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E7A43" w14:textId="77777777" w:rsidR="00A93789" w:rsidRPr="00E51678" w:rsidRDefault="00A93789" w:rsidP="004E06EE">
      <w:pPr>
        <w:pStyle w:val="Standard"/>
        <w:ind w:firstLine="5529"/>
        <w:rPr>
          <w:bCs/>
          <w:i/>
        </w:rPr>
      </w:pPr>
      <w:bookmarkStart w:id="0" w:name="_GoBack"/>
      <w:r w:rsidRPr="00E51678">
        <w:rPr>
          <w:bCs/>
          <w:i/>
        </w:rPr>
        <w:t>ЗАТВЕРДЖЕНО</w:t>
      </w:r>
    </w:p>
    <w:p w14:paraId="6A8550DA" w14:textId="77777777" w:rsidR="00A93789" w:rsidRPr="00E51678" w:rsidRDefault="00A93789" w:rsidP="00A93789">
      <w:pPr>
        <w:pStyle w:val="Standard"/>
        <w:jc w:val="right"/>
        <w:rPr>
          <w:bCs/>
          <w:i/>
        </w:rPr>
      </w:pPr>
      <w:r w:rsidRPr="00E51678">
        <w:rPr>
          <w:bCs/>
          <w:i/>
        </w:rPr>
        <w:t>Рішення виконкому міської ради</w:t>
      </w:r>
    </w:p>
    <w:p w14:paraId="177BA658" w14:textId="412EF829" w:rsidR="00A93789" w:rsidRPr="00E51678" w:rsidRDefault="008E24E4" w:rsidP="008E24E4">
      <w:pPr>
        <w:pStyle w:val="Standard"/>
        <w:tabs>
          <w:tab w:val="left" w:pos="5580"/>
        </w:tabs>
        <w:rPr>
          <w:b/>
          <w:i/>
        </w:rPr>
      </w:pPr>
      <w:r w:rsidRPr="00E51678">
        <w:rPr>
          <w:b/>
          <w:i/>
        </w:rPr>
        <w:tab/>
      </w:r>
      <w:r w:rsidRPr="00E51678">
        <w:rPr>
          <w:i/>
        </w:rPr>
        <w:t>22.11.2023 №1429</w:t>
      </w:r>
    </w:p>
    <w:p w14:paraId="7DA94E10" w14:textId="77777777" w:rsidR="00A93789" w:rsidRPr="00E51678" w:rsidRDefault="00A93789" w:rsidP="00A93789">
      <w:pPr>
        <w:pStyle w:val="Standard"/>
        <w:jc w:val="right"/>
        <w:rPr>
          <w:b/>
          <w:i/>
        </w:rPr>
      </w:pPr>
    </w:p>
    <w:p w14:paraId="6324C2AE" w14:textId="77777777" w:rsidR="00A93789" w:rsidRPr="00E51678" w:rsidRDefault="00A93789" w:rsidP="00A93789">
      <w:pPr>
        <w:pStyle w:val="Standard"/>
        <w:jc w:val="center"/>
        <w:rPr>
          <w:b/>
          <w:bCs/>
          <w:i/>
          <w:iCs/>
        </w:rPr>
      </w:pPr>
      <w:r w:rsidRPr="00E51678">
        <w:rPr>
          <w:b/>
          <w:bCs/>
          <w:i/>
          <w:iCs/>
        </w:rPr>
        <w:t>ПОЛОЖЕННЯ</w:t>
      </w:r>
    </w:p>
    <w:p w14:paraId="144D8B9E" w14:textId="14845A43" w:rsidR="00A93789" w:rsidRPr="00E51678" w:rsidRDefault="00A93789" w:rsidP="00C97064">
      <w:pPr>
        <w:pStyle w:val="Standard"/>
        <w:ind w:left="-126"/>
        <w:jc w:val="both"/>
        <w:rPr>
          <w:b/>
          <w:bCs/>
          <w:i/>
          <w:iCs/>
          <w:spacing w:val="-4"/>
        </w:rPr>
      </w:pPr>
      <w:r w:rsidRPr="00E51678">
        <w:rPr>
          <w:rFonts w:eastAsia="DengXian"/>
          <w:b/>
          <w:bCs/>
          <w:i/>
          <w:iCs/>
          <w:spacing w:val="-4"/>
        </w:rPr>
        <w:t xml:space="preserve">про </w:t>
      </w:r>
      <w:bookmarkStart w:id="1" w:name="_Hlk151390222"/>
      <w:r w:rsidRPr="00E51678">
        <w:rPr>
          <w:b/>
          <w:bCs/>
          <w:i/>
          <w:iCs/>
          <w:spacing w:val="-4"/>
        </w:rPr>
        <w:t>тимчасов</w:t>
      </w:r>
      <w:r w:rsidRPr="00E51678">
        <w:rPr>
          <w:rFonts w:eastAsia="DengXian"/>
          <w:b/>
          <w:bCs/>
          <w:i/>
          <w:iCs/>
          <w:spacing w:val="-4"/>
        </w:rPr>
        <w:t>у</w:t>
      </w:r>
      <w:r w:rsidRPr="00E51678">
        <w:rPr>
          <w:b/>
          <w:bCs/>
          <w:i/>
          <w:iCs/>
          <w:spacing w:val="-4"/>
        </w:rPr>
        <w:t xml:space="preserve"> робоч</w:t>
      </w:r>
      <w:r w:rsidRPr="00E51678">
        <w:rPr>
          <w:rFonts w:eastAsia="DengXian"/>
          <w:b/>
          <w:bCs/>
          <w:i/>
          <w:iCs/>
          <w:spacing w:val="-4"/>
        </w:rPr>
        <w:t>у</w:t>
      </w:r>
      <w:r w:rsidRPr="00E51678">
        <w:rPr>
          <w:b/>
          <w:bCs/>
          <w:i/>
          <w:iCs/>
          <w:spacing w:val="-4"/>
        </w:rPr>
        <w:t xml:space="preserve"> груп</w:t>
      </w:r>
      <w:r w:rsidRPr="00E51678">
        <w:rPr>
          <w:rFonts w:eastAsia="DengXian"/>
          <w:b/>
          <w:bCs/>
          <w:i/>
          <w:iCs/>
          <w:spacing w:val="-4"/>
        </w:rPr>
        <w:t>у</w:t>
      </w:r>
      <w:r w:rsidRPr="00E51678">
        <w:rPr>
          <w:b/>
          <w:bCs/>
          <w:i/>
          <w:iCs/>
          <w:spacing w:val="-4"/>
        </w:rPr>
        <w:t xml:space="preserve"> для забезпечення представлення заінтересованих осіб громадськості під час розроблення Програми комплексного </w:t>
      </w:r>
      <w:r w:rsidR="00C97064" w:rsidRPr="00E51678">
        <w:rPr>
          <w:b/>
          <w:bCs/>
          <w:i/>
          <w:iCs/>
          <w:spacing w:val="-4"/>
        </w:rPr>
        <w:t xml:space="preserve">            </w:t>
      </w:r>
      <w:r w:rsidRPr="00E51678">
        <w:rPr>
          <w:b/>
          <w:bCs/>
          <w:i/>
          <w:iCs/>
          <w:spacing w:val="-4"/>
        </w:rPr>
        <w:t>відновлення</w:t>
      </w:r>
      <w:r w:rsidR="00C97064" w:rsidRPr="00E51678">
        <w:rPr>
          <w:b/>
          <w:bCs/>
          <w:i/>
          <w:iCs/>
          <w:spacing w:val="-4"/>
        </w:rPr>
        <w:t xml:space="preserve">   </w:t>
      </w:r>
      <w:r w:rsidRPr="00E51678">
        <w:rPr>
          <w:b/>
          <w:bCs/>
          <w:i/>
          <w:iCs/>
          <w:spacing w:val="-4"/>
        </w:rPr>
        <w:t xml:space="preserve"> території</w:t>
      </w:r>
      <w:r w:rsidR="00C97064" w:rsidRPr="00E51678">
        <w:rPr>
          <w:b/>
          <w:bCs/>
          <w:i/>
          <w:iCs/>
          <w:spacing w:val="-4"/>
        </w:rPr>
        <w:t xml:space="preserve">     </w:t>
      </w:r>
      <w:r w:rsidRPr="00E51678">
        <w:rPr>
          <w:b/>
          <w:bCs/>
          <w:i/>
          <w:iCs/>
          <w:spacing w:val="-4"/>
        </w:rPr>
        <w:t xml:space="preserve"> Криворізької </w:t>
      </w:r>
      <w:r w:rsidR="00C97064" w:rsidRPr="00E51678">
        <w:rPr>
          <w:b/>
          <w:bCs/>
          <w:i/>
          <w:iCs/>
          <w:spacing w:val="-4"/>
        </w:rPr>
        <w:t xml:space="preserve">    </w:t>
      </w:r>
      <w:r w:rsidRPr="00E51678">
        <w:rPr>
          <w:b/>
          <w:bCs/>
          <w:i/>
          <w:iCs/>
          <w:spacing w:val="-4"/>
        </w:rPr>
        <w:t xml:space="preserve">міської </w:t>
      </w:r>
      <w:r w:rsidR="00C97064" w:rsidRPr="00E51678">
        <w:rPr>
          <w:b/>
          <w:bCs/>
          <w:i/>
          <w:iCs/>
          <w:spacing w:val="-4"/>
        </w:rPr>
        <w:t xml:space="preserve">    </w:t>
      </w:r>
      <w:r w:rsidRPr="00E51678">
        <w:rPr>
          <w:b/>
          <w:bCs/>
          <w:i/>
          <w:iCs/>
          <w:spacing w:val="-4"/>
        </w:rPr>
        <w:t xml:space="preserve">територіальної </w:t>
      </w:r>
      <w:r w:rsidR="00C97064" w:rsidRPr="00E51678">
        <w:rPr>
          <w:b/>
          <w:bCs/>
          <w:i/>
          <w:iCs/>
          <w:spacing w:val="-4"/>
        </w:rPr>
        <w:t xml:space="preserve">   </w:t>
      </w:r>
      <w:r w:rsidRPr="00E51678">
        <w:rPr>
          <w:b/>
          <w:bCs/>
          <w:i/>
          <w:iCs/>
          <w:spacing w:val="-4"/>
        </w:rPr>
        <w:t>громади</w:t>
      </w:r>
      <w:bookmarkEnd w:id="1"/>
    </w:p>
    <w:p w14:paraId="7DF1F048" w14:textId="77777777" w:rsidR="00A93789" w:rsidRPr="00E51678" w:rsidRDefault="00A93789" w:rsidP="00A93789">
      <w:pPr>
        <w:pStyle w:val="Standard"/>
        <w:jc w:val="both"/>
      </w:pPr>
    </w:p>
    <w:p w14:paraId="459BE9B9" w14:textId="77777777" w:rsidR="00A93789" w:rsidRPr="00E51678" w:rsidRDefault="00A93789" w:rsidP="00A93789">
      <w:pPr>
        <w:pStyle w:val="Standard"/>
        <w:jc w:val="center"/>
        <w:rPr>
          <w:b/>
          <w:bCs/>
          <w:i/>
          <w:iCs/>
        </w:rPr>
      </w:pPr>
      <w:r w:rsidRPr="00E51678">
        <w:rPr>
          <w:b/>
          <w:bCs/>
          <w:i/>
          <w:iCs/>
        </w:rPr>
        <w:t>1. Загальні положення</w:t>
      </w:r>
    </w:p>
    <w:p w14:paraId="096249E2" w14:textId="1C6627CB" w:rsidR="00A93789" w:rsidRPr="00E51678" w:rsidRDefault="00A93789" w:rsidP="00C97064">
      <w:pPr>
        <w:pStyle w:val="Standard"/>
        <w:ind w:firstLine="567"/>
        <w:jc w:val="both"/>
      </w:pPr>
      <w:r w:rsidRPr="00E51678">
        <w:t>1.1. Тимчасова робоча група для забезпечення представлення заінтересованих осіб громадськості під час розроблення Програми комплексного відновлення території Криворізької міської територіальної громади (надалі – Тимчасова робоча група) є тимчасовим колегіальним, консультативно-дорадчим органом, утвореним з метою забезпечення представлення заінтересованих осіб та громадськості під час розроблення Програми комплексного відновлення території Криворізької міської територіальної громади (надалі – Програма).</w:t>
      </w:r>
    </w:p>
    <w:p w14:paraId="1AB91741" w14:textId="77777777" w:rsidR="00A93789" w:rsidRPr="00E51678" w:rsidRDefault="00A93789" w:rsidP="00C97064">
      <w:pPr>
        <w:pStyle w:val="Standard"/>
        <w:ind w:firstLine="567"/>
        <w:jc w:val="both"/>
      </w:pPr>
      <w:r w:rsidRPr="00E51678">
        <w:t>1.2. У діяльності Тимчасова робоча група керується Конституцією України та законами України, постановами Верховної Ради України, постановами й розпорядженнями Кабінету Міністрів України, актами Президента України, нормативно-розпорядчими актами Дніпропетровської обласної військової адміністрації, рішеннями Криворізької міської ради та її виконавчого комітету, розпорядженнями міського голови та цим Положенням.</w:t>
      </w:r>
    </w:p>
    <w:p w14:paraId="49BDDC46" w14:textId="77777777" w:rsidR="00A93789" w:rsidRPr="00E51678" w:rsidRDefault="00A93789" w:rsidP="00C97064">
      <w:pPr>
        <w:pStyle w:val="Standard"/>
        <w:ind w:firstLine="567"/>
        <w:jc w:val="both"/>
      </w:pPr>
      <w:r w:rsidRPr="00E51678">
        <w:t xml:space="preserve">1.3. Основними принципами діяльності Тимчасової робочої групи є законність, демократизм, гласність, відкритість, прозорість, відповідальність, незалежність, колегіальність, добровільність, рівноправність, </w:t>
      </w:r>
      <w:proofErr w:type="spellStart"/>
      <w:r w:rsidRPr="00E51678">
        <w:t>інклюзивність</w:t>
      </w:r>
      <w:proofErr w:type="spellEnd"/>
      <w:r w:rsidRPr="00E51678">
        <w:t>.</w:t>
      </w:r>
    </w:p>
    <w:p w14:paraId="13B84419" w14:textId="77777777" w:rsidR="00A93789" w:rsidRPr="00E51678" w:rsidRDefault="00A93789" w:rsidP="00C97064">
      <w:pPr>
        <w:pStyle w:val="Standard"/>
        <w:ind w:firstLine="567"/>
        <w:jc w:val="both"/>
      </w:pPr>
      <w:r w:rsidRPr="00E51678">
        <w:t>1.4. Персональний склад Тимчасової робочої групи формується із числа представників Криворізької міської ради та її виконавчих органів, органів державної влади, державних і комунальних підприємств, установ та організацій, інших заінтересованих осіб.</w:t>
      </w:r>
    </w:p>
    <w:p w14:paraId="1F191E51" w14:textId="1611570A" w:rsidR="00A93789" w:rsidRPr="00E51678" w:rsidRDefault="00A93789" w:rsidP="00C97064">
      <w:pPr>
        <w:pStyle w:val="Standard"/>
        <w:ind w:firstLine="567"/>
        <w:jc w:val="both"/>
      </w:pPr>
      <w:r w:rsidRPr="00E51678">
        <w:t>1.5. Повноваження Тимчасової робочої групи не можуть бути передані іншим дорадчим органам та комісіям, створеними міською радою, її виконавчими органами та посадовими особами.</w:t>
      </w:r>
    </w:p>
    <w:p w14:paraId="21ACDBD9" w14:textId="425EB255" w:rsidR="00A93789" w:rsidRPr="00E51678" w:rsidRDefault="00A93789" w:rsidP="00C97064">
      <w:pPr>
        <w:pStyle w:val="Standard"/>
        <w:ind w:firstLine="567"/>
        <w:jc w:val="both"/>
      </w:pPr>
      <w:r w:rsidRPr="00E51678">
        <w:t>1.6. Організаційно-технічне забезпечення діяльності Тимчасової робочої групи здійснює виконком</w:t>
      </w:r>
      <w:r w:rsidR="00D72434" w:rsidRPr="00E51678">
        <w:t xml:space="preserve"> </w:t>
      </w:r>
      <w:r w:rsidRPr="00E51678">
        <w:t>міської ради.</w:t>
      </w:r>
    </w:p>
    <w:p w14:paraId="7F7AE62D" w14:textId="77777777" w:rsidR="00A93789" w:rsidRPr="00E51678" w:rsidRDefault="00A93789" w:rsidP="00C97064">
      <w:pPr>
        <w:pStyle w:val="Standard"/>
        <w:ind w:firstLine="567"/>
        <w:jc w:val="both"/>
      </w:pPr>
    </w:p>
    <w:p w14:paraId="28DD3E17" w14:textId="77777777" w:rsidR="00A93789" w:rsidRPr="00E51678" w:rsidRDefault="00A93789" w:rsidP="00C97064">
      <w:pPr>
        <w:pStyle w:val="Standard"/>
        <w:ind w:firstLine="567"/>
        <w:jc w:val="center"/>
        <w:rPr>
          <w:b/>
          <w:bCs/>
          <w:i/>
          <w:iCs/>
        </w:rPr>
      </w:pPr>
      <w:r w:rsidRPr="00E51678">
        <w:rPr>
          <w:b/>
          <w:bCs/>
          <w:i/>
          <w:iCs/>
        </w:rPr>
        <w:t>2. Основні завдання Тимчасової робочої групи</w:t>
      </w:r>
    </w:p>
    <w:p w14:paraId="4AA3C801" w14:textId="77777777" w:rsidR="00A93789" w:rsidRPr="00E51678" w:rsidRDefault="00A93789" w:rsidP="00C97064">
      <w:pPr>
        <w:pStyle w:val="Standard"/>
        <w:ind w:firstLine="567"/>
        <w:jc w:val="both"/>
      </w:pPr>
      <w:r w:rsidRPr="00E51678">
        <w:t xml:space="preserve">2.1. Забезпечення представлення заінтересованих осіб та громадськості під час розробки </w:t>
      </w:r>
      <w:proofErr w:type="spellStart"/>
      <w:r w:rsidRPr="00E51678">
        <w:t>проєкту</w:t>
      </w:r>
      <w:proofErr w:type="spellEnd"/>
      <w:r w:rsidRPr="00E51678">
        <w:t xml:space="preserve"> Програми.</w:t>
      </w:r>
    </w:p>
    <w:p w14:paraId="083CAB6E" w14:textId="45EC38C7" w:rsidR="00A93789" w:rsidRPr="00E51678" w:rsidRDefault="00A93789" w:rsidP="00C97064">
      <w:pPr>
        <w:pStyle w:val="Standard"/>
        <w:ind w:firstLine="567"/>
        <w:jc w:val="both"/>
      </w:pPr>
      <w:r w:rsidRPr="00E51678">
        <w:t xml:space="preserve">2.2. Сприяння координації та узгодженості дій у межах підготовки </w:t>
      </w:r>
      <w:proofErr w:type="spellStart"/>
      <w:r w:rsidRPr="00E51678">
        <w:t>проєкту</w:t>
      </w:r>
      <w:proofErr w:type="spellEnd"/>
      <w:r w:rsidRPr="00E51678">
        <w:t xml:space="preserve"> Програми між виконавчими органами міської ради, міською радою та заінтересованими особами, громадськістю при розробленні рішень з комплексного відновлення території Криворізької міської територіальної громади.</w:t>
      </w:r>
    </w:p>
    <w:p w14:paraId="1A893F01" w14:textId="77777777" w:rsidR="00A93789" w:rsidRPr="00E51678" w:rsidRDefault="00A93789" w:rsidP="00C97064">
      <w:pPr>
        <w:pStyle w:val="Standard"/>
        <w:ind w:firstLine="567"/>
        <w:jc w:val="both"/>
      </w:pPr>
      <w:r w:rsidRPr="00E51678">
        <w:lastRenderedPageBreak/>
        <w:t xml:space="preserve">2.3. Організаційне забезпечення проведення та опрацювання результатів громадського обговорення з метою їх урахування в </w:t>
      </w:r>
      <w:proofErr w:type="spellStart"/>
      <w:r w:rsidRPr="00E51678">
        <w:t>проєкті</w:t>
      </w:r>
      <w:proofErr w:type="spellEnd"/>
      <w:r w:rsidRPr="00E51678">
        <w:t xml:space="preserve"> Програми.</w:t>
      </w:r>
    </w:p>
    <w:p w14:paraId="1E42CB01" w14:textId="77777777" w:rsidR="00A93789" w:rsidRPr="00E51678" w:rsidRDefault="00A93789" w:rsidP="00C97064">
      <w:pPr>
        <w:pStyle w:val="Standard"/>
        <w:ind w:firstLine="567"/>
        <w:jc w:val="center"/>
        <w:rPr>
          <w:b/>
          <w:bCs/>
          <w:i/>
          <w:iCs/>
          <w:sz w:val="36"/>
          <w:szCs w:val="36"/>
        </w:rPr>
      </w:pPr>
    </w:p>
    <w:p w14:paraId="03729D57" w14:textId="2305EB39" w:rsidR="00A93789" w:rsidRPr="00E51678" w:rsidRDefault="00A93789" w:rsidP="00C97064">
      <w:pPr>
        <w:pStyle w:val="Standard"/>
        <w:ind w:firstLine="567"/>
        <w:jc w:val="center"/>
        <w:rPr>
          <w:b/>
          <w:bCs/>
          <w:i/>
          <w:iCs/>
        </w:rPr>
      </w:pPr>
      <w:r w:rsidRPr="00E51678">
        <w:rPr>
          <w:b/>
          <w:bCs/>
          <w:i/>
          <w:iCs/>
        </w:rPr>
        <w:t>3. Повноваження</w:t>
      </w:r>
      <w:r w:rsidR="00D72434" w:rsidRPr="00E51678">
        <w:rPr>
          <w:b/>
          <w:bCs/>
          <w:i/>
          <w:iCs/>
        </w:rPr>
        <w:t xml:space="preserve"> Тимчасової</w:t>
      </w:r>
      <w:r w:rsidRPr="00E51678">
        <w:rPr>
          <w:b/>
          <w:bCs/>
          <w:i/>
          <w:iCs/>
        </w:rPr>
        <w:t xml:space="preserve"> робочої групи</w:t>
      </w:r>
    </w:p>
    <w:p w14:paraId="351DB815" w14:textId="77777777" w:rsidR="00FC62E7" w:rsidRPr="00E51678" w:rsidRDefault="00FC62E7" w:rsidP="00C97064">
      <w:pPr>
        <w:pStyle w:val="Standard"/>
        <w:ind w:firstLine="567"/>
        <w:jc w:val="center"/>
        <w:rPr>
          <w:b/>
          <w:bCs/>
          <w:i/>
          <w:iCs/>
          <w:sz w:val="16"/>
          <w:szCs w:val="16"/>
        </w:rPr>
      </w:pPr>
    </w:p>
    <w:p w14:paraId="5F0ABA04" w14:textId="77777777" w:rsidR="00A93789" w:rsidRPr="00E51678" w:rsidRDefault="00A93789" w:rsidP="00C97064">
      <w:pPr>
        <w:pStyle w:val="Standard"/>
        <w:ind w:firstLine="567"/>
        <w:jc w:val="both"/>
      </w:pPr>
      <w:r w:rsidRPr="00E51678">
        <w:t>Тимчасова робоча група:</w:t>
      </w:r>
    </w:p>
    <w:p w14:paraId="398F1A1F" w14:textId="77777777" w:rsidR="00A93789" w:rsidRPr="00E51678" w:rsidRDefault="00A93789" w:rsidP="00C97064">
      <w:pPr>
        <w:pStyle w:val="Standard"/>
        <w:ind w:firstLine="567"/>
        <w:jc w:val="both"/>
      </w:pPr>
      <w:r w:rsidRPr="00E51678">
        <w:t xml:space="preserve">3.1. Отримує пропозиції громадськості до </w:t>
      </w:r>
      <w:proofErr w:type="spellStart"/>
      <w:r w:rsidRPr="00E51678">
        <w:t>проєкту</w:t>
      </w:r>
      <w:proofErr w:type="spellEnd"/>
      <w:r w:rsidRPr="00E51678">
        <w:t xml:space="preserve"> Програми як після оприлюднення рішення щодо його розроблення, так і після оприлюднення </w:t>
      </w:r>
      <w:proofErr w:type="spellStart"/>
      <w:r w:rsidRPr="00E51678">
        <w:t>проєкту</w:t>
      </w:r>
      <w:proofErr w:type="spellEnd"/>
      <w:r w:rsidRPr="00E51678">
        <w:t xml:space="preserve"> Програми.</w:t>
      </w:r>
    </w:p>
    <w:p w14:paraId="41E9FBF7" w14:textId="05F5A3A8" w:rsidR="00A93789" w:rsidRPr="00E51678" w:rsidRDefault="00A93789" w:rsidP="00C97064">
      <w:pPr>
        <w:pStyle w:val="Standard"/>
        <w:ind w:firstLine="567"/>
        <w:jc w:val="both"/>
      </w:pPr>
      <w:r w:rsidRPr="00E51678">
        <w:t xml:space="preserve">3.2. Здійснює розгляд пропозицій громадськості, наданих після оприлюднення рішення виконкому міської ради щодо розроблення </w:t>
      </w:r>
      <w:proofErr w:type="spellStart"/>
      <w:r w:rsidRPr="00E51678">
        <w:t>проєкту</w:t>
      </w:r>
      <w:proofErr w:type="spellEnd"/>
      <w:r w:rsidRPr="00E51678">
        <w:t xml:space="preserve"> Програми, та пропозицій, що надійшли після оприлюднення </w:t>
      </w:r>
      <w:proofErr w:type="spellStart"/>
      <w:r w:rsidRPr="00E51678">
        <w:t>проєкту</w:t>
      </w:r>
      <w:proofErr w:type="spellEnd"/>
      <w:r w:rsidRPr="00E51678">
        <w:t xml:space="preserve"> Програми, у строк, що становить </w:t>
      </w:r>
      <w:r w:rsidR="00D72434" w:rsidRPr="00E51678">
        <w:t>15</w:t>
      </w:r>
      <w:r w:rsidRPr="00E51678">
        <w:t xml:space="preserve"> календарних днів з дня оприлюднення </w:t>
      </w:r>
      <w:proofErr w:type="spellStart"/>
      <w:r w:rsidRPr="00E51678">
        <w:t>проєкту</w:t>
      </w:r>
      <w:proofErr w:type="spellEnd"/>
      <w:r w:rsidRPr="00E51678">
        <w:t>.</w:t>
      </w:r>
    </w:p>
    <w:p w14:paraId="4874115D" w14:textId="77777777" w:rsidR="00A93789" w:rsidRPr="00E51678" w:rsidRDefault="00A93789" w:rsidP="00C97064">
      <w:pPr>
        <w:pStyle w:val="Standard"/>
        <w:ind w:firstLine="567"/>
        <w:jc w:val="both"/>
      </w:pPr>
      <w:r w:rsidRPr="00E51678">
        <w:t>3.3. Узгоджує спірні питання з громадськістю шляхом розгляду їх на своїх засіданнях.</w:t>
      </w:r>
    </w:p>
    <w:p w14:paraId="27CB0670" w14:textId="77777777" w:rsidR="00A93789" w:rsidRPr="00E51678" w:rsidRDefault="00A93789" w:rsidP="00C97064">
      <w:pPr>
        <w:pStyle w:val="Standard"/>
        <w:ind w:firstLine="567"/>
        <w:jc w:val="both"/>
      </w:pPr>
      <w:r w:rsidRPr="00E51678">
        <w:t>3.4. Ухвалює рішення щодо врахування, часткового врахування або обґрунтованого відхилення розглянутих пропозицій громадськості.</w:t>
      </w:r>
    </w:p>
    <w:p w14:paraId="32C2AE83" w14:textId="1ABAAA0B" w:rsidR="00A93789" w:rsidRPr="00E51678" w:rsidRDefault="00A93789" w:rsidP="00C97064">
      <w:pPr>
        <w:pStyle w:val="Standard"/>
        <w:ind w:firstLine="567"/>
        <w:jc w:val="both"/>
      </w:pPr>
      <w:r w:rsidRPr="00E51678">
        <w:t xml:space="preserve">3.5. Веде облік пропозицій громадськості та </w:t>
      </w:r>
      <w:r w:rsidR="005D2DD9" w:rsidRPr="00E51678">
        <w:t>ухвалених</w:t>
      </w:r>
      <w:r w:rsidRPr="00E51678">
        <w:t xml:space="preserve"> рішень щодо врахування, часткового врахування або відхилення.</w:t>
      </w:r>
    </w:p>
    <w:p w14:paraId="71AD976D" w14:textId="349B04E9" w:rsidR="00A93789" w:rsidRPr="00E51678" w:rsidRDefault="00A93789" w:rsidP="00C97064">
      <w:pPr>
        <w:pStyle w:val="Standard"/>
        <w:ind w:firstLine="567"/>
        <w:jc w:val="both"/>
      </w:pPr>
      <w:r w:rsidRPr="00E51678">
        <w:t xml:space="preserve">3.6. Узагальнює результати розгляду пропозицій громадськості до </w:t>
      </w:r>
      <w:proofErr w:type="spellStart"/>
      <w:r w:rsidRPr="00E51678">
        <w:t>проєкту</w:t>
      </w:r>
      <w:proofErr w:type="spellEnd"/>
      <w:r w:rsidRPr="00E51678">
        <w:t xml:space="preserve"> Програми </w:t>
      </w:r>
      <w:r w:rsidR="005D2DD9" w:rsidRPr="00E51678">
        <w:t>й</w:t>
      </w:r>
      <w:r w:rsidRPr="00E51678">
        <w:t xml:space="preserve"> надає їх до департаменту регулювання містобудівної діяльності та земельних відносин виконкому Криворізької міської ради для підготовки </w:t>
      </w:r>
      <w:r w:rsidR="005D2DD9" w:rsidRPr="00E51678">
        <w:t>з</w:t>
      </w:r>
      <w:r w:rsidRPr="00E51678">
        <w:t xml:space="preserve">віту за результатами розгляду пропозицій громадськості до </w:t>
      </w:r>
      <w:proofErr w:type="spellStart"/>
      <w:r w:rsidRPr="00E51678">
        <w:t>проєкту</w:t>
      </w:r>
      <w:proofErr w:type="spellEnd"/>
      <w:r w:rsidRPr="00E51678">
        <w:t xml:space="preserve"> Програми.</w:t>
      </w:r>
    </w:p>
    <w:p w14:paraId="2B972783" w14:textId="77777777" w:rsidR="00A93789" w:rsidRPr="00E51678" w:rsidRDefault="00A93789" w:rsidP="00C97064">
      <w:pPr>
        <w:pStyle w:val="Standard"/>
        <w:ind w:firstLine="567"/>
        <w:jc w:val="both"/>
      </w:pPr>
      <w:r w:rsidRPr="00E51678">
        <w:t xml:space="preserve">3.7. Отримує в установленому порядку від </w:t>
      </w:r>
      <w:bookmarkStart w:id="2" w:name="_Hlk151454999"/>
      <w:r w:rsidRPr="00E51678">
        <w:t>відділ</w:t>
      </w:r>
      <w:r w:rsidRPr="00E51678">
        <w:rPr>
          <w:rFonts w:eastAsia="Cambria"/>
        </w:rPr>
        <w:t>і</w:t>
      </w:r>
      <w:r w:rsidRPr="00E51678">
        <w:rPr>
          <w:rFonts w:eastAsia="DengXian"/>
        </w:rPr>
        <w:t>в</w:t>
      </w:r>
      <w:r w:rsidRPr="00E51678">
        <w:t>, управлін</w:t>
      </w:r>
      <w:r w:rsidRPr="00E51678">
        <w:rPr>
          <w:rFonts w:eastAsia="DengXian"/>
        </w:rPr>
        <w:t>ь</w:t>
      </w:r>
      <w:r w:rsidRPr="00E51678">
        <w:t>, інши</w:t>
      </w:r>
      <w:r w:rsidRPr="00E51678">
        <w:rPr>
          <w:rFonts w:eastAsia="DengXian"/>
        </w:rPr>
        <w:t xml:space="preserve">х </w:t>
      </w:r>
      <w:r w:rsidRPr="00E51678">
        <w:t>виконавчи</w:t>
      </w:r>
      <w:r w:rsidRPr="00E51678">
        <w:rPr>
          <w:rFonts w:eastAsia="DengXian"/>
        </w:rPr>
        <w:t>х</w:t>
      </w:r>
      <w:r w:rsidRPr="00E51678">
        <w:t xml:space="preserve"> орган</w:t>
      </w:r>
      <w:r w:rsidRPr="00E51678">
        <w:rPr>
          <w:rFonts w:eastAsia="Cambria"/>
        </w:rPr>
        <w:t>і</w:t>
      </w:r>
      <w:r w:rsidRPr="00E51678">
        <w:rPr>
          <w:rFonts w:eastAsia="DengXian"/>
        </w:rPr>
        <w:t>в</w:t>
      </w:r>
      <w:r w:rsidRPr="00E51678">
        <w:t xml:space="preserve"> міськ</w:t>
      </w:r>
      <w:r w:rsidRPr="00E51678">
        <w:rPr>
          <w:rFonts w:eastAsia="DengXian"/>
        </w:rPr>
        <w:t>ої</w:t>
      </w:r>
      <w:r w:rsidRPr="00E51678">
        <w:t xml:space="preserve"> ради</w:t>
      </w:r>
      <w:bookmarkEnd w:id="2"/>
      <w:r w:rsidRPr="00E51678">
        <w:t>, органів державної влади, державних та комунальних підприємств, установ і організацій усіх форм власності інформацію, необхідну для виконання покладених на неї завдань в межах наданих повноважень.</w:t>
      </w:r>
    </w:p>
    <w:p w14:paraId="60D38A41" w14:textId="46116169" w:rsidR="00A93789" w:rsidRPr="00E51678" w:rsidRDefault="00A93789" w:rsidP="00C97064">
      <w:pPr>
        <w:pStyle w:val="Standard"/>
        <w:ind w:firstLine="567"/>
        <w:jc w:val="both"/>
      </w:pPr>
      <w:r w:rsidRPr="00E51678">
        <w:t xml:space="preserve">3.8. Залучає до участі в роботі представників </w:t>
      </w:r>
      <w:r w:rsidR="005D2DD9" w:rsidRPr="00E51678">
        <w:t>відділів, управлінь, інших виконавчих органів міської ради</w:t>
      </w:r>
      <w:r w:rsidRPr="00E51678">
        <w:t>, підприємств, установ та організацій за погодженням з їх керівниками, а також незалежних експертів (за згодою).</w:t>
      </w:r>
    </w:p>
    <w:p w14:paraId="2E6BCC43" w14:textId="77777777" w:rsidR="00A93789" w:rsidRPr="00E51678" w:rsidRDefault="00A93789" w:rsidP="00C97064">
      <w:pPr>
        <w:pStyle w:val="Standard"/>
        <w:ind w:firstLine="567"/>
        <w:jc w:val="center"/>
        <w:rPr>
          <w:b/>
          <w:bCs/>
          <w:i/>
          <w:iCs/>
          <w:sz w:val="36"/>
          <w:szCs w:val="36"/>
        </w:rPr>
      </w:pPr>
    </w:p>
    <w:p w14:paraId="7887E859" w14:textId="3A5B12A8" w:rsidR="00A93789" w:rsidRPr="00E51678" w:rsidRDefault="00A93789" w:rsidP="00C97064">
      <w:pPr>
        <w:pStyle w:val="Standard"/>
        <w:ind w:firstLine="567"/>
        <w:jc w:val="center"/>
        <w:rPr>
          <w:b/>
          <w:bCs/>
          <w:i/>
          <w:iCs/>
        </w:rPr>
      </w:pPr>
      <w:r w:rsidRPr="00E51678">
        <w:rPr>
          <w:b/>
          <w:bCs/>
          <w:i/>
          <w:iCs/>
        </w:rPr>
        <w:t>4. Порядок діяльності Тимчасової робочої групи</w:t>
      </w:r>
    </w:p>
    <w:p w14:paraId="52E78867" w14:textId="77777777" w:rsidR="00FC62E7" w:rsidRPr="00E51678" w:rsidRDefault="00FC62E7" w:rsidP="00C97064">
      <w:pPr>
        <w:pStyle w:val="Standard"/>
        <w:ind w:firstLine="567"/>
        <w:jc w:val="center"/>
        <w:rPr>
          <w:b/>
          <w:bCs/>
          <w:i/>
          <w:iCs/>
          <w:sz w:val="16"/>
          <w:szCs w:val="16"/>
        </w:rPr>
      </w:pPr>
    </w:p>
    <w:p w14:paraId="10E99F83" w14:textId="77777777" w:rsidR="00A93789" w:rsidRPr="00E51678" w:rsidRDefault="00A93789" w:rsidP="00C97064">
      <w:pPr>
        <w:pStyle w:val="Standard"/>
        <w:ind w:firstLine="567"/>
        <w:jc w:val="both"/>
      </w:pPr>
      <w:r w:rsidRPr="00E51678">
        <w:t>4.1. До складу Тимчасової робочої групи входять голова, його заступник, секретар, члени робочої групи.</w:t>
      </w:r>
    </w:p>
    <w:p w14:paraId="6D991DC2" w14:textId="77777777" w:rsidR="00A93789" w:rsidRPr="00E51678" w:rsidRDefault="00A93789" w:rsidP="00C97064">
      <w:pPr>
        <w:pStyle w:val="Standard"/>
        <w:ind w:firstLine="567"/>
        <w:jc w:val="both"/>
      </w:pPr>
      <w:r w:rsidRPr="00E51678">
        <w:t>4.2. Склад Тимчасової робочої групи формується непарною кількістю членів робочої групи та складає 21 особу.</w:t>
      </w:r>
    </w:p>
    <w:p w14:paraId="26178C05" w14:textId="77777777" w:rsidR="00A93789" w:rsidRPr="00E51678" w:rsidRDefault="00A93789" w:rsidP="00C97064">
      <w:pPr>
        <w:pStyle w:val="Standard"/>
        <w:ind w:firstLine="567"/>
        <w:jc w:val="both"/>
      </w:pPr>
      <w:r w:rsidRPr="00E51678">
        <w:t xml:space="preserve">4.3. Формою діяльності Тимчасової робочої групи є засідання, що скликаються за рішенням голови та можуть проводитись у режимі </w:t>
      </w:r>
      <w:proofErr w:type="spellStart"/>
      <w:r w:rsidRPr="00E51678">
        <w:t>відеоконференції</w:t>
      </w:r>
      <w:proofErr w:type="spellEnd"/>
      <w:r w:rsidRPr="00E51678">
        <w:t>.</w:t>
      </w:r>
    </w:p>
    <w:p w14:paraId="70636F0F" w14:textId="42AE2312" w:rsidR="00A93789" w:rsidRPr="00E51678" w:rsidRDefault="00A93789" w:rsidP="00C97064">
      <w:pPr>
        <w:pStyle w:val="Standard"/>
        <w:ind w:firstLine="567"/>
        <w:jc w:val="both"/>
      </w:pPr>
      <w:r w:rsidRPr="00E51678">
        <w:t xml:space="preserve">4.4. Засідання Тимчасової робочої групи веде голова, а за його </w:t>
      </w:r>
      <w:r w:rsidR="00FC62E7" w:rsidRPr="00E51678">
        <w:t xml:space="preserve">  </w:t>
      </w:r>
      <w:r w:rsidRPr="00E51678">
        <w:t>відсутності</w:t>
      </w:r>
      <w:r w:rsidR="00FC62E7" w:rsidRPr="00E51678">
        <w:t xml:space="preserve"> </w:t>
      </w:r>
      <w:r w:rsidRPr="00E51678">
        <w:t>– заступник голови.</w:t>
      </w:r>
    </w:p>
    <w:p w14:paraId="31A88B16" w14:textId="77777777" w:rsidR="00A93789" w:rsidRPr="00E51678" w:rsidRDefault="00A93789" w:rsidP="00C97064">
      <w:pPr>
        <w:pStyle w:val="Standard"/>
        <w:ind w:firstLine="567"/>
        <w:jc w:val="both"/>
      </w:pPr>
      <w:r w:rsidRPr="00E51678">
        <w:lastRenderedPageBreak/>
        <w:t>4.5. Участь у засіданнях Тимчасової робочої групи можуть брати представники д</w:t>
      </w:r>
      <w:r w:rsidRPr="00E51678">
        <w:rPr>
          <w:szCs w:val="28"/>
        </w:rPr>
        <w:t>епартаменту регулювання містобудівної діяльності та земельних відносин виконкому Криворізької міської ради</w:t>
      </w:r>
      <w:r w:rsidRPr="00E51678">
        <w:t>.</w:t>
      </w:r>
    </w:p>
    <w:p w14:paraId="29EC8F8E" w14:textId="77777777" w:rsidR="00A93789" w:rsidRPr="00E51678" w:rsidRDefault="00A93789" w:rsidP="00C97064">
      <w:pPr>
        <w:pStyle w:val="Standard"/>
        <w:ind w:firstLine="567"/>
        <w:jc w:val="both"/>
      </w:pPr>
      <w:r w:rsidRPr="00E51678">
        <w:t>4.6. Рішення Тимчасової робочої групи ухвалюються з урахуванням пропозицій та зауважень, висловлених під час засідання.</w:t>
      </w:r>
    </w:p>
    <w:p w14:paraId="734BF5C7" w14:textId="77777777" w:rsidR="00A93789" w:rsidRPr="00E51678" w:rsidRDefault="00A93789" w:rsidP="00C97064">
      <w:pPr>
        <w:pStyle w:val="Standard"/>
        <w:ind w:firstLine="567"/>
        <w:jc w:val="both"/>
      </w:pPr>
      <w:r w:rsidRPr="00E51678">
        <w:t>4.7. Засідання Тимчасової робочої групи є правомочним, якщо на ньому присутні не менше двох третин її членів.</w:t>
      </w:r>
    </w:p>
    <w:p w14:paraId="4420C02A" w14:textId="77777777" w:rsidR="00A93789" w:rsidRPr="00E51678" w:rsidRDefault="00A93789" w:rsidP="00C97064">
      <w:pPr>
        <w:pStyle w:val="Standard"/>
        <w:ind w:firstLine="567"/>
        <w:jc w:val="both"/>
      </w:pPr>
      <w:r w:rsidRPr="00E51678">
        <w:t>4.8. Рішення Тимчасової робочої групи ухвалюються на засіданнях більшістю голосів присутніх членів. У разі рівного розподілу голосів, вирішальним є голос головуючого на засіданні.</w:t>
      </w:r>
    </w:p>
    <w:p w14:paraId="3778E240" w14:textId="77777777" w:rsidR="00A93789" w:rsidRPr="00E51678" w:rsidRDefault="00A93789" w:rsidP="00C97064">
      <w:pPr>
        <w:pStyle w:val="Standard"/>
        <w:ind w:firstLine="567"/>
        <w:jc w:val="both"/>
      </w:pPr>
      <w:r w:rsidRPr="00E51678">
        <w:t>4.9. Пропозиція відсутнього з поважних причин члена Тимчасової робочої групи, надана голові Тимчасової робочої групи в письмовій формі, з питань порядку денного засідання або щодо рішення розглядається на її засіданні та враховується під час голосування.</w:t>
      </w:r>
    </w:p>
    <w:p w14:paraId="338C86AB" w14:textId="77777777" w:rsidR="00A93789" w:rsidRPr="00E51678" w:rsidRDefault="00A93789" w:rsidP="00C97064">
      <w:pPr>
        <w:pStyle w:val="Standard"/>
        <w:ind w:firstLine="567"/>
        <w:jc w:val="both"/>
      </w:pPr>
      <w:r w:rsidRPr="00E51678">
        <w:t>4.10. За запрошенням Тимчасової робочої групи в засіданнях можуть брати участь представники відділів, управлінь, інших виконавчих органів міської ради, органів державної влади, органи місцевого самоврядування суміжних громад, державних та комунальних підприємств, установ і організацій усіх форм власності та громадськості.</w:t>
      </w:r>
    </w:p>
    <w:p w14:paraId="31172AA9" w14:textId="77777777" w:rsidR="00A93789" w:rsidRPr="00E51678" w:rsidRDefault="00A93789" w:rsidP="00C97064">
      <w:pPr>
        <w:pStyle w:val="Standard"/>
        <w:ind w:firstLine="567"/>
        <w:jc w:val="both"/>
      </w:pPr>
      <w:r w:rsidRPr="00E51678">
        <w:t>4.11. У ході проведення засідання Тимчасової робочої групи ведеться протокол, у якому фіксуються всі пропозиції, зауваження, ухвалені рішення тощо. Протокол засідань Тимчасової робочої групи підписується головуючим на засіданні та секретарем і надсилається всім членам Тимчасової робочої групи.</w:t>
      </w:r>
    </w:p>
    <w:p w14:paraId="60CC5562" w14:textId="33861F79" w:rsidR="00A93789" w:rsidRPr="00E51678" w:rsidRDefault="00A93789" w:rsidP="00C97064">
      <w:pPr>
        <w:pStyle w:val="Standard"/>
        <w:ind w:firstLine="567"/>
        <w:jc w:val="both"/>
      </w:pPr>
      <w:r w:rsidRPr="00E51678">
        <w:t xml:space="preserve">4.12. Повідомлення про скликання засідання Тимчасової робочої групи доводиться до відома кожного </w:t>
      </w:r>
      <w:r w:rsidR="00183997" w:rsidRPr="00E51678">
        <w:t xml:space="preserve">її </w:t>
      </w:r>
      <w:r w:rsidRPr="00E51678">
        <w:t>члена не пізніше як за два робочі дні до його початку.</w:t>
      </w:r>
    </w:p>
    <w:p w14:paraId="19F46F17" w14:textId="77777777" w:rsidR="00A93789" w:rsidRPr="00E51678" w:rsidRDefault="00A93789" w:rsidP="00C97064">
      <w:pPr>
        <w:pStyle w:val="Standard"/>
        <w:ind w:firstLine="567"/>
        <w:jc w:val="both"/>
      </w:pPr>
      <w:r w:rsidRPr="00E51678">
        <w:t>4.13. Протокольні доручення Тимчасової робочої групи та інші документи з питань, що вносяться на розгляд, надсилаються членам Тимчасової робочої групи.</w:t>
      </w:r>
    </w:p>
    <w:p w14:paraId="51567AB4" w14:textId="77777777" w:rsidR="00A93789" w:rsidRPr="00E51678" w:rsidRDefault="00A93789" w:rsidP="00C97064">
      <w:pPr>
        <w:pStyle w:val="Standard"/>
        <w:ind w:firstLine="567"/>
        <w:jc w:val="both"/>
      </w:pPr>
      <w:r w:rsidRPr="00E51678">
        <w:t>4.14. Голова Тимчасової робочої групи:</w:t>
      </w:r>
    </w:p>
    <w:p w14:paraId="7DAE31D0" w14:textId="77777777" w:rsidR="00A93789" w:rsidRPr="00E51678" w:rsidRDefault="00A93789" w:rsidP="00C97064">
      <w:pPr>
        <w:pStyle w:val="Standard"/>
        <w:ind w:firstLine="567"/>
        <w:jc w:val="both"/>
      </w:pPr>
      <w:r w:rsidRPr="00E51678">
        <w:t>4.14.1. Очолює Тимчасову робочу групу.</w:t>
      </w:r>
    </w:p>
    <w:p w14:paraId="1EBA0462" w14:textId="77777777" w:rsidR="00A93789" w:rsidRPr="00E51678" w:rsidRDefault="00A93789" w:rsidP="00C97064">
      <w:pPr>
        <w:pStyle w:val="Standard"/>
        <w:ind w:firstLine="567"/>
        <w:jc w:val="both"/>
      </w:pPr>
      <w:r w:rsidRPr="00E51678">
        <w:t>4.14.2. Представляє Тимчасову робочу групу у відносинах з органами державної влади та органами місцевого самоврядування, організаціями, підприємствами, установами, закладами всіх форм власності, фізичними особами.</w:t>
      </w:r>
    </w:p>
    <w:p w14:paraId="6146D4FA" w14:textId="77777777" w:rsidR="00A93789" w:rsidRPr="00E51678" w:rsidRDefault="00A93789" w:rsidP="00C97064">
      <w:pPr>
        <w:pStyle w:val="Standard"/>
        <w:ind w:firstLine="567"/>
        <w:jc w:val="both"/>
      </w:pPr>
      <w:r w:rsidRPr="00E51678">
        <w:t>4.14.3. Організовує діяльність Тимчасової робочої групи.</w:t>
      </w:r>
    </w:p>
    <w:p w14:paraId="75656F8E" w14:textId="77777777" w:rsidR="00A93789" w:rsidRPr="00E51678" w:rsidRDefault="00A93789" w:rsidP="00C97064">
      <w:pPr>
        <w:pStyle w:val="Standard"/>
        <w:ind w:firstLine="567"/>
        <w:jc w:val="both"/>
      </w:pPr>
      <w:r w:rsidRPr="00E51678">
        <w:t>4.14.4. Забезпечує дотримання вимог порядку діяльності Тимчасової робочої групи.</w:t>
      </w:r>
    </w:p>
    <w:p w14:paraId="4F759AA3" w14:textId="77777777" w:rsidR="00A93789" w:rsidRPr="00E51678" w:rsidRDefault="00A93789" w:rsidP="00C97064">
      <w:pPr>
        <w:pStyle w:val="Standard"/>
        <w:ind w:firstLine="567"/>
        <w:jc w:val="both"/>
      </w:pPr>
      <w:r w:rsidRPr="00E51678">
        <w:t>4.14.5. Уносить пропозиції щодо порядку денного засідань Тимчасової робочої групи.</w:t>
      </w:r>
    </w:p>
    <w:p w14:paraId="6DBA4963" w14:textId="77777777" w:rsidR="00A93789" w:rsidRPr="00E51678" w:rsidRDefault="00A93789" w:rsidP="00C97064">
      <w:pPr>
        <w:pStyle w:val="Standard"/>
        <w:ind w:firstLine="567"/>
        <w:jc w:val="both"/>
      </w:pPr>
      <w:r w:rsidRPr="00E51678">
        <w:t>4.14.6. Підписує протоколи засідань Тимчасової робочої групи.</w:t>
      </w:r>
    </w:p>
    <w:p w14:paraId="1E9E4391" w14:textId="4E29E7E4" w:rsidR="00A93789" w:rsidRPr="00E51678" w:rsidRDefault="00A93789" w:rsidP="00C97064">
      <w:pPr>
        <w:pStyle w:val="Standard"/>
        <w:ind w:firstLine="567"/>
        <w:jc w:val="both"/>
      </w:pPr>
      <w:r w:rsidRPr="00E51678">
        <w:t>4.14.7. Здійснює інші повноваження, покладені на нього рішеннями Тимчасової робочої групи.</w:t>
      </w:r>
    </w:p>
    <w:p w14:paraId="3892DB08" w14:textId="77777777" w:rsidR="00A93789" w:rsidRPr="00E51678" w:rsidRDefault="00A93789" w:rsidP="00C97064">
      <w:pPr>
        <w:pStyle w:val="Standard"/>
        <w:ind w:firstLine="567"/>
        <w:jc w:val="both"/>
      </w:pPr>
      <w:r w:rsidRPr="00E51678">
        <w:lastRenderedPageBreak/>
        <w:t>4.14.8. У разі потреби ухвалює рішення про проведення засідання в режимі реального часу (онлайн) з використанням відповідних технічних засобів, зокрема через мережу Інтернет, або про участь у засіданні члена Тимчасової робочої групи в такому режимі.</w:t>
      </w:r>
    </w:p>
    <w:p w14:paraId="74E99513" w14:textId="77777777" w:rsidR="00A93789" w:rsidRPr="00E51678" w:rsidRDefault="00A93789" w:rsidP="00C97064">
      <w:pPr>
        <w:pStyle w:val="Standard"/>
        <w:ind w:firstLine="567"/>
        <w:jc w:val="both"/>
      </w:pPr>
      <w:r w:rsidRPr="00E51678">
        <w:t>4.15. Заступник голови Тимчасової робочої групи:</w:t>
      </w:r>
    </w:p>
    <w:p w14:paraId="4008EB92" w14:textId="6B1F189C" w:rsidR="00A93789" w:rsidRPr="00E51678" w:rsidRDefault="00A93789" w:rsidP="00C97064">
      <w:pPr>
        <w:pStyle w:val="Standard"/>
        <w:ind w:firstLine="567"/>
        <w:jc w:val="both"/>
      </w:pPr>
      <w:r w:rsidRPr="00E51678">
        <w:t>4.15.1. У разі відсутності голови здійснює його функції</w:t>
      </w:r>
      <w:r w:rsidR="000A37AE" w:rsidRPr="00E51678">
        <w:t>.</w:t>
      </w:r>
    </w:p>
    <w:p w14:paraId="314208A5" w14:textId="54F264B1" w:rsidR="00A93789" w:rsidRPr="00E51678" w:rsidRDefault="00A93789" w:rsidP="00C97064">
      <w:pPr>
        <w:pStyle w:val="Standard"/>
        <w:ind w:firstLine="567"/>
        <w:jc w:val="both"/>
      </w:pPr>
      <w:r w:rsidRPr="00E51678">
        <w:t>4.15.2. Забезпечує взаємодію Тимчасової робочої групи з громадськістю Криворізької міської територіальної громади</w:t>
      </w:r>
      <w:r w:rsidR="000A37AE" w:rsidRPr="00E51678">
        <w:t>.</w:t>
      </w:r>
      <w:r w:rsidRPr="00E51678">
        <w:t xml:space="preserve"> </w:t>
      </w:r>
    </w:p>
    <w:p w14:paraId="7071D8AE" w14:textId="720DB8B5" w:rsidR="00A93789" w:rsidRPr="00E51678" w:rsidRDefault="00A93789" w:rsidP="000A37AE">
      <w:pPr>
        <w:pStyle w:val="Standard"/>
        <w:ind w:firstLine="567"/>
        <w:jc w:val="both"/>
      </w:pPr>
      <w:r w:rsidRPr="00E51678">
        <w:t xml:space="preserve">4.15.3 </w:t>
      </w:r>
      <w:r w:rsidRPr="00E51678">
        <w:rPr>
          <w:rFonts w:eastAsia="DengXian"/>
        </w:rPr>
        <w:t>В</w:t>
      </w:r>
      <w:r w:rsidRPr="00E51678">
        <w:t>иконує інші обов’язки за дорученням голови Тимчасової робочої групи.</w:t>
      </w:r>
    </w:p>
    <w:p w14:paraId="5A92765B" w14:textId="77777777" w:rsidR="00A93789" w:rsidRPr="00E51678" w:rsidRDefault="00A93789" w:rsidP="00C97064">
      <w:pPr>
        <w:pStyle w:val="Standard"/>
        <w:ind w:firstLine="567"/>
        <w:jc w:val="both"/>
      </w:pPr>
      <w:r w:rsidRPr="00E51678">
        <w:t xml:space="preserve">4.16. Секретар </w:t>
      </w:r>
      <w:bookmarkStart w:id="3" w:name="_Hlk151393619"/>
      <w:r w:rsidRPr="00E51678">
        <w:t>Тимчасової</w:t>
      </w:r>
      <w:bookmarkEnd w:id="3"/>
      <w:r w:rsidRPr="00E51678">
        <w:t xml:space="preserve"> робочої групи:</w:t>
      </w:r>
    </w:p>
    <w:p w14:paraId="3FD377AC" w14:textId="77777777" w:rsidR="00A93789" w:rsidRPr="00E51678" w:rsidRDefault="00A93789" w:rsidP="00C97064">
      <w:pPr>
        <w:pStyle w:val="Standard"/>
        <w:ind w:firstLine="567"/>
        <w:jc w:val="both"/>
      </w:pPr>
      <w:r w:rsidRPr="00E51678">
        <w:t>4.16.1. Забезпечує поточну діяльність робочої групи: реєструє документи, що надходять до неї, забезпечує підготовку матеріалів для розгляду на засіданнях.</w:t>
      </w:r>
    </w:p>
    <w:p w14:paraId="2EA2C991" w14:textId="2B81FEAD" w:rsidR="00A93789" w:rsidRPr="00E51678" w:rsidRDefault="00A93789" w:rsidP="00C97064">
      <w:pPr>
        <w:pStyle w:val="Standard"/>
        <w:ind w:firstLine="567"/>
        <w:jc w:val="both"/>
      </w:pPr>
      <w:r w:rsidRPr="00E51678">
        <w:t xml:space="preserve">4.16.2. Отримує зареєстровані пропозиції громадськості до </w:t>
      </w:r>
      <w:proofErr w:type="spellStart"/>
      <w:r w:rsidRPr="00E51678">
        <w:t>проєкту</w:t>
      </w:r>
      <w:proofErr w:type="spellEnd"/>
      <w:r w:rsidRPr="00E51678">
        <w:t xml:space="preserve"> Програми, </w:t>
      </w:r>
      <w:r w:rsidR="000A37AE" w:rsidRPr="00E51678">
        <w:t>що надійшли як</w:t>
      </w:r>
      <w:r w:rsidRPr="00E51678">
        <w:t xml:space="preserve"> після оприлюднення рішення щодо розроблення Програми, так і після оприлюднення її </w:t>
      </w:r>
      <w:proofErr w:type="spellStart"/>
      <w:r w:rsidRPr="00E51678">
        <w:t>проєкту</w:t>
      </w:r>
      <w:proofErr w:type="spellEnd"/>
      <w:r w:rsidRPr="00E51678">
        <w:t>.</w:t>
      </w:r>
    </w:p>
    <w:p w14:paraId="361B8F7A" w14:textId="5D236E83" w:rsidR="00A93789" w:rsidRPr="00E51678" w:rsidRDefault="00A93789" w:rsidP="00C97064">
      <w:pPr>
        <w:pStyle w:val="Standard"/>
        <w:ind w:firstLine="567"/>
        <w:jc w:val="both"/>
      </w:pPr>
      <w:r w:rsidRPr="00E51678">
        <w:t>4.16.3. Веде протокол засідання Тимчасової робочої групи, організовує розсилку її рішень</w:t>
      </w:r>
      <w:r w:rsidR="000A37AE" w:rsidRPr="00E51678">
        <w:t>.</w:t>
      </w:r>
    </w:p>
    <w:p w14:paraId="5A5BFFF4" w14:textId="77777777" w:rsidR="00A93789" w:rsidRPr="00E51678" w:rsidRDefault="00A93789" w:rsidP="00C97064">
      <w:pPr>
        <w:pStyle w:val="Standard"/>
        <w:ind w:firstLine="567"/>
        <w:jc w:val="both"/>
      </w:pPr>
      <w:r w:rsidRPr="00E51678">
        <w:t xml:space="preserve">4.16.4. Повідомляє членів Тимчасової робочої групи про час, місце проведення її засідання та перелік питань, які передбачається </w:t>
      </w:r>
      <w:proofErr w:type="spellStart"/>
      <w:r w:rsidRPr="00E51678">
        <w:t>внести</w:t>
      </w:r>
      <w:proofErr w:type="spellEnd"/>
      <w:r w:rsidRPr="00E51678">
        <w:t xml:space="preserve"> на розгляд Тимчасової робочої групи.</w:t>
      </w:r>
    </w:p>
    <w:p w14:paraId="16771C2B" w14:textId="77777777" w:rsidR="00A93789" w:rsidRPr="00E51678" w:rsidRDefault="00A93789" w:rsidP="00C97064">
      <w:pPr>
        <w:pStyle w:val="Standard"/>
        <w:ind w:firstLine="567"/>
        <w:jc w:val="both"/>
      </w:pPr>
      <w:r w:rsidRPr="00E51678">
        <w:t>4.17. Кожен член Тимчасової робочої групи під час голосування має один голос.</w:t>
      </w:r>
    </w:p>
    <w:p w14:paraId="72806001" w14:textId="77777777" w:rsidR="00A93789" w:rsidRPr="00E51678" w:rsidRDefault="00A93789" w:rsidP="00C97064">
      <w:pPr>
        <w:pStyle w:val="Standard"/>
        <w:ind w:firstLine="567"/>
        <w:jc w:val="both"/>
      </w:pPr>
      <w:r w:rsidRPr="00E51678">
        <w:t>4.18. Члени Тимчасової робочої групи несуть особисту відповідальність за достовірне й своєчасне опрацювання отриманих документів і матеріалів, що стосуються виконання покладених на Тимчасову робочу групу завдань.</w:t>
      </w:r>
    </w:p>
    <w:p w14:paraId="5DFE79CB" w14:textId="77777777" w:rsidR="00A93789" w:rsidRPr="00E51678" w:rsidRDefault="00A93789" w:rsidP="00F30892">
      <w:pPr>
        <w:pStyle w:val="Standard"/>
        <w:jc w:val="both"/>
      </w:pPr>
    </w:p>
    <w:p w14:paraId="06933A10" w14:textId="6C448C90" w:rsidR="00A93789" w:rsidRPr="00E51678" w:rsidRDefault="00F30892" w:rsidP="00C97064">
      <w:pPr>
        <w:pStyle w:val="Standard"/>
        <w:ind w:firstLine="567"/>
        <w:jc w:val="center"/>
        <w:rPr>
          <w:b/>
          <w:bCs/>
          <w:i/>
          <w:iCs/>
        </w:rPr>
      </w:pPr>
      <w:r w:rsidRPr="00E51678">
        <w:rPr>
          <w:b/>
          <w:bCs/>
          <w:i/>
          <w:iCs/>
        </w:rPr>
        <w:t>5</w:t>
      </w:r>
      <w:r w:rsidR="00A93789" w:rsidRPr="00E51678">
        <w:rPr>
          <w:b/>
          <w:bCs/>
          <w:i/>
          <w:iCs/>
        </w:rPr>
        <w:t>. Прикінцеві положення</w:t>
      </w:r>
    </w:p>
    <w:p w14:paraId="59273F11" w14:textId="06883547" w:rsidR="00A93789" w:rsidRPr="00E51678" w:rsidRDefault="00F30892" w:rsidP="00C97064">
      <w:pPr>
        <w:pStyle w:val="Standard"/>
        <w:ind w:firstLine="567"/>
        <w:jc w:val="both"/>
      </w:pPr>
      <w:r w:rsidRPr="00E51678">
        <w:t>5</w:t>
      </w:r>
      <w:r w:rsidR="00A93789" w:rsidRPr="00E51678">
        <w:t>.1. Припинення діяльності Тимчасової робочої групи здійснюється після завершення виконання покладених на неї обов’язків або за рішенням виконком</w:t>
      </w:r>
      <w:r w:rsidRPr="00E51678">
        <w:t>у</w:t>
      </w:r>
      <w:r w:rsidR="00A93789" w:rsidRPr="00E51678">
        <w:t xml:space="preserve"> міської ради.</w:t>
      </w:r>
    </w:p>
    <w:p w14:paraId="51AB6569" w14:textId="249FE49B" w:rsidR="00A93789" w:rsidRPr="00E51678" w:rsidRDefault="00F30892" w:rsidP="00C97064">
      <w:pPr>
        <w:pStyle w:val="Standard"/>
        <w:ind w:firstLine="567"/>
        <w:jc w:val="both"/>
      </w:pPr>
      <w:r w:rsidRPr="00E51678">
        <w:t>5</w:t>
      </w:r>
      <w:r w:rsidR="00A93789" w:rsidRPr="00E51678">
        <w:t>.2. Зміни та доповнення до цього Положення вносяться в установленому для його прийняття порядку.</w:t>
      </w:r>
    </w:p>
    <w:p w14:paraId="375E5F1C" w14:textId="250CDB0D" w:rsidR="00A93789" w:rsidRPr="00E51678" w:rsidRDefault="00F30892" w:rsidP="00C97064">
      <w:pPr>
        <w:pStyle w:val="Standard"/>
        <w:ind w:firstLine="567"/>
        <w:jc w:val="both"/>
      </w:pPr>
      <w:r w:rsidRPr="00E51678">
        <w:t>5</w:t>
      </w:r>
      <w:r w:rsidR="00A93789" w:rsidRPr="00E51678">
        <w:t xml:space="preserve">.3. З усіх питань діяльності Тимчасової робочої групи, не відображених в цьому Положенні, слід керуватися </w:t>
      </w:r>
      <w:r w:rsidRPr="00E51678">
        <w:t>в</w:t>
      </w:r>
      <w:r w:rsidR="00A93789" w:rsidRPr="00E51678">
        <w:t>имогами Постанови Кабінету Міністрів України від 14 жовтня 2022 року №1159 «Про затвердження Порядку розроблення, проведення громадського обговорення, погодження програм комплексного відновлення області, території територіальної громади (її частини) та внесення змін до них».</w:t>
      </w:r>
    </w:p>
    <w:p w14:paraId="3A739994" w14:textId="77777777" w:rsidR="00A93789" w:rsidRPr="00E51678" w:rsidRDefault="00A93789" w:rsidP="00A93789">
      <w:pPr>
        <w:pStyle w:val="Standard"/>
        <w:ind w:firstLine="850"/>
        <w:jc w:val="both"/>
      </w:pPr>
    </w:p>
    <w:p w14:paraId="7FD78586" w14:textId="77777777" w:rsidR="00A93789" w:rsidRPr="00E51678" w:rsidRDefault="00A93789" w:rsidP="00A93789">
      <w:pPr>
        <w:pStyle w:val="Standard"/>
        <w:ind w:firstLine="850"/>
        <w:jc w:val="both"/>
      </w:pPr>
    </w:p>
    <w:p w14:paraId="0A2A5FD1" w14:textId="77777777" w:rsidR="00A93789" w:rsidRPr="00E51678" w:rsidRDefault="00A93789" w:rsidP="00A93789">
      <w:pPr>
        <w:pStyle w:val="Standard"/>
        <w:ind w:firstLine="850"/>
        <w:jc w:val="both"/>
      </w:pPr>
    </w:p>
    <w:p w14:paraId="2FF0C28C" w14:textId="02B6548C" w:rsidR="00A93789" w:rsidRPr="00E51678" w:rsidRDefault="00A93789" w:rsidP="00F30892">
      <w:pPr>
        <w:pStyle w:val="a3"/>
        <w:tabs>
          <w:tab w:val="left" w:pos="7088"/>
        </w:tabs>
        <w:spacing w:after="0" w:line="240" w:lineRule="atLeast"/>
        <w:ind w:left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E51678">
        <w:rPr>
          <w:rFonts w:ascii="Times New Roman" w:hAnsi="Times New Roman"/>
          <w:b/>
          <w:i/>
          <w:sz w:val="28"/>
          <w:szCs w:val="28"/>
          <w:lang w:val="uk-UA"/>
        </w:rPr>
        <w:t xml:space="preserve">Керуюча справами виконкому </w:t>
      </w:r>
      <w:r w:rsidRPr="00E51678">
        <w:rPr>
          <w:rFonts w:ascii="Times New Roman" w:hAnsi="Times New Roman"/>
          <w:b/>
          <w:i/>
          <w:sz w:val="28"/>
          <w:szCs w:val="28"/>
          <w:lang w:val="uk-UA"/>
        </w:rPr>
        <w:tab/>
        <w:t>Олена ШОВГЕЛЯ</w:t>
      </w:r>
    </w:p>
    <w:bookmarkEnd w:id="0"/>
    <w:p w14:paraId="773719C0" w14:textId="77777777" w:rsidR="002576BF" w:rsidRPr="00E51678" w:rsidRDefault="002576BF">
      <w:pPr>
        <w:rPr>
          <w:lang w:val="uk-UA"/>
        </w:rPr>
      </w:pPr>
    </w:p>
    <w:sectPr w:rsidR="002576BF" w:rsidRPr="00E51678" w:rsidSect="00A9378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4D431" w14:textId="77777777" w:rsidR="005E11ED" w:rsidRDefault="005E11ED" w:rsidP="00A93789">
      <w:pPr>
        <w:rPr>
          <w:rFonts w:hint="eastAsia"/>
        </w:rPr>
      </w:pPr>
      <w:r>
        <w:separator/>
      </w:r>
    </w:p>
  </w:endnote>
  <w:endnote w:type="continuationSeparator" w:id="0">
    <w:p w14:paraId="77C53454" w14:textId="77777777" w:rsidR="005E11ED" w:rsidRDefault="005E11ED" w:rsidP="00A9378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11C81" w14:textId="77777777" w:rsidR="005E11ED" w:rsidRDefault="005E11ED" w:rsidP="00A93789">
      <w:pPr>
        <w:rPr>
          <w:rFonts w:hint="eastAsia"/>
        </w:rPr>
      </w:pPr>
      <w:r>
        <w:separator/>
      </w:r>
    </w:p>
  </w:footnote>
  <w:footnote w:type="continuationSeparator" w:id="0">
    <w:p w14:paraId="2E28C6B1" w14:textId="77777777" w:rsidR="005E11ED" w:rsidRDefault="005E11ED" w:rsidP="00A9378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4787762"/>
      <w:docPartObj>
        <w:docPartGallery w:val="Page Numbers (Top of Page)"/>
        <w:docPartUnique/>
      </w:docPartObj>
    </w:sdtPr>
    <w:sdtEndPr/>
    <w:sdtContent>
      <w:p w14:paraId="1224C15D" w14:textId="4A5CA458" w:rsidR="00A93789" w:rsidRDefault="00A93789">
        <w:pPr>
          <w:pStyle w:val="a4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678">
          <w:rPr>
            <w:rFonts w:hint="eastAsia"/>
            <w:noProof/>
          </w:rPr>
          <w:t>4</w:t>
        </w:r>
        <w:r>
          <w:fldChar w:fldCharType="end"/>
        </w:r>
      </w:p>
    </w:sdtContent>
  </w:sdt>
  <w:p w14:paraId="6AFD3D1C" w14:textId="77777777" w:rsidR="00A93789" w:rsidRDefault="00A93789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65"/>
    <w:rsid w:val="00054E1C"/>
    <w:rsid w:val="000A37AE"/>
    <w:rsid w:val="00183997"/>
    <w:rsid w:val="002576BF"/>
    <w:rsid w:val="002D5484"/>
    <w:rsid w:val="004A750A"/>
    <w:rsid w:val="004C0DE7"/>
    <w:rsid w:val="004E06EE"/>
    <w:rsid w:val="00526964"/>
    <w:rsid w:val="005D2DD9"/>
    <w:rsid w:val="005E11ED"/>
    <w:rsid w:val="00851F6C"/>
    <w:rsid w:val="00871D07"/>
    <w:rsid w:val="008E24E4"/>
    <w:rsid w:val="00A93789"/>
    <w:rsid w:val="00C97064"/>
    <w:rsid w:val="00D72434"/>
    <w:rsid w:val="00E31865"/>
    <w:rsid w:val="00E51678"/>
    <w:rsid w:val="00F30892"/>
    <w:rsid w:val="00F92B30"/>
    <w:rsid w:val="00FC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8323"/>
  <w15:chartTrackingRefBased/>
  <w15:docId w15:val="{AD806D4A-06E6-47B5-A7EE-F08EB1FC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789"/>
    <w:pPr>
      <w:widowControl w:val="0"/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789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A9378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4"/>
      <w:lang w:eastAsia="zh-CN"/>
    </w:rPr>
  </w:style>
  <w:style w:type="paragraph" w:styleId="a4">
    <w:name w:val="header"/>
    <w:basedOn w:val="a"/>
    <w:link w:val="a5"/>
    <w:uiPriority w:val="99"/>
    <w:unhideWhenUsed/>
    <w:rsid w:val="00A93789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93789"/>
    <w:rPr>
      <w:rFonts w:ascii="Liberation Serif" w:eastAsia="NSimSun" w:hAnsi="Liberation Serif" w:cs="Mangal"/>
      <w:kern w:val="3"/>
      <w:sz w:val="24"/>
      <w:szCs w:val="21"/>
      <w:lang w:val="ru-RU" w:eastAsia="zh-CN" w:bidi="hi-IN"/>
    </w:rPr>
  </w:style>
  <w:style w:type="paragraph" w:styleId="a6">
    <w:name w:val="footer"/>
    <w:basedOn w:val="a"/>
    <w:link w:val="a7"/>
    <w:uiPriority w:val="99"/>
    <w:unhideWhenUsed/>
    <w:rsid w:val="00A9378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93789"/>
    <w:rPr>
      <w:rFonts w:ascii="Liberation Serif" w:eastAsia="NSimSun" w:hAnsi="Liberation Serif" w:cs="Mangal"/>
      <w:kern w:val="3"/>
      <w:sz w:val="24"/>
      <w:szCs w:val="21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Хоменко</dc:creator>
  <cp:keywords/>
  <dc:description/>
  <cp:lastModifiedBy>org301</cp:lastModifiedBy>
  <cp:revision>8</cp:revision>
  <cp:lastPrinted>2023-11-21T08:48:00Z</cp:lastPrinted>
  <dcterms:created xsi:type="dcterms:W3CDTF">2023-11-21T06:43:00Z</dcterms:created>
  <dcterms:modified xsi:type="dcterms:W3CDTF">2023-11-23T11:45:00Z</dcterms:modified>
</cp:coreProperties>
</file>