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A7" w:rsidRPr="00B104AA" w:rsidRDefault="00C25AA7" w:rsidP="00DD500A">
      <w:pPr>
        <w:suppressAutoHyphens/>
        <w:ind w:left="5670" w:firstLine="6"/>
        <w:rPr>
          <w:rFonts w:cs="Calibri"/>
          <w:i/>
          <w:sz w:val="24"/>
          <w:lang w:eastAsia="ar-SA"/>
        </w:rPr>
      </w:pPr>
      <w:bookmarkStart w:id="0" w:name="_GoBack"/>
    </w:p>
    <w:p w:rsidR="00DD500A" w:rsidRPr="00B104AA" w:rsidRDefault="00DD500A" w:rsidP="00DD500A">
      <w:pPr>
        <w:suppressAutoHyphens/>
        <w:ind w:left="5670" w:firstLine="6"/>
        <w:rPr>
          <w:rFonts w:cs="Calibri"/>
          <w:i/>
          <w:sz w:val="24"/>
          <w:lang w:eastAsia="ar-SA"/>
        </w:rPr>
      </w:pPr>
      <w:r w:rsidRPr="00B104AA">
        <w:rPr>
          <w:rFonts w:cs="Calibri"/>
          <w:i/>
          <w:sz w:val="24"/>
          <w:lang w:eastAsia="ar-SA"/>
        </w:rPr>
        <w:t xml:space="preserve">Додаток </w:t>
      </w:r>
    </w:p>
    <w:p w:rsidR="002713E2" w:rsidRPr="00B104AA" w:rsidRDefault="00DD500A" w:rsidP="00DD500A">
      <w:pPr>
        <w:suppressAutoHyphens/>
        <w:ind w:left="5670" w:firstLine="6"/>
        <w:rPr>
          <w:rFonts w:cs="Calibri"/>
          <w:i/>
          <w:sz w:val="24"/>
          <w:lang w:eastAsia="ar-SA"/>
        </w:rPr>
      </w:pPr>
      <w:r w:rsidRPr="00B104AA">
        <w:rPr>
          <w:rFonts w:cs="Calibri"/>
          <w:i/>
          <w:sz w:val="24"/>
          <w:lang w:eastAsia="ar-SA"/>
        </w:rPr>
        <w:t>до р</w:t>
      </w:r>
      <w:r w:rsidR="002713E2" w:rsidRPr="00B104AA">
        <w:rPr>
          <w:rFonts w:cs="Calibri"/>
          <w:i/>
          <w:sz w:val="24"/>
          <w:lang w:eastAsia="ar-SA"/>
        </w:rPr>
        <w:t xml:space="preserve">ішення виконкому міської ради </w:t>
      </w:r>
    </w:p>
    <w:p w:rsidR="002713E2" w:rsidRPr="00B104AA" w:rsidRDefault="00B104AA" w:rsidP="00B104AA">
      <w:pPr>
        <w:suppressAutoHyphens/>
        <w:ind w:left="5670"/>
        <w:rPr>
          <w:bCs/>
          <w:i/>
          <w:iCs/>
          <w:sz w:val="24"/>
        </w:rPr>
      </w:pPr>
      <w:r w:rsidRPr="00B104AA">
        <w:rPr>
          <w:bCs/>
          <w:i/>
          <w:iCs/>
          <w:sz w:val="24"/>
        </w:rPr>
        <w:t>18.10.2023 №1291</w:t>
      </w:r>
    </w:p>
    <w:p w:rsidR="002713E2" w:rsidRPr="00B104AA" w:rsidRDefault="002713E2" w:rsidP="002713E2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2713E2" w:rsidRPr="00B104AA" w:rsidRDefault="00EA55F5" w:rsidP="002713E2">
      <w:pPr>
        <w:suppressAutoHyphens/>
        <w:jc w:val="center"/>
        <w:rPr>
          <w:b/>
          <w:bCs/>
          <w:i/>
          <w:iCs/>
          <w:sz w:val="24"/>
        </w:rPr>
      </w:pPr>
      <w:r w:rsidRPr="00B104AA">
        <w:rPr>
          <w:b/>
          <w:bCs/>
          <w:i/>
          <w:iCs/>
          <w:sz w:val="24"/>
        </w:rPr>
        <w:t>ІНФОРМАЦІЙНА</w:t>
      </w:r>
      <w:r w:rsidR="00DD500A" w:rsidRPr="00B104AA">
        <w:rPr>
          <w:b/>
          <w:bCs/>
          <w:i/>
          <w:iCs/>
          <w:sz w:val="24"/>
        </w:rPr>
        <w:t xml:space="preserve"> ТА </w:t>
      </w:r>
      <w:r w:rsidRPr="00B104AA">
        <w:rPr>
          <w:b/>
          <w:bCs/>
          <w:i/>
          <w:iCs/>
          <w:sz w:val="24"/>
        </w:rPr>
        <w:t xml:space="preserve">ТЕХНОЛОГІЧНА </w:t>
      </w:r>
      <w:r w:rsidR="002713E2" w:rsidRPr="00B104AA">
        <w:rPr>
          <w:b/>
          <w:bCs/>
          <w:i/>
          <w:iCs/>
          <w:sz w:val="24"/>
        </w:rPr>
        <w:t xml:space="preserve">КАРТКИ </w:t>
      </w:r>
    </w:p>
    <w:p w:rsidR="002713E2" w:rsidRPr="00B104AA" w:rsidRDefault="002713E2" w:rsidP="002713E2">
      <w:pPr>
        <w:suppressAutoHyphens/>
        <w:jc w:val="center"/>
        <w:rPr>
          <w:b/>
          <w:i/>
          <w:sz w:val="24"/>
        </w:rPr>
      </w:pPr>
      <w:r w:rsidRPr="00B104AA">
        <w:rPr>
          <w:b/>
          <w:bCs/>
          <w:i/>
          <w:iCs/>
          <w:sz w:val="24"/>
        </w:rPr>
        <w:t xml:space="preserve">адміністративної  та публічних послуг, що </w:t>
      </w:r>
      <w:r w:rsidRPr="00B104AA">
        <w:rPr>
          <w:b/>
          <w:i/>
          <w:sz w:val="24"/>
        </w:rPr>
        <w:t xml:space="preserve">надаються </w:t>
      </w:r>
      <w:r w:rsidRPr="00B104AA">
        <w:rPr>
          <w:b/>
          <w:i/>
          <w:color w:val="000000"/>
          <w:sz w:val="24"/>
        </w:rPr>
        <w:t xml:space="preserve">департаментом розвитку інфраструктури міста виконкому Криворізької міської ради </w:t>
      </w:r>
      <w:r w:rsidRPr="00B104AA">
        <w:rPr>
          <w:b/>
          <w:i/>
          <w:sz w:val="24"/>
        </w:rPr>
        <w:t>в Центрі адміністративних послуг «Віза» та його територіальних підрозділах</w:t>
      </w:r>
    </w:p>
    <w:p w:rsidR="00C41917" w:rsidRPr="00B104AA" w:rsidRDefault="00C41917" w:rsidP="002713E2">
      <w:pPr>
        <w:suppressAutoHyphens/>
        <w:jc w:val="center"/>
        <w:rPr>
          <w:b/>
          <w:i/>
          <w:sz w:val="24"/>
        </w:rPr>
      </w:pPr>
    </w:p>
    <w:p w:rsidR="00C41917" w:rsidRPr="00B104AA" w:rsidRDefault="00C41917" w:rsidP="00C41917">
      <w:pPr>
        <w:jc w:val="center"/>
        <w:rPr>
          <w:b/>
          <w:bCs/>
          <w:i/>
          <w:iCs/>
          <w:sz w:val="24"/>
          <w:lang w:eastAsia="uk-UA"/>
        </w:rPr>
      </w:pPr>
      <w:r w:rsidRPr="00B104AA">
        <w:rPr>
          <w:b/>
          <w:bCs/>
          <w:i/>
          <w:iCs/>
          <w:sz w:val="24"/>
          <w:lang w:eastAsia="uk-UA"/>
        </w:rPr>
        <w:t>ІНФОРМАЦІЙНА КАРТКА АДМІНІСТРАТИВНОЇ ПОСЛУГИ №1</w:t>
      </w:r>
    </w:p>
    <w:p w:rsidR="00C41917" w:rsidRPr="00B104AA" w:rsidRDefault="00C41917" w:rsidP="002713E2">
      <w:pPr>
        <w:suppressAutoHyphens/>
        <w:jc w:val="center"/>
        <w:rPr>
          <w:b/>
          <w:i/>
          <w:sz w:val="24"/>
        </w:rPr>
      </w:pPr>
    </w:p>
    <w:p w:rsidR="00C41917" w:rsidRPr="00B104AA" w:rsidRDefault="00C41917" w:rsidP="00C41917">
      <w:pPr>
        <w:ind w:left="-567"/>
        <w:rPr>
          <w:rFonts w:eastAsia="Calibri"/>
          <w:b/>
          <w:i/>
          <w:sz w:val="24"/>
        </w:rPr>
      </w:pPr>
      <w:r w:rsidRPr="00B104AA">
        <w:rPr>
          <w:rFonts w:eastAsia="Calibri"/>
          <w:b/>
          <w:i/>
          <w:sz w:val="24"/>
        </w:rPr>
        <w:t>Послуга: Надання дозволу на перепоховання останків померлих</w:t>
      </w:r>
    </w:p>
    <w:p w:rsidR="002713E2" w:rsidRPr="00B104AA" w:rsidRDefault="002713E2" w:rsidP="002713E2">
      <w:pPr>
        <w:suppressAutoHyphens/>
        <w:jc w:val="center"/>
        <w:rPr>
          <w:b/>
          <w:bCs/>
          <w:i/>
          <w:iCs/>
          <w:sz w:val="16"/>
          <w:szCs w:val="16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45"/>
        <w:gridCol w:w="6238"/>
      </w:tblGrid>
      <w:tr w:rsidR="00C41917" w:rsidRPr="00B104AA" w:rsidTr="00C41917">
        <w:trPr>
          <w:trHeight w:val="257"/>
        </w:trPr>
        <w:tc>
          <w:tcPr>
            <w:tcW w:w="5000" w:type="pct"/>
            <w:gridSpan w:val="3"/>
            <w:vAlign w:val="center"/>
          </w:tcPr>
          <w:p w:rsidR="00EA55F5" w:rsidRPr="00B104AA" w:rsidRDefault="00EA55F5" w:rsidP="0025577F">
            <w:pPr>
              <w:spacing w:before="60" w:after="60"/>
              <w:ind w:firstLine="567"/>
              <w:jc w:val="center"/>
              <w:rPr>
                <w:i/>
                <w:sz w:val="24"/>
              </w:rPr>
            </w:pPr>
            <w:r w:rsidRPr="00B104AA">
              <w:rPr>
                <w:b/>
                <w:i/>
                <w:sz w:val="24"/>
              </w:rPr>
              <w:t>Інформація про центр надання адміністративних послуг</w:t>
            </w:r>
          </w:p>
        </w:tc>
      </w:tr>
      <w:tr w:rsidR="00C41917" w:rsidRPr="00B104AA" w:rsidTr="00C41917">
        <w:trPr>
          <w:trHeight w:val="1128"/>
        </w:trPr>
        <w:tc>
          <w:tcPr>
            <w:tcW w:w="1986" w:type="pct"/>
            <w:gridSpan w:val="2"/>
          </w:tcPr>
          <w:p w:rsidR="00EA55F5" w:rsidRPr="00B104AA" w:rsidRDefault="00EA55F5" w:rsidP="0025577F">
            <w:pPr>
              <w:rPr>
                <w:sz w:val="24"/>
              </w:rPr>
            </w:pPr>
            <w:r w:rsidRPr="00B104AA">
              <w:rPr>
                <w:sz w:val="24"/>
              </w:rPr>
              <w:t>Найменування центру адміністративних послуг, у якому здійснюється обслуговування суб’єкта звернення</w:t>
            </w:r>
          </w:p>
        </w:tc>
        <w:tc>
          <w:tcPr>
            <w:tcW w:w="3014" w:type="pct"/>
          </w:tcPr>
          <w:p w:rsidR="00EA55F5" w:rsidRPr="00B104AA" w:rsidRDefault="00295B78" w:rsidP="001A2A21">
            <w:pPr>
              <w:ind w:firstLine="567"/>
              <w:jc w:val="center"/>
              <w:rPr>
                <w:sz w:val="24"/>
              </w:rPr>
            </w:pPr>
            <w:r w:rsidRPr="00B104AA">
              <w:rPr>
                <w:sz w:val="24"/>
              </w:rPr>
              <w:t>Центр адміністративних послуг «Віза» («Центр Дії») виконкому Криворізької міської ради (надалі –Центр)</w:t>
            </w:r>
          </w:p>
        </w:tc>
      </w:tr>
      <w:tr w:rsidR="00C41917" w:rsidRPr="00B104AA" w:rsidTr="00C41917">
        <w:trPr>
          <w:trHeight w:val="818"/>
        </w:trPr>
        <w:tc>
          <w:tcPr>
            <w:tcW w:w="273" w:type="pct"/>
          </w:tcPr>
          <w:p w:rsidR="00EA55F5" w:rsidRPr="00B104AA" w:rsidRDefault="00EA55F5" w:rsidP="0025577F">
            <w:pPr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</w:t>
            </w:r>
          </w:p>
        </w:tc>
        <w:tc>
          <w:tcPr>
            <w:tcW w:w="1713" w:type="pct"/>
          </w:tcPr>
          <w:p w:rsidR="00EA55F5" w:rsidRPr="00B104AA" w:rsidRDefault="00EA55F5" w:rsidP="00EA55F5">
            <w:pPr>
              <w:rPr>
                <w:sz w:val="24"/>
              </w:rPr>
            </w:pPr>
            <w:r w:rsidRPr="00B104AA">
              <w:rPr>
                <w:sz w:val="24"/>
              </w:rPr>
              <w:t>Місцезнаходження центру та його територіальних підрозділів</w:t>
            </w:r>
          </w:p>
        </w:tc>
        <w:tc>
          <w:tcPr>
            <w:tcW w:w="3014" w:type="pct"/>
          </w:tcPr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50101, м. Кривий Ріг, пл. Молодіжна, 1</w:t>
            </w:r>
            <w:r w:rsidR="00EF6794" w:rsidRPr="00B104AA">
              <w:rPr>
                <w:rFonts w:eastAsia="Calibri"/>
                <w:sz w:val="24"/>
                <w:lang w:eastAsia="en-US"/>
              </w:rPr>
              <w:t>.</w:t>
            </w:r>
          </w:p>
          <w:p w:rsidR="00295B78" w:rsidRPr="00B104AA" w:rsidRDefault="00295B78" w:rsidP="00295B78">
            <w:pPr>
              <w:tabs>
                <w:tab w:val="left" w:pos="5057"/>
              </w:tabs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Територіальні підрозділи Центру:</w:t>
            </w:r>
            <w:r w:rsidRPr="00B104AA">
              <w:rPr>
                <w:rFonts w:eastAsia="Calibri"/>
                <w:sz w:val="24"/>
                <w:lang w:eastAsia="en-US"/>
              </w:rPr>
              <w:tab/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Довгинцівський район: вул. Дніпровське шосе,    буд. 11, каб. 102.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Покровський район: вул. Шурупова, буд.2, каб.12.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Інгулецький район: пр-т Південний, буд. 1.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Саксаганський район: вул. Володимира Великого,                буд. 32, каб. 122.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Тернівський район: вул. Короленка, буд. 1А, каб. 129.</w:t>
            </w:r>
          </w:p>
          <w:p w:rsidR="00295B78" w:rsidRPr="00B104AA" w:rsidRDefault="00295B78" w:rsidP="00295B78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Центрально-Міський район: вул. Староярмаркова,               буд. 44.</w:t>
            </w:r>
          </w:p>
          <w:p w:rsidR="00EA55F5" w:rsidRPr="00B104AA" w:rsidRDefault="00295B78" w:rsidP="00295B78">
            <w:pPr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2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14" w:type="pct"/>
          </w:tcPr>
          <w:p w:rsidR="00295B78" w:rsidRPr="00B104AA" w:rsidRDefault="00295B78" w:rsidP="00295B78">
            <w:pPr>
              <w:tabs>
                <w:tab w:val="left" w:pos="709"/>
                <w:tab w:val="left" w:pos="993"/>
              </w:tabs>
              <w:spacing w:line="218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1. Центр працює:</w:t>
            </w:r>
          </w:p>
          <w:p w:rsidR="00295B78" w:rsidRPr="00B104AA" w:rsidRDefault="00295B78" w:rsidP="00446264">
            <w:pPr>
              <w:tabs>
                <w:tab w:val="left" w:pos="318"/>
                <w:tab w:val="left" w:pos="365"/>
              </w:tabs>
              <w:spacing w:line="218" w:lineRule="auto"/>
              <w:contextualSpacing/>
              <w:jc w:val="both"/>
              <w:rPr>
                <w:rFonts w:eastAsia="SimSun"/>
                <w:sz w:val="24"/>
              </w:rPr>
            </w:pPr>
            <w:r w:rsidRPr="00B104AA">
              <w:rPr>
                <w:rFonts w:eastAsia="SimSun"/>
                <w:sz w:val="24"/>
              </w:rPr>
              <w:t xml:space="preserve">головний офіс у понеділок, середу, четвер, п’ятницю, суботу з 8.00 до 16.30 годин; вівторок з 8.00 до 20.00 години, без перерви; </w:t>
            </w:r>
          </w:p>
          <w:p w:rsidR="00295B78" w:rsidRPr="00B104AA" w:rsidRDefault="00295B78" w:rsidP="00446264">
            <w:pPr>
              <w:tabs>
                <w:tab w:val="left" w:pos="318"/>
              </w:tabs>
              <w:jc w:val="both"/>
              <w:rPr>
                <w:rFonts w:eastAsia="Calibri"/>
                <w:sz w:val="24"/>
                <w:lang w:eastAsia="en-US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територіальні підрозділи – з понеділка до п’ятниці з 8.00 до 16.30</w:t>
            </w:r>
            <w:r w:rsidR="00EF6794" w:rsidRPr="00B104AA">
              <w:rPr>
                <w:rFonts w:eastAsia="Calibri"/>
                <w:sz w:val="24"/>
                <w:lang w:eastAsia="en-US"/>
              </w:rPr>
              <w:t xml:space="preserve"> годин</w:t>
            </w:r>
            <w:r w:rsidRPr="00B104AA">
              <w:rPr>
                <w:rFonts w:eastAsia="Calibri"/>
                <w:sz w:val="24"/>
                <w:lang w:eastAsia="en-US"/>
              </w:rPr>
              <w:t>, перерва з 12.30 до 13.00.</w:t>
            </w:r>
          </w:p>
          <w:p w:rsidR="00295B78" w:rsidRPr="00B104AA" w:rsidRDefault="00295B78" w:rsidP="00446264">
            <w:pPr>
              <w:numPr>
                <w:ilvl w:val="0"/>
                <w:numId w:val="4"/>
              </w:numPr>
              <w:tabs>
                <w:tab w:val="left" w:pos="0"/>
                <w:tab w:val="left" w:pos="365"/>
              </w:tabs>
              <w:spacing w:after="200" w:line="218" w:lineRule="auto"/>
              <w:ind w:left="-17" w:firstLine="17"/>
              <w:contextualSpacing/>
              <w:jc w:val="both"/>
              <w:rPr>
                <w:rFonts w:eastAsia="SimSun"/>
                <w:sz w:val="24"/>
              </w:rPr>
            </w:pPr>
            <w:r w:rsidRPr="00B104AA">
              <w:rPr>
                <w:rFonts w:eastAsia="SimSun"/>
                <w:sz w:val="24"/>
              </w:rPr>
              <w:t>Прийом та видача документів для надання адміністративних послуг здійснюються:</w:t>
            </w:r>
          </w:p>
          <w:p w:rsidR="00295B78" w:rsidRPr="00B104AA" w:rsidRDefault="00295B78" w:rsidP="00446264">
            <w:pPr>
              <w:tabs>
                <w:tab w:val="left" w:pos="318"/>
              </w:tabs>
              <w:contextualSpacing/>
              <w:jc w:val="both"/>
              <w:rPr>
                <w:rFonts w:eastAsia="SimSun"/>
                <w:sz w:val="24"/>
              </w:rPr>
            </w:pPr>
            <w:r w:rsidRPr="00B104AA">
              <w:rPr>
                <w:rFonts w:eastAsia="SimSun"/>
                <w:sz w:val="24"/>
              </w:rPr>
              <w:t>у головному офісі Центру з 8.00 до 15.30 годин з понеділка до суботи (вівторок – до 20.00 години), без перерви;</w:t>
            </w:r>
          </w:p>
          <w:p w:rsidR="00EA55F5" w:rsidRPr="00B104AA" w:rsidRDefault="00295B78" w:rsidP="00446264">
            <w:pPr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у територіальних підрозділах – з понеділка до п’ятниці з 8.00 до 15.30 годин, перерва з 12.30 до 13.00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3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Телефон/факс (довідки), адреса</w:t>
            </w:r>
            <w:r w:rsidR="00CF37E6" w:rsidRPr="00B104AA">
              <w:rPr>
                <w:sz w:val="24"/>
              </w:rPr>
              <w:t xml:space="preserve"> електронної пошти та веб-сайт Ц</w:t>
            </w:r>
            <w:r w:rsidRPr="00B104AA">
              <w:rPr>
                <w:sz w:val="24"/>
              </w:rPr>
              <w:t>ентру</w:t>
            </w:r>
          </w:p>
        </w:tc>
        <w:tc>
          <w:tcPr>
            <w:tcW w:w="3014" w:type="pct"/>
          </w:tcPr>
          <w:p w:rsidR="00295B78" w:rsidRPr="00B104AA" w:rsidRDefault="00295B78" w:rsidP="00446264">
            <w:pPr>
              <w:jc w:val="both"/>
              <w:rPr>
                <w:sz w:val="24"/>
                <w:lang w:eastAsia="uk-UA"/>
              </w:rPr>
            </w:pPr>
            <w:r w:rsidRPr="00B104AA">
              <w:rPr>
                <w:sz w:val="24"/>
                <w:lang w:eastAsia="uk-UA"/>
              </w:rPr>
              <w:t>Тел.: 0-800-500-459</w:t>
            </w:r>
          </w:p>
          <w:p w:rsidR="00295B78" w:rsidRPr="00B104AA" w:rsidRDefault="002B1DAB" w:rsidP="00446264">
            <w:pPr>
              <w:jc w:val="both"/>
              <w:rPr>
                <w:sz w:val="24"/>
                <w:u w:val="single"/>
                <w:lang w:eastAsia="uk-UA"/>
              </w:rPr>
            </w:pPr>
            <w:hyperlink r:id="rId7" w:history="1">
              <w:r w:rsidR="00295B78" w:rsidRPr="00B104AA">
                <w:rPr>
                  <w:sz w:val="24"/>
                  <w:u w:val="single"/>
                  <w:lang w:eastAsia="uk-UA"/>
                </w:rPr>
                <w:t>viza@kr.gov.ua</w:t>
              </w:r>
            </w:hyperlink>
          </w:p>
          <w:p w:rsidR="00EA55F5" w:rsidRPr="00B104AA" w:rsidRDefault="00295B78" w:rsidP="00446264">
            <w:pPr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  <w:lang w:eastAsia="en-US"/>
              </w:rPr>
              <w:t>http://viza.kr.gov.ua</w:t>
            </w:r>
          </w:p>
        </w:tc>
      </w:tr>
      <w:tr w:rsidR="00C41917" w:rsidRPr="00B104AA" w:rsidTr="00C41917">
        <w:trPr>
          <w:trHeight w:val="455"/>
        </w:trPr>
        <w:tc>
          <w:tcPr>
            <w:tcW w:w="5000" w:type="pct"/>
            <w:gridSpan w:val="3"/>
            <w:vAlign w:val="center"/>
          </w:tcPr>
          <w:p w:rsidR="00EA55F5" w:rsidRPr="00B104AA" w:rsidRDefault="00EA55F5" w:rsidP="00446264">
            <w:pPr>
              <w:ind w:firstLine="29"/>
              <w:jc w:val="center"/>
              <w:rPr>
                <w:b/>
                <w:i/>
                <w:sz w:val="24"/>
              </w:rPr>
            </w:pPr>
            <w:r w:rsidRPr="00B104AA">
              <w:rPr>
                <w:b/>
                <w:i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41917" w:rsidRPr="00B104AA" w:rsidTr="00C41917">
        <w:trPr>
          <w:trHeight w:val="486"/>
        </w:trPr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4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Закони України</w:t>
            </w:r>
          </w:p>
        </w:tc>
        <w:tc>
          <w:tcPr>
            <w:tcW w:w="3014" w:type="pct"/>
          </w:tcPr>
          <w:p w:rsidR="00EA55F5" w:rsidRPr="00B104AA" w:rsidRDefault="00EA55F5" w:rsidP="00CD096B">
            <w:pPr>
              <w:ind w:firstLine="3"/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</w:rPr>
              <w:t>Закон  України «Про поховання та похоронну справу» (ст.21)</w:t>
            </w:r>
          </w:p>
        </w:tc>
      </w:tr>
      <w:tr w:rsidR="00C41917" w:rsidRPr="00B104AA" w:rsidTr="00C41917">
        <w:trPr>
          <w:trHeight w:val="420"/>
        </w:trPr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5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Акти Кабінету Міністрів України</w:t>
            </w:r>
          </w:p>
        </w:tc>
        <w:tc>
          <w:tcPr>
            <w:tcW w:w="3014" w:type="pct"/>
          </w:tcPr>
          <w:p w:rsidR="00EA55F5" w:rsidRPr="00B104AA" w:rsidRDefault="003E7CCE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-</w:t>
            </w:r>
          </w:p>
        </w:tc>
      </w:tr>
      <w:tr w:rsidR="00C41917" w:rsidRPr="00B104AA" w:rsidTr="00C41917">
        <w:trPr>
          <w:trHeight w:val="273"/>
        </w:trPr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Пункт 2.12 Порядку утримання кладовищ та інших місць поховання, затвердженого Наказом Державного комітету України з питань житлово-комунального господарства від 19 листопада 2003 року №193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7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3014" w:type="pct"/>
          </w:tcPr>
          <w:p w:rsidR="00EA55F5" w:rsidRPr="00B104AA" w:rsidRDefault="00EA55F5" w:rsidP="00CD096B">
            <w:pPr>
              <w:tabs>
                <w:tab w:val="left" w:pos="720"/>
              </w:tabs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 </w:t>
            </w:r>
            <w:r w:rsidR="00CD096B" w:rsidRPr="00B104AA">
              <w:rPr>
                <w:sz w:val="24"/>
              </w:rPr>
              <w:t xml:space="preserve">Пункт 2.3.14 </w:t>
            </w:r>
            <w:r w:rsidR="00CD096B" w:rsidRPr="00B104AA">
              <w:rPr>
                <w:rFonts w:eastAsia="Calibri"/>
                <w:sz w:val="24"/>
              </w:rPr>
              <w:t xml:space="preserve">Положення про порядок надання ритуальних послуг </w:t>
            </w:r>
            <w:r w:rsidR="003E7CCE" w:rsidRPr="00B104AA">
              <w:rPr>
                <w:rFonts w:eastAsia="Calibri"/>
                <w:sz w:val="24"/>
              </w:rPr>
              <w:t xml:space="preserve">на території міста Кривого Рогу, </w:t>
            </w:r>
            <w:r w:rsidR="00CD096B" w:rsidRPr="00B104AA">
              <w:rPr>
                <w:rFonts w:eastAsia="Calibri"/>
                <w:sz w:val="24"/>
              </w:rPr>
              <w:t>затвердженого Рішенням Криворі</w:t>
            </w:r>
            <w:r w:rsidR="00147AAA" w:rsidRPr="00B104AA">
              <w:rPr>
                <w:rFonts w:eastAsia="Calibri"/>
                <w:sz w:val="24"/>
              </w:rPr>
              <w:t>зької міської ради від 28.04.201</w:t>
            </w:r>
            <w:r w:rsidR="00CD096B" w:rsidRPr="00B104AA">
              <w:rPr>
                <w:rFonts w:eastAsia="Calibri"/>
                <w:sz w:val="24"/>
              </w:rPr>
              <w:t>0 №3816</w:t>
            </w:r>
          </w:p>
        </w:tc>
      </w:tr>
      <w:tr w:rsidR="00C41917" w:rsidRPr="00B104AA" w:rsidTr="00C41917">
        <w:trPr>
          <w:trHeight w:val="232"/>
        </w:trPr>
        <w:tc>
          <w:tcPr>
            <w:tcW w:w="5000" w:type="pct"/>
            <w:gridSpan w:val="3"/>
            <w:vAlign w:val="center"/>
          </w:tcPr>
          <w:p w:rsidR="00EA55F5" w:rsidRPr="00B104AA" w:rsidRDefault="00EA55F5" w:rsidP="0025577F">
            <w:pPr>
              <w:ind w:firstLine="29"/>
              <w:jc w:val="center"/>
              <w:rPr>
                <w:i/>
                <w:sz w:val="24"/>
              </w:rPr>
            </w:pPr>
            <w:r w:rsidRPr="00B104AA">
              <w:rPr>
                <w:b/>
                <w:i/>
                <w:sz w:val="24"/>
              </w:rPr>
              <w:t>Умови отримання адміністративної послуги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8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B104AA">
              <w:rPr>
                <w:sz w:val="24"/>
              </w:rPr>
              <w:t>Заява, наявність відповідного пакету документів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9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Вичерпний перелік документів, необхідних для отримання адміністративної послуги, та вимоги до них</w:t>
            </w:r>
          </w:p>
        </w:tc>
        <w:tc>
          <w:tcPr>
            <w:tcW w:w="3014" w:type="pct"/>
          </w:tcPr>
          <w:p w:rsidR="004931D6" w:rsidRPr="00B104AA" w:rsidRDefault="004931D6" w:rsidP="00D3212E">
            <w:pPr>
              <w:tabs>
                <w:tab w:val="left" w:pos="145"/>
              </w:tabs>
              <w:contextualSpacing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Для отримання рішення </w:t>
            </w:r>
            <w:r w:rsidR="00D3212E" w:rsidRPr="00B104AA">
              <w:rPr>
                <w:sz w:val="24"/>
              </w:rPr>
              <w:t>виконкому</w:t>
            </w:r>
            <w:r w:rsidR="00D3212E" w:rsidRPr="00B104AA">
              <w:rPr>
                <w:rFonts w:eastAsia="Calibri"/>
                <w:sz w:val="24"/>
              </w:rPr>
              <w:t xml:space="preserve"> міської ради </w:t>
            </w:r>
            <w:r w:rsidR="00D3212E" w:rsidRPr="00B104AA">
              <w:rPr>
                <w:sz w:val="24"/>
              </w:rPr>
              <w:t xml:space="preserve">на перепоховання останків померлих </w:t>
            </w:r>
            <w:r w:rsidR="00D3212E" w:rsidRPr="00B104AA">
              <w:rPr>
                <w:rFonts w:eastAsia="Calibri"/>
                <w:sz w:val="24"/>
              </w:rPr>
              <w:t>(проведення ексгумації):</w:t>
            </w:r>
          </w:p>
          <w:p w:rsidR="00EA55F5" w:rsidRPr="00B104AA" w:rsidRDefault="00EA55F5" w:rsidP="003E7CCE">
            <w:pPr>
              <w:tabs>
                <w:tab w:val="left" w:pos="145"/>
              </w:tabs>
              <w:ind w:left="124"/>
              <w:contextualSpacing/>
              <w:jc w:val="both"/>
              <w:rPr>
                <w:sz w:val="24"/>
              </w:rPr>
            </w:pPr>
            <w:r w:rsidRPr="00B104AA">
              <w:rPr>
                <w:sz w:val="24"/>
              </w:rPr>
              <w:t>заява визначеного зразка;</w:t>
            </w:r>
          </w:p>
          <w:p w:rsidR="00EA55F5" w:rsidRPr="00B104AA" w:rsidRDefault="003E7CCE" w:rsidP="003E7CCE">
            <w:pPr>
              <w:tabs>
                <w:tab w:val="left" w:pos="145"/>
              </w:tabs>
              <w:ind w:left="8"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  </w:t>
            </w:r>
            <w:r w:rsidR="00EA55F5" w:rsidRPr="00B104AA">
              <w:rPr>
                <w:sz w:val="24"/>
              </w:rPr>
              <w:t>лікарське свідоцтво про смерть;</w:t>
            </w:r>
          </w:p>
          <w:p w:rsidR="00EA55F5" w:rsidRPr="00B104AA" w:rsidRDefault="00EA55F5" w:rsidP="0025577F">
            <w:pPr>
              <w:tabs>
                <w:tab w:val="left" w:pos="145"/>
              </w:tabs>
              <w:ind w:left="8"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 </w:t>
            </w:r>
            <w:r w:rsidR="003E7CCE" w:rsidRPr="00B104AA">
              <w:rPr>
                <w:sz w:val="24"/>
              </w:rPr>
              <w:t xml:space="preserve"> </w:t>
            </w:r>
            <w:r w:rsidRPr="00B104AA">
              <w:rPr>
                <w:sz w:val="24"/>
              </w:rPr>
              <w:t>дозвіл виконавчого комітету сільської, селищної, міської ради на поховання останків на іншому кладовищі</w:t>
            </w:r>
            <w:r w:rsidR="003E7CCE" w:rsidRPr="00B104AA">
              <w:rPr>
                <w:sz w:val="24"/>
              </w:rPr>
              <w:t>.</w:t>
            </w:r>
          </w:p>
          <w:p w:rsidR="00D3212E" w:rsidRPr="00B104AA" w:rsidRDefault="00D3212E" w:rsidP="00D3212E">
            <w:pPr>
              <w:tabs>
                <w:tab w:val="left" w:pos="145"/>
              </w:tabs>
              <w:contextualSpacing/>
              <w:jc w:val="both"/>
              <w:rPr>
                <w:sz w:val="24"/>
              </w:rPr>
            </w:pPr>
            <w:r w:rsidRPr="00B104AA">
              <w:rPr>
                <w:sz w:val="24"/>
              </w:rPr>
              <w:t>Для отримання рішення виконкому</w:t>
            </w:r>
            <w:r w:rsidRPr="00B104AA">
              <w:rPr>
                <w:rFonts w:eastAsia="Calibri"/>
                <w:sz w:val="24"/>
              </w:rPr>
              <w:t xml:space="preserve"> міської ради </w:t>
            </w:r>
            <w:r w:rsidRPr="00B104AA">
              <w:rPr>
                <w:sz w:val="24"/>
              </w:rPr>
              <w:t>на перепоховання останків померлих</w:t>
            </w:r>
            <w:r w:rsidRPr="00B104AA">
              <w:rPr>
                <w:rFonts w:eastAsia="Calibri"/>
                <w:sz w:val="24"/>
              </w:rPr>
              <w:t xml:space="preserve"> (проведення поховання на кладовищі міста):</w:t>
            </w:r>
          </w:p>
          <w:p w:rsidR="00D3212E" w:rsidRPr="00B104AA" w:rsidRDefault="003E7CCE" w:rsidP="003E7CCE">
            <w:pPr>
              <w:tabs>
                <w:tab w:val="left" w:pos="145"/>
              </w:tabs>
              <w:contextualSpacing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   </w:t>
            </w:r>
            <w:r w:rsidR="00D3212E" w:rsidRPr="00B104AA">
              <w:rPr>
                <w:sz w:val="24"/>
              </w:rPr>
              <w:t>заява визначеного зразка;</w:t>
            </w:r>
          </w:p>
          <w:p w:rsidR="00D3212E" w:rsidRPr="00B104AA" w:rsidRDefault="003E7CCE" w:rsidP="003E7CCE">
            <w:pPr>
              <w:tabs>
                <w:tab w:val="left" w:pos="145"/>
              </w:tabs>
              <w:ind w:left="8"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   </w:t>
            </w:r>
            <w:r w:rsidR="00D3212E" w:rsidRPr="00B104AA">
              <w:rPr>
                <w:sz w:val="24"/>
              </w:rPr>
              <w:t>лікарське свідоцтво про смерть;</w:t>
            </w:r>
          </w:p>
          <w:p w:rsidR="00D3212E" w:rsidRPr="00B104AA" w:rsidRDefault="003E7CCE" w:rsidP="003E7CCE">
            <w:pPr>
              <w:tabs>
                <w:tab w:val="left" w:pos="145"/>
              </w:tabs>
              <w:contextualSpacing/>
              <w:jc w:val="both"/>
              <w:rPr>
                <w:rFonts w:eastAsia="Calibri"/>
                <w:sz w:val="24"/>
              </w:rPr>
            </w:pPr>
            <w:r w:rsidRPr="00B104AA">
              <w:rPr>
                <w:sz w:val="24"/>
              </w:rPr>
              <w:t xml:space="preserve">   </w:t>
            </w:r>
            <w:r w:rsidR="00D3212E" w:rsidRPr="00B104AA">
              <w:rPr>
                <w:sz w:val="24"/>
              </w:rPr>
              <w:t>довідка ритуальної служби про наявність місця на кладовищі</w:t>
            </w:r>
            <w:r w:rsidRPr="00B104AA">
              <w:rPr>
                <w:sz w:val="24"/>
              </w:rPr>
              <w:t>.</w:t>
            </w:r>
          </w:p>
        </w:tc>
      </w:tr>
      <w:tr w:rsidR="00C41917" w:rsidRPr="00B104AA" w:rsidTr="00C41917">
        <w:trPr>
          <w:trHeight w:val="799"/>
        </w:trPr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10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Порядок і спосіб подання документів 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  <w:lang w:eastAsia="ar-SA"/>
              </w:rPr>
              <w:t xml:space="preserve">Заява та пакет документів подаються </w:t>
            </w:r>
            <w:r w:rsidRPr="00B104AA">
              <w:rPr>
                <w:sz w:val="24"/>
              </w:rPr>
              <w:t>в Центр особисто або через представника (законного представника), надсилаються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11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Платність/безоплатність надання адміністративної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Безоплатно</w:t>
            </w:r>
          </w:p>
        </w:tc>
      </w:tr>
      <w:tr w:rsidR="00C41917" w:rsidRPr="00B104AA" w:rsidTr="00C41917">
        <w:trPr>
          <w:trHeight w:val="383"/>
        </w:trPr>
        <w:tc>
          <w:tcPr>
            <w:tcW w:w="5000" w:type="pct"/>
            <w:gridSpan w:val="3"/>
          </w:tcPr>
          <w:p w:rsidR="00EA55F5" w:rsidRPr="00B104AA" w:rsidRDefault="00EA55F5" w:rsidP="0025577F">
            <w:pPr>
              <w:ind w:firstLine="567"/>
              <w:jc w:val="center"/>
              <w:rPr>
                <w:b/>
                <w:sz w:val="24"/>
              </w:rPr>
            </w:pPr>
            <w:r w:rsidRPr="00B104AA">
              <w:rPr>
                <w:b/>
                <w:i/>
                <w:sz w:val="24"/>
              </w:rPr>
              <w:t>У разі оплати адміністративної послуги: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right="-108" w:hanging="113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11.1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</w:rPr>
              <w:t>-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right="-108" w:hanging="113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11.2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Розмір та порядок  унесення плати 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-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25577F">
            <w:pPr>
              <w:ind w:right="-108" w:hanging="113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11.3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Розрахунковий рахунок для внесення плати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</w:rPr>
              <w:t>-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147AAA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12</w:t>
            </w:r>
          </w:p>
        </w:tc>
        <w:tc>
          <w:tcPr>
            <w:tcW w:w="1713" w:type="pct"/>
          </w:tcPr>
          <w:p w:rsidR="00EA55F5" w:rsidRPr="00B104AA" w:rsidRDefault="00EA55F5" w:rsidP="00EA55F5">
            <w:pPr>
              <w:rPr>
                <w:sz w:val="24"/>
              </w:rPr>
            </w:pPr>
            <w:r w:rsidRPr="00B104AA"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tabs>
                <w:tab w:val="center" w:pos="2629"/>
              </w:tabs>
              <w:jc w:val="both"/>
              <w:rPr>
                <w:sz w:val="24"/>
              </w:rPr>
            </w:pPr>
            <w:r w:rsidRPr="00B104AA">
              <w:rPr>
                <w:sz w:val="24"/>
              </w:rPr>
              <w:t>До 30 календарних днів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147AAA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13</w:t>
            </w: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rFonts w:eastAsia="Calibri"/>
                <w:sz w:val="24"/>
              </w:rPr>
            </w:pPr>
            <w:r w:rsidRPr="00B104AA">
              <w:rPr>
                <w:rFonts w:eastAsia="Calibri"/>
                <w:sz w:val="24"/>
              </w:rPr>
              <w:t>надання неповного пакету документів;</w:t>
            </w:r>
          </w:p>
          <w:p w:rsidR="00EA55F5" w:rsidRPr="00B104AA" w:rsidRDefault="00EA55F5" w:rsidP="0025577F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rFonts w:eastAsia="Calibri"/>
                <w:sz w:val="24"/>
              </w:rPr>
            </w:pPr>
            <w:r w:rsidRPr="00B104AA">
              <w:rPr>
                <w:rFonts w:eastAsia="Calibri"/>
                <w:sz w:val="24"/>
              </w:rPr>
              <w:t>виявлення недостовірних відомостей у поданих документах;</w:t>
            </w:r>
          </w:p>
          <w:p w:rsidR="00EA55F5" w:rsidRPr="00B104AA" w:rsidRDefault="00EA55F5" w:rsidP="0025577F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rFonts w:eastAsia="Calibri"/>
                <w:sz w:val="24"/>
              </w:rPr>
            </w:pPr>
            <w:r w:rsidRPr="00B104AA">
              <w:rPr>
                <w:rFonts w:eastAsia="Calibri"/>
                <w:sz w:val="24"/>
              </w:rPr>
              <w:t>невідповідність наданого пакету документів вимогам чинного законодавства</w:t>
            </w:r>
          </w:p>
        </w:tc>
      </w:tr>
      <w:tr w:rsidR="00C41917" w:rsidRPr="00B104AA" w:rsidTr="00C41917">
        <w:tc>
          <w:tcPr>
            <w:tcW w:w="273" w:type="pct"/>
          </w:tcPr>
          <w:p w:rsidR="00EA55F5" w:rsidRPr="00B104AA" w:rsidRDefault="00EA55F5" w:rsidP="00147AAA">
            <w:pPr>
              <w:ind w:firstLine="29"/>
              <w:jc w:val="center"/>
              <w:rPr>
                <w:sz w:val="24"/>
              </w:rPr>
            </w:pPr>
            <w:r w:rsidRPr="00B104AA">
              <w:rPr>
                <w:b/>
                <w:sz w:val="24"/>
              </w:rPr>
              <w:t>14</w:t>
            </w:r>
          </w:p>
        </w:tc>
        <w:tc>
          <w:tcPr>
            <w:tcW w:w="1713" w:type="pct"/>
          </w:tcPr>
          <w:p w:rsidR="00EA55F5" w:rsidRPr="00B104AA" w:rsidRDefault="00EA55F5" w:rsidP="00EA55F5">
            <w:pPr>
              <w:rPr>
                <w:sz w:val="24"/>
              </w:rPr>
            </w:pPr>
            <w:r w:rsidRPr="00B104AA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tabs>
                <w:tab w:val="left" w:pos="4200"/>
              </w:tabs>
              <w:jc w:val="both"/>
              <w:rPr>
                <w:sz w:val="24"/>
              </w:rPr>
            </w:pPr>
            <w:r w:rsidRPr="00B104AA">
              <w:rPr>
                <w:rFonts w:eastAsia="Calibri"/>
                <w:sz w:val="24"/>
              </w:rPr>
              <w:t>Рішення виконкому міської ради</w:t>
            </w:r>
          </w:p>
        </w:tc>
      </w:tr>
      <w:tr w:rsidR="00C41917" w:rsidRPr="00B104AA" w:rsidTr="00C41917">
        <w:trPr>
          <w:trHeight w:val="70"/>
        </w:trPr>
        <w:tc>
          <w:tcPr>
            <w:tcW w:w="273" w:type="pct"/>
          </w:tcPr>
          <w:p w:rsidR="00EA55F5" w:rsidRPr="00B104AA" w:rsidRDefault="00EA55F5" w:rsidP="00147AAA">
            <w:pPr>
              <w:ind w:firstLine="29"/>
              <w:jc w:val="center"/>
              <w:rPr>
                <w:b/>
                <w:sz w:val="24"/>
              </w:rPr>
            </w:pPr>
            <w:r w:rsidRPr="00B104AA">
              <w:rPr>
                <w:b/>
                <w:sz w:val="24"/>
              </w:rPr>
              <w:t>15</w:t>
            </w:r>
          </w:p>
          <w:p w:rsidR="00EA55F5" w:rsidRPr="00B104AA" w:rsidRDefault="00EA55F5" w:rsidP="00147AAA">
            <w:pPr>
              <w:ind w:firstLine="29"/>
              <w:jc w:val="center"/>
              <w:rPr>
                <w:sz w:val="24"/>
              </w:rPr>
            </w:pPr>
          </w:p>
        </w:tc>
        <w:tc>
          <w:tcPr>
            <w:tcW w:w="1713" w:type="pct"/>
          </w:tcPr>
          <w:p w:rsidR="00EA55F5" w:rsidRPr="00B104AA" w:rsidRDefault="00EA55F5" w:rsidP="00EA55F5">
            <w:pPr>
              <w:rPr>
                <w:sz w:val="24"/>
              </w:rPr>
            </w:pPr>
            <w:r w:rsidRPr="00B104AA">
              <w:rPr>
                <w:sz w:val="24"/>
                <w:lang w:eastAsia="ar-SA"/>
              </w:rPr>
              <w:t xml:space="preserve">Спосіб отримання результату надання </w:t>
            </w:r>
            <w:r w:rsidRPr="00B104AA">
              <w:rPr>
                <w:sz w:val="24"/>
              </w:rPr>
              <w:t>адміністративної</w:t>
            </w:r>
            <w:r w:rsidRPr="00B104AA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C41917" w:rsidRPr="00B104AA" w:rsidTr="00C41917">
        <w:trPr>
          <w:trHeight w:val="864"/>
        </w:trPr>
        <w:tc>
          <w:tcPr>
            <w:tcW w:w="273" w:type="pct"/>
          </w:tcPr>
          <w:p w:rsidR="00EA55F5" w:rsidRPr="00B104AA" w:rsidRDefault="00EA55F5" w:rsidP="0025577F">
            <w:pPr>
              <w:ind w:firstLine="29"/>
              <w:rPr>
                <w:b/>
                <w:sz w:val="24"/>
              </w:rPr>
            </w:pPr>
            <w:r w:rsidRPr="00B104AA">
              <w:rPr>
                <w:b/>
                <w:sz w:val="24"/>
              </w:rPr>
              <w:lastRenderedPageBreak/>
              <w:t>16</w:t>
            </w:r>
          </w:p>
          <w:p w:rsidR="00EA55F5" w:rsidRPr="00B104AA" w:rsidRDefault="00EA55F5" w:rsidP="0025577F">
            <w:pPr>
              <w:ind w:firstLine="29"/>
              <w:jc w:val="center"/>
              <w:rPr>
                <w:sz w:val="24"/>
              </w:rPr>
            </w:pPr>
          </w:p>
        </w:tc>
        <w:tc>
          <w:tcPr>
            <w:tcW w:w="1713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  <w:lang w:eastAsia="ar-SA"/>
              </w:rPr>
              <w:t>Примітка</w:t>
            </w:r>
          </w:p>
        </w:tc>
        <w:tc>
          <w:tcPr>
            <w:tcW w:w="3014" w:type="pct"/>
          </w:tcPr>
          <w:p w:rsidR="00EA55F5" w:rsidRPr="00B104AA" w:rsidRDefault="00EA55F5" w:rsidP="0025577F">
            <w:pPr>
              <w:jc w:val="both"/>
              <w:rPr>
                <w:sz w:val="24"/>
              </w:rPr>
            </w:pPr>
            <w:r w:rsidRPr="00B104AA">
              <w:rPr>
                <w:sz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</w:tc>
      </w:tr>
    </w:tbl>
    <w:p w:rsidR="00EA55F5" w:rsidRPr="00B104AA" w:rsidRDefault="00EA55F5" w:rsidP="00EA55F5">
      <w:pPr>
        <w:jc w:val="center"/>
        <w:rPr>
          <w:b/>
          <w:i/>
          <w:szCs w:val="28"/>
        </w:rPr>
      </w:pPr>
    </w:p>
    <w:p w:rsidR="003E7CCE" w:rsidRPr="00B104AA" w:rsidRDefault="003E7CCE" w:rsidP="00EA55F5">
      <w:pPr>
        <w:jc w:val="center"/>
        <w:rPr>
          <w:b/>
          <w:i/>
          <w:szCs w:val="28"/>
        </w:rPr>
      </w:pPr>
    </w:p>
    <w:p w:rsidR="002713E2" w:rsidRPr="00B104AA" w:rsidRDefault="002713E2" w:rsidP="002713E2">
      <w:pPr>
        <w:suppressAutoHyphens/>
        <w:jc w:val="center"/>
        <w:rPr>
          <w:b/>
          <w:bCs/>
          <w:i/>
          <w:iCs/>
          <w:sz w:val="24"/>
        </w:rPr>
      </w:pPr>
      <w:r w:rsidRPr="00B104AA">
        <w:rPr>
          <w:b/>
          <w:bCs/>
          <w:i/>
          <w:iCs/>
          <w:sz w:val="24"/>
        </w:rPr>
        <w:t>ТЕХНОЛОГІЧНА КАРТКА №1</w:t>
      </w:r>
    </w:p>
    <w:p w:rsidR="002713E2" w:rsidRPr="00B104AA" w:rsidRDefault="002713E2" w:rsidP="002713E2">
      <w:pPr>
        <w:tabs>
          <w:tab w:val="left" w:pos="4200"/>
        </w:tabs>
        <w:suppressAutoHyphens/>
        <w:jc w:val="both"/>
        <w:rPr>
          <w:bCs/>
          <w:i/>
          <w:iCs/>
          <w:sz w:val="24"/>
        </w:rPr>
      </w:pPr>
    </w:p>
    <w:p w:rsidR="002713E2" w:rsidRPr="00B104AA" w:rsidRDefault="002713E2" w:rsidP="002713E2">
      <w:pPr>
        <w:tabs>
          <w:tab w:val="left" w:pos="4200"/>
        </w:tabs>
        <w:suppressAutoHyphens/>
        <w:jc w:val="both"/>
        <w:rPr>
          <w:b/>
          <w:i/>
          <w:sz w:val="24"/>
        </w:rPr>
      </w:pPr>
      <w:r w:rsidRPr="00B104AA">
        <w:rPr>
          <w:bCs/>
          <w:i/>
          <w:iCs/>
          <w:sz w:val="24"/>
        </w:rPr>
        <w:t xml:space="preserve">Назва послуги: </w:t>
      </w:r>
      <w:r w:rsidRPr="00B104AA">
        <w:rPr>
          <w:b/>
          <w:i/>
          <w:sz w:val="24"/>
        </w:rPr>
        <w:t>Надання дозволу на перепоховання останків померлих*</w:t>
      </w:r>
    </w:p>
    <w:p w:rsidR="00EA55F5" w:rsidRPr="00B104AA" w:rsidRDefault="00EA55F5" w:rsidP="002713E2">
      <w:pPr>
        <w:tabs>
          <w:tab w:val="left" w:pos="4200"/>
        </w:tabs>
        <w:suppressAutoHyphens/>
        <w:rPr>
          <w:i/>
          <w:sz w:val="24"/>
        </w:rPr>
      </w:pPr>
    </w:p>
    <w:p w:rsidR="002713E2" w:rsidRPr="00B104AA" w:rsidRDefault="002713E2" w:rsidP="002713E2">
      <w:pPr>
        <w:tabs>
          <w:tab w:val="left" w:pos="4200"/>
        </w:tabs>
        <w:suppressAutoHyphens/>
        <w:rPr>
          <w:b/>
          <w:i/>
          <w:sz w:val="24"/>
        </w:rPr>
      </w:pPr>
      <w:r w:rsidRPr="00B104AA">
        <w:rPr>
          <w:i/>
          <w:sz w:val="24"/>
        </w:rPr>
        <w:t>Загальна кількість днів надання послуги:</w:t>
      </w:r>
      <w:r w:rsidRPr="00B104AA">
        <w:rPr>
          <w:i/>
          <w:sz w:val="24"/>
        </w:rPr>
        <w:tab/>
      </w:r>
      <w:r w:rsidRPr="00B104AA">
        <w:rPr>
          <w:i/>
          <w:sz w:val="24"/>
        </w:rPr>
        <w:tab/>
      </w:r>
      <w:r w:rsidRPr="00B104AA">
        <w:rPr>
          <w:i/>
          <w:sz w:val="24"/>
        </w:rPr>
        <w:tab/>
      </w:r>
      <w:r w:rsidRPr="00B104AA">
        <w:rPr>
          <w:i/>
          <w:sz w:val="24"/>
        </w:rPr>
        <w:tab/>
      </w:r>
      <w:r w:rsidRPr="00B104AA">
        <w:rPr>
          <w:i/>
          <w:sz w:val="24"/>
        </w:rPr>
        <w:tab/>
        <w:t>до 30 календарних днів</w:t>
      </w: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83"/>
        <w:gridCol w:w="2893"/>
        <w:gridCol w:w="2170"/>
        <w:gridCol w:w="1699"/>
      </w:tblGrid>
      <w:tr w:rsidR="00C41917" w:rsidRPr="00B104AA" w:rsidTr="00C41917"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№</w:t>
            </w:r>
          </w:p>
          <w:p w:rsidR="002713E2" w:rsidRPr="00B104AA" w:rsidRDefault="003E7CCE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п</w:t>
            </w:r>
            <w:r w:rsidR="002713E2" w:rsidRPr="00B104AA">
              <w:rPr>
                <w:b/>
                <w:i/>
                <w:sz w:val="24"/>
                <w:lang w:eastAsia="uk-UA"/>
              </w:rPr>
              <w:t>/п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Відповідальна</w:t>
            </w:r>
          </w:p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посадова особа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E22636">
            <w:pPr>
              <w:suppressAutoHyphens/>
              <w:ind w:right="-108"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bCs/>
                <w:i/>
                <w:iCs/>
                <w:sz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 xml:space="preserve">Строки </w:t>
            </w:r>
          </w:p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виконання етапів (дії, рішення)</w:t>
            </w:r>
          </w:p>
        </w:tc>
      </w:tr>
      <w:tr w:rsidR="00C41917" w:rsidRPr="00B104AA" w:rsidTr="00C41917"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E22636">
            <w:pPr>
              <w:suppressAutoHyphens/>
              <w:ind w:right="-108"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C41917" w:rsidRPr="00B104AA" w:rsidTr="00C41917">
        <w:trPr>
          <w:trHeight w:val="1347"/>
        </w:trPr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</w:rPr>
            </w:pPr>
            <w:r w:rsidRPr="00B104AA">
              <w:rPr>
                <w:sz w:val="24"/>
              </w:rPr>
              <w:t>Інформування про види послуг, перелік документів тощо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Адміністратор Центру адміністративних послуг «Віза» (надалі - Центр) та його територіальних підрозділів (надалі - Адміністратор)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У момент звернення</w:t>
            </w:r>
          </w:p>
        </w:tc>
      </w:tr>
      <w:tr w:rsidR="00C41917" w:rsidRPr="00B104AA" w:rsidTr="00C41917">
        <w:trPr>
          <w:trHeight w:val="1453"/>
        </w:trPr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Прийняття вхідного пакету документів для надання адміністративної послуги; перевірка комплектності; реєстрація в Центрі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Адміністратор</w:t>
            </w:r>
          </w:p>
          <w:p w:rsidR="002713E2" w:rsidRPr="00B104AA" w:rsidRDefault="002713E2" w:rsidP="00E22636">
            <w:pPr>
              <w:suppressAutoHyphens/>
              <w:rPr>
                <w:sz w:val="24"/>
              </w:rPr>
            </w:pP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>У момент звернення</w:t>
            </w:r>
          </w:p>
        </w:tc>
      </w:tr>
      <w:tr w:rsidR="00C41917" w:rsidRPr="00B104AA" w:rsidTr="00C41917"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 xml:space="preserve">Передача вхідного пакету документів департаменту розвитку інфраструктури міста виконкому Криворізької міської ради 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Адміністратор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>У день надходження документів або не пізніше наступного робочого дня</w:t>
            </w:r>
          </w:p>
        </w:tc>
      </w:tr>
      <w:tr w:rsidR="00C41917" w:rsidRPr="00B104AA" w:rsidTr="00C41917">
        <w:trPr>
          <w:trHeight w:val="1940"/>
        </w:trPr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 xml:space="preserve">Реєстрація вхідного пакету документів для надання адміністративної послуги в департаменті розвитку інфраструктури міста виконкому Криворізької міської ради </w:t>
            </w:r>
          </w:p>
        </w:tc>
        <w:tc>
          <w:tcPr>
            <w:tcW w:w="1405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Відповідальний пра-цівник з діловодства департамент</w:t>
            </w:r>
            <w:r w:rsidR="003E7CCE" w:rsidRPr="00B104AA">
              <w:rPr>
                <w:sz w:val="24"/>
              </w:rPr>
              <w:t>у</w:t>
            </w:r>
            <w:r w:rsidRPr="00B104AA">
              <w:rPr>
                <w:sz w:val="24"/>
              </w:rPr>
              <w:t xml:space="preserve"> розвитку інфраструктури міста виконкому Криворізької міської ради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 xml:space="preserve">Департамент розвитку інфраструктури міста виконкому Криворізької міської ради 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>У день надходження документів або не пізніше наступного робочого дня</w:t>
            </w:r>
          </w:p>
        </w:tc>
      </w:tr>
      <w:tr w:rsidR="00C41917" w:rsidRPr="00B104AA" w:rsidTr="00C41917">
        <w:trPr>
          <w:trHeight w:val="519"/>
        </w:trPr>
        <w:tc>
          <w:tcPr>
            <w:tcW w:w="267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1449" w:type="pct"/>
            <w:shd w:val="clear" w:color="auto" w:fill="auto"/>
          </w:tcPr>
          <w:p w:rsidR="002713E2" w:rsidRPr="00B104AA" w:rsidRDefault="002713E2" w:rsidP="00E22636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Розгляд пакету документів, накладення резолюції</w:t>
            </w:r>
          </w:p>
        </w:tc>
        <w:tc>
          <w:tcPr>
            <w:tcW w:w="1405" w:type="pct"/>
            <w:shd w:val="clear" w:color="auto" w:fill="auto"/>
          </w:tcPr>
          <w:p w:rsidR="00EA55F5" w:rsidRPr="00B104AA" w:rsidRDefault="002713E2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 xml:space="preserve">Директор департаменту розвитку інфраструктури міста виконкому Криворізької міської ради </w:t>
            </w:r>
          </w:p>
        </w:tc>
        <w:tc>
          <w:tcPr>
            <w:tcW w:w="1054" w:type="pct"/>
            <w:shd w:val="clear" w:color="auto" w:fill="auto"/>
          </w:tcPr>
          <w:p w:rsidR="002713E2" w:rsidRPr="00B104AA" w:rsidRDefault="002713E2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>Департамент розвитку інфраструктури міста виконкому</w:t>
            </w:r>
            <w:r w:rsidR="0098525E" w:rsidRPr="00B104AA">
              <w:rPr>
                <w:sz w:val="24"/>
              </w:rPr>
              <w:t xml:space="preserve"> </w:t>
            </w:r>
            <w:r w:rsidRPr="00B104AA">
              <w:rPr>
                <w:sz w:val="24"/>
              </w:rPr>
              <w:t>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2713E2" w:rsidRPr="00B104AA" w:rsidRDefault="002713E2" w:rsidP="00E22636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 xml:space="preserve">У день надходження документів </w:t>
            </w:r>
          </w:p>
        </w:tc>
      </w:tr>
      <w:tr w:rsidR="00C41917" w:rsidRPr="00B104AA" w:rsidTr="00C41917">
        <w:tc>
          <w:tcPr>
            <w:tcW w:w="267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6</w:t>
            </w:r>
          </w:p>
        </w:tc>
        <w:tc>
          <w:tcPr>
            <w:tcW w:w="1449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Здійснення розгляду та перевірки повноти даних у поданих заявником пакету документів</w:t>
            </w:r>
          </w:p>
        </w:tc>
        <w:tc>
          <w:tcPr>
            <w:tcW w:w="1405" w:type="pct"/>
            <w:shd w:val="clear" w:color="auto" w:fill="auto"/>
          </w:tcPr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4AA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департаменту розвитку інфраструктури міста виконкому Криворізької міської ради </w:t>
            </w:r>
          </w:p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Департамент розвитку інфраструктури міста виконкому Криворізької міської ради </w:t>
            </w:r>
          </w:p>
        </w:tc>
        <w:tc>
          <w:tcPr>
            <w:tcW w:w="825" w:type="pct"/>
            <w:shd w:val="clear" w:color="auto" w:fill="auto"/>
          </w:tcPr>
          <w:p w:rsidR="0098525E" w:rsidRPr="00B104AA" w:rsidRDefault="0098525E" w:rsidP="0098525E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>Протягом 1 робочого дня</w:t>
            </w:r>
          </w:p>
        </w:tc>
      </w:tr>
      <w:tr w:rsidR="00C41917" w:rsidRPr="00B104AA" w:rsidTr="00C41917">
        <w:tc>
          <w:tcPr>
            <w:tcW w:w="267" w:type="pct"/>
            <w:shd w:val="clear" w:color="auto" w:fill="auto"/>
          </w:tcPr>
          <w:p w:rsidR="001A2A21" w:rsidRPr="00B104AA" w:rsidRDefault="001A2A21" w:rsidP="00F3169F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lastRenderedPageBreak/>
              <w:t>1</w:t>
            </w:r>
          </w:p>
        </w:tc>
        <w:tc>
          <w:tcPr>
            <w:tcW w:w="1449" w:type="pct"/>
            <w:shd w:val="clear" w:color="auto" w:fill="auto"/>
          </w:tcPr>
          <w:p w:rsidR="001A2A21" w:rsidRPr="00B104AA" w:rsidRDefault="001A2A21" w:rsidP="00F3169F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1405" w:type="pct"/>
            <w:shd w:val="clear" w:color="auto" w:fill="auto"/>
          </w:tcPr>
          <w:p w:rsidR="001A2A21" w:rsidRPr="00B104AA" w:rsidRDefault="001A2A21" w:rsidP="00F3169F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054" w:type="pct"/>
            <w:shd w:val="clear" w:color="auto" w:fill="auto"/>
          </w:tcPr>
          <w:p w:rsidR="001A2A21" w:rsidRPr="00B104AA" w:rsidRDefault="001A2A21" w:rsidP="00F3169F">
            <w:pPr>
              <w:suppressAutoHyphens/>
              <w:ind w:right="-108"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1A2A21" w:rsidRPr="00B104AA" w:rsidRDefault="001A2A21" w:rsidP="00F3169F">
            <w:pPr>
              <w:suppressAutoHyphens/>
              <w:jc w:val="center"/>
              <w:rPr>
                <w:b/>
                <w:i/>
                <w:sz w:val="24"/>
                <w:lang w:eastAsia="uk-UA"/>
              </w:rPr>
            </w:pPr>
            <w:r w:rsidRPr="00B104AA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C41917" w:rsidRPr="00B104AA" w:rsidTr="00C41917">
        <w:tc>
          <w:tcPr>
            <w:tcW w:w="267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7</w:t>
            </w:r>
          </w:p>
        </w:tc>
        <w:tc>
          <w:tcPr>
            <w:tcW w:w="1449" w:type="pct"/>
            <w:shd w:val="clear" w:color="auto" w:fill="auto"/>
          </w:tcPr>
          <w:p w:rsidR="0098525E" w:rsidRPr="00B104AA" w:rsidRDefault="0098525E" w:rsidP="001A2A21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 xml:space="preserve">Підготовка проєкту рішення на перепоховання останків померлих на засіданні виконкому міської ради, у разі </w:t>
            </w:r>
            <w:r w:rsidR="001A2A21" w:rsidRPr="00B104AA">
              <w:rPr>
                <w:sz w:val="24"/>
              </w:rPr>
              <w:t>наявності підстав для відмови</w:t>
            </w:r>
            <w:r w:rsidRPr="00B104AA">
              <w:rPr>
                <w:sz w:val="24"/>
              </w:rPr>
              <w:t xml:space="preserve"> – надання обґрунтованої письмової відповіді</w:t>
            </w:r>
          </w:p>
        </w:tc>
        <w:tc>
          <w:tcPr>
            <w:tcW w:w="1405" w:type="pct"/>
            <w:shd w:val="clear" w:color="auto" w:fill="auto"/>
          </w:tcPr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4AA">
              <w:rPr>
                <w:rFonts w:ascii="Times New Roman" w:hAnsi="Times New Roman"/>
                <w:sz w:val="24"/>
                <w:szCs w:val="24"/>
              </w:rPr>
              <w:t xml:space="preserve">Відповідальний працівник департаменту розвитку інфраструктури міста виконкому Криворізької міської ради </w:t>
            </w:r>
          </w:p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 xml:space="preserve">Департамент розвитку інфраструктури міста виконкому Криворізької міської ради </w:t>
            </w:r>
          </w:p>
        </w:tc>
        <w:tc>
          <w:tcPr>
            <w:tcW w:w="825" w:type="pct"/>
            <w:shd w:val="clear" w:color="auto" w:fill="auto"/>
          </w:tcPr>
          <w:p w:rsidR="0098525E" w:rsidRPr="00B104AA" w:rsidRDefault="0098525E" w:rsidP="0098525E">
            <w:pPr>
              <w:pStyle w:val="a9"/>
              <w:suppressAutoHyphens/>
              <w:spacing w:before="0" w:beforeAutospacing="0" w:after="0" w:afterAutospacing="0"/>
              <w:ind w:right="-74"/>
              <w:rPr>
                <w:b/>
                <w:i/>
                <w:lang w:val="uk-UA"/>
              </w:rPr>
            </w:pPr>
            <w:r w:rsidRPr="00B104AA">
              <w:rPr>
                <w:lang w:val="uk-UA"/>
              </w:rPr>
              <w:t>Протягом 21 календарного дня</w:t>
            </w:r>
          </w:p>
        </w:tc>
      </w:tr>
      <w:tr w:rsidR="00C41917" w:rsidRPr="00B104AA" w:rsidTr="00C41917">
        <w:trPr>
          <w:trHeight w:val="292"/>
        </w:trPr>
        <w:tc>
          <w:tcPr>
            <w:tcW w:w="267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8</w:t>
            </w:r>
          </w:p>
        </w:tc>
        <w:tc>
          <w:tcPr>
            <w:tcW w:w="1449" w:type="pct"/>
            <w:shd w:val="clear" w:color="auto" w:fill="auto"/>
          </w:tcPr>
          <w:p w:rsidR="0098525E" w:rsidRPr="00B104AA" w:rsidRDefault="0015617C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Передача результату послуги</w:t>
            </w:r>
            <w:r w:rsidR="0098525E" w:rsidRPr="00B104AA">
              <w:rPr>
                <w:sz w:val="24"/>
              </w:rPr>
              <w:t xml:space="preserve"> до Центру</w:t>
            </w:r>
          </w:p>
        </w:tc>
        <w:tc>
          <w:tcPr>
            <w:tcW w:w="1405" w:type="pct"/>
            <w:shd w:val="clear" w:color="auto" w:fill="auto"/>
          </w:tcPr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4AA">
              <w:rPr>
                <w:rFonts w:ascii="Times New Roman" w:hAnsi="Times New Roman"/>
                <w:sz w:val="24"/>
                <w:szCs w:val="24"/>
              </w:rPr>
              <w:t xml:space="preserve">Відповідальний пра-цівник департаменту розвитку інфраструктури міста виконкому Криворізької міської ради </w:t>
            </w:r>
          </w:p>
        </w:tc>
        <w:tc>
          <w:tcPr>
            <w:tcW w:w="1054" w:type="pct"/>
            <w:shd w:val="clear" w:color="auto" w:fill="auto"/>
          </w:tcPr>
          <w:p w:rsidR="0098525E" w:rsidRPr="00B104AA" w:rsidRDefault="0098525E" w:rsidP="009852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104AA">
              <w:rPr>
                <w:rFonts w:ascii="Times New Roman" w:hAnsi="Times New Roman"/>
                <w:sz w:val="24"/>
                <w:szCs w:val="24"/>
              </w:rPr>
              <w:t xml:space="preserve">Департамент розвитку інфраструктури міста виконкому Криворізької міської ради </w:t>
            </w:r>
          </w:p>
        </w:tc>
        <w:tc>
          <w:tcPr>
            <w:tcW w:w="825" w:type="pct"/>
            <w:shd w:val="clear" w:color="auto" w:fill="auto"/>
          </w:tcPr>
          <w:p w:rsidR="0098525E" w:rsidRPr="00B104AA" w:rsidRDefault="0098525E" w:rsidP="0015617C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/>
              </w:rPr>
              <w:t>До 4 робочих днів</w:t>
            </w:r>
            <w:r w:rsidR="0015617C" w:rsidRPr="00B104AA">
              <w:rPr>
                <w:lang w:val="uk-UA"/>
              </w:rPr>
              <w:t xml:space="preserve"> з дати прийняття рішення</w:t>
            </w:r>
          </w:p>
        </w:tc>
      </w:tr>
      <w:tr w:rsidR="00C41917" w:rsidRPr="00B104AA" w:rsidTr="00C41917">
        <w:trPr>
          <w:trHeight w:val="1423"/>
        </w:trPr>
        <w:tc>
          <w:tcPr>
            <w:tcW w:w="267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9</w:t>
            </w:r>
          </w:p>
        </w:tc>
        <w:tc>
          <w:tcPr>
            <w:tcW w:w="1449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Направлення повідомлення про видачу результату адміністративної послуги</w:t>
            </w:r>
          </w:p>
        </w:tc>
        <w:tc>
          <w:tcPr>
            <w:tcW w:w="1405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>Адміністратор</w:t>
            </w:r>
          </w:p>
        </w:tc>
        <w:tc>
          <w:tcPr>
            <w:tcW w:w="1054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98525E" w:rsidRPr="00B104AA" w:rsidRDefault="001A2A21" w:rsidP="00772C35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 w:eastAsia="uk-UA"/>
              </w:rPr>
              <w:t xml:space="preserve">Протягом 1 робочого дня з дня отримання результату послуги </w:t>
            </w:r>
            <w:r w:rsidR="0098525E" w:rsidRPr="00B104AA">
              <w:rPr>
                <w:lang w:val="uk-UA" w:eastAsia="uk-UA"/>
              </w:rPr>
              <w:t xml:space="preserve"> </w:t>
            </w:r>
          </w:p>
        </w:tc>
      </w:tr>
      <w:tr w:rsidR="00C41917" w:rsidRPr="00B104AA" w:rsidTr="00C41917">
        <w:trPr>
          <w:trHeight w:val="1710"/>
        </w:trPr>
        <w:tc>
          <w:tcPr>
            <w:tcW w:w="267" w:type="pct"/>
            <w:shd w:val="clear" w:color="auto" w:fill="auto"/>
          </w:tcPr>
          <w:p w:rsidR="0098525E" w:rsidRPr="00B104AA" w:rsidRDefault="003E7CCE" w:rsidP="0098525E">
            <w:pPr>
              <w:suppressAutoHyphens/>
              <w:rPr>
                <w:b/>
                <w:sz w:val="24"/>
                <w:lang w:eastAsia="uk-UA"/>
              </w:rPr>
            </w:pPr>
            <w:r w:rsidRPr="00B104AA">
              <w:rPr>
                <w:b/>
                <w:sz w:val="24"/>
                <w:lang w:eastAsia="uk-UA"/>
              </w:rPr>
              <w:t>10</w:t>
            </w:r>
          </w:p>
        </w:tc>
        <w:tc>
          <w:tcPr>
            <w:tcW w:w="1449" w:type="pct"/>
            <w:shd w:val="clear" w:color="auto" w:fill="auto"/>
          </w:tcPr>
          <w:p w:rsidR="0098525E" w:rsidRPr="00B104AA" w:rsidRDefault="0098525E" w:rsidP="0098525E">
            <w:pPr>
              <w:suppressAutoHyphens/>
              <w:rPr>
                <w:sz w:val="24"/>
              </w:rPr>
            </w:pPr>
            <w:r w:rsidRPr="00B104AA">
              <w:rPr>
                <w:sz w:val="24"/>
              </w:rPr>
              <w:t>Видача результату адміністративної послуги</w:t>
            </w:r>
          </w:p>
        </w:tc>
        <w:tc>
          <w:tcPr>
            <w:tcW w:w="1405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>Адміністратор</w:t>
            </w:r>
          </w:p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054" w:type="pct"/>
            <w:shd w:val="clear" w:color="auto" w:fill="auto"/>
          </w:tcPr>
          <w:p w:rsidR="0098525E" w:rsidRPr="00B104AA" w:rsidRDefault="0098525E" w:rsidP="0098525E">
            <w:pPr>
              <w:suppressAutoHyphens/>
              <w:jc w:val="both"/>
              <w:rPr>
                <w:sz w:val="24"/>
              </w:rPr>
            </w:pPr>
            <w:r w:rsidRPr="00B104AA">
              <w:rPr>
                <w:sz w:val="24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25" w:type="pct"/>
            <w:shd w:val="clear" w:color="auto" w:fill="auto"/>
          </w:tcPr>
          <w:p w:rsidR="0098525E" w:rsidRPr="00B104AA" w:rsidRDefault="00772C35" w:rsidP="00772C35">
            <w:pPr>
              <w:pStyle w:val="a9"/>
              <w:suppressAutoHyphens/>
              <w:spacing w:before="0" w:beforeAutospacing="0" w:after="0" w:afterAutospacing="0"/>
              <w:ind w:right="-74"/>
              <w:rPr>
                <w:lang w:val="uk-UA"/>
              </w:rPr>
            </w:pPr>
            <w:r w:rsidRPr="00B104AA">
              <w:rPr>
                <w:lang w:val="uk-UA" w:eastAsia="uk-UA"/>
              </w:rPr>
              <w:t>У день особистого звернення заявника</w:t>
            </w:r>
          </w:p>
        </w:tc>
      </w:tr>
    </w:tbl>
    <w:p w:rsidR="002713E2" w:rsidRPr="00B104AA" w:rsidRDefault="002713E2" w:rsidP="002713E2">
      <w:pPr>
        <w:suppressAutoHyphens/>
        <w:ind w:right="282"/>
        <w:jc w:val="both"/>
        <w:rPr>
          <w:sz w:val="24"/>
        </w:rPr>
      </w:pPr>
    </w:p>
    <w:p w:rsidR="002713E2" w:rsidRPr="00B104AA" w:rsidRDefault="002713E2" w:rsidP="002713E2">
      <w:pPr>
        <w:suppressAutoHyphens/>
        <w:ind w:right="282"/>
        <w:jc w:val="both"/>
        <w:rPr>
          <w:sz w:val="24"/>
        </w:rPr>
      </w:pPr>
      <w:r w:rsidRPr="00B104AA">
        <w:rPr>
          <w:sz w:val="24"/>
        </w:rPr>
        <w:t>*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2713E2" w:rsidRPr="00B104AA" w:rsidRDefault="002713E2" w:rsidP="002713E2">
      <w:pPr>
        <w:tabs>
          <w:tab w:val="left" w:pos="9924"/>
        </w:tabs>
        <w:suppressAutoHyphens/>
        <w:ind w:right="282"/>
        <w:jc w:val="both"/>
        <w:rPr>
          <w:b/>
          <w:i/>
          <w:sz w:val="24"/>
        </w:rPr>
      </w:pPr>
    </w:p>
    <w:p w:rsidR="002713E2" w:rsidRPr="00B104AA" w:rsidRDefault="002713E2" w:rsidP="002713E2">
      <w:pPr>
        <w:jc w:val="center"/>
        <w:rPr>
          <w:b/>
          <w:i/>
          <w:sz w:val="24"/>
        </w:rPr>
      </w:pPr>
    </w:p>
    <w:p w:rsidR="002713E2" w:rsidRPr="00B104AA" w:rsidRDefault="002713E2" w:rsidP="008A685B">
      <w:pPr>
        <w:jc w:val="both"/>
      </w:pPr>
    </w:p>
    <w:p w:rsidR="002713E2" w:rsidRPr="00B104AA" w:rsidRDefault="002713E2" w:rsidP="002713E2">
      <w:pPr>
        <w:jc w:val="center"/>
        <w:rPr>
          <w:b/>
          <w:i/>
          <w:sz w:val="24"/>
          <w:szCs w:val="28"/>
          <w:lang w:eastAsia="uk-UA"/>
        </w:rPr>
      </w:pPr>
    </w:p>
    <w:p w:rsidR="003E7CCE" w:rsidRPr="00B104AA" w:rsidRDefault="003E7CCE" w:rsidP="003E7CCE">
      <w:pPr>
        <w:spacing w:line="259" w:lineRule="auto"/>
        <w:rPr>
          <w:rFonts w:eastAsiaTheme="minorHAnsi"/>
          <w:b/>
          <w:i/>
          <w:szCs w:val="22"/>
          <w:lang w:eastAsia="en-US"/>
        </w:rPr>
      </w:pPr>
      <w:r w:rsidRPr="00B104AA">
        <w:rPr>
          <w:rFonts w:eastAsiaTheme="minorHAnsi"/>
          <w:b/>
          <w:i/>
          <w:szCs w:val="22"/>
          <w:lang w:eastAsia="en-US"/>
        </w:rPr>
        <w:t>Керуюча справами виконкому                                          Олена ШОВГЕЛЯ</w:t>
      </w:r>
    </w:p>
    <w:p w:rsidR="00EA55F5" w:rsidRPr="00B104AA" w:rsidRDefault="00EA55F5">
      <w:pPr>
        <w:jc w:val="both"/>
      </w:pPr>
    </w:p>
    <w:p w:rsidR="00CF37E6" w:rsidRPr="00B104AA" w:rsidRDefault="00CF37E6">
      <w:pPr>
        <w:jc w:val="both"/>
      </w:pPr>
    </w:p>
    <w:p w:rsidR="00CF37E6" w:rsidRPr="00B104AA" w:rsidRDefault="00CF37E6">
      <w:pPr>
        <w:jc w:val="both"/>
      </w:pPr>
    </w:p>
    <w:p w:rsidR="00CF37E6" w:rsidRPr="00B104AA" w:rsidRDefault="00CF37E6">
      <w:pPr>
        <w:jc w:val="both"/>
      </w:pPr>
    </w:p>
    <w:p w:rsidR="00CF37E6" w:rsidRPr="00B104AA" w:rsidRDefault="00CF37E6">
      <w:pPr>
        <w:jc w:val="both"/>
      </w:pPr>
    </w:p>
    <w:p w:rsidR="00CF37E6" w:rsidRPr="00B104AA" w:rsidRDefault="00CF37E6">
      <w:pPr>
        <w:jc w:val="both"/>
      </w:pPr>
    </w:p>
    <w:p w:rsidR="00CF37E6" w:rsidRPr="00B104AA" w:rsidRDefault="00CF37E6">
      <w:pPr>
        <w:jc w:val="both"/>
      </w:pPr>
    </w:p>
    <w:p w:rsidR="001A2A21" w:rsidRPr="00B104AA" w:rsidRDefault="001A2A21">
      <w:pPr>
        <w:jc w:val="both"/>
      </w:pPr>
    </w:p>
    <w:p w:rsidR="001A2A21" w:rsidRPr="00B104AA" w:rsidRDefault="001A2A21">
      <w:pPr>
        <w:jc w:val="both"/>
      </w:pPr>
    </w:p>
    <w:p w:rsidR="001A2A21" w:rsidRPr="00B104AA" w:rsidRDefault="001A2A21">
      <w:pPr>
        <w:jc w:val="both"/>
      </w:pPr>
    </w:p>
    <w:p w:rsidR="001A2A21" w:rsidRPr="00B104AA" w:rsidRDefault="001A2A21">
      <w:pPr>
        <w:jc w:val="both"/>
      </w:pPr>
    </w:p>
    <w:p w:rsidR="001A2A21" w:rsidRPr="00B104AA" w:rsidRDefault="001A2A21">
      <w:pPr>
        <w:jc w:val="both"/>
      </w:pPr>
    </w:p>
    <w:p w:rsidR="001A2A21" w:rsidRPr="00B104AA" w:rsidRDefault="001A2A21">
      <w:pPr>
        <w:jc w:val="both"/>
      </w:pPr>
    </w:p>
    <w:p w:rsidR="00CF37E6" w:rsidRPr="00B104AA" w:rsidRDefault="00CF37E6">
      <w:pPr>
        <w:jc w:val="both"/>
      </w:pPr>
    </w:p>
    <w:bookmarkEnd w:id="0"/>
    <w:p w:rsidR="00CF37E6" w:rsidRPr="00B104AA" w:rsidRDefault="00CF37E6">
      <w:pPr>
        <w:jc w:val="both"/>
      </w:pPr>
    </w:p>
    <w:sectPr w:rsidR="00CF37E6" w:rsidRPr="00B104AA" w:rsidSect="00C25AA7">
      <w:headerReference w:type="default" r:id="rId8"/>
      <w:pgSz w:w="11906" w:h="16838" w:code="9"/>
      <w:pgMar w:top="494" w:right="566" w:bottom="709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AB" w:rsidRDefault="002B1DAB" w:rsidP="008A685B">
      <w:r>
        <w:separator/>
      </w:r>
    </w:p>
  </w:endnote>
  <w:endnote w:type="continuationSeparator" w:id="0">
    <w:p w:rsidR="002B1DAB" w:rsidRDefault="002B1DAB" w:rsidP="008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AB" w:rsidRDefault="002B1DAB" w:rsidP="008A685B">
      <w:r>
        <w:separator/>
      </w:r>
    </w:p>
  </w:footnote>
  <w:footnote w:type="continuationSeparator" w:id="0">
    <w:p w:rsidR="002B1DAB" w:rsidRDefault="002B1DAB" w:rsidP="008A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037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36AFB" w:rsidRPr="00636AFB" w:rsidRDefault="00636AFB">
        <w:pPr>
          <w:pStyle w:val="a5"/>
          <w:jc w:val="center"/>
          <w:rPr>
            <w:sz w:val="24"/>
          </w:rPr>
        </w:pPr>
        <w:r w:rsidRPr="00636AFB">
          <w:rPr>
            <w:sz w:val="24"/>
          </w:rPr>
          <w:fldChar w:fldCharType="begin"/>
        </w:r>
        <w:r w:rsidRPr="00636AFB">
          <w:rPr>
            <w:sz w:val="24"/>
          </w:rPr>
          <w:instrText>PAGE   \* MERGEFORMAT</w:instrText>
        </w:r>
        <w:r w:rsidRPr="00636AFB">
          <w:rPr>
            <w:sz w:val="24"/>
          </w:rPr>
          <w:fldChar w:fldCharType="separate"/>
        </w:r>
        <w:r w:rsidR="00B104AA" w:rsidRPr="00B104AA">
          <w:rPr>
            <w:noProof/>
            <w:sz w:val="24"/>
            <w:lang w:val="ru-RU"/>
          </w:rPr>
          <w:t>4</w:t>
        </w:r>
        <w:r w:rsidRPr="00636AFB">
          <w:rPr>
            <w:sz w:val="24"/>
          </w:rPr>
          <w:fldChar w:fldCharType="end"/>
        </w:r>
      </w:p>
    </w:sdtContent>
  </w:sdt>
  <w:p w:rsidR="00636AFB" w:rsidRPr="00636AFB" w:rsidRDefault="00636AFB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8DF"/>
    <w:multiLevelType w:val="multilevel"/>
    <w:tmpl w:val="2F623B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08B7CED"/>
    <w:multiLevelType w:val="hybridMultilevel"/>
    <w:tmpl w:val="6D0844C8"/>
    <w:lvl w:ilvl="0" w:tplc="22E62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9"/>
    <w:rsid w:val="000020C9"/>
    <w:rsid w:val="000C0208"/>
    <w:rsid w:val="00147AAA"/>
    <w:rsid w:val="0015617C"/>
    <w:rsid w:val="001825A9"/>
    <w:rsid w:val="00186379"/>
    <w:rsid w:val="001A2A21"/>
    <w:rsid w:val="002205CF"/>
    <w:rsid w:val="002713E2"/>
    <w:rsid w:val="00295B78"/>
    <w:rsid w:val="002B1DAB"/>
    <w:rsid w:val="002F098F"/>
    <w:rsid w:val="00387289"/>
    <w:rsid w:val="00390EAB"/>
    <w:rsid w:val="003C5ADE"/>
    <w:rsid w:val="003E1123"/>
    <w:rsid w:val="003E7CCE"/>
    <w:rsid w:val="0040537B"/>
    <w:rsid w:val="00422036"/>
    <w:rsid w:val="00446264"/>
    <w:rsid w:val="0047498A"/>
    <w:rsid w:val="00482A03"/>
    <w:rsid w:val="004931D6"/>
    <w:rsid w:val="004B7328"/>
    <w:rsid w:val="005005CF"/>
    <w:rsid w:val="005A64A1"/>
    <w:rsid w:val="00636AFB"/>
    <w:rsid w:val="0069478D"/>
    <w:rsid w:val="00694A2A"/>
    <w:rsid w:val="006A4057"/>
    <w:rsid w:val="006B29F9"/>
    <w:rsid w:val="00737B34"/>
    <w:rsid w:val="00772C35"/>
    <w:rsid w:val="00796037"/>
    <w:rsid w:val="0079724A"/>
    <w:rsid w:val="00841F33"/>
    <w:rsid w:val="008A685B"/>
    <w:rsid w:val="00922CC7"/>
    <w:rsid w:val="009578E1"/>
    <w:rsid w:val="00964BC3"/>
    <w:rsid w:val="00976177"/>
    <w:rsid w:val="0098525E"/>
    <w:rsid w:val="009C4DC9"/>
    <w:rsid w:val="00A66591"/>
    <w:rsid w:val="00A8327D"/>
    <w:rsid w:val="00B104AA"/>
    <w:rsid w:val="00B31AB1"/>
    <w:rsid w:val="00BB5102"/>
    <w:rsid w:val="00BC6CF8"/>
    <w:rsid w:val="00C138A8"/>
    <w:rsid w:val="00C25AA7"/>
    <w:rsid w:val="00C3688D"/>
    <w:rsid w:val="00C41917"/>
    <w:rsid w:val="00CD096B"/>
    <w:rsid w:val="00CF37E6"/>
    <w:rsid w:val="00D3212E"/>
    <w:rsid w:val="00D3564B"/>
    <w:rsid w:val="00D4303C"/>
    <w:rsid w:val="00D83A1F"/>
    <w:rsid w:val="00DD500A"/>
    <w:rsid w:val="00E821A9"/>
    <w:rsid w:val="00EA55F5"/>
    <w:rsid w:val="00EF4039"/>
    <w:rsid w:val="00EF6794"/>
    <w:rsid w:val="00FC6A08"/>
    <w:rsid w:val="00FD11FF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15218-7F00-4082-98CB-13114738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5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A685B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8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A685B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8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Normal (Web)"/>
    <w:basedOn w:val="a"/>
    <w:uiPriority w:val="99"/>
    <w:unhideWhenUsed/>
    <w:rsid w:val="002713E2"/>
    <w:pPr>
      <w:spacing w:before="100" w:beforeAutospacing="1" w:after="100" w:afterAutospacing="1"/>
    </w:pPr>
    <w:rPr>
      <w:sz w:val="24"/>
      <w:lang w:val="ru-RU"/>
    </w:rPr>
  </w:style>
  <w:style w:type="paragraph" w:styleId="aa">
    <w:name w:val="No Spacing"/>
    <w:uiPriority w:val="1"/>
    <w:qFormat/>
    <w:rsid w:val="002713E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b">
    <w:name w:val="Hyperlink"/>
    <w:basedOn w:val="a0"/>
    <w:uiPriority w:val="99"/>
    <w:unhideWhenUsed/>
    <w:rsid w:val="002713E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7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za@k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org301</cp:lastModifiedBy>
  <cp:revision>41</cp:revision>
  <cp:lastPrinted>2023-10-06T10:54:00Z</cp:lastPrinted>
  <dcterms:created xsi:type="dcterms:W3CDTF">2023-09-15T11:22:00Z</dcterms:created>
  <dcterms:modified xsi:type="dcterms:W3CDTF">2023-10-19T08:46:00Z</dcterms:modified>
</cp:coreProperties>
</file>