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635" w:rsidRPr="00083716" w:rsidRDefault="00CB3635" w:rsidP="00CB3635">
      <w:pPr>
        <w:spacing w:after="0" w:line="240" w:lineRule="auto"/>
        <w:ind w:left="5670"/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uk-UA" w:eastAsia="ru-RU"/>
        </w:rPr>
      </w:pPr>
      <w:bookmarkStart w:id="0" w:name="_GoBack"/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083716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uk-UA" w:eastAsia="ru-RU"/>
        </w:rPr>
        <w:t xml:space="preserve">ЗАТВЕРДЖЕНО                                                                                                                                                                             </w:t>
      </w:r>
    </w:p>
    <w:p w:rsidR="00CB3635" w:rsidRPr="00083716" w:rsidRDefault="00CB3635" w:rsidP="00CB3635">
      <w:pPr>
        <w:spacing w:after="0" w:line="240" w:lineRule="auto"/>
        <w:ind w:left="5670"/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uk-UA" w:eastAsia="ru-RU"/>
        </w:rPr>
      </w:pPr>
      <w:r w:rsidRPr="00083716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Рішення виконкому міської ради</w:t>
      </w:r>
    </w:p>
    <w:p w:rsidR="00CB3635" w:rsidRDefault="00D10B28" w:rsidP="00D10B28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ab/>
        <w:t>29.09.2023 №1209</w:t>
      </w:r>
    </w:p>
    <w:p w:rsidR="00CB3635" w:rsidRPr="00BC7316" w:rsidRDefault="00CB3635" w:rsidP="00CB3635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CB3635" w:rsidRPr="00BC7316" w:rsidRDefault="00CB3635" w:rsidP="00CB363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CB3635" w:rsidRPr="00BC7316" w:rsidRDefault="00CB3635" w:rsidP="00CB363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BC731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ПОРЯДОК</w:t>
      </w:r>
    </w:p>
    <w:p w:rsidR="00CB3635" w:rsidRPr="00BC7316" w:rsidRDefault="00CB3635" w:rsidP="00CB363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BC731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надання та використання у 2023 році субвенції</w:t>
      </w:r>
    </w:p>
    <w:p w:rsidR="00CB3635" w:rsidRPr="00BC7316" w:rsidRDefault="00CB3635" w:rsidP="00CB363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BC731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 бюджету Криворізької міської територіальної громади</w:t>
      </w:r>
    </w:p>
    <w:p w:rsidR="00CB3635" w:rsidRPr="00BC7316" w:rsidRDefault="00CB3635" w:rsidP="00CB363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BC731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державному бюджету на виконання Програми соціальної підтримки населення у 2017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Pr="00BC731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2023 роках </w:t>
      </w:r>
    </w:p>
    <w:p w:rsidR="00CB3635" w:rsidRPr="00BC7316" w:rsidRDefault="00CB3635" w:rsidP="00CB36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CB3635" w:rsidRPr="00DD66B4" w:rsidRDefault="00CB3635" w:rsidP="00CB3635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  <w:tab w:val="left" w:pos="680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DD66B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Цей Порядок визначає механізм надання та використання у 2023 році субвенції з бюджету Криворізької міської територіальної громади державному бюджету на виконання Програми соціальної підтримки населення у 2017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Pr="00DD66B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2023 роках (надалі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Pr="00DD66B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Субвенція).</w:t>
      </w:r>
    </w:p>
    <w:p w:rsidR="00CB3635" w:rsidRPr="001D0FC4" w:rsidRDefault="00CB3635" w:rsidP="00CB3635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  <w:tab w:val="left" w:pos="680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1D0FC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Головним розпорядником Субвенції за кодом програмної класифікації видатків та кредитування місцевих бюджетів 0819800 «Субвенція з місцевого бюджету державному бюджету на виконання програм соціально-економічного розвитку регіонів» є департамент соціальної політики виконкому  Криворізької міської ради.</w:t>
      </w:r>
    </w:p>
    <w:p w:rsidR="00CB3635" w:rsidRPr="00D41456" w:rsidRDefault="00CB3635" w:rsidP="00CB3635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  <w:tab w:val="left" w:pos="680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4145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Отримувачем Субвенції є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D4145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Донецький державний університет внутрішніх справ з цільовим призначенням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-</w:t>
      </w:r>
      <w:r w:rsidRPr="00D4145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для автошколи на базі навчально-виховного комплексу </w:t>
      </w:r>
      <w:r w:rsidRPr="00D41456">
        <w:rPr>
          <w:rFonts w:ascii="Times New Roman" w:eastAsia="Times New Roman" w:hAnsi="Times New Roman"/>
          <w:sz w:val="28"/>
          <w:szCs w:val="28"/>
          <w:lang w:val="uk-UA" w:eastAsia="ru-RU"/>
        </w:rPr>
        <w:t>Криворізького навчально-наукового інституту Донецького держав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D41456">
        <w:rPr>
          <w:rFonts w:ascii="Times New Roman" w:eastAsia="Times New Roman" w:hAnsi="Times New Roman"/>
          <w:sz w:val="28"/>
          <w:szCs w:val="28"/>
          <w:lang w:val="uk-UA" w:eastAsia="ru-RU"/>
        </w:rPr>
        <w:t>ного університету внутрішніх справ.</w:t>
      </w:r>
    </w:p>
    <w:p w:rsidR="00CB3635" w:rsidRPr="00D41456" w:rsidRDefault="00CB3635" w:rsidP="00CB3635">
      <w:pPr>
        <w:pStyle w:val="a3"/>
        <w:numPr>
          <w:ilvl w:val="0"/>
          <w:numId w:val="1"/>
        </w:numPr>
        <w:tabs>
          <w:tab w:val="left" w:pos="142"/>
          <w:tab w:val="left" w:pos="851"/>
          <w:tab w:val="left" w:pos="993"/>
          <w:tab w:val="left" w:pos="680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</w:pPr>
      <w:r w:rsidRPr="00CB3635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 xml:space="preserve">Бюджетні кошти у сумі 2 000 000,00 грн спрямовуються автошколі на базі навчально-виховного комплексу Криворізького навчально-наукового інституту Донецького державного університету внутрішніх справ (за </w:t>
      </w:r>
      <w:proofErr w:type="spellStart"/>
      <w:r w:rsidRPr="00CB3635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адресою</w:t>
      </w:r>
      <w:proofErr w:type="spellEnd"/>
      <w:r w:rsidRPr="00CB3635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 xml:space="preserve">  м. Кривий Ріг</w:t>
      </w:r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>, вул.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Співдружності, 92а), на: </w:t>
      </w:r>
    </w:p>
    <w:p w:rsidR="00CB3635" w:rsidRPr="00D41456" w:rsidRDefault="00CB3635" w:rsidP="00D67B25">
      <w:pPr>
        <w:pStyle w:val="a3"/>
        <w:tabs>
          <w:tab w:val="left" w:pos="0"/>
          <w:tab w:val="left" w:pos="142"/>
          <w:tab w:val="left" w:pos="851"/>
          <w:tab w:val="left" w:pos="680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</w:pPr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придбання транспортного засобу з відповідним обладнанням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</w:t>
      </w:r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>1 718 251,00 грн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CB3635" w:rsidRPr="000E2ECF" w:rsidRDefault="00CB3635" w:rsidP="00D67B25">
      <w:pPr>
        <w:pStyle w:val="a3"/>
        <w:tabs>
          <w:tab w:val="left" w:pos="142"/>
          <w:tab w:val="left" w:pos="851"/>
          <w:tab w:val="left" w:pos="680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E2E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сплату обов’язкових платежів та податків при реєстрації транспортного засобу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Pr="000E2E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40 817,42 грн;</w:t>
      </w:r>
    </w:p>
    <w:p w:rsidR="00CB3635" w:rsidRPr="00D41456" w:rsidRDefault="00CB3635" w:rsidP="00D67B25">
      <w:pPr>
        <w:pStyle w:val="a3"/>
        <w:tabs>
          <w:tab w:val="left" w:pos="0"/>
          <w:tab w:val="left" w:pos="142"/>
          <w:tab w:val="left" w:pos="851"/>
          <w:tab w:val="left" w:pos="680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pacing w:val="10"/>
          <w:sz w:val="28"/>
          <w:szCs w:val="28"/>
          <w:lang w:val="uk-UA" w:eastAsia="ru-RU"/>
        </w:rPr>
      </w:pPr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>придбання предметів, матеріалів, обладнання та інвентар</w:t>
      </w:r>
      <w:r w:rsidR="00D67B25">
        <w:rPr>
          <w:rFonts w:ascii="Times New Roman" w:eastAsia="Times New Roman" w:hAnsi="Times New Roman"/>
          <w:sz w:val="28"/>
          <w:szCs w:val="28"/>
          <w:lang w:val="uk-UA" w:eastAsia="ru-RU"/>
        </w:rPr>
        <w:t>я</w:t>
      </w:r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</w:t>
      </w:r>
      <w:proofErr w:type="spellStart"/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>облашту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>вання</w:t>
      </w:r>
      <w:proofErr w:type="spellEnd"/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аудиторій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240 931,58 грн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CB3635" w:rsidRPr="008759BA" w:rsidRDefault="00CB3635" w:rsidP="00CB3635">
      <w:pPr>
        <w:pStyle w:val="a3"/>
        <w:numPr>
          <w:ilvl w:val="0"/>
          <w:numId w:val="1"/>
        </w:numPr>
        <w:tabs>
          <w:tab w:val="left" w:pos="142"/>
          <w:tab w:val="left" w:pos="993"/>
          <w:tab w:val="left" w:pos="680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>Для отримання Субвенції отримувач надає до головного розпорядника подання про її перерахування за формою згідно з додатком.</w:t>
      </w:r>
    </w:p>
    <w:p w:rsidR="00CB3635" w:rsidRPr="008759BA" w:rsidRDefault="00CB3635" w:rsidP="00CB3635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680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>Головний розпорядник перераховує Субвенцію на підставі подання на відкриті в органах казначейства України рахунки.</w:t>
      </w:r>
    </w:p>
    <w:p w:rsidR="00CB3635" w:rsidRPr="008759BA" w:rsidRDefault="00CB3635" w:rsidP="00CB3635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680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>Отримувач Субвенції:</w:t>
      </w:r>
    </w:p>
    <w:p w:rsidR="00CB3635" w:rsidRDefault="00CB3635" w:rsidP="00CB3635">
      <w:pPr>
        <w:pStyle w:val="a3"/>
        <w:tabs>
          <w:tab w:val="left" w:pos="851"/>
          <w:tab w:val="left" w:pos="993"/>
          <w:tab w:val="left" w:pos="680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7.1 здійснює закупівлю товарів (робіт, послуг) за рахунок бюджетних </w:t>
      </w:r>
      <w:proofErr w:type="spellStart"/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>кош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>тів</w:t>
      </w:r>
      <w:proofErr w:type="spellEnd"/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встановленому законодавством порядку, забезпечує цільове використання бюджетних коштів;</w:t>
      </w:r>
    </w:p>
    <w:p w:rsidR="00CB3635" w:rsidRDefault="00CB3635" w:rsidP="00CB3635">
      <w:pPr>
        <w:pStyle w:val="a3"/>
        <w:tabs>
          <w:tab w:val="left" w:pos="851"/>
          <w:tab w:val="left" w:pos="993"/>
          <w:tab w:val="left" w:pos="680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7.2  </w:t>
      </w:r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>надає до 25.12.2023 головному розпоряднику коштів звіт про її вико</w:t>
      </w:r>
      <w:r w:rsidR="00D67B2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proofErr w:type="spellStart"/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>ристання</w:t>
      </w:r>
      <w:proofErr w:type="spellEnd"/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CB3635" w:rsidRPr="008759BA" w:rsidRDefault="00CB3635" w:rsidP="00CB3635">
      <w:pPr>
        <w:pStyle w:val="a3"/>
        <w:tabs>
          <w:tab w:val="left" w:pos="851"/>
          <w:tab w:val="left" w:pos="993"/>
          <w:tab w:val="left" w:pos="6804"/>
        </w:tabs>
        <w:spacing w:after="0" w:line="240" w:lineRule="auto"/>
        <w:ind w:left="0" w:firstLine="567"/>
        <w:contextualSpacing w:val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2</w:t>
      </w:r>
    </w:p>
    <w:p w:rsidR="00CB3635" w:rsidRPr="008759BA" w:rsidRDefault="00CB3635" w:rsidP="00CB3635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680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Складання та подання фінансової і бюджетної звітності про </w:t>
      </w:r>
      <w:proofErr w:type="spellStart"/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>викорис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>тання</w:t>
      </w:r>
      <w:proofErr w:type="spellEnd"/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бюджетних коштів, а також контроль за їх цільовим ефективним </w:t>
      </w:r>
      <w:proofErr w:type="spellStart"/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>витра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>чанням</w:t>
      </w:r>
      <w:proofErr w:type="spellEnd"/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здійснюються в установленому законодавством порядку.</w:t>
      </w:r>
    </w:p>
    <w:p w:rsidR="00CB3635" w:rsidRPr="008759BA" w:rsidRDefault="00CB3635" w:rsidP="00CB3635">
      <w:pPr>
        <w:pStyle w:val="a3"/>
        <w:numPr>
          <w:ilvl w:val="0"/>
          <w:numId w:val="1"/>
        </w:numPr>
        <w:tabs>
          <w:tab w:val="left" w:pos="851"/>
          <w:tab w:val="left" w:pos="680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разі не освоєння  Субвенції протягом бюджетного 2023 року, залишки невикористаних коштів повертаються до бюджету Криворізької міської </w:t>
      </w:r>
      <w:proofErr w:type="spellStart"/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>терито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>ріальної</w:t>
      </w:r>
      <w:proofErr w:type="spellEnd"/>
      <w:r w:rsidRPr="00875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громади не пізніше 20.12.2023, якщо інше не передбачено рішенням міської ради від 30.11.2022 №1517 «Про бюджет Криворізької територіальної громади на 2023 рік», зі змінами.</w:t>
      </w:r>
    </w:p>
    <w:p w:rsidR="00CB3635" w:rsidRPr="008759BA" w:rsidRDefault="00CB3635" w:rsidP="00CB3635">
      <w:pPr>
        <w:tabs>
          <w:tab w:val="left" w:pos="993"/>
          <w:tab w:val="left" w:pos="680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CB3635" w:rsidRPr="008759BA" w:rsidRDefault="00CB3635" w:rsidP="00CB3635">
      <w:pPr>
        <w:tabs>
          <w:tab w:val="left" w:pos="993"/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CB3635" w:rsidRDefault="00CB3635" w:rsidP="00CB3635">
      <w:pPr>
        <w:tabs>
          <w:tab w:val="left" w:pos="993"/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CB3635" w:rsidRPr="008759BA" w:rsidRDefault="00CB3635" w:rsidP="00CB3635">
      <w:pPr>
        <w:tabs>
          <w:tab w:val="left" w:pos="993"/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CB3635" w:rsidRPr="008759BA" w:rsidRDefault="00CB3635" w:rsidP="00CB3635">
      <w:pPr>
        <w:tabs>
          <w:tab w:val="left" w:pos="993"/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8759B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            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</w:t>
      </w:r>
      <w:r w:rsidRPr="008759B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Олена ШОВГЕЛЯ</w:t>
      </w:r>
    </w:p>
    <w:bookmarkEnd w:id="0"/>
    <w:p w:rsidR="00DE5112" w:rsidRDefault="00DE5112"/>
    <w:sectPr w:rsidR="00DE5112" w:rsidSect="004A15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E6E92"/>
    <w:multiLevelType w:val="hybridMultilevel"/>
    <w:tmpl w:val="76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722F9"/>
    <w:multiLevelType w:val="hybridMultilevel"/>
    <w:tmpl w:val="B64E47C6"/>
    <w:lvl w:ilvl="0" w:tplc="C08E7DB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0095076"/>
    <w:multiLevelType w:val="hybridMultilevel"/>
    <w:tmpl w:val="0A664148"/>
    <w:lvl w:ilvl="0" w:tplc="042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635"/>
    <w:rsid w:val="000E2ECF"/>
    <w:rsid w:val="00100516"/>
    <w:rsid w:val="00AD6801"/>
    <w:rsid w:val="00C121D3"/>
    <w:rsid w:val="00CB3635"/>
    <w:rsid w:val="00D10B28"/>
    <w:rsid w:val="00D67B25"/>
    <w:rsid w:val="00DE5112"/>
    <w:rsid w:val="00E3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CA612-9529-47B4-A81B-1DDB1F58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635"/>
    <w:pPr>
      <w:spacing w:after="200" w:line="276" w:lineRule="auto"/>
      <w:ind w:firstLine="0"/>
      <w:jc w:val="lef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6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3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3635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defence201</dc:creator>
  <cp:keywords/>
  <dc:description/>
  <cp:lastModifiedBy>org301</cp:lastModifiedBy>
  <cp:revision>8</cp:revision>
  <cp:lastPrinted>2023-09-26T13:24:00Z</cp:lastPrinted>
  <dcterms:created xsi:type="dcterms:W3CDTF">2023-09-22T05:38:00Z</dcterms:created>
  <dcterms:modified xsi:type="dcterms:W3CDTF">2023-10-02T09:01:00Z</dcterms:modified>
</cp:coreProperties>
</file>