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4200" w14:textId="77777777" w:rsidR="002B087A" w:rsidRPr="00EF2704" w:rsidRDefault="002B087A" w:rsidP="002B087A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</w:pPr>
      <w:bookmarkStart w:id="0" w:name="_GoBack"/>
      <w:r w:rsidRPr="00EF2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  <w:t>ЗАТВЕРДЖЕНО</w:t>
      </w:r>
    </w:p>
    <w:p w14:paraId="67FBB198" w14:textId="77777777" w:rsidR="002B087A" w:rsidRPr="00EF2704" w:rsidRDefault="002B087A" w:rsidP="002B087A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  <w:t>Рішення виконкому міської ради</w:t>
      </w:r>
    </w:p>
    <w:p w14:paraId="63C1B3D8" w14:textId="13BA8940" w:rsidR="00997F5A" w:rsidRPr="00EF2704" w:rsidRDefault="00997F5A" w:rsidP="002B087A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uk-UA"/>
        </w:rPr>
        <w:t>23.08.2023 №1040</w:t>
      </w:r>
    </w:p>
    <w:p w14:paraId="2980591D" w14:textId="77777777" w:rsidR="00883675" w:rsidRPr="00EF2704" w:rsidRDefault="00883675" w:rsidP="00F9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shd w:val="clear" w:color="auto" w:fill="FFFFFF"/>
          <w:lang w:eastAsia="uk-UA"/>
        </w:rPr>
      </w:pPr>
    </w:p>
    <w:p w14:paraId="4AA993A6" w14:textId="08791DFE" w:rsidR="002B087A" w:rsidRPr="00EF2704" w:rsidRDefault="00F91DCD" w:rsidP="00F9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РЕГЛАМЕНТ</w:t>
      </w:r>
    </w:p>
    <w:p w14:paraId="4AC87C49" w14:textId="77777777" w:rsidR="008E0485" w:rsidRPr="00EF2704" w:rsidRDefault="00900667" w:rsidP="008E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дій з виявлення та проведення</w:t>
      </w:r>
      <w:r w:rsidR="008E0485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демонтажу</w:t>
      </w:r>
    </w:p>
    <w:p w14:paraId="6F8C451C" w14:textId="77777777" w:rsidR="008E0485" w:rsidRPr="00EF2704" w:rsidRDefault="00900667" w:rsidP="008E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сам</w:t>
      </w:r>
      <w:r w:rsidR="008E0485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овільно встановлених тимчасових </w:t>
      </w: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(металевих) </w:t>
      </w:r>
      <w:bookmarkStart w:id="1" w:name="_Hlk133501452"/>
      <w:proofErr w:type="spellStart"/>
      <w:r w:rsidR="008E0485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конструк</w:t>
      </w:r>
      <w:proofErr w:type="spellEnd"/>
      <w:r w:rsidR="008E0485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-</w:t>
      </w:r>
    </w:p>
    <w:p w14:paraId="66922A22" w14:textId="56896248" w:rsidR="00F91DCD" w:rsidRPr="00EF2704" w:rsidRDefault="008E0485" w:rsidP="008E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цій </w:t>
      </w:r>
      <w:r w:rsidR="00F33F02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для зберігання транспортних засобів</w:t>
      </w:r>
      <w:r w:rsidR="00900667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bookmarkEnd w:id="1"/>
      <w:r w:rsidR="00900667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на території м. Кривого Рогу</w:t>
      </w:r>
    </w:p>
    <w:p w14:paraId="10674A99" w14:textId="77777777" w:rsidR="00900667" w:rsidRPr="00EF2704" w:rsidRDefault="00900667" w:rsidP="00F9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</w:p>
    <w:p w14:paraId="65A586CD" w14:textId="77777777" w:rsidR="002B087A" w:rsidRPr="00EF2704" w:rsidRDefault="002B087A" w:rsidP="009006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1. Загальні положення</w:t>
      </w:r>
    </w:p>
    <w:p w14:paraId="1A3161A8" w14:textId="77777777" w:rsidR="00900667" w:rsidRPr="00EF2704" w:rsidRDefault="00900667" w:rsidP="009006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</w:p>
    <w:p w14:paraId="737C352E" w14:textId="160CF8C8" w:rsidR="002B087A" w:rsidRPr="00EF2704" w:rsidRDefault="002B087A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1.1. </w:t>
      </w:r>
      <w:r w:rsidR="00900667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Регламент дій з виявлення та проведення демонтажу самовільно встановлених тимчасових (металевих) </w:t>
      </w:r>
      <w:r w:rsidR="00BB3DB0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конструкцій</w:t>
      </w:r>
      <w:r w:rsidR="00F33F02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для зберігання транспортних засобів</w:t>
      </w:r>
      <w:r w:rsidR="00900667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території м. Кривого Рогу (надалі – Регламент) розроблено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відповідно до Конституції України, Земельного кодексу України, Закон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ів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України «Про регулювання містобудівної діяльності», «Про місцеве самоврядування в Україні», «Про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благоустрій населених пунктів»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покращення стану благоустрою 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м. </w:t>
      </w:r>
      <w:r w:rsidR="00900667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Кривому Розі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7F112D07" w14:textId="4B0BC3FF" w:rsidR="002B087A" w:rsidRPr="00EF2704" w:rsidRDefault="00900667" w:rsidP="009006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1.2. Регламент визначає підстави, терміни 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й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процедури  виявлення та проведення демонтажу тимчасових (металевих) </w:t>
      </w:r>
      <w:r w:rsidR="00BB3DB0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конструкцій</w:t>
      </w:r>
      <w:r w:rsidR="00F33F02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для зберігання транспортних засобів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що розміщені з порушенням вимог чинного законодавства України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випадках, передбачених </w:t>
      </w:r>
      <w:r w:rsidR="000B27BD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E7BDE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пунктом</w:t>
      </w:r>
      <w:r w:rsidR="00CB7200"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2.1</w:t>
      </w:r>
      <w:r w:rsidRPr="00EF2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подальше поводження з демонтованими об’єктами, а також порядок відшкодування витрат, пов’язаних з їх демонтажем.</w:t>
      </w:r>
    </w:p>
    <w:p w14:paraId="50F9678B" w14:textId="77777777" w:rsidR="00422AFC" w:rsidRPr="00EF2704" w:rsidRDefault="00422AFC" w:rsidP="00422A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1.3. У Регламенті терміни вживаються в такому значенні:</w:t>
      </w:r>
    </w:p>
    <w:p w14:paraId="5A4C58E9" w14:textId="06DA446F" w:rsidR="005E7BDE" w:rsidRPr="00EF2704" w:rsidRDefault="00114FD2" w:rsidP="005E7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1.3.1 </w:t>
      </w:r>
      <w:r w:rsidR="005E7BDE" w:rsidRPr="00EF2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власник 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особа, яка самовільно встановила конструкцію;</w:t>
      </w:r>
    </w:p>
    <w:p w14:paraId="07697391" w14:textId="5414B4C3" w:rsidR="005E7BDE" w:rsidRPr="00EF2704" w:rsidRDefault="00114FD2" w:rsidP="005E7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1.3.2 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демонтаж </w:t>
      </w:r>
      <w:bookmarkStart w:id="2" w:name="_Hlk133580605"/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bookmarkEnd w:id="2"/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 заходів, що передбачають відокремлення конструкції від місця її розташування, завантаження, розвантаження, транспортування та зберігання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приведення місця розташування конструкції в належний стан з відновленням благоустрою території;</w:t>
      </w:r>
    </w:p>
    <w:p w14:paraId="0274C37B" w14:textId="37F1785D" w:rsidR="005E7BDE" w:rsidRPr="00EF2704" w:rsidRDefault="00114FD2" w:rsidP="005E7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1.3.3 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майданчик тимчасового зберігання – спеціально обладнана та огороджена територія, призначена для зберігання демонтованих конструкцій;</w:t>
      </w:r>
    </w:p>
    <w:p w14:paraId="0B061F09" w14:textId="41131E35" w:rsidR="00422AFC" w:rsidRPr="00EF2704" w:rsidRDefault="00114FD2" w:rsidP="00422A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1.3.4 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</w:t>
      </w:r>
      <w:r w:rsidR="00F33F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(металев</w:t>
      </w:r>
      <w:r w:rsidR="00F33F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конструкція</w:t>
      </w:r>
      <w:r w:rsidR="00F33F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зберігання транспортних засобів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конструкція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тимчасова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конструкція</w:t>
      </w:r>
      <w:r w:rsidR="00422AF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зберігання транспортних засобів, переміщення якої є можливим без знецінення та зміни </w:t>
      </w:r>
      <w:r w:rsidR="00F33F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призначення.</w:t>
      </w:r>
    </w:p>
    <w:p w14:paraId="720087F3" w14:textId="442C58BB" w:rsidR="002B087A" w:rsidRPr="00EF2704" w:rsidRDefault="00CE2F3D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07D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здійснення заходів з реалізації положень Регламенту</w:t>
      </w:r>
      <w:r w:rsidR="00213C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покладається  на виконавчі органи районних у місті рад відповідно до наданих повноважень у сфері контролю за станом благоустрою об’єктів на території відповідного району згідно з рішенням міської ради від 31.03.2016 №381 «Про обсяг і межі повноважень районних у місті рад та їх виконавчих органів»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, зі змінами.</w:t>
      </w:r>
    </w:p>
    <w:p w14:paraId="097FC3E4" w14:textId="6DD1EA46" w:rsidR="006A574A" w:rsidRPr="00EF2704" w:rsidRDefault="00653552" w:rsidP="006A57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Для реалізації передбачених Регламентом заходів виконавчі органи районних у місті рад створюють постійно діючі комісії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6105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виявлення та проведення демонтажу самовільно встановлених тимчасових (металевих)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конструкцій</w:t>
      </w:r>
      <w:r w:rsidR="00F33F0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зберігання транспортних засобів</w:t>
      </w:r>
      <w:r w:rsidR="00F46105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району 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(надалі  </w:t>
      </w:r>
      <w:r w:rsidR="005E7BD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–к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1567F5" w14:textId="77777777" w:rsidR="004F2E23" w:rsidRPr="00EF2704" w:rsidRDefault="004F2E23" w:rsidP="006A57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EEE15B" w14:textId="52C6B049" w:rsidR="002B087A" w:rsidRPr="00EF2704" w:rsidRDefault="002B087A" w:rsidP="006535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2. </w:t>
      </w:r>
      <w:r w:rsidR="00653552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Алгоритм проведення </w:t>
      </w:r>
      <w:r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демонтажу </w:t>
      </w:r>
      <w:r w:rsidR="00BB3DB0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конструкцій</w:t>
      </w:r>
      <w:r w:rsidR="00653552" w:rsidRPr="00EF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58D4757A" w14:textId="77777777" w:rsidR="000C186F" w:rsidRPr="00EF2704" w:rsidRDefault="000C186F" w:rsidP="006535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uk-UA"/>
        </w:rPr>
      </w:pPr>
    </w:p>
    <w:p w14:paraId="1834D7F3" w14:textId="156F4738" w:rsidR="000B27BD" w:rsidRPr="00EF2704" w:rsidRDefault="00F1459B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2.1. </w:t>
      </w:r>
      <w:r w:rsidR="00BB3DB0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Конструкція</w:t>
      </w:r>
      <w:r w:rsidR="00DB45BC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підлягає демонтажу, а відповідна територія приведенню </w:t>
      </w:r>
      <w:r w:rsidR="00725156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в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належний стан з відновленням її благоустрою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у випадках:</w:t>
      </w:r>
    </w:p>
    <w:p w14:paraId="3E4D4019" w14:textId="6C543536" w:rsidR="000B27BD" w:rsidRPr="00EF2704" w:rsidRDefault="003A0267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2.1.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1 відсутності рішення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міської ради, її виконавчого комітету,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рішення районних у місті рад або їх виконавчих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органів 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про надання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погодження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на встановлення </w:t>
      </w:r>
      <w:r w:rsidR="00BB3DB0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конструкції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34A0C91D" w14:textId="2C77A694" w:rsidR="000B27BD" w:rsidRPr="00EF2704" w:rsidRDefault="000B27BD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2</w:t>
      </w:r>
      <w:r w:rsidR="003A20B9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.1.2 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невідповідність </w:t>
      </w:r>
      <w:r w:rsidR="00FD7901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у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становлено</w:t>
      </w:r>
      <w:r w:rsidR="00DB45BC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ї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3DB0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погодженому місцю розташування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784FD33D" w14:textId="6A8D1631" w:rsidR="000B27BD" w:rsidRPr="00EF2704" w:rsidRDefault="003A20B9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2.1.</w:t>
      </w:r>
      <w:r w:rsidR="003422D2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3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відсутн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ості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документів, 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що 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підтверджую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ть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право користування (власності) земельною ділянкою під 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у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становлен</w:t>
      </w:r>
      <w:r w:rsidR="00DB45BC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ою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3DB0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конструкцією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2967BD6D" w14:textId="0AE046F0" w:rsidR="000B27BD" w:rsidRPr="00EF2704" w:rsidRDefault="003A20B9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2.1.</w:t>
      </w:r>
      <w:r w:rsidR="003422D2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4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використання </w:t>
      </w:r>
      <w:r w:rsidR="00BB3DB0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конструкції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у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становлено</w:t>
      </w:r>
      <w:r w:rsidR="00DB45BC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ї</w:t>
      </w:r>
      <w:r w:rsidR="000850FF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на підставі рішення міської ради, її виконавчого комітету, рішення районних у місті рад або їх виконавчих органів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для комерційної діяльності;</w:t>
      </w:r>
    </w:p>
    <w:p w14:paraId="0BDAD897" w14:textId="5B04E77F" w:rsidR="00F1459B" w:rsidRPr="00EF2704" w:rsidRDefault="003A20B9" w:rsidP="000B2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2.1.</w:t>
      </w:r>
      <w:r w:rsidR="003422D2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5</w:t>
      </w:r>
      <w:r w:rsidR="000B27BD" w:rsidRPr="00EF27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інших, передбачених чинним законодавством України.</w:t>
      </w:r>
    </w:p>
    <w:p w14:paraId="65B3D219" w14:textId="55283E75" w:rsidR="005D6582" w:rsidRPr="00EF2704" w:rsidRDefault="002B087A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0850F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Комісії</w:t>
      </w:r>
      <w:r w:rsidR="00E126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здійснення контролю за станом благоустрою об’єктів на території відповідного району виявляють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конструкції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20B9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відповідають випадкам, визначеним у пункті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2.1.</w:t>
      </w:r>
    </w:p>
    <w:p w14:paraId="3E900098" w14:textId="37A2DD44" w:rsidR="005D6582" w:rsidRPr="00EF2704" w:rsidRDefault="003A20B9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2.3</w:t>
      </w:r>
      <w:r w:rsidR="00CB720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0C88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фактом виявлення такої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конструкції </w:t>
      </w:r>
      <w:r w:rsidR="00CB720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41F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же день </w:t>
      </w:r>
      <w:r w:rsidR="00C80C88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складається 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C80C88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C80C88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включати відомості про місце розташування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конструкції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прив’язкою до стаціонарних об’єктів на місцевості, загальний опис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конструкції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(геометричні параметри, визначені за результатами вимірювання, орієнтовну площу,  матеріал, з якого виготовлено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конструкцію</w:t>
      </w:r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наявність підключення до інженерних мереж, комунікацій). До </w:t>
      </w:r>
      <w:proofErr w:type="spellStart"/>
      <w:r w:rsidR="000D5504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5D658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додаються 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фотоматеріали,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фіксується загальний вигляд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конструкції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окремо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візуально 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виявлені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недоліки, пошкодження тощо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55C0E0" w14:textId="7079B5B9" w:rsidR="002B087A" w:rsidRPr="00EF2704" w:rsidRDefault="005D6582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Комісі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я проводить 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обстеження 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власної ініціативи, а також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підставі доручень </w:t>
      </w:r>
      <w:r w:rsidR="004D26E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міської ради, </w:t>
      </w:r>
      <w:r w:rsidR="0085539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голів районних у місті рад, відділів, управлінь, інших виконавчих органів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міської</w:t>
      </w:r>
      <w:r w:rsidR="00F7043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</w:t>
      </w:r>
      <w:r w:rsidR="00F7043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ади</w:t>
      </w:r>
      <w:r w:rsidR="0085539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заяв, звернень, скарг фізичних, юри</w:t>
      </w:r>
      <w:r w:rsidR="004D26E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дичних осіб, об'єднань громадян</w:t>
      </w:r>
      <w:r w:rsidR="002D19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 </w:t>
      </w:r>
    </w:p>
    <w:p w14:paraId="2AD51A82" w14:textId="52D7B989" w:rsidR="002B087A" w:rsidRPr="00EF2704" w:rsidRDefault="000850F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197D2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55A3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календарних 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днів з</w:t>
      </w:r>
      <w:r w:rsidR="00CB720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дня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склад</w:t>
      </w:r>
      <w:r w:rsidR="00CB720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ння </w:t>
      </w:r>
      <w:proofErr w:type="spellStart"/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proofErr w:type="spellEnd"/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вживає заход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ів</w:t>
      </w:r>
      <w:r w:rsidR="00E126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щодо встановлення власника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E126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якщо він не відомий</w:t>
      </w:r>
      <w:r w:rsidR="000D550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E126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Для цього </w:t>
      </w:r>
      <w:r w:rsidR="005D007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омісія має право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нада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вати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ся запити до органів</w:t>
      </w:r>
      <w:r w:rsidR="00EA343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державної влади, місцевого самоврядування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управителів багатоквартирних будинків,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об’єднан</w:t>
      </w:r>
      <w:r w:rsidR="000015A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ь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співвлас</w:t>
      </w:r>
      <w:r w:rsidR="000015A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ників багатоквартирного будинку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тощо</w:t>
      </w:r>
      <w:r w:rsidR="00EA343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(надалі – компетентні органи)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14:paraId="3A0AD062" w14:textId="7BCD6B1C" w:rsidR="00986BDF" w:rsidRPr="00EF2704" w:rsidRDefault="00986BD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У разі, якщо власник 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відомий,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омісія 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197D2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десяти </w:t>
      </w:r>
      <w:r w:rsidR="00655A3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днів</w:t>
      </w:r>
      <w:r w:rsidR="003246EE" w:rsidRPr="00EF2704">
        <w:t xml:space="preserve"> 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дня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склад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ння </w:t>
      </w:r>
      <w:proofErr w:type="spellStart"/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proofErr w:type="spellEnd"/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запитує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нього документи, які підтверджують, що </w:t>
      </w:r>
      <w:r w:rsidR="008D692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конструкція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встановлена без порушення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випадків, передбачених підпунктами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1, 2.1.2, 2.1.4, 2.1.5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Регламенту. </w:t>
      </w:r>
    </w:p>
    <w:p w14:paraId="4C66AB7E" w14:textId="4F77EF77" w:rsidR="002B087A" w:rsidRPr="00EF2704" w:rsidRDefault="00EE4FA7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DB404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Власник та к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омпетентні органи нада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ють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омісії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наявну </w:t>
      </w:r>
      <w:r w:rsidR="004565C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запитувану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них інформацію та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необхідності</w:t>
      </w:r>
      <w:r w:rsidR="00BB3DB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копії документів 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55A3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календарних 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днів після отримання запиту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омісії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19CDD871" w14:textId="0AF0E766" w:rsidR="002B087A" w:rsidRPr="00EF2704" w:rsidRDefault="000850FF" w:rsidP="00EE4F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2.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У разі розміщення </w:t>
      </w:r>
      <w:r w:rsidR="008D692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порушенням чинного законодавства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вона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вважається самовільно встановленою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підлягає демонтажу, про що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3246E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омісія</w:t>
      </w:r>
      <w:r w:rsidR="008877C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протягом </w:t>
      </w:r>
      <w:r w:rsidR="00046D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п’яти</w:t>
      </w:r>
      <w:r w:rsidR="008877C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після підтвердження факту самовільного розміщення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8877C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F7E5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надає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її </w:t>
      </w:r>
      <w:r w:rsidR="000F7E5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власнику </w:t>
      </w:r>
      <w:r w:rsidR="00197D2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повідомлення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щодо проведення демонтажу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655A3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та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приведення місця </w:t>
      </w:r>
      <w:r w:rsidR="00655A37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56071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розташування в належний стан з відновленням благоустрою</w:t>
      </w:r>
      <w:r w:rsidR="0056071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60712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орії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власними силами 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</w:t>
      </w:r>
      <w:r w:rsidR="007F5B8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моменту вручення повідомлення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08F52E76" w14:textId="2F9756C9" w:rsidR="002B087A" w:rsidRPr="00EF2704" w:rsidRDefault="000850F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B005A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9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У разі, якщо власнику не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можливо вручити </w:t>
      </w:r>
      <w:r w:rsidR="00962F1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повідомлення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місцем розташування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він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відмов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ляється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отриманн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</w:t>
      </w:r>
      <w:r w:rsidR="00962F1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овідомлення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або особу власника не вдалося встановити, 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трьох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5C757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довод</w:t>
      </w:r>
      <w:r w:rsidR="008043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ть вимоги </w:t>
      </w:r>
      <w:r w:rsidR="003422D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повідомлення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відома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зацікавлених осіб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через </w:t>
      </w:r>
      <w:r w:rsidR="008877C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друковані засоби масової інформації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офіційні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сайт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виконавчих комітетів</w:t>
      </w:r>
      <w:r w:rsidR="00A029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районних у місті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рад.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Додатково </w:t>
      </w:r>
      <w:r w:rsidR="003422D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повідомлення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розміщується на</w:t>
      </w:r>
      <w:r w:rsidR="008D692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конструкції, 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 що здійснюється фотофіксація</w:t>
      </w:r>
      <w:r w:rsidR="00EE4FA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41041C50" w14:textId="27D069BF" w:rsidR="002B087A" w:rsidRPr="00EF2704" w:rsidRDefault="000850F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A029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10. У разі не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виконання </w:t>
      </w:r>
      <w:r w:rsidR="003422D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вимог, зазначених у повідомленні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протягом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з дня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B868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його 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вручення або</w:t>
      </w:r>
      <w:r w:rsidR="00B868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озміщення оголошення згідно з пунктом</w:t>
      </w:r>
      <w:r w:rsidR="00B868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2.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9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</w:t>
      </w:r>
      <w:r w:rsidR="006F19F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здійснює організаційні заходи щодо під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гот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овки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є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кт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proofErr w:type="spellEnd"/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рішення</w:t>
      </w:r>
      <w:r w:rsidR="004565C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 демонтаж 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CB4E3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 чергове засідання 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виконкому районної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8E4FB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місті ради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щодо демонтажу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B868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приведення місця </w:t>
      </w:r>
      <w:r w:rsidR="006F19F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її</w:t>
      </w:r>
      <w:r w:rsidR="00B868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розташування в належний стан з відновленням благоустрою території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55BF12C9" w14:textId="4D697B7B" w:rsidR="002B087A" w:rsidRPr="00EF2704" w:rsidRDefault="000850F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986B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Демонтаж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приведення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місця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її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розташування в належний стан з відновленням благоустрою території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проводиться 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підставі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рішення 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виконкому районної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D7709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місті ради району, на території якого розміщено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конструкцію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1E408E2D" w14:textId="26F32BDC" w:rsidR="00D7709F" w:rsidRPr="00EF2704" w:rsidRDefault="00D7709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трьох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після ухвалення рішення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виконкому районної 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місті ради про демонтаж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довод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ть до відома громадськості та зацікавлених осіб зміст </w:t>
      </w:r>
      <w:r w:rsidR="00FD17A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цього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рішення через </w:t>
      </w:r>
      <w:r w:rsidR="00DB14D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друковані засоби масової інформації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офіційні сайти виконавчих комітетів районних у місті рад. Додатково копія рішення розміщується на </w:t>
      </w:r>
      <w:r w:rsidR="008D692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про що здійснюється фотофіксація.</w:t>
      </w:r>
    </w:p>
    <w:p w14:paraId="2D9B1011" w14:textId="5C76DB12" w:rsidR="002B087A" w:rsidRPr="00EF2704" w:rsidRDefault="000850FF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1E13B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Для технічного забезпечення демонтажу можуть залучатися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договірних засадах</w:t>
      </w:r>
      <w:r w:rsidR="00D01F1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D01F1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порядку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D01F1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D01F1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становленому чинним законодавством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суб’єкти господарювання, які володіють необхідним для цього обладнанням, технікою</w:t>
      </w:r>
      <w:r w:rsidR="00954BC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мають 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майданчик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для тимчасового зберігання демонтованих </w:t>
      </w:r>
      <w:r w:rsidR="00F27E7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конструкцій</w:t>
      </w:r>
      <w:r w:rsidR="008A7ED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1E13B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</w:t>
      </w:r>
    </w:p>
    <w:p w14:paraId="30C42D19" w14:textId="4C588A48" w:rsidR="00D01F1A" w:rsidRPr="00EF2704" w:rsidRDefault="00E45D60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2.14. </w:t>
      </w:r>
      <w:r w:rsidR="00D01F1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Фінансування таких робіт здійснюється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69137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69137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становленому законодавством порядку кошт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</w:t>
      </w:r>
      <w:r w:rsidR="0069137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бюджету Криворізької міської територіальної громади.</w:t>
      </w:r>
    </w:p>
    <w:p w14:paraId="7102F883" w14:textId="13FA94F6" w:rsidR="00B44767" w:rsidRPr="00EF2704" w:rsidRDefault="00B44767" w:rsidP="00B44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З метою забезпечення охорони громадського порядку під час здійсненн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заходів з демонтажу 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безпечного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її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транспортування до 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майданчика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тимчасового зберігання </w:t>
      </w:r>
      <w:r w:rsidR="00E45D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омісія повідомляє про дату, час та місце проведення демонтажу 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місцеві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4771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органи Національної поліції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328083BE" w14:textId="4426DB7A" w:rsidR="00712FB8" w:rsidRPr="00EF2704" w:rsidRDefault="00712FB8" w:rsidP="00706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У разі виявлення 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факту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підключення 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інженерних мереж, комунікацій, перед здійсненням заходів з демонтажу 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омісія запрошує представників обслуговуючих підприємств відповідних мереж, комунікацій для відключення 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 зазначених мереж, комунікацій.</w:t>
      </w:r>
    </w:p>
    <w:p w14:paraId="74FB82E7" w14:textId="4DD37959" w:rsidR="00712FB8" w:rsidRPr="00EF2704" w:rsidRDefault="006B3D33" w:rsidP="00694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2A72B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Демонтаж 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</w:t>
      </w:r>
      <w:r w:rsidR="008D692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</w:t>
      </w:r>
      <w:r w:rsidR="00544C4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ії</w:t>
      </w:r>
      <w:r w:rsidR="002A72B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проводиться </w:t>
      </w:r>
      <w:r w:rsidR="007F5B8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не раніше 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="002A72B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після ухвалення 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відповідного </w:t>
      </w:r>
      <w:r w:rsidR="002A72B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рішення виконкому районної </w:t>
      </w:r>
      <w:r w:rsidR="00694B2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2A72BD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місті ради. </w:t>
      </w:r>
    </w:p>
    <w:p w14:paraId="013E2C27" w14:textId="79A57EF0" w:rsidR="00A03756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У разі виявлення всередині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майна та/або транспортного засобу, який має державний номерний знак, здійснюється його фотофіксація та обов’язкова фіксація державного номерного знаку.</w:t>
      </w:r>
    </w:p>
    <w:p w14:paraId="631AC962" w14:textId="1B64E0CB" w:rsidR="00A03756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9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Після цього 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комісією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м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етою збереження майна власника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здійснюється обмеження доступу до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шляхом навішування власного замка чи здійснення інших заходів для обмеження доступу, про що складається відповідний </w:t>
      </w:r>
      <w:r w:rsidR="002C6E5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На вказаній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конструкції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розміщується повідомлення із зазначенням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можливості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протягом 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отрима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ти доступ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неї та необхідності надати документи, що підтверджують законність розміщення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15ACB21C" w14:textId="49E94B31" w:rsidR="00A03756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20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З метою встановлення місця проживання власника транспортного засобу </w:t>
      </w:r>
      <w:r w:rsidR="003214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омісією протягом </w:t>
      </w:r>
      <w:r w:rsidR="00537DA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трьох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після виявлення транспортного засобу направляється запит до відповідного сервісного центру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Міністерства внутрішніх справ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 щодо реєстрації транспортного засобу,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становлення власника та </w:t>
      </w:r>
      <w:r w:rsidR="00F11A8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місця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його проживання.</w:t>
      </w:r>
    </w:p>
    <w:p w14:paraId="1D39992A" w14:textId="7679DF5C" w:rsidR="00A03756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21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Відповідь на запит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185A8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омісії, передбачений пунктом 2.20,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надається протягом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після його отримання.</w:t>
      </w:r>
    </w:p>
    <w:p w14:paraId="45B5B48D" w14:textId="5D7574C6" w:rsidR="00A03756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Після отримання відповіді з відповідного сервісного центру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Міністерства внутрішніх справ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України,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омісією протягом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двох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на встановлену адресу особи – власника транспортного засобу направляється рекомендований лист з повідомленням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 вручення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щодо необхідності протягом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надати документи, що підтверджують законність розміщення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 або самостійно провести демонтаж останньої, прибрати транспортний засіб та привести місце розташування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належний стан з відновленням благоустрою території.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14:paraId="14788140" w14:textId="3F60BA8C" w:rsidR="00712FB8" w:rsidRPr="00EF2704" w:rsidRDefault="00A03756" w:rsidP="00A03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У разі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якщо протягом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десяти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календарних днів особою не надано документів, що підтверджують законність розміщення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а також не проведено її демонтаж чи не вжито заходів щодо звільнення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 транспортного засобу, здійснюється демонтаж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порядку, передбаченому Регламентом.</w:t>
      </w:r>
    </w:p>
    <w:p w14:paraId="1A04B107" w14:textId="0EED10F9" w:rsidR="00EC7C52" w:rsidRPr="00EF2704" w:rsidRDefault="00A03756" w:rsidP="00706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 час демонтажу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омісія складає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акт проведення демонтажу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конструкції </w:t>
      </w:r>
      <w:r w:rsidR="007A2BF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(надалі – акт) 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(додаток)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який підписують члени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омісії та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всі присутні</w:t>
      </w:r>
      <w:r w:rsidR="00AF188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4565C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Власник конструкції має право подавати письмові</w:t>
      </w:r>
      <w:r w:rsidR="004C51C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пояснення, зауваження або заперече</w:t>
      </w:r>
      <w:r w:rsidR="00070F6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ння щодо проведення демонтажу.</w:t>
      </w:r>
      <w:r w:rsidR="004565C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разі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відсутності власника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1A4F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 час демонтаж</w:t>
      </w:r>
      <w:r w:rsidR="00AF188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5B568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6B3D3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робиться відмітка в</w:t>
      </w:r>
      <w:r w:rsidR="00706B5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акті.</w:t>
      </w:r>
      <w:r w:rsidR="00EC7C52" w:rsidRPr="00EF2704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uk-UA"/>
        </w:rPr>
        <w:t xml:space="preserve"> </w:t>
      </w:r>
    </w:p>
    <w:p w14:paraId="3144BC1E" w14:textId="2070D989" w:rsidR="00A03756" w:rsidRPr="00EF2704" w:rsidRDefault="00A03756" w:rsidP="00706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24269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У випадку наявності майна всередині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що підлягає демонтажу, </w:t>
      </w:r>
      <w:r w:rsidR="0024269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омісія зазначає перелік та опис такого майна в акті. Майно </w:t>
      </w:r>
      <w:r w:rsidR="0024269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доправляється разом з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конструкцією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 майданчика тимчасового зберігання. Речі, що швидко псуються, або речі, витрати на зберігання яких є непропорційно великими порівняно з ї</w:t>
      </w:r>
      <w:r w:rsidR="00EC5517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вартістю, можуть бути відчужені суб’єктом господарювання, що здійснює її зберігання, з одержанням письмових доказів, що підтверджують суму продажу. Кошти, одержані від продажу таких речей, підляга</w:t>
      </w:r>
      <w:r w:rsidR="00CE7D8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ють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поверненню їх власнику, якщо ним буде подано заяву та документи, передбачені у п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ункт</w:t>
      </w:r>
      <w:r w:rsidR="000015A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3.4.</w:t>
      </w:r>
    </w:p>
    <w:p w14:paraId="31507330" w14:textId="50FCD7B1" w:rsidR="00A03756" w:rsidRPr="00EF2704" w:rsidRDefault="00A03756" w:rsidP="00706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Якщо всередині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наявний транспортний засіб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власник якого не відреагував на попередження 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омісії, направлене в порядку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передбаченому п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унктами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2.1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– 2.2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виявлений транспортний</w:t>
      </w:r>
      <w:r w:rsidR="008A05F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засіб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передається органам Національної поліції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</w:t>
      </w:r>
      <w:r w:rsidR="009B5F3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про що робиться відмітка в акті демонтажу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410821B3" w14:textId="1A4BCC8F" w:rsidR="00706B5E" w:rsidRPr="00EF2704" w:rsidRDefault="00EC7C52" w:rsidP="00706B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A0375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Акт складається 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1A4F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трьох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примірниках, перший примірник надається власнику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якщо його особу встановлено, другий </w:t>
      </w:r>
      <w:r w:rsidR="00C1747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–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залишається 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омісії, третій – у суб’єкта господ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арювання, який здійснює заходи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демонтажу. У разі відсутності власника при проведенні демонтажу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примірник </w:t>
      </w:r>
      <w:proofErr w:type="spellStart"/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proofErr w:type="spellEnd"/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надсилається йому поштою, рекомендованою кореспонденцією за останньою відомою </w:t>
      </w:r>
      <w:proofErr w:type="spellStart"/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адресою</w:t>
      </w:r>
      <w:proofErr w:type="spellEnd"/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7001A6CB" w14:textId="26002FD8" w:rsidR="00B44767" w:rsidRPr="00EF2704" w:rsidRDefault="00B44767" w:rsidP="00B44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A0375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 Якщо розмір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вага, конфігурація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тощо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не дозволя</w:t>
      </w:r>
      <w:r w:rsidR="00DC0D4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ють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провести </w:t>
      </w:r>
      <w:r w:rsidR="002D1A9E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демонтаж та транспортування до 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майданчика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тимчасового зберігання в цілісному стані, може бути проведено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її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розділення на конструктивні елементи. </w:t>
      </w:r>
      <w:r w:rsidR="00A84D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 це зазначається в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акт</w:t>
      </w:r>
      <w:r w:rsidR="00A84DD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4D622FAD" w14:textId="7790AB4F" w:rsidR="00686B61" w:rsidRPr="00EF2704" w:rsidRDefault="00564C80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9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Приведення місця розташування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належний стан з відновленням благоустрою території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після здійснення заходів з </w:t>
      </w:r>
      <w:r w:rsidR="003F62CF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її</w:t>
      </w:r>
      <w:r w:rsidR="008F56C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демонтажу 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здійснюється власником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У разі відсутності власника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неможливості його встановити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або його відмови, роботи 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відновлення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благоустрою 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виконує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суб’єкт господ</w:t>
      </w:r>
      <w:r w:rsidR="009C60A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арювання, який здійснює заходи 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демонтажу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або обслуговуючі підприємства 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інженерних</w:t>
      </w:r>
      <w:r w:rsidR="00686B6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мереж, комунікацій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чи залучається на договірних засадах 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порядку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становленому чинним законодавством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46685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інший суб’єкт господарювання.</w:t>
      </w:r>
      <w:r w:rsidR="005C757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результатами благоустрою території здійснюється фотофіксація, матеріали якої направляються до </w:t>
      </w:r>
      <w:r w:rsidR="00C57472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="005C7571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омісії. </w:t>
      </w:r>
    </w:p>
    <w:p w14:paraId="4ACBDB7C" w14:textId="77777777" w:rsidR="00686B61" w:rsidRPr="00EF2704" w:rsidRDefault="00686B61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uk-UA"/>
        </w:rPr>
      </w:pPr>
    </w:p>
    <w:p w14:paraId="09B00382" w14:textId="77777777" w:rsidR="002B087A" w:rsidRPr="00EF2704" w:rsidRDefault="002B087A" w:rsidP="004668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uk-UA"/>
        </w:rPr>
        <w:t>3. Порядок врегулювання майнових питань</w:t>
      </w:r>
    </w:p>
    <w:p w14:paraId="40835570" w14:textId="77777777" w:rsidR="00466854" w:rsidRPr="00EF2704" w:rsidRDefault="00466854" w:rsidP="004668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</w:pPr>
    </w:p>
    <w:p w14:paraId="097180E8" w14:textId="7D8E4BEF" w:rsidR="002B087A" w:rsidRPr="00EF2704" w:rsidRDefault="00466854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Демонтован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конструкція</w:t>
      </w:r>
      <w:r w:rsidR="00CA0B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майно, виявлене 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CA0B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ій</w:t>
      </w:r>
      <w:r w:rsidR="00CA0B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зберіга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ться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майданчику тимчасового зберігання суб’єкта господарювання,</w:t>
      </w:r>
      <w:r w:rsidR="00DF173A" w:rsidRPr="00EF2704">
        <w:t xml:space="preserve"> 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який здійснює заходи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 демонтажу. Цей суб’єкт господарювання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несе відповідальність за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фактичне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збереження 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наявності </w:t>
      </w:r>
      <w:r w:rsidR="005F3384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конструкції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 не відповідає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погіршення 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її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стану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через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несприятливі об’єктивні умови збер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ігання (погодні умови, 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тривалий час </w:t>
      </w:r>
      <w:r w:rsidR="00F27E4B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перебування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 майданчику тимчасового зберігання </w:t>
      </w:r>
      <w:r w:rsidR="002B087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тощо).</w:t>
      </w:r>
    </w:p>
    <w:p w14:paraId="626B083D" w14:textId="41D7E608" w:rsidR="00D53B55" w:rsidRPr="00EF2704" w:rsidRDefault="005C7571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календарних днів після проведення демонтажу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доводять до відома зацікавлених осіб інформацію про місце тимчасового зберігання демонтовано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майна, виявленого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ній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 умови їх повернення власнику через </w:t>
      </w:r>
      <w:r w:rsidR="00225146"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друковані засоби масової інформації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офіційні сайти виконавчих комітетів районних у місті рад. </w:t>
      </w:r>
    </w:p>
    <w:p w14:paraId="3F2802B2" w14:textId="03B48A0C" w:rsidR="002B087A" w:rsidRPr="00EF2704" w:rsidRDefault="002B087A" w:rsidP="002B08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</w:t>
      </w:r>
      <w:r w:rsidR="00E37D0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ході проведення робіт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пов’язаних з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демонтаж</w:t>
      </w:r>
      <w:r w:rsidR="00DF173A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ем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</w:t>
      </w:r>
      <w:r w:rsidR="004B30E8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її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зберіганням на</w:t>
      </w:r>
      <w:r w:rsidR="000225CC" w:rsidRPr="00EF2704">
        <w:t xml:space="preserve"> 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майданчику тимчасового зберігання,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приведенням місця розташування </w:t>
      </w:r>
      <w:r w:rsidR="004A7860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="000225C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 належний стан з відновленням благоустрою території, залучені для таких цілей суб’єкти господарювання, обслуговуючі підприємства інженерних мереж, комунікацій 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склада</w:t>
      </w:r>
      <w:r w:rsidR="00CA0B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ють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кошторис понесених витрат</w:t>
      </w:r>
      <w:r w:rsidR="009C60AC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що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є підставою для відшкодування витрат </w:t>
      </w:r>
      <w:r w:rsidR="00CA0BA9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власником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конструкції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6125956E" w14:textId="77777777" w:rsidR="00AE1428" w:rsidRPr="00EF2704" w:rsidRDefault="00AE1428" w:rsidP="005925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CFC4E23" w14:textId="31B3FE0A" w:rsidR="00900667" w:rsidRPr="00EF2704" w:rsidRDefault="005925E4" w:rsidP="005925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</w:t>
      </w:r>
      <w:r w:rsidR="00E37D03"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</w:t>
      </w:r>
      <w:r w:rsidRPr="00EF2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900667" w:rsidRPr="00EF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Демонтован</w:t>
      </w:r>
      <w:r w:rsidR="004B30E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конструкція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майно, що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перебувало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всередині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неї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наявності)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поверта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суб’єктом господарювання, що здійснює </w:t>
      </w:r>
      <w:r w:rsidR="007D3F5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зберігання,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надання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4E8EFF" w14:textId="453E4064" w:rsidR="00900667" w:rsidRPr="00EF2704" w:rsidRDefault="007D3F53" w:rsidP="009006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документів, що посвідчують особу;</w:t>
      </w:r>
    </w:p>
    <w:p w14:paraId="3ED0B743" w14:textId="5BC3E511" w:rsidR="00900667" w:rsidRPr="00EF2704" w:rsidRDefault="007D3F53" w:rsidP="009006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документів або інших доказів, що підтверджують право власності на демонтован</w:t>
      </w:r>
      <w:r w:rsidR="00FB4CA6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конструкцію</w:t>
      </w:r>
      <w:r w:rsidR="00FB4CA6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право законного володіння, користування </w:t>
      </w:r>
      <w:r w:rsidR="00FB4CA6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нею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документів або інших доказів, що підтверджують право власності (користування) та інші права на товарно-матеріальні цінності, особисті речі, що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перебували в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134B19" w14:textId="71B0B63A" w:rsidR="00900667" w:rsidRPr="00EF2704" w:rsidRDefault="00900667" w:rsidP="009006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документів,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підтверджують відшкодування витрат, </w:t>
      </w:r>
      <w:r w:rsidR="005925E4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r w:rsidR="005925E4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381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4DC0B" w14:textId="002D4455" w:rsidR="006613B5" w:rsidRPr="00EF2704" w:rsidRDefault="00B15510" w:rsidP="009006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D0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Видача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майна, що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перебувало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всередині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наявності)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</w:t>
      </w:r>
      <w:r w:rsidR="006F6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6F6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календарних днів після над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 документів, передбачених пунктом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актом приймання-передачі, один 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примірник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6378C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видається особі, а інший залишається</w:t>
      </w:r>
      <w:r w:rsidR="00E33815" w:rsidRPr="00EF2704">
        <w:t xml:space="preserve"> </w:t>
      </w:r>
      <w:r w:rsidR="00017D18" w:rsidRPr="00EF2704">
        <w:rPr>
          <w:rFonts w:ascii="Times New Roman" w:hAnsi="Times New Roman" w:cs="Times New Roman"/>
          <w:sz w:val="28"/>
          <w:szCs w:val="28"/>
        </w:rPr>
        <w:t>в</w:t>
      </w:r>
      <w:r w:rsidR="00E33815" w:rsidRPr="00EF2704">
        <w:rPr>
          <w:rFonts w:ascii="Times New Roman" w:hAnsi="Times New Roman" w:cs="Times New Roman"/>
          <w:sz w:val="28"/>
          <w:szCs w:val="28"/>
        </w:rPr>
        <w:t xml:space="preserve"> </w:t>
      </w:r>
      <w:r w:rsidR="00E3381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господарювання, що здійснює його зберігання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3B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Копія </w:t>
      </w:r>
      <w:proofErr w:type="spellStart"/>
      <w:r w:rsidR="006613B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017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613B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приймання-передачі направляється </w:t>
      </w:r>
      <w:r w:rsidR="00017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13B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омісії.</w:t>
      </w:r>
    </w:p>
    <w:p w14:paraId="51EA634B" w14:textId="2F2B43DA" w:rsidR="00900667" w:rsidRPr="00EF2704" w:rsidRDefault="00017D18" w:rsidP="009006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Повернення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майна без відшкодування </w:t>
      </w:r>
      <w:r w:rsidR="00E3381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всіх документально підтверджених 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зазначених у пункті</w:t>
      </w:r>
      <w:r w:rsidR="00E3381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98163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667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допускається.</w:t>
      </w:r>
    </w:p>
    <w:p w14:paraId="27F01129" w14:textId="4764376A" w:rsidR="00346D18" w:rsidRPr="00EF2704" w:rsidRDefault="006613B5" w:rsidP="00346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7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Неподання власником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якого відома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шести місяців з дати демонтажу заяви про повернення демонтовано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передбачених пунктом 3.</w:t>
      </w:r>
      <w:r w:rsidR="0098163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документів свідчить про відмову власника від права власності на об’єкт. Згідно з вимогами статті 336 Цивільного кодексу України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конструкція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майно, що </w:t>
      </w:r>
      <w:r w:rsidR="00017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розташовувалося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всередині 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</w:t>
      </w:r>
      <w:r w:rsidR="00B346F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 власність </w:t>
      </w:r>
      <w:r w:rsidR="007B2420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Криворізької міської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66DE" w:rsidRPr="00EF2704">
        <w:t xml:space="preserve"> 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що 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ухвалюється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Криворізької міської ради.</w:t>
      </w:r>
    </w:p>
    <w:p w14:paraId="3FCF0E5D" w14:textId="5D442E6D" w:rsidR="00346D18" w:rsidRPr="00EF2704" w:rsidRDefault="005C7571" w:rsidP="00346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разі, якщо власник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826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відсутній або встановити його особу не вдалося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90826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омісія </w:t>
      </w:r>
      <w:r w:rsidR="009C60A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демонтажу об’єкта письмово повідомляє про 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знахідку територіальний орган Національної поліції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України.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впродовж шести місяців з дати повідомлення від власника не надійде заява про повернення демонтовано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</w:t>
      </w:r>
      <w:r w:rsidR="0098163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конструкція 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346F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майно, що </w:t>
      </w:r>
      <w:r w:rsidR="00865E2C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перебувало</w:t>
      </w:r>
      <w:r w:rsidR="00B346F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всередині </w:t>
      </w:r>
      <w:r w:rsidR="003065E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="00B346F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вимогами статті 338 Цивільного кодексу України переход</w:t>
      </w:r>
      <w:r w:rsidR="00B346F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 власність 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Криворізької міської територіальної громади</w:t>
      </w:r>
      <w:r w:rsidR="00234A6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що ухвалюється рішення Криворізької міської ради</w:t>
      </w:r>
      <w:r w:rsidR="00AE142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66CFAB" w14:textId="1F198371" w:rsidR="006243A3" w:rsidRPr="00EF2704" w:rsidRDefault="00B346F3" w:rsidP="00346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ухвалення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перехід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на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конструкцію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майно, що 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розташовувалося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всередині </w:t>
      </w:r>
      <w:r w:rsidR="00A145F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066DE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Криворізької міської територіальної громади управління комунальної 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 міста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вирішує питання їх балансової належності.</w:t>
      </w:r>
    </w:p>
    <w:p w14:paraId="54398A58" w14:textId="71110B13" w:rsidR="00346D18" w:rsidRPr="00EF2704" w:rsidRDefault="006243A3" w:rsidP="00346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Балансоутримувач 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живає заходів щодо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обліку, зберігання, оцінки реалізації чи утилізації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 та майна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установленому </w:t>
      </w: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 порядку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D26CA" w14:textId="67B11E19" w:rsidR="006613B5" w:rsidRPr="00EF2704" w:rsidRDefault="00E37D03" w:rsidP="00346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675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r w:rsidR="001E4DD1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демонтовані до введення в дію 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2D19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зберігаються на майданчику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тимчасового зберігання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повертаються їх власникам або 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переходять у власність Криворізької міської територіальної громади</w:t>
      </w:r>
      <w:r w:rsidR="00346D18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вимог </w:t>
      </w:r>
      <w:r w:rsidR="006243A3" w:rsidRPr="00EF2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Регламенту.</w:t>
      </w:r>
    </w:p>
    <w:p w14:paraId="1CBD6D90" w14:textId="7961F99F" w:rsidR="005F3384" w:rsidRPr="00EF2704" w:rsidRDefault="005F3384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5CE6E5" w14:textId="77777777" w:rsidR="00EF2704" w:rsidRPr="00EF2704" w:rsidRDefault="00EF2704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B230D6" w14:textId="77777777" w:rsidR="006A574A" w:rsidRPr="00EF2704" w:rsidRDefault="006A574A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09BEE3" w14:textId="1A81B546" w:rsidR="00DE08F0" w:rsidRPr="00EF2704" w:rsidRDefault="00007784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                                    </w:t>
      </w:r>
      <w:r w:rsidR="00DE08F0" w:rsidRPr="00EF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EF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9727FA" w:rsidRPr="00EF2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14:paraId="66649642" w14:textId="7B1AE605" w:rsidR="00DE08F0" w:rsidRPr="00EF2704" w:rsidRDefault="00DE08F0" w:rsidP="000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14:paraId="6CBA4A21" w14:textId="544B365C" w:rsidR="00900667" w:rsidRPr="00EF2704" w:rsidRDefault="00900667" w:rsidP="009006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00667" w:rsidRPr="00EF2704" w:rsidSect="00185A8A">
      <w:headerReference w:type="default" r:id="rId7"/>
      <w:pgSz w:w="11906" w:h="16838"/>
      <w:pgMar w:top="1134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F840A" w14:textId="77777777" w:rsidR="002E3AB3" w:rsidRDefault="002E3AB3" w:rsidP="00684B8F">
      <w:pPr>
        <w:spacing w:after="0" w:line="240" w:lineRule="auto"/>
      </w:pPr>
      <w:r>
        <w:separator/>
      </w:r>
    </w:p>
  </w:endnote>
  <w:endnote w:type="continuationSeparator" w:id="0">
    <w:p w14:paraId="5F883220" w14:textId="77777777" w:rsidR="002E3AB3" w:rsidRDefault="002E3AB3" w:rsidP="0068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F812" w14:textId="77777777" w:rsidR="002E3AB3" w:rsidRDefault="002E3AB3" w:rsidP="00684B8F">
      <w:pPr>
        <w:spacing w:after="0" w:line="240" w:lineRule="auto"/>
      </w:pPr>
      <w:r>
        <w:separator/>
      </w:r>
    </w:p>
  </w:footnote>
  <w:footnote w:type="continuationSeparator" w:id="0">
    <w:p w14:paraId="00B46830" w14:textId="77777777" w:rsidR="002E3AB3" w:rsidRDefault="002E3AB3" w:rsidP="0068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4082568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5F58B08C" w14:textId="6037825C" w:rsidR="00684B8F" w:rsidRDefault="00684B8F">
        <w:pPr>
          <w:pStyle w:val="a3"/>
          <w:jc w:val="center"/>
        </w:pPr>
        <w:r w:rsidRPr="00684B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B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B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704" w:rsidRPr="00EF27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684B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79C179" w14:textId="77777777" w:rsidR="00684B8F" w:rsidRDefault="00684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5A"/>
    <w:rsid w:val="000015AB"/>
    <w:rsid w:val="00007784"/>
    <w:rsid w:val="00007D02"/>
    <w:rsid w:val="00017D18"/>
    <w:rsid w:val="000225CC"/>
    <w:rsid w:val="00032ECC"/>
    <w:rsid w:val="00046DD7"/>
    <w:rsid w:val="00070F68"/>
    <w:rsid w:val="00082D73"/>
    <w:rsid w:val="000850FF"/>
    <w:rsid w:val="000A1B6F"/>
    <w:rsid w:val="000B27BD"/>
    <w:rsid w:val="000C186F"/>
    <w:rsid w:val="000D5504"/>
    <w:rsid w:val="000D7764"/>
    <w:rsid w:val="000E09F2"/>
    <w:rsid w:val="000E2200"/>
    <w:rsid w:val="000F7E56"/>
    <w:rsid w:val="00114FD2"/>
    <w:rsid w:val="00132C3D"/>
    <w:rsid w:val="001519F2"/>
    <w:rsid w:val="00185A8A"/>
    <w:rsid w:val="00197D20"/>
    <w:rsid w:val="001A4FA9"/>
    <w:rsid w:val="001E13B1"/>
    <w:rsid w:val="001E4DD1"/>
    <w:rsid w:val="00213C46"/>
    <w:rsid w:val="00220EA9"/>
    <w:rsid w:val="00225146"/>
    <w:rsid w:val="00234A61"/>
    <w:rsid w:val="0024269B"/>
    <w:rsid w:val="00250936"/>
    <w:rsid w:val="00253BCD"/>
    <w:rsid w:val="0025445A"/>
    <w:rsid w:val="00287026"/>
    <w:rsid w:val="002A61DA"/>
    <w:rsid w:val="002A72BD"/>
    <w:rsid w:val="002B087A"/>
    <w:rsid w:val="002C6E53"/>
    <w:rsid w:val="002D0157"/>
    <w:rsid w:val="002D19CC"/>
    <w:rsid w:val="002D1A9E"/>
    <w:rsid w:val="002E3AB3"/>
    <w:rsid w:val="002F6676"/>
    <w:rsid w:val="002F6813"/>
    <w:rsid w:val="00303430"/>
    <w:rsid w:val="003065E1"/>
    <w:rsid w:val="00320AF8"/>
    <w:rsid w:val="00321433"/>
    <w:rsid w:val="003246EE"/>
    <w:rsid w:val="003422D2"/>
    <w:rsid w:val="00346D18"/>
    <w:rsid w:val="00374254"/>
    <w:rsid w:val="003742E6"/>
    <w:rsid w:val="0037541F"/>
    <w:rsid w:val="003934A5"/>
    <w:rsid w:val="003A0267"/>
    <w:rsid w:val="003A20B9"/>
    <w:rsid w:val="003F62CF"/>
    <w:rsid w:val="004066DE"/>
    <w:rsid w:val="00414549"/>
    <w:rsid w:val="00415A71"/>
    <w:rsid w:val="00422AFC"/>
    <w:rsid w:val="00433026"/>
    <w:rsid w:val="0044470F"/>
    <w:rsid w:val="00450928"/>
    <w:rsid w:val="004557E0"/>
    <w:rsid w:val="004565C6"/>
    <w:rsid w:val="0046494B"/>
    <w:rsid w:val="00466854"/>
    <w:rsid w:val="00467974"/>
    <w:rsid w:val="0047714B"/>
    <w:rsid w:val="004A7860"/>
    <w:rsid w:val="004B30E8"/>
    <w:rsid w:val="004C3BD7"/>
    <w:rsid w:val="004C51CF"/>
    <w:rsid w:val="004D26EC"/>
    <w:rsid w:val="004F2E23"/>
    <w:rsid w:val="004F483B"/>
    <w:rsid w:val="00523930"/>
    <w:rsid w:val="00531F94"/>
    <w:rsid w:val="00537DA5"/>
    <w:rsid w:val="00544C44"/>
    <w:rsid w:val="00560712"/>
    <w:rsid w:val="00564C80"/>
    <w:rsid w:val="005739B5"/>
    <w:rsid w:val="00581AF0"/>
    <w:rsid w:val="005925E4"/>
    <w:rsid w:val="005933D2"/>
    <w:rsid w:val="005B5680"/>
    <w:rsid w:val="005C7571"/>
    <w:rsid w:val="005D007E"/>
    <w:rsid w:val="005D6582"/>
    <w:rsid w:val="005E7BDE"/>
    <w:rsid w:val="005F262B"/>
    <w:rsid w:val="005F3384"/>
    <w:rsid w:val="006243A3"/>
    <w:rsid w:val="006378C7"/>
    <w:rsid w:val="00653552"/>
    <w:rsid w:val="00655A37"/>
    <w:rsid w:val="00655CD7"/>
    <w:rsid w:val="006613B5"/>
    <w:rsid w:val="00684B8F"/>
    <w:rsid w:val="00686B61"/>
    <w:rsid w:val="00691378"/>
    <w:rsid w:val="00694B2E"/>
    <w:rsid w:val="006A28C0"/>
    <w:rsid w:val="006A574A"/>
    <w:rsid w:val="006B3D33"/>
    <w:rsid w:val="006C2D6E"/>
    <w:rsid w:val="006F19F8"/>
    <w:rsid w:val="006F6E2C"/>
    <w:rsid w:val="00706B5E"/>
    <w:rsid w:val="00712FB8"/>
    <w:rsid w:val="00725156"/>
    <w:rsid w:val="007A2BFB"/>
    <w:rsid w:val="007B2420"/>
    <w:rsid w:val="007C5DFB"/>
    <w:rsid w:val="007D3F53"/>
    <w:rsid w:val="007F0163"/>
    <w:rsid w:val="007F5B85"/>
    <w:rsid w:val="0080434A"/>
    <w:rsid w:val="00817F2F"/>
    <w:rsid w:val="008273FE"/>
    <w:rsid w:val="0085539E"/>
    <w:rsid w:val="00865E2C"/>
    <w:rsid w:val="00883675"/>
    <w:rsid w:val="008877C7"/>
    <w:rsid w:val="008A05F2"/>
    <w:rsid w:val="008A1461"/>
    <w:rsid w:val="008A7ED5"/>
    <w:rsid w:val="008D692D"/>
    <w:rsid w:val="008E0485"/>
    <w:rsid w:val="008E4FBF"/>
    <w:rsid w:val="008F56C2"/>
    <w:rsid w:val="00900667"/>
    <w:rsid w:val="009266D1"/>
    <w:rsid w:val="00934020"/>
    <w:rsid w:val="00954BC8"/>
    <w:rsid w:val="00962F1B"/>
    <w:rsid w:val="009727FA"/>
    <w:rsid w:val="0098163C"/>
    <w:rsid w:val="00986BDF"/>
    <w:rsid w:val="00997F5A"/>
    <w:rsid w:val="009B5F3B"/>
    <w:rsid w:val="009C41A8"/>
    <w:rsid w:val="009C60AC"/>
    <w:rsid w:val="009F14B9"/>
    <w:rsid w:val="009F44CE"/>
    <w:rsid w:val="009F6D45"/>
    <w:rsid w:val="00A02954"/>
    <w:rsid w:val="00A03756"/>
    <w:rsid w:val="00A145F1"/>
    <w:rsid w:val="00A327D1"/>
    <w:rsid w:val="00A6130A"/>
    <w:rsid w:val="00A84DDF"/>
    <w:rsid w:val="00AE1428"/>
    <w:rsid w:val="00AF1888"/>
    <w:rsid w:val="00AF351B"/>
    <w:rsid w:val="00B005AD"/>
    <w:rsid w:val="00B00704"/>
    <w:rsid w:val="00B01193"/>
    <w:rsid w:val="00B15510"/>
    <w:rsid w:val="00B200DE"/>
    <w:rsid w:val="00B26358"/>
    <w:rsid w:val="00B3201C"/>
    <w:rsid w:val="00B32068"/>
    <w:rsid w:val="00B346F3"/>
    <w:rsid w:val="00B42D19"/>
    <w:rsid w:val="00B44767"/>
    <w:rsid w:val="00B57590"/>
    <w:rsid w:val="00B86817"/>
    <w:rsid w:val="00B92612"/>
    <w:rsid w:val="00B926CC"/>
    <w:rsid w:val="00BB09F3"/>
    <w:rsid w:val="00BB3DB0"/>
    <w:rsid w:val="00BC675A"/>
    <w:rsid w:val="00C17473"/>
    <w:rsid w:val="00C25614"/>
    <w:rsid w:val="00C57472"/>
    <w:rsid w:val="00C64D04"/>
    <w:rsid w:val="00C80C88"/>
    <w:rsid w:val="00CA0BA9"/>
    <w:rsid w:val="00CB4E3C"/>
    <w:rsid w:val="00CB7200"/>
    <w:rsid w:val="00CD35ED"/>
    <w:rsid w:val="00CE2F3D"/>
    <w:rsid w:val="00CE5182"/>
    <w:rsid w:val="00CE7D84"/>
    <w:rsid w:val="00CF0C09"/>
    <w:rsid w:val="00CF5563"/>
    <w:rsid w:val="00D01F1A"/>
    <w:rsid w:val="00D33DDB"/>
    <w:rsid w:val="00D34CC0"/>
    <w:rsid w:val="00D53B55"/>
    <w:rsid w:val="00D7709F"/>
    <w:rsid w:val="00D829E4"/>
    <w:rsid w:val="00DA6764"/>
    <w:rsid w:val="00DB14D7"/>
    <w:rsid w:val="00DB33E0"/>
    <w:rsid w:val="00DB4041"/>
    <w:rsid w:val="00DB45BC"/>
    <w:rsid w:val="00DC0D4A"/>
    <w:rsid w:val="00DE08F0"/>
    <w:rsid w:val="00DF173A"/>
    <w:rsid w:val="00E1267A"/>
    <w:rsid w:val="00E269E9"/>
    <w:rsid w:val="00E33815"/>
    <w:rsid w:val="00E37D03"/>
    <w:rsid w:val="00E40029"/>
    <w:rsid w:val="00E45D60"/>
    <w:rsid w:val="00E814E3"/>
    <w:rsid w:val="00EA3430"/>
    <w:rsid w:val="00EA6B94"/>
    <w:rsid w:val="00EC5517"/>
    <w:rsid w:val="00EC7C52"/>
    <w:rsid w:val="00EE4FA7"/>
    <w:rsid w:val="00EF2704"/>
    <w:rsid w:val="00F11A85"/>
    <w:rsid w:val="00F1459B"/>
    <w:rsid w:val="00F27E4B"/>
    <w:rsid w:val="00F27E77"/>
    <w:rsid w:val="00F33F02"/>
    <w:rsid w:val="00F42B8D"/>
    <w:rsid w:val="00F46105"/>
    <w:rsid w:val="00F46DFA"/>
    <w:rsid w:val="00F70436"/>
    <w:rsid w:val="00F90151"/>
    <w:rsid w:val="00F90826"/>
    <w:rsid w:val="00F91DCD"/>
    <w:rsid w:val="00FB4CA6"/>
    <w:rsid w:val="00FD17A3"/>
    <w:rsid w:val="00FD7901"/>
    <w:rsid w:val="00FE512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BD0C"/>
  <w15:docId w15:val="{7882CA1B-7EB6-44CA-8388-25876D7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B8F"/>
  </w:style>
  <w:style w:type="paragraph" w:styleId="a5">
    <w:name w:val="footer"/>
    <w:basedOn w:val="a"/>
    <w:link w:val="a6"/>
    <w:uiPriority w:val="99"/>
    <w:unhideWhenUsed/>
    <w:rsid w:val="00684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B8F"/>
  </w:style>
  <w:style w:type="paragraph" w:styleId="a7">
    <w:name w:val="Balloon Text"/>
    <w:basedOn w:val="a"/>
    <w:link w:val="a8"/>
    <w:uiPriority w:val="99"/>
    <w:semiHidden/>
    <w:unhideWhenUsed/>
    <w:rsid w:val="0085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7514-1F89-490C-9E58-BE0BA76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Романів</dc:creator>
  <cp:keywords/>
  <dc:description/>
  <cp:lastModifiedBy>org301</cp:lastModifiedBy>
  <cp:revision>70</cp:revision>
  <cp:lastPrinted>2023-08-03T05:45:00Z</cp:lastPrinted>
  <dcterms:created xsi:type="dcterms:W3CDTF">2023-04-28T06:45:00Z</dcterms:created>
  <dcterms:modified xsi:type="dcterms:W3CDTF">2023-08-25T12:13:00Z</dcterms:modified>
</cp:coreProperties>
</file>