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8E" w:rsidRPr="00C97848" w:rsidRDefault="009D7A8E" w:rsidP="009D7A8E">
      <w:pPr>
        <w:tabs>
          <w:tab w:val="left" w:pos="142"/>
        </w:tabs>
        <w:ind w:left="11340" w:right="-598"/>
        <w:rPr>
          <w:i/>
          <w:sz w:val="24"/>
        </w:rPr>
      </w:pPr>
      <w:bookmarkStart w:id="0" w:name="_Hlk111457356"/>
      <w:bookmarkStart w:id="1" w:name="_GoBack"/>
      <w:r w:rsidRPr="00C97848">
        <w:rPr>
          <w:i/>
          <w:sz w:val="24"/>
        </w:rPr>
        <w:t xml:space="preserve">Додаток 2 </w:t>
      </w:r>
    </w:p>
    <w:p w:rsidR="009D7A8E" w:rsidRPr="00C97848" w:rsidRDefault="009D7A8E" w:rsidP="009D7A8E">
      <w:pPr>
        <w:tabs>
          <w:tab w:val="left" w:pos="142"/>
        </w:tabs>
        <w:ind w:left="11340" w:right="-598"/>
        <w:rPr>
          <w:i/>
          <w:sz w:val="24"/>
        </w:rPr>
      </w:pPr>
      <w:r w:rsidRPr="00C97848">
        <w:rPr>
          <w:i/>
          <w:sz w:val="24"/>
        </w:rPr>
        <w:t>до рішення виконкому міської ради</w:t>
      </w:r>
    </w:p>
    <w:bookmarkEnd w:id="0"/>
    <w:p w:rsidR="009D7A8E" w:rsidRPr="00C97848" w:rsidRDefault="009D7A8E" w:rsidP="009D7A8E">
      <w:pPr>
        <w:tabs>
          <w:tab w:val="left" w:pos="142"/>
        </w:tabs>
        <w:ind w:right="-598" w:firstLine="11340"/>
        <w:rPr>
          <w:i/>
          <w:sz w:val="24"/>
        </w:rPr>
      </w:pPr>
      <w:r w:rsidRPr="00C97848">
        <w:rPr>
          <w:i/>
          <w:sz w:val="24"/>
        </w:rPr>
        <w:t>21.06.2023 №743</w:t>
      </w:r>
    </w:p>
    <w:p w:rsidR="009D7A8E" w:rsidRPr="00C97848" w:rsidRDefault="009D7A8E" w:rsidP="009D7A8E">
      <w:pPr>
        <w:tabs>
          <w:tab w:val="left" w:pos="142"/>
        </w:tabs>
        <w:ind w:right="-598" w:firstLine="12474"/>
        <w:rPr>
          <w:i/>
        </w:rPr>
      </w:pPr>
    </w:p>
    <w:p w:rsidR="009D7A8E" w:rsidRPr="00C97848" w:rsidRDefault="009D7A8E" w:rsidP="009D7A8E">
      <w:pPr>
        <w:jc w:val="center"/>
        <w:rPr>
          <w:b/>
          <w:i/>
          <w:szCs w:val="28"/>
        </w:rPr>
      </w:pPr>
      <w:r w:rsidRPr="00C97848">
        <w:rPr>
          <w:b/>
          <w:i/>
          <w:szCs w:val="28"/>
        </w:rPr>
        <w:t xml:space="preserve">Міська програма містобудівної діяльності та створення геоінформаційної </w:t>
      </w:r>
    </w:p>
    <w:p w:rsidR="009D7A8E" w:rsidRPr="00C97848" w:rsidRDefault="009D7A8E" w:rsidP="009D7A8E">
      <w:pPr>
        <w:jc w:val="center"/>
        <w:rPr>
          <w:b/>
          <w:i/>
          <w:szCs w:val="28"/>
        </w:rPr>
      </w:pPr>
      <w:r w:rsidRPr="00C97848">
        <w:rPr>
          <w:b/>
          <w:i/>
          <w:szCs w:val="28"/>
        </w:rPr>
        <w:t xml:space="preserve">електронної містобудівної кадастрової системи м. Кривий Ріг на </w:t>
      </w:r>
      <w:r w:rsidRPr="00C97848">
        <w:rPr>
          <w:b/>
          <w:bCs/>
          <w:i/>
          <w:szCs w:val="28"/>
        </w:rPr>
        <w:t>2004–2025 рр</w:t>
      </w:r>
      <w:r w:rsidRPr="00C97848">
        <w:rPr>
          <w:b/>
          <w:bCs/>
          <w:i/>
          <w:sz w:val="24"/>
        </w:rPr>
        <w:t>.</w:t>
      </w:r>
    </w:p>
    <w:p w:rsidR="009D7A8E" w:rsidRPr="00C97848" w:rsidRDefault="009D7A8E" w:rsidP="009D7A8E">
      <w:pPr>
        <w:rPr>
          <w:b/>
          <w:i/>
          <w:sz w:val="22"/>
          <w:szCs w:val="22"/>
        </w:rPr>
      </w:pPr>
    </w:p>
    <w:p w:rsidR="009D7A8E" w:rsidRPr="00C97848" w:rsidRDefault="009D7A8E" w:rsidP="009D7A8E">
      <w:pPr>
        <w:jc w:val="center"/>
        <w:rPr>
          <w:b/>
          <w:i/>
          <w:szCs w:val="28"/>
        </w:rPr>
      </w:pPr>
      <w:r w:rsidRPr="00C97848">
        <w:rPr>
          <w:b/>
          <w:i/>
          <w:szCs w:val="28"/>
        </w:rPr>
        <w:t>Розрахунок коштів, необхідних для фінансування міської програми</w:t>
      </w:r>
    </w:p>
    <w:p w:rsidR="009D7A8E" w:rsidRPr="00C97848" w:rsidRDefault="009D7A8E" w:rsidP="009D7A8E">
      <w:pPr>
        <w:jc w:val="center"/>
        <w:rPr>
          <w:b/>
          <w:bCs/>
          <w:i/>
          <w:szCs w:val="28"/>
        </w:rPr>
      </w:pPr>
      <w:r w:rsidRPr="00C97848">
        <w:rPr>
          <w:b/>
          <w:bCs/>
          <w:i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9D7A8E" w:rsidRPr="00C97848" w:rsidRDefault="009D7A8E" w:rsidP="009D7A8E">
      <w:pPr>
        <w:jc w:val="center"/>
        <w:rPr>
          <w:b/>
          <w:bCs/>
          <w:i/>
          <w:sz w:val="24"/>
        </w:rPr>
      </w:pPr>
      <w:r w:rsidRPr="00C97848">
        <w:rPr>
          <w:b/>
          <w:bCs/>
          <w:i/>
          <w:szCs w:val="28"/>
        </w:rPr>
        <w:t xml:space="preserve"> м. Кривий Ріг на 2004–2025 рр</w:t>
      </w:r>
      <w:r w:rsidRPr="00C97848">
        <w:rPr>
          <w:b/>
          <w:bCs/>
          <w:i/>
          <w:sz w:val="24"/>
        </w:rPr>
        <w:t>.</w:t>
      </w:r>
    </w:p>
    <w:p w:rsidR="009D7A8E" w:rsidRPr="00C97848" w:rsidRDefault="009D7A8E" w:rsidP="009D7A8E">
      <w:pPr>
        <w:jc w:val="center"/>
        <w:rPr>
          <w:b/>
          <w:bCs/>
          <w:i/>
          <w:sz w:val="24"/>
        </w:rPr>
      </w:pPr>
    </w:p>
    <w:p w:rsidR="009D7A8E" w:rsidRPr="00C97848" w:rsidRDefault="009D7A8E" w:rsidP="009D7A8E">
      <w:pPr>
        <w:ind w:left="360"/>
        <w:jc w:val="center"/>
        <w:rPr>
          <w:bCs/>
          <w:sz w:val="24"/>
        </w:rPr>
      </w:pPr>
      <w:r w:rsidRPr="00C97848">
        <w:rPr>
          <w:bCs/>
          <w:sz w:val="24"/>
        </w:rPr>
        <w:t xml:space="preserve">VIII. Потреба фінансування містобудівної діяльності та створення геоінформаційної електронної </w:t>
      </w:r>
    </w:p>
    <w:p w:rsidR="009D7A8E" w:rsidRPr="00C97848" w:rsidRDefault="009D7A8E" w:rsidP="009D7A8E">
      <w:pPr>
        <w:ind w:left="360"/>
        <w:jc w:val="center"/>
        <w:rPr>
          <w:sz w:val="24"/>
        </w:rPr>
      </w:pPr>
      <w:r w:rsidRPr="00C97848">
        <w:rPr>
          <w:bCs/>
          <w:sz w:val="24"/>
        </w:rPr>
        <w:t xml:space="preserve">містобудівної кадастрової системи м. Кривий Ріг на 2004–2025 рр. </w:t>
      </w:r>
    </w:p>
    <w:p w:rsidR="009D7A8E" w:rsidRPr="00C97848" w:rsidRDefault="009D7A8E" w:rsidP="009D7A8E">
      <w:pPr>
        <w:ind w:left="360"/>
        <w:jc w:val="center"/>
        <w:rPr>
          <w:sz w:val="24"/>
        </w:rPr>
      </w:pPr>
      <w:r w:rsidRPr="00C97848">
        <w:rPr>
          <w:sz w:val="24"/>
        </w:rPr>
        <w:t xml:space="preserve">                                                                                                                                                                       грн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189"/>
        <w:gridCol w:w="2011"/>
        <w:gridCol w:w="1843"/>
        <w:gridCol w:w="1701"/>
        <w:gridCol w:w="1701"/>
        <w:gridCol w:w="1704"/>
        <w:gridCol w:w="454"/>
      </w:tblGrid>
      <w:tr w:rsidR="009D7A8E" w:rsidRPr="00C97848" w:rsidTr="00BB00FF">
        <w:trPr>
          <w:trHeight w:val="45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9D7A8E" w:rsidRPr="00C97848" w:rsidRDefault="009D7A8E" w:rsidP="00BB00FF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9D7A8E" w:rsidRPr="00C97848" w:rsidRDefault="009D7A8E" w:rsidP="00BB00FF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C97848">
              <w:rPr>
                <w:bCs/>
                <w:sz w:val="24"/>
              </w:rPr>
              <w:t>–</w:t>
            </w:r>
            <w:r w:rsidRPr="00C97848">
              <w:rPr>
                <w:b/>
                <w:bCs/>
                <w:i/>
                <w:iCs/>
                <w:sz w:val="22"/>
                <w:szCs w:val="22"/>
              </w:rPr>
              <w:t>2022 рр.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 за роками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D7A8E" w:rsidRPr="00C97848" w:rsidTr="00BB00FF">
        <w:trPr>
          <w:gridAfter w:val="1"/>
          <w:wAfter w:w="454" w:type="dxa"/>
          <w:trHeight w:val="246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7848">
              <w:rPr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</w:tr>
      <w:tr w:rsidR="009D7A8E" w:rsidRPr="00C97848" w:rsidTr="00BB00FF">
        <w:trPr>
          <w:gridAfter w:val="1"/>
          <w:wAfter w:w="454" w:type="dxa"/>
          <w:trHeight w:val="23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both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Розробка топографогеодезичних і аерофотознімальних робіт та виготовлення топографічних планів у цифровому й графічному вигляді                на земельні ділянки м. Кривого Рогу: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24 396 410,86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10 292 070,58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</w:tr>
      <w:tr w:rsidR="009D7A8E" w:rsidRPr="00C97848" w:rsidTr="00BB00FF">
        <w:trPr>
          <w:gridAfter w:val="1"/>
          <w:wAfter w:w="454" w:type="dxa"/>
          <w:trHeight w:val="23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both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М1:2000;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</w:tr>
      <w:tr w:rsidR="009D7A8E" w:rsidRPr="00C97848" w:rsidTr="00BB00FF">
        <w:trPr>
          <w:gridAfter w:val="1"/>
          <w:wAfter w:w="454" w:type="dxa"/>
          <w:trHeight w:val="23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both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М1:1000;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</w:tr>
      <w:tr w:rsidR="009D7A8E" w:rsidRPr="00C97848" w:rsidTr="00BB00FF">
        <w:trPr>
          <w:gridAfter w:val="1"/>
          <w:wAfter w:w="454" w:type="dxa"/>
          <w:trHeight w:val="232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both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М1:500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</w:tr>
      <w:tr w:rsidR="009D7A8E" w:rsidRPr="00C97848" w:rsidTr="00BB00FF">
        <w:trPr>
          <w:gridAfter w:val="1"/>
          <w:wAfter w:w="454" w:type="dxa"/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Інші заходи, пов’язані з економічною діяльністю (у тому числі виконання судових рішень)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271 569,23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147 292,23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124 276,23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ind w:right="-108"/>
              <w:jc w:val="center"/>
              <w:rPr>
                <w:sz w:val="22"/>
                <w:szCs w:val="22"/>
              </w:rPr>
            </w:pPr>
            <w:r w:rsidRPr="00C97848">
              <w:rPr>
                <w:sz w:val="22"/>
                <w:szCs w:val="22"/>
              </w:rPr>
              <w:t>-</w:t>
            </w:r>
          </w:p>
        </w:tc>
      </w:tr>
      <w:tr w:rsidR="009D7A8E" w:rsidRPr="00C97848" w:rsidTr="00BB00FF">
        <w:trPr>
          <w:gridAfter w:val="1"/>
          <w:wAfter w:w="454" w:type="dxa"/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rPr>
                <w:i/>
                <w:iCs/>
                <w:sz w:val="20"/>
                <w:szCs w:val="20"/>
              </w:rPr>
            </w:pPr>
            <w:r w:rsidRPr="00C97848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8E" w:rsidRPr="00C97848" w:rsidRDefault="009D7A8E" w:rsidP="00BB00FF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48">
              <w:rPr>
                <w:b/>
                <w:i/>
                <w:sz w:val="22"/>
                <w:szCs w:val="22"/>
              </w:rPr>
              <w:t>21 563 883,59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i/>
                <w:sz w:val="22"/>
                <w:szCs w:val="22"/>
              </w:rPr>
            </w:pPr>
            <w:r w:rsidRPr="00C97848">
              <w:rPr>
                <w:b/>
                <w:i/>
                <w:sz w:val="22"/>
                <w:szCs w:val="22"/>
              </w:rPr>
              <w:t>21 439 607,36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i/>
                <w:sz w:val="22"/>
                <w:szCs w:val="22"/>
              </w:rPr>
            </w:pPr>
            <w:r w:rsidRPr="00C97848">
              <w:rPr>
                <w:b/>
                <w:i/>
                <w:sz w:val="22"/>
                <w:szCs w:val="22"/>
              </w:rPr>
              <w:t>124 276,23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i/>
                <w:sz w:val="22"/>
                <w:szCs w:val="22"/>
              </w:rPr>
            </w:pPr>
            <w:r w:rsidRPr="00C97848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E" w:rsidRPr="00C97848" w:rsidRDefault="009D7A8E" w:rsidP="00BB00FF">
            <w:pPr>
              <w:jc w:val="center"/>
              <w:rPr>
                <w:b/>
                <w:i/>
                <w:sz w:val="22"/>
                <w:szCs w:val="22"/>
              </w:rPr>
            </w:pPr>
            <w:r w:rsidRPr="00C97848"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9D7A8E" w:rsidRPr="00C97848" w:rsidRDefault="009D7A8E" w:rsidP="009D7A8E">
      <w:pPr>
        <w:tabs>
          <w:tab w:val="left" w:pos="7797"/>
        </w:tabs>
        <w:rPr>
          <w:b/>
          <w:bCs/>
          <w:i/>
          <w:iCs/>
          <w:sz w:val="16"/>
          <w:szCs w:val="16"/>
        </w:rPr>
      </w:pPr>
      <w:r w:rsidRPr="00C9784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-6047105</wp:posOffset>
                </wp:positionV>
                <wp:extent cx="232410" cy="271780"/>
                <wp:effectExtent l="3175" t="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A8E" w:rsidRPr="0008501D" w:rsidRDefault="009D7A8E" w:rsidP="009D7A8E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2 </w:t>
                            </w:r>
                          </w:p>
                          <w:p w:rsidR="009D7A8E" w:rsidRPr="0008501D" w:rsidRDefault="009D7A8E" w:rsidP="009D7A8E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5.3pt;margin-top:-476.15pt;width:18.3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Z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" filled="f" stroked="f">
                <v:textbox>
                  <w:txbxContent>
                    <w:p w:rsidR="009D7A8E" w:rsidRPr="0008501D" w:rsidRDefault="009D7A8E" w:rsidP="009D7A8E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2 </w:t>
                      </w:r>
                    </w:p>
                    <w:p w:rsidR="009D7A8E" w:rsidRPr="0008501D" w:rsidRDefault="009D7A8E" w:rsidP="009D7A8E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8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-6047105</wp:posOffset>
                </wp:positionV>
                <wp:extent cx="1870710" cy="27178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A8E" w:rsidRPr="0008501D" w:rsidRDefault="009D7A8E" w:rsidP="009D7A8E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Продовження д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одатк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у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2 </w:t>
                            </w:r>
                          </w:p>
                          <w:p w:rsidR="009D7A8E" w:rsidRPr="0008501D" w:rsidRDefault="009D7A8E" w:rsidP="009D7A8E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550.5pt;margin-top:-476.15pt;width:147.3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" filled="f" stroked="f">
                <v:textbox>
                  <w:txbxContent>
                    <w:p w:rsidR="009D7A8E" w:rsidRPr="0008501D" w:rsidRDefault="009D7A8E" w:rsidP="009D7A8E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Продовження д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>одатк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у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 2 </w:t>
                      </w:r>
                    </w:p>
                    <w:p w:rsidR="009D7A8E" w:rsidRPr="0008501D" w:rsidRDefault="009D7A8E" w:rsidP="009D7A8E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A8E" w:rsidRPr="00C97848" w:rsidRDefault="009D7A8E" w:rsidP="009D7A8E">
      <w:pPr>
        <w:tabs>
          <w:tab w:val="left" w:pos="7797"/>
        </w:tabs>
        <w:ind w:hanging="284"/>
        <w:rPr>
          <w:b/>
          <w:bCs/>
          <w:i/>
          <w:iCs/>
          <w:sz w:val="16"/>
          <w:szCs w:val="16"/>
        </w:rPr>
      </w:pPr>
      <w:r w:rsidRPr="00C97848">
        <w:rPr>
          <w:b/>
          <w:bCs/>
          <w:i/>
          <w:iCs/>
          <w:sz w:val="24"/>
        </w:rPr>
        <w:t>*</w:t>
      </w:r>
      <w:r w:rsidRPr="00C97848">
        <w:rPr>
          <w:bCs/>
          <w:i/>
          <w:iCs/>
          <w:sz w:val="24"/>
        </w:rPr>
        <w:t>Фінансування здійснюється в межах ресурсу Програми інформатизації та цифрової трансформації  на 2017</w:t>
      </w:r>
      <w:r w:rsidRPr="00C97848">
        <w:rPr>
          <w:bCs/>
          <w:sz w:val="24"/>
        </w:rPr>
        <w:t>–</w:t>
      </w:r>
      <w:r w:rsidRPr="00C97848">
        <w:rPr>
          <w:bCs/>
          <w:i/>
          <w:iCs/>
          <w:sz w:val="22"/>
          <w:szCs w:val="22"/>
        </w:rPr>
        <w:t>2024 роки.</w:t>
      </w:r>
    </w:p>
    <w:p w:rsidR="009D7A8E" w:rsidRPr="00C97848" w:rsidRDefault="009D7A8E" w:rsidP="009D7A8E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D7A8E" w:rsidRPr="00C97848" w:rsidRDefault="009D7A8E" w:rsidP="009D7A8E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D7A8E" w:rsidRPr="00C97848" w:rsidRDefault="009D7A8E" w:rsidP="009D7A8E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D7A8E" w:rsidRPr="00C97848" w:rsidRDefault="009D7A8E" w:rsidP="009D7A8E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9D7A8E" w:rsidRPr="00C97848" w:rsidRDefault="009D7A8E" w:rsidP="009D7A8E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Cs w:val="28"/>
        </w:rPr>
      </w:pPr>
      <w:r w:rsidRPr="00C97848">
        <w:rPr>
          <w:b/>
          <w:bCs/>
          <w:i/>
          <w:iCs/>
          <w:szCs w:val="28"/>
        </w:rPr>
        <w:t>Керуюча справами виконкому</w:t>
      </w:r>
      <w:r w:rsidRPr="00C97848">
        <w:rPr>
          <w:b/>
          <w:bCs/>
          <w:i/>
          <w:iCs/>
          <w:szCs w:val="28"/>
        </w:rPr>
        <w:tab/>
      </w:r>
      <w:r w:rsidRPr="00C97848">
        <w:rPr>
          <w:b/>
          <w:bCs/>
          <w:i/>
          <w:iCs/>
          <w:szCs w:val="28"/>
        </w:rPr>
        <w:tab/>
        <w:t>Олена ШОВГЕЛЯ</w:t>
      </w:r>
    </w:p>
    <w:bookmarkEnd w:id="1"/>
    <w:p w:rsidR="00506479" w:rsidRPr="00C97848" w:rsidRDefault="00506479"/>
    <w:sectPr w:rsidR="00506479" w:rsidRPr="00C97848" w:rsidSect="00035650">
      <w:headerReference w:type="default" r:id="rId4"/>
      <w:pgSz w:w="16838" w:h="11906" w:orient="landscape"/>
      <w:pgMar w:top="568" w:right="1134" w:bottom="434" w:left="1134" w:header="533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69" w:rsidRPr="00035650" w:rsidRDefault="00C97848">
    <w:pPr>
      <w:pStyle w:val="a3"/>
      <w:rPr>
        <w:i/>
        <w:sz w:val="12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1"/>
    <w:rsid w:val="00506479"/>
    <w:rsid w:val="009D7A8E"/>
    <w:rsid w:val="00B23131"/>
    <w:rsid w:val="00C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9E86DB-B857-477E-9BB7-04CBFAB1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2023-06-26T05:23:00Z</dcterms:created>
  <dcterms:modified xsi:type="dcterms:W3CDTF">2023-06-26T05:24:00Z</dcterms:modified>
</cp:coreProperties>
</file>