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125" w:rsidRPr="00F67E55" w:rsidRDefault="007B5125" w:rsidP="00F67E55">
      <w:pPr>
        <w:ind w:left="4961"/>
        <w:rPr>
          <w:i/>
          <w:sz w:val="24"/>
          <w:szCs w:val="24"/>
        </w:rPr>
      </w:pPr>
      <w:bookmarkStart w:id="0" w:name="_GoBack"/>
      <w:r w:rsidRPr="00F67E55">
        <w:rPr>
          <w:i/>
          <w:sz w:val="24"/>
          <w:szCs w:val="24"/>
        </w:rPr>
        <w:t>Додаток 2</w:t>
      </w:r>
    </w:p>
    <w:p w:rsidR="00851399" w:rsidRDefault="00851399" w:rsidP="00F67E55">
      <w:pPr>
        <w:ind w:left="4961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до </w:t>
      </w:r>
      <w:r>
        <w:rPr>
          <w:bCs/>
          <w:i/>
          <w:color w:val="000000"/>
          <w:sz w:val="24"/>
          <w:szCs w:val="24"/>
        </w:rPr>
        <w:t>Порядку забезпечення путівками  дітей для оздоровлення і відпочинку дітей в Комунальному закладі позашкільної освіти «Дитячий табір оздоровлення і відпочинку «Сонячний» Криворізької міської ради у 2023 році</w:t>
      </w:r>
      <w:r w:rsidR="00F67E55">
        <w:rPr>
          <w:bCs/>
          <w:i/>
          <w:color w:val="000000"/>
          <w:sz w:val="24"/>
          <w:szCs w:val="24"/>
        </w:rPr>
        <w:t xml:space="preserve"> (</w:t>
      </w:r>
      <w:r w:rsidR="00084AEB">
        <w:rPr>
          <w:bCs/>
          <w:i/>
          <w:color w:val="000000"/>
          <w:sz w:val="24"/>
          <w:szCs w:val="24"/>
        </w:rPr>
        <w:t>під</w:t>
      </w:r>
      <w:r w:rsidR="00F67E55">
        <w:rPr>
          <w:bCs/>
          <w:i/>
          <w:color w:val="000000"/>
          <w:sz w:val="24"/>
          <w:szCs w:val="24"/>
        </w:rPr>
        <w:t>пункт 3.4.)</w:t>
      </w:r>
    </w:p>
    <w:p w:rsidR="007B5125" w:rsidRPr="00F852C3" w:rsidRDefault="007B5125" w:rsidP="007B5125">
      <w:pPr>
        <w:ind w:left="5568" w:firstLine="96"/>
        <w:rPr>
          <w:i/>
          <w:iCs/>
          <w:sz w:val="28"/>
          <w:szCs w:val="28"/>
        </w:rPr>
      </w:pPr>
    </w:p>
    <w:p w:rsidR="007B5125" w:rsidRPr="00F852C3" w:rsidRDefault="007B5125" w:rsidP="007B5125">
      <w:pPr>
        <w:rPr>
          <w:sz w:val="28"/>
          <w:szCs w:val="28"/>
        </w:rPr>
      </w:pPr>
    </w:p>
    <w:p w:rsidR="00F67E55" w:rsidRDefault="007B5125" w:rsidP="00F67E55">
      <w:pPr>
        <w:jc w:val="center"/>
        <w:rPr>
          <w:b/>
          <w:i/>
          <w:color w:val="000000"/>
          <w:sz w:val="28"/>
          <w:szCs w:val="28"/>
        </w:rPr>
      </w:pPr>
      <w:r w:rsidRPr="00834FFE">
        <w:rPr>
          <w:b/>
          <w:i/>
          <w:color w:val="000000"/>
          <w:sz w:val="28"/>
          <w:szCs w:val="28"/>
        </w:rPr>
        <w:t xml:space="preserve">Медичні протипоказання </w:t>
      </w:r>
    </w:p>
    <w:p w:rsidR="007B5125" w:rsidRDefault="007B5125" w:rsidP="007B5125">
      <w:pPr>
        <w:jc w:val="center"/>
        <w:rPr>
          <w:sz w:val="24"/>
          <w:szCs w:val="24"/>
        </w:rPr>
      </w:pPr>
      <w:r w:rsidRPr="00834FFE">
        <w:rPr>
          <w:b/>
          <w:i/>
          <w:color w:val="000000"/>
          <w:sz w:val="28"/>
          <w:szCs w:val="28"/>
        </w:rPr>
        <w:t xml:space="preserve">оздоровлення </w:t>
      </w:r>
      <w:r w:rsidRPr="00834FFE">
        <w:rPr>
          <w:b/>
          <w:bCs/>
          <w:i/>
          <w:color w:val="000000"/>
          <w:sz w:val="28"/>
          <w:szCs w:val="28"/>
        </w:rPr>
        <w:t>д</w:t>
      </w:r>
      <w:r w:rsidR="00695736">
        <w:rPr>
          <w:b/>
          <w:bCs/>
          <w:i/>
          <w:color w:val="000000"/>
          <w:sz w:val="28"/>
          <w:szCs w:val="28"/>
        </w:rPr>
        <w:t>ітей</w:t>
      </w:r>
      <w:r w:rsidR="00F67E55">
        <w:rPr>
          <w:b/>
          <w:bCs/>
          <w:i/>
          <w:color w:val="000000"/>
          <w:sz w:val="28"/>
          <w:szCs w:val="28"/>
        </w:rPr>
        <w:t xml:space="preserve"> </w:t>
      </w:r>
      <w:r w:rsidR="00695736">
        <w:rPr>
          <w:b/>
          <w:bCs/>
          <w:i/>
          <w:color w:val="000000"/>
          <w:sz w:val="28"/>
          <w:szCs w:val="28"/>
        </w:rPr>
        <w:t xml:space="preserve"> у</w:t>
      </w:r>
      <w:r w:rsidRPr="00834FFE">
        <w:rPr>
          <w:b/>
          <w:bCs/>
          <w:i/>
          <w:color w:val="000000"/>
          <w:sz w:val="28"/>
          <w:szCs w:val="28"/>
        </w:rPr>
        <w:t xml:space="preserve"> Комунальному закладі позашкільної освіти «Дитячий табір оздоровлення і відпочинку</w:t>
      </w:r>
      <w:r>
        <w:rPr>
          <w:b/>
          <w:bCs/>
          <w:i/>
          <w:color w:val="000000"/>
          <w:sz w:val="28"/>
          <w:szCs w:val="28"/>
        </w:rPr>
        <w:t xml:space="preserve"> </w:t>
      </w:r>
      <w:r w:rsidRPr="00B85D87">
        <w:rPr>
          <w:b/>
          <w:bCs/>
          <w:i/>
          <w:color w:val="000000"/>
          <w:sz w:val="28"/>
          <w:szCs w:val="28"/>
        </w:rPr>
        <w:t>«Сонячний»</w:t>
      </w:r>
      <w:r>
        <w:rPr>
          <w:b/>
          <w:bCs/>
          <w:i/>
          <w:color w:val="000000"/>
          <w:sz w:val="28"/>
          <w:szCs w:val="28"/>
        </w:rPr>
        <w:t xml:space="preserve"> Криворізької міської ради</w:t>
      </w:r>
    </w:p>
    <w:p w:rsidR="007B5125" w:rsidRPr="00B85D87" w:rsidRDefault="007B5125" w:rsidP="007B5125">
      <w:pPr>
        <w:rPr>
          <w:sz w:val="24"/>
          <w:szCs w:val="24"/>
        </w:rPr>
      </w:pPr>
    </w:p>
    <w:p w:rsidR="007B5125" w:rsidRPr="00834FFE" w:rsidRDefault="007B5125" w:rsidP="00645229">
      <w:pPr>
        <w:shd w:val="clear" w:color="auto" w:fill="FFFFFF"/>
        <w:ind w:firstLine="567"/>
        <w:jc w:val="both"/>
        <w:rPr>
          <w:sz w:val="28"/>
          <w:szCs w:val="28"/>
          <w:lang w:eastAsia="uk-UA"/>
        </w:rPr>
      </w:pPr>
      <w:r w:rsidRPr="00834FFE">
        <w:rPr>
          <w:sz w:val="28"/>
          <w:szCs w:val="28"/>
          <w:lang w:eastAsia="uk-UA"/>
        </w:rPr>
        <w:t>1. Усі хвороби в стадії запалення та в період загострення.</w:t>
      </w:r>
    </w:p>
    <w:p w:rsidR="007B5125" w:rsidRPr="00834FFE" w:rsidRDefault="007B5125" w:rsidP="00645229">
      <w:pPr>
        <w:shd w:val="clear" w:color="auto" w:fill="FFFFFF"/>
        <w:ind w:firstLine="567"/>
        <w:jc w:val="both"/>
        <w:rPr>
          <w:sz w:val="28"/>
          <w:szCs w:val="28"/>
          <w:lang w:eastAsia="uk-UA"/>
        </w:rPr>
      </w:pPr>
      <w:r w:rsidRPr="00834FFE">
        <w:rPr>
          <w:sz w:val="28"/>
          <w:szCs w:val="28"/>
          <w:lang w:eastAsia="uk-UA"/>
        </w:rPr>
        <w:t>2. Захворювання, які потребують лікування в умовах стаціонару або спеціального лікування.</w:t>
      </w:r>
    </w:p>
    <w:p w:rsidR="007B5125" w:rsidRPr="00834FFE" w:rsidRDefault="007B5125" w:rsidP="00645229">
      <w:pPr>
        <w:shd w:val="clear" w:color="auto" w:fill="FFFFFF"/>
        <w:ind w:firstLine="567"/>
        <w:jc w:val="both"/>
        <w:rPr>
          <w:sz w:val="28"/>
          <w:szCs w:val="28"/>
          <w:lang w:eastAsia="uk-UA"/>
        </w:rPr>
      </w:pPr>
      <w:r w:rsidRPr="00834FFE">
        <w:rPr>
          <w:sz w:val="28"/>
          <w:szCs w:val="28"/>
          <w:lang w:eastAsia="uk-UA"/>
        </w:rPr>
        <w:t>3. Інфекційні, паразитарні захворювання та контакт з інфекційними захворюваннями до закінчення строку ізоляції.</w:t>
      </w:r>
    </w:p>
    <w:p w:rsidR="007B5125" w:rsidRPr="00834FFE" w:rsidRDefault="007B5125" w:rsidP="00645229">
      <w:pPr>
        <w:shd w:val="clear" w:color="auto" w:fill="FFFFFF"/>
        <w:ind w:firstLine="567"/>
        <w:jc w:val="both"/>
        <w:rPr>
          <w:sz w:val="28"/>
          <w:szCs w:val="28"/>
          <w:lang w:eastAsia="uk-UA"/>
        </w:rPr>
      </w:pPr>
      <w:r w:rsidRPr="00834FFE">
        <w:rPr>
          <w:sz w:val="28"/>
          <w:szCs w:val="28"/>
          <w:lang w:eastAsia="uk-UA"/>
        </w:rPr>
        <w:t>4. Усі заразні та паразитарні хвороби очей і шкіри, злоякісні анемії, злоякісні новоутворення, кахексія, амілоїдоз внутрішніх органів</w:t>
      </w:r>
      <w:r>
        <w:rPr>
          <w:sz w:val="28"/>
          <w:szCs w:val="28"/>
          <w:lang w:eastAsia="uk-UA"/>
        </w:rPr>
        <w:t>.</w:t>
      </w:r>
      <w:r w:rsidRPr="00834FFE">
        <w:rPr>
          <w:sz w:val="28"/>
          <w:szCs w:val="28"/>
          <w:lang w:eastAsia="uk-UA"/>
        </w:rPr>
        <w:t xml:space="preserve"> </w:t>
      </w:r>
    </w:p>
    <w:p w:rsidR="007B5125" w:rsidRPr="00834FFE" w:rsidRDefault="007B5125" w:rsidP="00645229">
      <w:pPr>
        <w:shd w:val="clear" w:color="auto" w:fill="FFFFFF"/>
        <w:ind w:firstLine="567"/>
        <w:jc w:val="both"/>
        <w:rPr>
          <w:sz w:val="28"/>
          <w:szCs w:val="28"/>
          <w:lang w:eastAsia="uk-UA"/>
        </w:rPr>
      </w:pPr>
      <w:r w:rsidRPr="00834FFE">
        <w:rPr>
          <w:sz w:val="28"/>
          <w:szCs w:val="28"/>
          <w:lang w:eastAsia="uk-UA"/>
        </w:rPr>
        <w:t>5.</w:t>
      </w:r>
      <w:r>
        <w:rPr>
          <w:sz w:val="28"/>
          <w:szCs w:val="28"/>
          <w:lang w:eastAsia="uk-UA"/>
        </w:rPr>
        <w:t xml:space="preserve"> </w:t>
      </w:r>
      <w:r w:rsidRPr="00834FFE">
        <w:rPr>
          <w:sz w:val="28"/>
          <w:szCs w:val="28"/>
          <w:lang w:eastAsia="uk-UA"/>
        </w:rPr>
        <w:t>Усі форми туберкульозу.</w:t>
      </w:r>
    </w:p>
    <w:p w:rsidR="007B5125" w:rsidRPr="00834FFE" w:rsidRDefault="007B5125" w:rsidP="00645229">
      <w:pPr>
        <w:shd w:val="clear" w:color="auto" w:fill="FFFFFF"/>
        <w:ind w:firstLine="567"/>
        <w:jc w:val="both"/>
        <w:rPr>
          <w:sz w:val="28"/>
          <w:szCs w:val="28"/>
          <w:lang w:eastAsia="uk-UA"/>
        </w:rPr>
      </w:pPr>
      <w:r w:rsidRPr="00834FFE">
        <w:rPr>
          <w:sz w:val="28"/>
          <w:szCs w:val="28"/>
          <w:lang w:eastAsia="uk-UA"/>
        </w:rPr>
        <w:t>6. Судомні напади та їх еквіваленти (у тому числі синкопальні), епілепсія.</w:t>
      </w:r>
    </w:p>
    <w:p w:rsidR="007B5125" w:rsidRPr="00834FFE" w:rsidRDefault="007B5125" w:rsidP="00645229">
      <w:pPr>
        <w:shd w:val="clear" w:color="auto" w:fill="FFFFFF"/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7. </w:t>
      </w:r>
      <w:r w:rsidRPr="00834FFE">
        <w:rPr>
          <w:sz w:val="28"/>
          <w:szCs w:val="28"/>
          <w:lang w:eastAsia="uk-UA"/>
        </w:rPr>
        <w:t>Гострі психічні розлади,</w:t>
      </w:r>
      <w:r>
        <w:rPr>
          <w:sz w:val="28"/>
          <w:szCs w:val="28"/>
          <w:lang w:eastAsia="uk-UA"/>
        </w:rPr>
        <w:t xml:space="preserve"> </w:t>
      </w:r>
      <w:r w:rsidRPr="00834FFE">
        <w:rPr>
          <w:sz w:val="28"/>
          <w:szCs w:val="28"/>
          <w:lang w:eastAsia="uk-UA"/>
        </w:rPr>
        <w:t>психоневрози, психопатії, патологічний розвиток особистості з проявами девіантної поведінки, соціальної дезадаптації, що потребують</w:t>
      </w:r>
      <w:r w:rsidR="00695736">
        <w:rPr>
          <w:sz w:val="28"/>
          <w:szCs w:val="28"/>
          <w:lang w:eastAsia="uk-UA"/>
        </w:rPr>
        <w:t xml:space="preserve"> індивідуального спостереження та</w:t>
      </w:r>
      <w:r w:rsidRPr="00834FFE">
        <w:rPr>
          <w:sz w:val="28"/>
          <w:szCs w:val="28"/>
          <w:lang w:eastAsia="uk-UA"/>
        </w:rPr>
        <w:t xml:space="preserve"> лікування.</w:t>
      </w:r>
    </w:p>
    <w:p w:rsidR="007B5125" w:rsidRPr="00834FFE" w:rsidRDefault="007B5125" w:rsidP="00645229">
      <w:pPr>
        <w:shd w:val="clear" w:color="auto" w:fill="FFFFFF"/>
        <w:ind w:firstLine="567"/>
        <w:jc w:val="both"/>
        <w:rPr>
          <w:sz w:val="28"/>
          <w:szCs w:val="28"/>
          <w:lang w:eastAsia="uk-UA"/>
        </w:rPr>
      </w:pPr>
      <w:r w:rsidRPr="00834FFE">
        <w:rPr>
          <w:sz w:val="28"/>
          <w:szCs w:val="28"/>
          <w:lang w:eastAsia="uk-UA"/>
        </w:rPr>
        <w:t xml:space="preserve">8. </w:t>
      </w:r>
      <w:r w:rsidR="00695736">
        <w:rPr>
          <w:sz w:val="28"/>
          <w:szCs w:val="28"/>
        </w:rPr>
        <w:t>У</w:t>
      </w:r>
      <w:r w:rsidRPr="00834FFE">
        <w:rPr>
          <w:sz w:val="28"/>
          <w:szCs w:val="28"/>
        </w:rPr>
        <w:t xml:space="preserve">роджені та набуті вади серця з </w:t>
      </w:r>
      <w:r>
        <w:rPr>
          <w:sz w:val="28"/>
          <w:szCs w:val="28"/>
        </w:rPr>
        <w:t>ознаками</w:t>
      </w:r>
      <w:r w:rsidRPr="00834FFE">
        <w:rPr>
          <w:sz w:val="28"/>
          <w:szCs w:val="28"/>
        </w:rPr>
        <w:t xml:space="preserve"> декомпенсації</w:t>
      </w:r>
      <w:r>
        <w:rPr>
          <w:sz w:val="28"/>
          <w:szCs w:val="28"/>
        </w:rPr>
        <w:t>.</w:t>
      </w:r>
    </w:p>
    <w:p w:rsidR="007B5125" w:rsidRPr="00834FFE" w:rsidRDefault="007B5125" w:rsidP="00645229">
      <w:pPr>
        <w:shd w:val="clear" w:color="auto" w:fill="FFFFFF"/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9</w:t>
      </w:r>
      <w:r w:rsidRPr="00834FFE">
        <w:rPr>
          <w:sz w:val="28"/>
          <w:szCs w:val="28"/>
          <w:lang w:eastAsia="uk-UA"/>
        </w:rPr>
        <w:t>. Бронхіальна астма гормонозалежна середньої та важкої форм (III, IV ступенів).</w:t>
      </w:r>
    </w:p>
    <w:p w:rsidR="007B5125" w:rsidRPr="00834FFE" w:rsidRDefault="007B5125" w:rsidP="00645229">
      <w:pPr>
        <w:shd w:val="clear" w:color="auto" w:fill="FFFFFF"/>
        <w:ind w:firstLine="567"/>
        <w:jc w:val="both"/>
        <w:rPr>
          <w:sz w:val="28"/>
          <w:szCs w:val="28"/>
          <w:lang w:eastAsia="uk-UA"/>
        </w:rPr>
      </w:pPr>
      <w:r w:rsidRPr="00834FFE">
        <w:rPr>
          <w:sz w:val="28"/>
          <w:szCs w:val="28"/>
          <w:lang w:eastAsia="uk-UA"/>
        </w:rPr>
        <w:t>1</w:t>
      </w:r>
      <w:r>
        <w:rPr>
          <w:sz w:val="28"/>
          <w:szCs w:val="28"/>
          <w:lang w:eastAsia="uk-UA"/>
        </w:rPr>
        <w:t>0</w:t>
      </w:r>
      <w:r w:rsidRPr="00834FFE">
        <w:rPr>
          <w:sz w:val="28"/>
          <w:szCs w:val="28"/>
          <w:lang w:eastAsia="uk-UA"/>
        </w:rPr>
        <w:t>. Полінози в період цвітіння дерев і трав.</w:t>
      </w:r>
    </w:p>
    <w:p w:rsidR="007B5125" w:rsidRPr="00834FFE" w:rsidRDefault="007B5125" w:rsidP="00645229">
      <w:pPr>
        <w:shd w:val="clear" w:color="auto" w:fill="FFFFFF"/>
        <w:ind w:firstLine="567"/>
        <w:jc w:val="both"/>
        <w:rPr>
          <w:sz w:val="28"/>
          <w:szCs w:val="28"/>
          <w:lang w:eastAsia="uk-UA"/>
        </w:rPr>
      </w:pPr>
      <w:r w:rsidRPr="00834FFE">
        <w:rPr>
          <w:sz w:val="28"/>
          <w:szCs w:val="28"/>
          <w:lang w:eastAsia="uk-UA"/>
        </w:rPr>
        <w:t>1</w:t>
      </w:r>
      <w:r>
        <w:rPr>
          <w:sz w:val="28"/>
          <w:szCs w:val="28"/>
          <w:lang w:eastAsia="uk-UA"/>
        </w:rPr>
        <w:t>1</w:t>
      </w:r>
      <w:r w:rsidRPr="00834FFE">
        <w:rPr>
          <w:sz w:val="28"/>
          <w:szCs w:val="28"/>
          <w:lang w:eastAsia="uk-UA"/>
        </w:rPr>
        <w:t>. Ювенільний ревматоїдний артрит у фазі загострення II, III ступенів активності.</w:t>
      </w:r>
    </w:p>
    <w:p w:rsidR="007B5125" w:rsidRPr="00834FFE" w:rsidRDefault="007B5125" w:rsidP="00645229">
      <w:pPr>
        <w:shd w:val="clear" w:color="auto" w:fill="FFFFFF"/>
        <w:ind w:firstLine="567"/>
        <w:jc w:val="both"/>
        <w:rPr>
          <w:sz w:val="28"/>
          <w:szCs w:val="28"/>
          <w:lang w:eastAsia="uk-UA"/>
        </w:rPr>
      </w:pPr>
      <w:r w:rsidRPr="00834FFE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695736">
        <w:rPr>
          <w:sz w:val="28"/>
          <w:szCs w:val="28"/>
        </w:rPr>
        <w:t>.</w:t>
      </w:r>
      <w:r w:rsidR="00391688">
        <w:rPr>
          <w:sz w:val="28"/>
          <w:szCs w:val="28"/>
        </w:rPr>
        <w:t xml:space="preserve"> </w:t>
      </w:r>
      <w:r w:rsidR="00695736">
        <w:rPr>
          <w:sz w:val="28"/>
          <w:szCs w:val="28"/>
        </w:rPr>
        <w:t>Вегето-судинні дистонії за гіпертонічним типом</w:t>
      </w:r>
      <w:r>
        <w:rPr>
          <w:sz w:val="28"/>
          <w:szCs w:val="28"/>
        </w:rPr>
        <w:t>.</w:t>
      </w:r>
    </w:p>
    <w:p w:rsidR="007B5125" w:rsidRPr="00834FFE" w:rsidRDefault="007B5125" w:rsidP="00645229">
      <w:pPr>
        <w:shd w:val="clear" w:color="auto" w:fill="FFFFFF"/>
        <w:ind w:firstLine="567"/>
        <w:jc w:val="both"/>
        <w:rPr>
          <w:sz w:val="28"/>
          <w:szCs w:val="28"/>
          <w:lang w:eastAsia="uk-UA"/>
        </w:rPr>
      </w:pPr>
      <w:r w:rsidRPr="00834FFE">
        <w:rPr>
          <w:sz w:val="28"/>
          <w:szCs w:val="28"/>
          <w:lang w:eastAsia="uk-UA"/>
        </w:rPr>
        <w:t>1</w:t>
      </w:r>
      <w:r>
        <w:rPr>
          <w:sz w:val="28"/>
          <w:szCs w:val="28"/>
          <w:lang w:eastAsia="uk-UA"/>
        </w:rPr>
        <w:t>3</w:t>
      </w:r>
      <w:r w:rsidRPr="00834FFE">
        <w:rPr>
          <w:sz w:val="28"/>
          <w:szCs w:val="28"/>
          <w:lang w:eastAsia="uk-UA"/>
        </w:rPr>
        <w:t>. Спадково-дегенеративні хвороби.</w:t>
      </w:r>
    </w:p>
    <w:p w:rsidR="007B5125" w:rsidRPr="00834FFE" w:rsidRDefault="007B5125" w:rsidP="00645229">
      <w:pPr>
        <w:shd w:val="clear" w:color="auto" w:fill="FFFFFF"/>
        <w:ind w:firstLine="567"/>
        <w:jc w:val="both"/>
        <w:rPr>
          <w:sz w:val="28"/>
          <w:szCs w:val="28"/>
          <w:lang w:eastAsia="uk-UA"/>
        </w:rPr>
      </w:pPr>
      <w:r w:rsidRPr="00834FFE">
        <w:rPr>
          <w:sz w:val="28"/>
          <w:szCs w:val="28"/>
          <w:lang w:eastAsia="uk-UA"/>
        </w:rPr>
        <w:t>1</w:t>
      </w:r>
      <w:r>
        <w:rPr>
          <w:sz w:val="28"/>
          <w:szCs w:val="28"/>
          <w:lang w:eastAsia="uk-UA"/>
        </w:rPr>
        <w:t>4</w:t>
      </w:r>
      <w:r w:rsidRPr="00834FFE">
        <w:rPr>
          <w:sz w:val="28"/>
          <w:szCs w:val="28"/>
          <w:lang w:eastAsia="uk-UA"/>
        </w:rPr>
        <w:t>. Цукровий діабет середньої та важкої форм.</w:t>
      </w:r>
    </w:p>
    <w:p w:rsidR="007B5125" w:rsidRPr="00834FFE" w:rsidRDefault="007B5125" w:rsidP="00645229">
      <w:pPr>
        <w:shd w:val="clear" w:color="auto" w:fill="FFFFFF"/>
        <w:ind w:firstLine="567"/>
        <w:jc w:val="both"/>
        <w:rPr>
          <w:sz w:val="28"/>
          <w:szCs w:val="28"/>
          <w:lang w:eastAsia="uk-UA"/>
        </w:rPr>
      </w:pPr>
      <w:r w:rsidRPr="00834FFE">
        <w:rPr>
          <w:sz w:val="28"/>
          <w:szCs w:val="28"/>
          <w:lang w:eastAsia="uk-UA"/>
        </w:rPr>
        <w:t>1</w:t>
      </w:r>
      <w:r>
        <w:rPr>
          <w:sz w:val="28"/>
          <w:szCs w:val="28"/>
          <w:lang w:eastAsia="uk-UA"/>
        </w:rPr>
        <w:t>5</w:t>
      </w:r>
      <w:r w:rsidRPr="00834FFE">
        <w:rPr>
          <w:sz w:val="28"/>
          <w:szCs w:val="28"/>
          <w:lang w:eastAsia="uk-UA"/>
        </w:rPr>
        <w:t>. Неспецифічний виразковий коліт.</w:t>
      </w:r>
    </w:p>
    <w:p w:rsidR="007B5125" w:rsidRPr="00834FFE" w:rsidRDefault="007B5125" w:rsidP="00645229">
      <w:pPr>
        <w:ind w:firstLine="567"/>
        <w:rPr>
          <w:sz w:val="28"/>
          <w:szCs w:val="28"/>
        </w:rPr>
      </w:pPr>
      <w:r w:rsidRPr="00834FFE">
        <w:rPr>
          <w:sz w:val="28"/>
          <w:szCs w:val="28"/>
          <w:lang w:eastAsia="uk-UA"/>
        </w:rPr>
        <w:t>1</w:t>
      </w:r>
      <w:r>
        <w:rPr>
          <w:sz w:val="28"/>
          <w:szCs w:val="28"/>
          <w:lang w:eastAsia="uk-UA"/>
        </w:rPr>
        <w:t>6</w:t>
      </w:r>
      <w:r w:rsidRPr="00834FFE">
        <w:rPr>
          <w:sz w:val="28"/>
          <w:szCs w:val="28"/>
          <w:lang w:eastAsia="uk-UA"/>
        </w:rPr>
        <w:t xml:space="preserve">. </w:t>
      </w:r>
      <w:r w:rsidRPr="00834FFE">
        <w:rPr>
          <w:sz w:val="28"/>
          <w:szCs w:val="28"/>
        </w:rPr>
        <w:t>Енурез.</w:t>
      </w:r>
    </w:p>
    <w:p w:rsidR="007B5125" w:rsidRDefault="007B5125" w:rsidP="00645229">
      <w:pPr>
        <w:ind w:firstLine="567"/>
        <w:rPr>
          <w:sz w:val="28"/>
          <w:szCs w:val="28"/>
        </w:rPr>
      </w:pPr>
      <w:r w:rsidRPr="00834FFE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834FFE">
        <w:rPr>
          <w:sz w:val="28"/>
          <w:szCs w:val="28"/>
        </w:rPr>
        <w:t>. Тиреотоксикоз.</w:t>
      </w:r>
    </w:p>
    <w:p w:rsidR="00391688" w:rsidRDefault="00391688" w:rsidP="007B5125">
      <w:pPr>
        <w:ind w:firstLine="709"/>
        <w:rPr>
          <w:sz w:val="28"/>
          <w:szCs w:val="28"/>
        </w:rPr>
      </w:pPr>
    </w:p>
    <w:p w:rsidR="00391688" w:rsidRDefault="00391688" w:rsidP="007B5125">
      <w:pPr>
        <w:ind w:firstLine="709"/>
        <w:rPr>
          <w:sz w:val="28"/>
          <w:szCs w:val="28"/>
        </w:rPr>
      </w:pPr>
    </w:p>
    <w:p w:rsidR="00B66BD0" w:rsidRDefault="00B66BD0" w:rsidP="007B5125">
      <w:pPr>
        <w:ind w:firstLine="709"/>
        <w:rPr>
          <w:sz w:val="28"/>
          <w:szCs w:val="28"/>
        </w:rPr>
      </w:pPr>
    </w:p>
    <w:p w:rsidR="00C259A8" w:rsidRDefault="007B5125" w:rsidP="00B66BD0">
      <w:pPr>
        <w:ind w:firstLine="709"/>
      </w:pPr>
      <w:r>
        <w:rPr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0322F7" wp14:editId="4D610D89">
                <wp:simplePos x="0" y="0"/>
                <wp:positionH relativeFrom="column">
                  <wp:posOffset>1805940</wp:posOffset>
                </wp:positionH>
                <wp:positionV relativeFrom="paragraph">
                  <wp:posOffset>8255</wp:posOffset>
                </wp:positionV>
                <wp:extent cx="2847975" cy="9525"/>
                <wp:effectExtent l="0" t="0" r="28575" b="2857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479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6298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42.2pt;margin-top:.65pt;width:224.2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"/>
            </w:pict>
          </mc:Fallback>
        </mc:AlternateContent>
      </w:r>
      <w:bookmarkEnd w:id="0"/>
    </w:p>
    <w:sectPr w:rsidR="00C259A8" w:rsidSect="002D0F61">
      <w:headerReference w:type="even" r:id="rId6"/>
      <w:headerReference w:type="default" r:id="rId7"/>
      <w:pgSz w:w="11907" w:h="16840"/>
      <w:pgMar w:top="1134" w:right="567" w:bottom="1134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2BB" w:rsidRDefault="00A052BB">
      <w:r>
        <w:separator/>
      </w:r>
    </w:p>
  </w:endnote>
  <w:endnote w:type="continuationSeparator" w:id="0">
    <w:p w:rsidR="00A052BB" w:rsidRDefault="00A0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2BB" w:rsidRDefault="00A052BB">
      <w:r>
        <w:separator/>
      </w:r>
    </w:p>
  </w:footnote>
  <w:footnote w:type="continuationSeparator" w:id="0">
    <w:p w:rsidR="00A052BB" w:rsidRDefault="00A05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C5E" w:rsidRDefault="007B5125" w:rsidP="0080353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7C5E" w:rsidRDefault="00924ED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C5E" w:rsidRPr="002D0F61" w:rsidRDefault="007B5125" w:rsidP="003D2020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2D0F61">
      <w:rPr>
        <w:rStyle w:val="a5"/>
        <w:sz w:val="28"/>
        <w:szCs w:val="28"/>
      </w:rPr>
      <w:fldChar w:fldCharType="begin"/>
    </w:r>
    <w:r w:rsidRPr="002D0F61">
      <w:rPr>
        <w:rStyle w:val="a5"/>
        <w:sz w:val="28"/>
        <w:szCs w:val="28"/>
      </w:rPr>
      <w:instrText xml:space="preserve">PAGE  </w:instrText>
    </w:r>
    <w:r w:rsidRPr="002D0F61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5</w:t>
    </w:r>
    <w:r w:rsidRPr="002D0F61">
      <w:rPr>
        <w:rStyle w:val="a5"/>
        <w:sz w:val="28"/>
        <w:szCs w:val="28"/>
      </w:rPr>
      <w:fldChar w:fldCharType="end"/>
    </w:r>
  </w:p>
  <w:p w:rsidR="006F7C5E" w:rsidRDefault="00924ED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3FA"/>
    <w:rsid w:val="00084AEB"/>
    <w:rsid w:val="00086365"/>
    <w:rsid w:val="0019095C"/>
    <w:rsid w:val="001951D1"/>
    <w:rsid w:val="002578ED"/>
    <w:rsid w:val="002974FE"/>
    <w:rsid w:val="00391688"/>
    <w:rsid w:val="00393829"/>
    <w:rsid w:val="00446A4F"/>
    <w:rsid w:val="00645229"/>
    <w:rsid w:val="00695736"/>
    <w:rsid w:val="007013EC"/>
    <w:rsid w:val="007643FA"/>
    <w:rsid w:val="007B5125"/>
    <w:rsid w:val="00833BD9"/>
    <w:rsid w:val="00851399"/>
    <w:rsid w:val="00924EDD"/>
    <w:rsid w:val="00A052BB"/>
    <w:rsid w:val="00B332DE"/>
    <w:rsid w:val="00B66BD0"/>
    <w:rsid w:val="00C259A8"/>
    <w:rsid w:val="00F6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93B189-B671-4697-9AD7-28E8BC1F6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51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B51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B51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3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school538_2</dc:creator>
  <cp:keywords/>
  <dc:description/>
  <cp:lastModifiedBy>org301</cp:lastModifiedBy>
  <cp:revision>14</cp:revision>
  <cp:lastPrinted>2023-05-05T10:41:00Z</cp:lastPrinted>
  <dcterms:created xsi:type="dcterms:W3CDTF">2023-04-27T12:08:00Z</dcterms:created>
  <dcterms:modified xsi:type="dcterms:W3CDTF">2023-05-19T06:04:00Z</dcterms:modified>
</cp:coreProperties>
</file>