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88" w:rsidRPr="00C667BF" w:rsidRDefault="00633B88" w:rsidP="00633B88">
      <w:pPr>
        <w:ind w:left="1006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Д</w:t>
      </w:r>
      <w:r w:rsidRPr="00C667BF">
        <w:rPr>
          <w:i/>
          <w:sz w:val="24"/>
          <w:szCs w:val="24"/>
        </w:rPr>
        <w:t xml:space="preserve">одаток  </w:t>
      </w:r>
    </w:p>
    <w:p w:rsidR="00633B88" w:rsidRDefault="00633B88" w:rsidP="00633B88">
      <w:pPr>
        <w:ind w:left="1006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ab/>
        <w:t xml:space="preserve">     </w:t>
      </w:r>
      <w:r>
        <w:rPr>
          <w:i/>
          <w:sz w:val="24"/>
          <w:szCs w:val="24"/>
        </w:rPr>
        <w:tab/>
        <w:t xml:space="preserve">        до </w:t>
      </w:r>
      <w:r w:rsidRPr="00C667BF">
        <w:rPr>
          <w:i/>
          <w:sz w:val="24"/>
          <w:szCs w:val="24"/>
        </w:rPr>
        <w:t>рішення виконкому міської ради</w:t>
      </w:r>
    </w:p>
    <w:p w:rsidR="00B10B2F" w:rsidRPr="00C667BF" w:rsidRDefault="00B10B2F" w:rsidP="00633B88">
      <w:pPr>
        <w:ind w:left="1006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22.02.2023 №219</w:t>
      </w:r>
    </w:p>
    <w:p w:rsidR="00FE20D7" w:rsidRDefault="00FE20D7" w:rsidP="00355862">
      <w:pPr>
        <w:pStyle w:val="a4"/>
        <w:jc w:val="center"/>
        <w:rPr>
          <w:b/>
          <w:i/>
        </w:rPr>
      </w:pPr>
    </w:p>
    <w:p w:rsidR="00355862" w:rsidRPr="00AE357B" w:rsidRDefault="00355862" w:rsidP="00355862">
      <w:pPr>
        <w:pStyle w:val="a4"/>
        <w:jc w:val="center"/>
        <w:rPr>
          <w:b/>
          <w:i/>
        </w:rPr>
      </w:pPr>
      <w:r w:rsidRPr="00AE357B">
        <w:rPr>
          <w:b/>
          <w:i/>
        </w:rPr>
        <w:t>КЛАСИФІКАТОР</w:t>
      </w:r>
    </w:p>
    <w:p w:rsidR="00355862" w:rsidRDefault="00355862" w:rsidP="00355862">
      <w:pPr>
        <w:pStyle w:val="a4"/>
        <w:jc w:val="center"/>
        <w:rPr>
          <w:b/>
          <w:i/>
        </w:rPr>
      </w:pPr>
      <w:r w:rsidRPr="00AE357B">
        <w:rPr>
          <w:b/>
          <w:i/>
        </w:rPr>
        <w:t xml:space="preserve">основних заявок  </w:t>
      </w:r>
      <w:r>
        <w:rPr>
          <w:b/>
          <w:i/>
        </w:rPr>
        <w:t>мешканців міста</w:t>
      </w:r>
    </w:p>
    <w:p w:rsidR="00FE20D7" w:rsidRDefault="00FE20D7" w:rsidP="00B10B2F">
      <w:pPr>
        <w:pStyle w:val="a4"/>
        <w:rPr>
          <w:b/>
          <w:i/>
        </w:rPr>
      </w:pPr>
    </w:p>
    <w:tbl>
      <w:tblPr>
        <w:tblStyle w:val="a6"/>
        <w:tblW w:w="508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128"/>
        <w:gridCol w:w="3410"/>
        <w:gridCol w:w="5526"/>
        <w:gridCol w:w="3404"/>
        <w:gridCol w:w="451"/>
        <w:gridCol w:w="463"/>
        <w:gridCol w:w="786"/>
        <w:gridCol w:w="812"/>
      </w:tblGrid>
      <w:tr w:rsidR="00355862" w:rsidRPr="00267B65" w:rsidTr="00FE20D7">
        <w:trPr>
          <w:trHeight w:val="345"/>
        </w:trPr>
        <w:tc>
          <w:tcPr>
            <w:tcW w:w="353" w:type="pct"/>
            <w:vMerge w:val="restart"/>
          </w:tcPr>
          <w:p w:rsidR="00355862" w:rsidRPr="00267B65" w:rsidRDefault="00355862" w:rsidP="00FE20D7">
            <w:pPr>
              <w:jc w:val="center"/>
              <w:rPr>
                <w:rFonts w:eastAsia="Times New Roman"/>
                <w:b/>
                <w:i/>
                <w:sz w:val="4"/>
                <w:szCs w:val="4"/>
                <w:lang w:eastAsia="uk-UA"/>
              </w:rPr>
            </w:pPr>
          </w:p>
          <w:p w:rsidR="00355862" w:rsidRPr="00267B65" w:rsidRDefault="00355862" w:rsidP="00FE20D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i/>
                <w:szCs w:val="28"/>
                <w:lang w:eastAsia="uk-UA"/>
              </w:rPr>
              <w:t>Код</w:t>
            </w:r>
          </w:p>
        </w:tc>
        <w:tc>
          <w:tcPr>
            <w:tcW w:w="1067" w:type="pct"/>
            <w:vMerge w:val="restart"/>
          </w:tcPr>
          <w:p w:rsidR="00355862" w:rsidRPr="00267B65" w:rsidRDefault="00355862" w:rsidP="00FE20D7">
            <w:pPr>
              <w:jc w:val="center"/>
              <w:rPr>
                <w:rFonts w:eastAsia="Arial Unicode MS"/>
                <w:b/>
                <w:bCs/>
                <w:i/>
                <w:sz w:val="8"/>
                <w:szCs w:val="8"/>
                <w:lang w:eastAsia="uk-UA"/>
              </w:rPr>
            </w:pPr>
          </w:p>
          <w:p w:rsidR="00355862" w:rsidRPr="00267B65" w:rsidRDefault="00FE20D7" w:rsidP="00FE20D7">
            <w:pPr>
              <w:tabs>
                <w:tab w:val="left" w:pos="446"/>
              </w:tabs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  <w:lang w:eastAsia="uk-UA"/>
              </w:rPr>
              <w:t>Питання</w:t>
            </w:r>
          </w:p>
          <w:p w:rsidR="00355862" w:rsidRPr="00267B65" w:rsidRDefault="00355862" w:rsidP="00FE20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355862" w:rsidRPr="00267B65" w:rsidRDefault="00355862" w:rsidP="00FE20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355862" w:rsidRPr="00267B65" w:rsidRDefault="00355862" w:rsidP="00FE20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355862" w:rsidRPr="00267B65" w:rsidRDefault="00FE20D7" w:rsidP="00FE20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>
              <w:rPr>
                <w:rFonts w:eastAsia="Arial Unicode MS"/>
                <w:b/>
                <w:bCs/>
                <w:i/>
                <w:szCs w:val="28"/>
                <w:lang w:eastAsia="uk-UA"/>
              </w:rPr>
              <w:t xml:space="preserve"> </w:t>
            </w:r>
          </w:p>
          <w:p w:rsidR="00355862" w:rsidRPr="00267B65" w:rsidRDefault="00355862" w:rsidP="00FE20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355862" w:rsidRPr="00267B65" w:rsidRDefault="00355862" w:rsidP="00FE20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794" w:type="pct"/>
            <w:gridSpan w:val="2"/>
            <w:vMerge w:val="restart"/>
          </w:tcPr>
          <w:p w:rsidR="00FE20D7" w:rsidRPr="00FE20D7" w:rsidRDefault="00FE20D7" w:rsidP="00FE20D7">
            <w:pPr>
              <w:jc w:val="center"/>
              <w:rPr>
                <w:rFonts w:eastAsia="Arial Unicode MS"/>
                <w:b/>
                <w:bCs/>
                <w:i/>
                <w:sz w:val="6"/>
                <w:szCs w:val="6"/>
                <w:lang w:eastAsia="uk-UA"/>
              </w:rPr>
            </w:pPr>
          </w:p>
          <w:p w:rsidR="00FE20D7" w:rsidRPr="00267B65" w:rsidRDefault="00FE20D7" w:rsidP="00FE20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  <w:lang w:eastAsia="uk-UA"/>
              </w:rPr>
              <w:t>Виконавець</w:t>
            </w:r>
          </w:p>
          <w:p w:rsidR="00355862" w:rsidRPr="00267B65" w:rsidRDefault="00355862" w:rsidP="00FE20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355862" w:rsidRPr="00267B65" w:rsidRDefault="00355862" w:rsidP="00FE20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355862" w:rsidRPr="00267B65" w:rsidRDefault="00FE20D7" w:rsidP="00FE20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>
              <w:rPr>
                <w:rFonts w:eastAsia="Arial Unicode MS"/>
                <w:b/>
                <w:bCs/>
                <w:i/>
                <w:szCs w:val="28"/>
                <w:lang w:eastAsia="uk-UA"/>
              </w:rPr>
              <w:t xml:space="preserve"> </w:t>
            </w:r>
          </w:p>
          <w:p w:rsidR="00355862" w:rsidRPr="00267B65" w:rsidRDefault="00355862" w:rsidP="00FE20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  <w:p w:rsidR="00355862" w:rsidRPr="00267B65" w:rsidRDefault="00355862" w:rsidP="00FE20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786" w:type="pct"/>
            <w:gridSpan w:val="4"/>
          </w:tcPr>
          <w:p w:rsidR="00355862" w:rsidRPr="00267B65" w:rsidRDefault="00355862" w:rsidP="00FE20D7">
            <w:pPr>
              <w:jc w:val="center"/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  <w:t>Терміни  виконання</w:t>
            </w:r>
          </w:p>
        </w:tc>
      </w:tr>
      <w:tr w:rsidR="00355862" w:rsidRPr="00267B65" w:rsidTr="00FE20D7">
        <w:trPr>
          <w:trHeight w:val="590"/>
        </w:trPr>
        <w:tc>
          <w:tcPr>
            <w:tcW w:w="353" w:type="pct"/>
            <w:vMerge/>
          </w:tcPr>
          <w:p w:rsidR="00355862" w:rsidRPr="00267B65" w:rsidRDefault="00355862" w:rsidP="00FB6B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067" w:type="pct"/>
            <w:vMerge/>
          </w:tcPr>
          <w:p w:rsidR="00355862" w:rsidRPr="00267B65" w:rsidRDefault="00355862" w:rsidP="00FB6BF0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794" w:type="pct"/>
            <w:gridSpan w:val="2"/>
            <w:vMerge/>
          </w:tcPr>
          <w:p w:rsidR="00355862" w:rsidRPr="00267B65" w:rsidRDefault="00355862" w:rsidP="00FB6BF0">
            <w:pPr>
              <w:rPr>
                <w:b/>
                <w:i/>
                <w:lang w:eastAsia="uk-UA"/>
              </w:rPr>
            </w:pPr>
          </w:p>
        </w:tc>
        <w:tc>
          <w:tcPr>
            <w:tcW w:w="141" w:type="pct"/>
            <w:vMerge w:val="restart"/>
            <w:textDirection w:val="btLr"/>
            <w:vAlign w:val="center"/>
          </w:tcPr>
          <w:p w:rsidR="00355862" w:rsidRPr="00267B65" w:rsidRDefault="00355862" w:rsidP="00FE20D7">
            <w:pPr>
              <w:jc w:val="right"/>
              <w:rPr>
                <w:b/>
                <w:i/>
                <w:lang w:eastAsia="uk-UA"/>
              </w:rPr>
            </w:pPr>
            <w:r w:rsidRPr="00267B65">
              <w:rPr>
                <w:b/>
                <w:i/>
                <w:lang w:eastAsia="uk-UA"/>
              </w:rPr>
              <w:t>аварійні (годин)</w:t>
            </w:r>
          </w:p>
        </w:tc>
        <w:tc>
          <w:tcPr>
            <w:tcW w:w="645" w:type="pct"/>
            <w:gridSpan w:val="3"/>
          </w:tcPr>
          <w:p w:rsidR="00355862" w:rsidRPr="00267B65" w:rsidRDefault="00355862" w:rsidP="00FE20D7">
            <w:pPr>
              <w:pStyle w:val="a4"/>
              <w:jc w:val="center"/>
              <w:rPr>
                <w:b/>
                <w:i/>
                <w:lang w:eastAsia="uk-UA"/>
              </w:rPr>
            </w:pPr>
            <w:r w:rsidRPr="00267B65">
              <w:rPr>
                <w:b/>
                <w:i/>
                <w:lang w:eastAsia="uk-UA"/>
              </w:rPr>
              <w:t>поточні</w:t>
            </w:r>
          </w:p>
          <w:p w:rsidR="00355862" w:rsidRPr="00267B65" w:rsidRDefault="00355862" w:rsidP="00FE20D7">
            <w:pPr>
              <w:pStyle w:val="a4"/>
              <w:jc w:val="center"/>
              <w:rPr>
                <w:i/>
                <w:lang w:eastAsia="uk-UA"/>
              </w:rPr>
            </w:pPr>
            <w:r w:rsidRPr="00267B65">
              <w:rPr>
                <w:i/>
                <w:sz w:val="24"/>
                <w:szCs w:val="24"/>
                <w:lang w:eastAsia="uk-UA"/>
              </w:rPr>
              <w:t>(календарні дні</w:t>
            </w:r>
            <w:r w:rsidRPr="00267B65">
              <w:rPr>
                <w:i/>
                <w:lang w:eastAsia="uk-UA"/>
              </w:rPr>
              <w:t>)</w:t>
            </w:r>
          </w:p>
        </w:tc>
      </w:tr>
      <w:tr w:rsidR="00355862" w:rsidRPr="00267B65" w:rsidTr="00FE20D7">
        <w:trPr>
          <w:trHeight w:val="322"/>
        </w:trPr>
        <w:tc>
          <w:tcPr>
            <w:tcW w:w="353" w:type="pct"/>
            <w:vMerge/>
          </w:tcPr>
          <w:p w:rsidR="00355862" w:rsidRPr="00267B65" w:rsidRDefault="00355862" w:rsidP="00FB6B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067" w:type="pct"/>
            <w:vMerge/>
          </w:tcPr>
          <w:p w:rsidR="00355862" w:rsidRPr="00267B65" w:rsidRDefault="00355862" w:rsidP="00FB6BF0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794" w:type="pct"/>
            <w:gridSpan w:val="2"/>
            <w:vMerge/>
          </w:tcPr>
          <w:p w:rsidR="00355862" w:rsidRPr="00267B65" w:rsidRDefault="00355862" w:rsidP="00FB6BF0">
            <w:pPr>
              <w:rPr>
                <w:b/>
                <w:i/>
                <w:lang w:eastAsia="uk-UA"/>
              </w:rPr>
            </w:pPr>
          </w:p>
        </w:tc>
        <w:tc>
          <w:tcPr>
            <w:tcW w:w="141" w:type="pct"/>
            <w:vMerge/>
            <w:textDirection w:val="btLr"/>
          </w:tcPr>
          <w:p w:rsidR="00355862" w:rsidRPr="00267B65" w:rsidRDefault="00355862" w:rsidP="00FB6BF0">
            <w:pPr>
              <w:rPr>
                <w:b/>
                <w:i/>
                <w:lang w:eastAsia="uk-UA"/>
              </w:rPr>
            </w:pPr>
          </w:p>
        </w:tc>
        <w:tc>
          <w:tcPr>
            <w:tcW w:w="145" w:type="pct"/>
            <w:vMerge w:val="restart"/>
            <w:textDirection w:val="btLr"/>
            <w:vAlign w:val="center"/>
          </w:tcPr>
          <w:p w:rsidR="00355862" w:rsidRPr="00267B65" w:rsidRDefault="00355862" w:rsidP="00FE20D7">
            <w:pPr>
              <w:pStyle w:val="a4"/>
              <w:jc w:val="left"/>
              <w:rPr>
                <w:b/>
                <w:i/>
                <w:lang w:eastAsia="uk-UA"/>
              </w:rPr>
            </w:pPr>
            <w:r w:rsidRPr="00267B65">
              <w:rPr>
                <w:b/>
                <w:i/>
                <w:lang w:eastAsia="uk-UA"/>
              </w:rPr>
              <w:t xml:space="preserve">звичайні 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355862" w:rsidRPr="00267B65" w:rsidRDefault="00355862" w:rsidP="00FE20D7">
            <w:pPr>
              <w:ind w:left="-116" w:firstLine="116"/>
              <w:jc w:val="left"/>
              <w:rPr>
                <w:b/>
                <w:i/>
                <w:szCs w:val="28"/>
              </w:rPr>
            </w:pPr>
            <w:r w:rsidRPr="00267B65">
              <w:rPr>
                <w:b/>
                <w:i/>
                <w:szCs w:val="28"/>
              </w:rPr>
              <w:t>середньо -</w:t>
            </w:r>
          </w:p>
          <w:p w:rsidR="00355862" w:rsidRPr="00267B65" w:rsidRDefault="00355862" w:rsidP="00FE20D7">
            <w:pPr>
              <w:ind w:left="-116" w:firstLine="116"/>
              <w:jc w:val="left"/>
              <w:rPr>
                <w:b/>
                <w:i/>
                <w:sz w:val="24"/>
                <w:szCs w:val="24"/>
              </w:rPr>
            </w:pPr>
            <w:r w:rsidRPr="00267B65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54" w:type="pct"/>
            <w:vMerge w:val="restart"/>
            <w:textDirection w:val="btLr"/>
            <w:vAlign w:val="center"/>
          </w:tcPr>
          <w:p w:rsidR="00355862" w:rsidRPr="00267B65" w:rsidRDefault="00355862" w:rsidP="00FE20D7">
            <w:pPr>
              <w:jc w:val="left"/>
              <w:rPr>
                <w:b/>
                <w:i/>
                <w:szCs w:val="28"/>
              </w:rPr>
            </w:pPr>
            <w:r w:rsidRPr="00267B65">
              <w:rPr>
                <w:b/>
                <w:i/>
                <w:szCs w:val="28"/>
              </w:rPr>
              <w:t>довго -</w:t>
            </w:r>
          </w:p>
          <w:p w:rsidR="00355862" w:rsidRPr="00267B65" w:rsidRDefault="00355862" w:rsidP="00FE20D7">
            <w:pPr>
              <w:jc w:val="left"/>
              <w:rPr>
                <w:b/>
                <w:i/>
                <w:szCs w:val="28"/>
              </w:rPr>
            </w:pPr>
            <w:r w:rsidRPr="00267B65">
              <w:rPr>
                <w:b/>
                <w:i/>
                <w:szCs w:val="28"/>
              </w:rPr>
              <w:t>строкові</w:t>
            </w:r>
          </w:p>
        </w:tc>
      </w:tr>
      <w:tr w:rsidR="00355862" w:rsidRPr="00267B65" w:rsidTr="00FE20D7">
        <w:trPr>
          <w:trHeight w:val="386"/>
        </w:trPr>
        <w:tc>
          <w:tcPr>
            <w:tcW w:w="353" w:type="pct"/>
            <w:vMerge/>
          </w:tcPr>
          <w:p w:rsidR="00355862" w:rsidRPr="00267B65" w:rsidRDefault="00355862" w:rsidP="00FB6BF0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1067" w:type="pct"/>
            <w:vMerge/>
          </w:tcPr>
          <w:p w:rsidR="00355862" w:rsidRPr="00267B65" w:rsidRDefault="00355862" w:rsidP="00FB6BF0">
            <w:pPr>
              <w:jc w:val="center"/>
              <w:rPr>
                <w:rFonts w:eastAsia="Arial Unicode MS"/>
                <w:b/>
                <w:bCs/>
                <w:szCs w:val="28"/>
                <w:lang w:eastAsia="uk-UA"/>
              </w:rPr>
            </w:pPr>
          </w:p>
        </w:tc>
        <w:tc>
          <w:tcPr>
            <w:tcW w:w="1729" w:type="pct"/>
          </w:tcPr>
          <w:p w:rsidR="00355862" w:rsidRPr="00267B65" w:rsidRDefault="00355862" w:rsidP="00FB6BF0">
            <w:pPr>
              <w:jc w:val="center"/>
              <w:rPr>
                <w:b/>
                <w:i/>
                <w:lang w:eastAsia="uk-UA"/>
              </w:rPr>
            </w:pPr>
            <w:r w:rsidRPr="00267B65">
              <w:rPr>
                <w:b/>
                <w:i/>
                <w:lang w:eastAsia="uk-UA"/>
              </w:rPr>
              <w:t>Головний</w:t>
            </w:r>
          </w:p>
        </w:tc>
        <w:tc>
          <w:tcPr>
            <w:tcW w:w="1065" w:type="pct"/>
          </w:tcPr>
          <w:p w:rsidR="00355862" w:rsidRPr="00267B65" w:rsidRDefault="00355862" w:rsidP="00FB6BF0">
            <w:pPr>
              <w:jc w:val="center"/>
              <w:rPr>
                <w:b/>
                <w:i/>
                <w:lang w:eastAsia="uk-UA"/>
              </w:rPr>
            </w:pPr>
            <w:r w:rsidRPr="00267B65">
              <w:rPr>
                <w:b/>
                <w:i/>
                <w:lang w:eastAsia="uk-UA"/>
              </w:rPr>
              <w:t>Співвиконавець</w:t>
            </w:r>
          </w:p>
        </w:tc>
        <w:tc>
          <w:tcPr>
            <w:tcW w:w="141" w:type="pct"/>
            <w:vMerge/>
            <w:textDirection w:val="btLr"/>
          </w:tcPr>
          <w:p w:rsidR="00355862" w:rsidRPr="00267B65" w:rsidRDefault="00355862" w:rsidP="00FB6BF0">
            <w:pPr>
              <w:rPr>
                <w:b/>
                <w:lang w:eastAsia="uk-UA"/>
              </w:rPr>
            </w:pPr>
          </w:p>
        </w:tc>
        <w:tc>
          <w:tcPr>
            <w:tcW w:w="145" w:type="pct"/>
            <w:vMerge/>
            <w:textDirection w:val="btLr"/>
          </w:tcPr>
          <w:p w:rsidR="00355862" w:rsidRPr="00267B65" w:rsidRDefault="00355862" w:rsidP="00FB6BF0">
            <w:pPr>
              <w:pStyle w:val="a4"/>
              <w:rPr>
                <w:b/>
                <w:lang w:eastAsia="uk-UA"/>
              </w:rPr>
            </w:pPr>
          </w:p>
        </w:tc>
        <w:tc>
          <w:tcPr>
            <w:tcW w:w="246" w:type="pct"/>
            <w:vMerge/>
            <w:textDirection w:val="btLr"/>
          </w:tcPr>
          <w:p w:rsidR="00355862" w:rsidRPr="00267B65" w:rsidRDefault="00355862" w:rsidP="00FB6BF0">
            <w:pPr>
              <w:rPr>
                <w:b/>
                <w:szCs w:val="28"/>
              </w:rPr>
            </w:pPr>
          </w:p>
        </w:tc>
        <w:tc>
          <w:tcPr>
            <w:tcW w:w="254" w:type="pct"/>
            <w:vMerge/>
            <w:textDirection w:val="btLr"/>
          </w:tcPr>
          <w:p w:rsidR="00355862" w:rsidRPr="00267B65" w:rsidRDefault="00355862" w:rsidP="00FB6BF0">
            <w:pPr>
              <w:rPr>
                <w:b/>
                <w:szCs w:val="28"/>
              </w:rPr>
            </w:pPr>
          </w:p>
        </w:tc>
      </w:tr>
      <w:tr w:rsidR="00355862" w:rsidRPr="00267B65" w:rsidTr="00C84321">
        <w:trPr>
          <w:trHeight w:val="247"/>
        </w:trPr>
        <w:tc>
          <w:tcPr>
            <w:tcW w:w="353" w:type="pct"/>
          </w:tcPr>
          <w:p w:rsidR="00355862" w:rsidRPr="00267B65" w:rsidRDefault="00355862" w:rsidP="00FB6B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067" w:type="pct"/>
          </w:tcPr>
          <w:p w:rsidR="00355862" w:rsidRPr="00267B65" w:rsidRDefault="00355862" w:rsidP="00FB6BF0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729" w:type="pct"/>
          </w:tcPr>
          <w:p w:rsidR="00355862" w:rsidRPr="00267B65" w:rsidRDefault="00355862" w:rsidP="00FB6BF0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065" w:type="pct"/>
          </w:tcPr>
          <w:p w:rsidR="00355862" w:rsidRPr="00267B65" w:rsidRDefault="00355862" w:rsidP="00FB6BF0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41" w:type="pct"/>
            <w:vAlign w:val="center"/>
          </w:tcPr>
          <w:p w:rsidR="00355862" w:rsidRPr="00267B65" w:rsidRDefault="00355862" w:rsidP="00FB6BF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45" w:type="pct"/>
            <w:vAlign w:val="center"/>
          </w:tcPr>
          <w:p w:rsidR="00355862" w:rsidRPr="00267B65" w:rsidRDefault="00355862" w:rsidP="00FB6BF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246" w:type="pct"/>
            <w:vAlign w:val="center"/>
          </w:tcPr>
          <w:p w:rsidR="00355862" w:rsidRPr="00267B65" w:rsidRDefault="00355862" w:rsidP="00FB6BF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254" w:type="pct"/>
            <w:vAlign w:val="center"/>
          </w:tcPr>
          <w:p w:rsidR="00355862" w:rsidRPr="00267B65" w:rsidRDefault="00355862" w:rsidP="00FB6BF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</w:tr>
      <w:tr w:rsidR="00355862" w:rsidRPr="00267B65" w:rsidTr="00C84321">
        <w:trPr>
          <w:trHeight w:val="247"/>
        </w:trPr>
        <w:tc>
          <w:tcPr>
            <w:tcW w:w="5000" w:type="pct"/>
            <w:gridSpan w:val="8"/>
          </w:tcPr>
          <w:p w:rsidR="00355862" w:rsidRPr="00267B65" w:rsidRDefault="00355862" w:rsidP="00FB6BF0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801F7C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13. </w:t>
            </w:r>
            <w:r w:rsidRPr="00801F7C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Зовнішнє освітлення</w:t>
            </w:r>
          </w:p>
        </w:tc>
      </w:tr>
      <w:tr w:rsidR="00355862" w:rsidRPr="00267B65" w:rsidTr="00C84321">
        <w:trPr>
          <w:trHeight w:val="61"/>
        </w:trPr>
        <w:tc>
          <w:tcPr>
            <w:tcW w:w="353" w:type="pct"/>
          </w:tcPr>
          <w:p w:rsidR="00355862" w:rsidRPr="00AE5E41" w:rsidRDefault="00883979" w:rsidP="00FB6BF0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Cs w:val="28"/>
                <w:lang w:eastAsia="uk-UA"/>
              </w:rPr>
              <w:t>13.5</w:t>
            </w:r>
          </w:p>
        </w:tc>
        <w:tc>
          <w:tcPr>
            <w:tcW w:w="1067" w:type="pct"/>
          </w:tcPr>
          <w:p w:rsidR="00355862" w:rsidRDefault="004F562F" w:rsidP="00FB6BF0">
            <w:pPr>
              <w:rPr>
                <w:rFonts w:eastAsia="Arial Unicode MS"/>
                <w:bCs/>
                <w:sz w:val="27"/>
                <w:szCs w:val="27"/>
                <w:lang w:eastAsia="uk-UA"/>
              </w:rPr>
            </w:pPr>
            <w:r>
              <w:rPr>
                <w:rFonts w:eastAsia="Arial Unicode MS"/>
                <w:bCs/>
                <w:sz w:val="27"/>
                <w:szCs w:val="27"/>
                <w:lang w:eastAsia="uk-UA"/>
              </w:rPr>
              <w:t>Обрив на мережі</w:t>
            </w:r>
            <w:r w:rsidR="00883979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="00883979">
              <w:rPr>
                <w:rFonts w:eastAsia="Arial Unicode MS"/>
                <w:bCs/>
                <w:sz w:val="27"/>
                <w:szCs w:val="27"/>
                <w:lang w:eastAsia="uk-UA"/>
              </w:rPr>
              <w:t>зов</w:t>
            </w:r>
            <w:r w:rsidR="00C84321">
              <w:rPr>
                <w:rFonts w:eastAsia="Arial Unicode MS"/>
                <w:bCs/>
                <w:sz w:val="27"/>
                <w:szCs w:val="27"/>
                <w:lang w:eastAsia="uk-UA"/>
              </w:rPr>
              <w:t>-</w:t>
            </w:r>
            <w:r w:rsidR="00883979">
              <w:rPr>
                <w:rFonts w:eastAsia="Arial Unicode MS"/>
                <w:bCs/>
                <w:sz w:val="27"/>
                <w:szCs w:val="27"/>
                <w:lang w:eastAsia="uk-UA"/>
              </w:rPr>
              <w:t>нішнього</w:t>
            </w:r>
            <w:proofErr w:type="spellEnd"/>
            <w:r w:rsidR="00883979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 освітлення</w:t>
            </w:r>
          </w:p>
          <w:p w:rsidR="004F562F" w:rsidRPr="008F584C" w:rsidRDefault="004F562F" w:rsidP="00FB6BF0">
            <w:pPr>
              <w:rPr>
                <w:rFonts w:eastAsia="Arial Unicode MS"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729" w:type="pct"/>
          </w:tcPr>
          <w:p w:rsidR="00355862" w:rsidRPr="008F584C" w:rsidRDefault="00883979" w:rsidP="00FB6B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ДРІМ</w:t>
            </w:r>
          </w:p>
        </w:tc>
        <w:tc>
          <w:tcPr>
            <w:tcW w:w="1065" w:type="pct"/>
          </w:tcPr>
          <w:p w:rsidR="00355862" w:rsidRPr="00355862" w:rsidRDefault="00355862" w:rsidP="00FB6BF0">
            <w:pPr>
              <w:rPr>
                <w:b/>
                <w:sz w:val="27"/>
                <w:szCs w:val="27"/>
              </w:rPr>
            </w:pPr>
          </w:p>
        </w:tc>
        <w:tc>
          <w:tcPr>
            <w:tcW w:w="141" w:type="pct"/>
            <w:vAlign w:val="center"/>
          </w:tcPr>
          <w:p w:rsidR="00355862" w:rsidRPr="00267B65" w:rsidRDefault="00355862" w:rsidP="00FB6BF0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45" w:type="pct"/>
            <w:vAlign w:val="center"/>
          </w:tcPr>
          <w:p w:rsidR="00355862" w:rsidRPr="00883979" w:rsidRDefault="00883979" w:rsidP="00FB6BF0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883979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246" w:type="pct"/>
            <w:vAlign w:val="center"/>
          </w:tcPr>
          <w:p w:rsidR="00355862" w:rsidRPr="00267B65" w:rsidRDefault="00355862" w:rsidP="00FB6BF0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54" w:type="pct"/>
            <w:vAlign w:val="center"/>
          </w:tcPr>
          <w:p w:rsidR="00355862" w:rsidRPr="00267B65" w:rsidRDefault="00355862" w:rsidP="00FB6BF0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355862" w:rsidRPr="00267B65" w:rsidTr="00C84321">
        <w:trPr>
          <w:trHeight w:val="247"/>
        </w:trPr>
        <w:tc>
          <w:tcPr>
            <w:tcW w:w="5000" w:type="pct"/>
            <w:gridSpan w:val="8"/>
          </w:tcPr>
          <w:p w:rsidR="00355862" w:rsidRPr="00355862" w:rsidRDefault="00355862" w:rsidP="00FB6BF0">
            <w:pPr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uk-UA"/>
              </w:rPr>
            </w:pPr>
            <w:r w:rsidRPr="00801F7C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24. Соціальна політика</w:t>
            </w:r>
          </w:p>
        </w:tc>
      </w:tr>
      <w:tr w:rsidR="00355862" w:rsidRPr="00267B65" w:rsidTr="00C84321">
        <w:trPr>
          <w:trHeight w:val="247"/>
        </w:trPr>
        <w:tc>
          <w:tcPr>
            <w:tcW w:w="353" w:type="pct"/>
          </w:tcPr>
          <w:p w:rsidR="00355862" w:rsidRPr="004F562F" w:rsidRDefault="00355862" w:rsidP="00355862">
            <w:pPr>
              <w:rPr>
                <w:b/>
                <w:i/>
                <w:lang w:eastAsia="uk-UA"/>
              </w:rPr>
            </w:pPr>
            <w:r w:rsidRPr="004F562F">
              <w:rPr>
                <w:b/>
                <w:i/>
                <w:lang w:eastAsia="uk-UA"/>
              </w:rPr>
              <w:t>24.17.5</w:t>
            </w:r>
          </w:p>
        </w:tc>
        <w:tc>
          <w:tcPr>
            <w:tcW w:w="1067" w:type="pct"/>
          </w:tcPr>
          <w:p w:rsidR="00355862" w:rsidRPr="00267B65" w:rsidRDefault="00355862" w:rsidP="00C84321">
            <w:r>
              <w:t>Виплати за тимчасову непраце</w:t>
            </w:r>
            <w:r w:rsidRPr="00267B65">
              <w:t xml:space="preserve">здатність </w:t>
            </w:r>
          </w:p>
        </w:tc>
        <w:tc>
          <w:tcPr>
            <w:tcW w:w="1729" w:type="pct"/>
          </w:tcPr>
          <w:p w:rsidR="00883979" w:rsidRDefault="00355862" w:rsidP="00C84321">
            <w:pPr>
              <w:ind w:right="-25"/>
            </w:pPr>
            <w:r w:rsidRPr="00267B65">
              <w:t>Відділ обслуговування громад</w:t>
            </w:r>
            <w:r w:rsidR="00C84321">
              <w:t xml:space="preserve">ян (сервісний центр) Управління </w:t>
            </w:r>
            <w:r w:rsidRPr="00267B65">
              <w:t>обслуговування гро</w:t>
            </w:r>
            <w:r w:rsidR="00C84321">
              <w:t xml:space="preserve">- </w:t>
            </w:r>
            <w:proofErr w:type="spellStart"/>
            <w:r w:rsidRPr="00267B65">
              <w:t>мадян</w:t>
            </w:r>
            <w:proofErr w:type="spellEnd"/>
            <w:r w:rsidRPr="00267B65">
              <w:t xml:space="preserve"> Головного управління Пенсійного фонду України в Дніпропетровській області</w:t>
            </w:r>
          </w:p>
          <w:p w:rsidR="00C84321" w:rsidRPr="00267B65" w:rsidRDefault="00C84321" w:rsidP="00C84321">
            <w:pPr>
              <w:ind w:right="-25"/>
            </w:pPr>
          </w:p>
        </w:tc>
        <w:tc>
          <w:tcPr>
            <w:tcW w:w="1065" w:type="pct"/>
          </w:tcPr>
          <w:p w:rsidR="00355862" w:rsidRPr="00267B65" w:rsidRDefault="00355862" w:rsidP="00355862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41" w:type="pct"/>
          </w:tcPr>
          <w:p w:rsidR="00355862" w:rsidRPr="00267B65" w:rsidRDefault="00355862" w:rsidP="00355862">
            <w:pPr>
              <w:rPr>
                <w:bCs/>
              </w:rPr>
            </w:pPr>
          </w:p>
        </w:tc>
        <w:tc>
          <w:tcPr>
            <w:tcW w:w="145" w:type="pct"/>
          </w:tcPr>
          <w:p w:rsidR="00355862" w:rsidRPr="00267B65" w:rsidRDefault="00355862" w:rsidP="00355862">
            <w:pPr>
              <w:rPr>
                <w:bCs/>
              </w:rPr>
            </w:pPr>
            <w:r w:rsidRPr="00267B65">
              <w:rPr>
                <w:bCs/>
              </w:rPr>
              <w:t>5</w:t>
            </w:r>
          </w:p>
        </w:tc>
        <w:tc>
          <w:tcPr>
            <w:tcW w:w="246" w:type="pct"/>
          </w:tcPr>
          <w:p w:rsidR="00355862" w:rsidRPr="00267B65" w:rsidRDefault="00355862" w:rsidP="00355862">
            <w:pPr>
              <w:rPr>
                <w:sz w:val="24"/>
                <w:szCs w:val="24"/>
              </w:rPr>
            </w:pPr>
          </w:p>
        </w:tc>
        <w:tc>
          <w:tcPr>
            <w:tcW w:w="254" w:type="pct"/>
          </w:tcPr>
          <w:p w:rsidR="00355862" w:rsidRPr="00267B65" w:rsidRDefault="00355862" w:rsidP="00355862">
            <w:pPr>
              <w:rPr>
                <w:lang w:eastAsia="uk-UA"/>
              </w:rPr>
            </w:pPr>
          </w:p>
        </w:tc>
      </w:tr>
      <w:tr w:rsidR="002D6E62" w:rsidRPr="00267B65" w:rsidTr="00C84321">
        <w:trPr>
          <w:trHeight w:val="247"/>
        </w:trPr>
        <w:tc>
          <w:tcPr>
            <w:tcW w:w="353" w:type="pct"/>
          </w:tcPr>
          <w:p w:rsidR="002D6E62" w:rsidRPr="004F562F" w:rsidRDefault="002D6E62" w:rsidP="00355862">
            <w:pPr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24.18</w:t>
            </w:r>
          </w:p>
        </w:tc>
        <w:tc>
          <w:tcPr>
            <w:tcW w:w="1067" w:type="pct"/>
          </w:tcPr>
          <w:p w:rsidR="002D6E62" w:rsidRDefault="002D6E62" w:rsidP="00355862">
            <w:r>
              <w:t>Призначення та виплата регресу</w:t>
            </w:r>
          </w:p>
        </w:tc>
        <w:tc>
          <w:tcPr>
            <w:tcW w:w="1729" w:type="pct"/>
          </w:tcPr>
          <w:p w:rsidR="00C84321" w:rsidRDefault="002D6E62" w:rsidP="00C84321">
            <w:pPr>
              <w:tabs>
                <w:tab w:val="left" w:pos="1008"/>
              </w:tabs>
              <w:ind w:right="-25"/>
            </w:pPr>
            <w:r w:rsidRPr="00267B65">
              <w:t>Відділ обслуговування громадян (сервісний центр) Управління обслуговування гро</w:t>
            </w:r>
            <w:r w:rsidR="00C84321">
              <w:t xml:space="preserve">- </w:t>
            </w:r>
            <w:proofErr w:type="spellStart"/>
            <w:r w:rsidRPr="00267B65">
              <w:t>мадян</w:t>
            </w:r>
            <w:proofErr w:type="spellEnd"/>
            <w:r w:rsidRPr="00267B65">
              <w:t xml:space="preserve"> Головного управління Пенсійного фонду України в Дніпропетровській області</w:t>
            </w:r>
          </w:p>
          <w:p w:rsidR="00B10B2F" w:rsidRPr="00267B65" w:rsidRDefault="00B10B2F" w:rsidP="00C84321">
            <w:pPr>
              <w:tabs>
                <w:tab w:val="left" w:pos="1008"/>
              </w:tabs>
              <w:ind w:right="-25"/>
            </w:pPr>
            <w:bookmarkStart w:id="0" w:name="_GoBack"/>
            <w:bookmarkEnd w:id="0"/>
          </w:p>
        </w:tc>
        <w:tc>
          <w:tcPr>
            <w:tcW w:w="1065" w:type="pct"/>
          </w:tcPr>
          <w:p w:rsidR="002D6E62" w:rsidRPr="00267B65" w:rsidRDefault="002D6E62" w:rsidP="00355862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41" w:type="pct"/>
          </w:tcPr>
          <w:p w:rsidR="002D6E62" w:rsidRPr="00267B65" w:rsidRDefault="002D6E62" w:rsidP="00355862">
            <w:pPr>
              <w:rPr>
                <w:bCs/>
              </w:rPr>
            </w:pPr>
          </w:p>
        </w:tc>
        <w:tc>
          <w:tcPr>
            <w:tcW w:w="145" w:type="pct"/>
          </w:tcPr>
          <w:p w:rsidR="002D6E62" w:rsidRPr="00267B65" w:rsidRDefault="002D6E62" w:rsidP="00355862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6" w:type="pct"/>
          </w:tcPr>
          <w:p w:rsidR="002D6E62" w:rsidRPr="00267B65" w:rsidRDefault="002D6E62" w:rsidP="00355862">
            <w:pPr>
              <w:rPr>
                <w:sz w:val="24"/>
                <w:szCs w:val="24"/>
              </w:rPr>
            </w:pPr>
          </w:p>
        </w:tc>
        <w:tc>
          <w:tcPr>
            <w:tcW w:w="254" w:type="pct"/>
          </w:tcPr>
          <w:p w:rsidR="002D6E62" w:rsidRPr="00267B65" w:rsidRDefault="002D6E62" w:rsidP="00355862">
            <w:pPr>
              <w:rPr>
                <w:lang w:eastAsia="uk-UA"/>
              </w:rPr>
            </w:pPr>
          </w:p>
        </w:tc>
      </w:tr>
    </w:tbl>
    <w:p w:rsidR="00C84321" w:rsidRDefault="00C84321"/>
    <w:tbl>
      <w:tblPr>
        <w:tblStyle w:val="a6"/>
        <w:tblW w:w="497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01"/>
        <w:gridCol w:w="4740"/>
        <w:gridCol w:w="4111"/>
        <w:gridCol w:w="3604"/>
        <w:gridCol w:w="438"/>
        <w:gridCol w:w="454"/>
        <w:gridCol w:w="497"/>
        <w:gridCol w:w="698"/>
      </w:tblGrid>
      <w:tr w:rsidR="00883979" w:rsidRPr="00267B65" w:rsidTr="00E01092">
        <w:trPr>
          <w:trHeight w:val="247"/>
        </w:trPr>
        <w:tc>
          <w:tcPr>
            <w:tcW w:w="352" w:type="pct"/>
          </w:tcPr>
          <w:p w:rsidR="00883979" w:rsidRPr="00267B65" w:rsidRDefault="00883979" w:rsidP="00883979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515" w:type="pct"/>
          </w:tcPr>
          <w:p w:rsidR="00883979" w:rsidRPr="00267B65" w:rsidRDefault="00883979" w:rsidP="00883979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14" w:type="pct"/>
          </w:tcPr>
          <w:p w:rsidR="00883979" w:rsidRPr="00267B65" w:rsidRDefault="00883979" w:rsidP="00883979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152" w:type="pct"/>
          </w:tcPr>
          <w:p w:rsidR="00883979" w:rsidRPr="00267B65" w:rsidRDefault="00883979" w:rsidP="00883979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40" w:type="pct"/>
            <w:vAlign w:val="center"/>
          </w:tcPr>
          <w:p w:rsidR="00883979" w:rsidRPr="00267B65" w:rsidRDefault="00883979" w:rsidP="00883979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45" w:type="pct"/>
            <w:vAlign w:val="center"/>
          </w:tcPr>
          <w:p w:rsidR="00883979" w:rsidRPr="00267B65" w:rsidRDefault="00883979" w:rsidP="00883979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59" w:type="pct"/>
            <w:vAlign w:val="center"/>
          </w:tcPr>
          <w:p w:rsidR="00883979" w:rsidRPr="00267B65" w:rsidRDefault="00883979" w:rsidP="00883979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222" w:type="pct"/>
            <w:vAlign w:val="center"/>
          </w:tcPr>
          <w:p w:rsidR="00883979" w:rsidRPr="00267B65" w:rsidRDefault="00883979" w:rsidP="00883979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</w:tr>
      <w:tr w:rsidR="00355862" w:rsidRPr="00267B65" w:rsidTr="00E01092">
        <w:trPr>
          <w:trHeight w:val="247"/>
        </w:trPr>
        <w:tc>
          <w:tcPr>
            <w:tcW w:w="5000" w:type="pct"/>
            <w:gridSpan w:val="8"/>
          </w:tcPr>
          <w:p w:rsidR="00355862" w:rsidRPr="00267B65" w:rsidRDefault="00355862" w:rsidP="00355862">
            <w:pPr>
              <w:rPr>
                <w:lang w:eastAsia="uk-UA"/>
              </w:rPr>
            </w:pPr>
            <w:r w:rsidRPr="005325AE">
              <w:rPr>
                <w:b/>
                <w:bCs/>
                <w:i/>
                <w:szCs w:val="28"/>
                <w:lang w:val="ru-RU"/>
              </w:rPr>
              <w:t xml:space="preserve">                                              </w:t>
            </w:r>
            <w:r w:rsidRPr="005325AE">
              <w:rPr>
                <w:b/>
                <w:bCs/>
                <w:i/>
                <w:szCs w:val="28"/>
              </w:rPr>
              <w:t xml:space="preserve">                                    33. Робота під час воєнного стану</w:t>
            </w:r>
          </w:p>
        </w:tc>
      </w:tr>
      <w:tr w:rsidR="00A217F8" w:rsidRPr="00267B65" w:rsidTr="00E01092">
        <w:trPr>
          <w:trHeight w:val="247"/>
        </w:trPr>
        <w:tc>
          <w:tcPr>
            <w:tcW w:w="352" w:type="pct"/>
          </w:tcPr>
          <w:p w:rsidR="00A217F8" w:rsidRPr="004F562F" w:rsidRDefault="00A217F8" w:rsidP="00355862">
            <w:pPr>
              <w:rPr>
                <w:b/>
                <w:i/>
                <w:lang w:eastAsia="uk-UA"/>
              </w:rPr>
            </w:pPr>
            <w:r w:rsidRPr="004F562F">
              <w:rPr>
                <w:b/>
                <w:i/>
                <w:lang w:eastAsia="uk-UA"/>
              </w:rPr>
              <w:t>33.15</w:t>
            </w:r>
          </w:p>
        </w:tc>
        <w:tc>
          <w:tcPr>
            <w:tcW w:w="4648" w:type="pct"/>
            <w:gridSpan w:val="7"/>
          </w:tcPr>
          <w:p w:rsidR="00A217F8" w:rsidRPr="00267B65" w:rsidRDefault="00A217F8" w:rsidP="00D45B2B">
            <w:pPr>
              <w:rPr>
                <w:lang w:eastAsia="uk-UA"/>
              </w:rPr>
            </w:pPr>
            <w:r w:rsidRPr="00A217F8">
              <w:rPr>
                <w:b/>
                <w:i/>
              </w:rPr>
              <w:t xml:space="preserve">Діяльність </w:t>
            </w:r>
            <w:r w:rsidR="00D45B2B">
              <w:rPr>
                <w:b/>
                <w:i/>
              </w:rPr>
              <w:t>пунктів обігріву</w:t>
            </w:r>
            <w:r w:rsidRPr="00A217F8">
              <w:rPr>
                <w:b/>
                <w:i/>
              </w:rPr>
              <w:t xml:space="preserve"> «</w:t>
            </w:r>
            <w:r w:rsidR="00D45B2B">
              <w:rPr>
                <w:b/>
                <w:i/>
              </w:rPr>
              <w:t>П</w:t>
            </w:r>
            <w:r w:rsidRPr="00A217F8">
              <w:rPr>
                <w:b/>
                <w:i/>
              </w:rPr>
              <w:t>ункт</w:t>
            </w:r>
            <w:r w:rsidR="00D45B2B">
              <w:rPr>
                <w:b/>
                <w:i/>
              </w:rPr>
              <w:t>и</w:t>
            </w:r>
            <w:r w:rsidRPr="00A217F8">
              <w:rPr>
                <w:b/>
                <w:i/>
              </w:rPr>
              <w:t xml:space="preserve"> незламності»</w:t>
            </w:r>
          </w:p>
        </w:tc>
      </w:tr>
      <w:tr w:rsidR="00355862" w:rsidRPr="00267B65" w:rsidTr="00E01092">
        <w:trPr>
          <w:trHeight w:val="247"/>
        </w:trPr>
        <w:tc>
          <w:tcPr>
            <w:tcW w:w="352" w:type="pct"/>
          </w:tcPr>
          <w:p w:rsidR="00355862" w:rsidRPr="004F562F" w:rsidRDefault="00E607BA" w:rsidP="00355862">
            <w:pPr>
              <w:rPr>
                <w:b/>
                <w:i/>
                <w:lang w:eastAsia="uk-UA"/>
              </w:rPr>
            </w:pPr>
            <w:r w:rsidRPr="004F562F">
              <w:rPr>
                <w:b/>
                <w:i/>
                <w:lang w:eastAsia="uk-UA"/>
              </w:rPr>
              <w:t>33.15.1</w:t>
            </w:r>
          </w:p>
        </w:tc>
        <w:tc>
          <w:tcPr>
            <w:tcW w:w="1515" w:type="pct"/>
          </w:tcPr>
          <w:p w:rsidR="00355862" w:rsidRDefault="00A217F8" w:rsidP="00E01092">
            <w:r>
              <w:t xml:space="preserve">Діяльність </w:t>
            </w:r>
            <w:r w:rsidR="00355862">
              <w:t>«</w:t>
            </w:r>
            <w:r w:rsidR="00D45B2B">
              <w:t>П</w:t>
            </w:r>
            <w:r w:rsidR="00355862">
              <w:t>унктів незла</w:t>
            </w:r>
            <w:r w:rsidR="00883979">
              <w:t>мності»</w:t>
            </w:r>
            <w:r w:rsidR="00E01092">
              <w:t>,</w:t>
            </w:r>
            <w:r w:rsidR="00883979">
              <w:t xml:space="preserve"> </w:t>
            </w:r>
            <w:r w:rsidR="00355862">
              <w:t xml:space="preserve"> розташован</w:t>
            </w:r>
            <w:r w:rsidR="00D45B2B">
              <w:t>их</w:t>
            </w:r>
            <w:r w:rsidR="00355862">
              <w:t xml:space="preserve"> у закладах освіти  </w:t>
            </w:r>
          </w:p>
        </w:tc>
        <w:tc>
          <w:tcPr>
            <w:tcW w:w="1314" w:type="pct"/>
          </w:tcPr>
          <w:p w:rsidR="00355862" w:rsidRPr="00267B65" w:rsidRDefault="00355862" w:rsidP="00355862">
            <w:pPr>
              <w:ind w:right="-25"/>
            </w:pPr>
            <w:r w:rsidRPr="00267B65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152" w:type="pct"/>
          </w:tcPr>
          <w:p w:rsidR="00355862" w:rsidRPr="00267B65" w:rsidRDefault="00355862" w:rsidP="00355862">
            <w:pPr>
              <w:rPr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uk-UA"/>
              </w:rPr>
              <w:t>Д</w:t>
            </w:r>
            <w:r w:rsidRPr="00267B65">
              <w:rPr>
                <w:rFonts w:eastAsia="Times New Roman"/>
                <w:sz w:val="27"/>
                <w:szCs w:val="27"/>
                <w:lang w:eastAsia="uk-UA"/>
              </w:rPr>
              <w:t>епартамент освіти і науки</w:t>
            </w:r>
          </w:p>
        </w:tc>
        <w:tc>
          <w:tcPr>
            <w:tcW w:w="140" w:type="pct"/>
          </w:tcPr>
          <w:p w:rsidR="00355862" w:rsidRPr="00267B65" w:rsidRDefault="00355862" w:rsidP="00355862">
            <w:pPr>
              <w:rPr>
                <w:bCs/>
              </w:rPr>
            </w:pPr>
          </w:p>
        </w:tc>
        <w:tc>
          <w:tcPr>
            <w:tcW w:w="145" w:type="pct"/>
          </w:tcPr>
          <w:p w:rsidR="00355862" w:rsidRPr="00267B65" w:rsidRDefault="00050BC3" w:rsidP="00355862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9" w:type="pct"/>
          </w:tcPr>
          <w:p w:rsidR="00355862" w:rsidRPr="00267B65" w:rsidRDefault="00355862" w:rsidP="00355862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355862" w:rsidRPr="00267B65" w:rsidRDefault="00355862" w:rsidP="00355862">
            <w:pPr>
              <w:rPr>
                <w:lang w:eastAsia="uk-UA"/>
              </w:rPr>
            </w:pPr>
          </w:p>
        </w:tc>
      </w:tr>
      <w:tr w:rsidR="00E607BA" w:rsidRPr="00267B65" w:rsidTr="00E01092">
        <w:trPr>
          <w:trHeight w:val="247"/>
        </w:trPr>
        <w:tc>
          <w:tcPr>
            <w:tcW w:w="352" w:type="pct"/>
          </w:tcPr>
          <w:p w:rsidR="00E607BA" w:rsidRPr="004F562F" w:rsidRDefault="00E607BA" w:rsidP="00E607BA">
            <w:pPr>
              <w:rPr>
                <w:b/>
                <w:i/>
                <w:lang w:eastAsia="uk-UA"/>
              </w:rPr>
            </w:pPr>
            <w:r w:rsidRPr="004F562F">
              <w:rPr>
                <w:b/>
                <w:i/>
                <w:lang w:eastAsia="uk-UA"/>
              </w:rPr>
              <w:t>33.15.2</w:t>
            </w:r>
          </w:p>
        </w:tc>
        <w:tc>
          <w:tcPr>
            <w:tcW w:w="1515" w:type="pct"/>
          </w:tcPr>
          <w:p w:rsidR="00E607BA" w:rsidRDefault="00A217F8" w:rsidP="00050BC3">
            <w:r>
              <w:t>Діяльність</w:t>
            </w:r>
            <w:r w:rsidR="00E01092">
              <w:t xml:space="preserve"> </w:t>
            </w:r>
            <w:r w:rsidR="00E607BA">
              <w:t>«</w:t>
            </w:r>
            <w:r w:rsidR="00D45B2B">
              <w:t>П</w:t>
            </w:r>
            <w:r w:rsidR="00E607BA">
              <w:t>унктів</w:t>
            </w:r>
            <w:r w:rsidR="00E01092">
              <w:t xml:space="preserve"> </w:t>
            </w:r>
            <w:r w:rsidR="00E607BA">
              <w:t>незламності»</w:t>
            </w:r>
            <w:r w:rsidR="00E01092">
              <w:t>,</w:t>
            </w:r>
            <w:r w:rsidR="00883979" w:rsidRPr="00883979">
              <w:rPr>
                <w:color w:val="FFFFFF" w:themeColor="background1"/>
              </w:rPr>
              <w:t>.</w:t>
            </w:r>
            <w:r w:rsidR="00E01092">
              <w:rPr>
                <w:color w:val="FFFFFF" w:themeColor="background1"/>
              </w:rPr>
              <w:t xml:space="preserve"> </w:t>
            </w:r>
            <w:r>
              <w:t>розташован</w:t>
            </w:r>
            <w:r w:rsidR="00D45B2B">
              <w:t xml:space="preserve">их </w:t>
            </w:r>
            <w:r>
              <w:t xml:space="preserve"> </w:t>
            </w:r>
            <w:r w:rsidR="000433BF">
              <w:t>у</w:t>
            </w:r>
            <w:r>
              <w:t xml:space="preserve"> об’єктах бізнесу</w:t>
            </w:r>
          </w:p>
        </w:tc>
        <w:tc>
          <w:tcPr>
            <w:tcW w:w="1314" w:type="pct"/>
          </w:tcPr>
          <w:p w:rsidR="00E607BA" w:rsidRPr="00267B65" w:rsidRDefault="00E607BA" w:rsidP="00E607BA">
            <w:pPr>
              <w:ind w:right="-25"/>
            </w:pPr>
            <w:r w:rsidRPr="00267B65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152" w:type="pct"/>
          </w:tcPr>
          <w:p w:rsidR="00E607BA" w:rsidRPr="00267B65" w:rsidRDefault="00A217F8" w:rsidP="00E607BA">
            <w:pPr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Управління розвитку під</w:t>
            </w:r>
            <w:r w:rsidR="00883979">
              <w:rPr>
                <w:sz w:val="27"/>
                <w:szCs w:val="27"/>
                <w:lang w:eastAsia="ru-RU"/>
              </w:rPr>
              <w:t>-</w:t>
            </w:r>
            <w:proofErr w:type="spellStart"/>
            <w:r>
              <w:rPr>
                <w:sz w:val="27"/>
                <w:szCs w:val="27"/>
                <w:lang w:eastAsia="ru-RU"/>
              </w:rPr>
              <w:t>приємництва</w:t>
            </w:r>
            <w:proofErr w:type="spellEnd"/>
          </w:p>
        </w:tc>
        <w:tc>
          <w:tcPr>
            <w:tcW w:w="140" w:type="pct"/>
          </w:tcPr>
          <w:p w:rsidR="00E607BA" w:rsidRPr="00267B65" w:rsidRDefault="00E607BA" w:rsidP="00E607BA">
            <w:pPr>
              <w:rPr>
                <w:bCs/>
              </w:rPr>
            </w:pPr>
          </w:p>
        </w:tc>
        <w:tc>
          <w:tcPr>
            <w:tcW w:w="145" w:type="pct"/>
          </w:tcPr>
          <w:p w:rsidR="00E607BA" w:rsidRPr="00267B65" w:rsidRDefault="00050BC3" w:rsidP="00E607B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9" w:type="pct"/>
          </w:tcPr>
          <w:p w:rsidR="00E607BA" w:rsidRPr="00267B65" w:rsidRDefault="00E607BA" w:rsidP="00E607BA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E607BA" w:rsidRPr="00267B65" w:rsidRDefault="00E607BA" w:rsidP="00E607BA">
            <w:pPr>
              <w:rPr>
                <w:lang w:eastAsia="uk-UA"/>
              </w:rPr>
            </w:pPr>
          </w:p>
        </w:tc>
      </w:tr>
      <w:tr w:rsidR="00A217F8" w:rsidRPr="00267B65" w:rsidTr="00E01092">
        <w:trPr>
          <w:trHeight w:val="247"/>
        </w:trPr>
        <w:tc>
          <w:tcPr>
            <w:tcW w:w="352" w:type="pct"/>
          </w:tcPr>
          <w:p w:rsidR="00A217F8" w:rsidRPr="004F562F" w:rsidRDefault="00A217F8" w:rsidP="00A217F8">
            <w:pPr>
              <w:rPr>
                <w:b/>
                <w:i/>
                <w:lang w:eastAsia="uk-UA"/>
              </w:rPr>
            </w:pPr>
            <w:r w:rsidRPr="004F562F">
              <w:rPr>
                <w:b/>
                <w:i/>
                <w:lang w:eastAsia="uk-UA"/>
              </w:rPr>
              <w:t>33.15.3</w:t>
            </w:r>
          </w:p>
        </w:tc>
        <w:tc>
          <w:tcPr>
            <w:tcW w:w="1515" w:type="pct"/>
          </w:tcPr>
          <w:p w:rsidR="00A217F8" w:rsidRDefault="00A217F8" w:rsidP="002D6E62">
            <w:r>
              <w:t>Діяльність «</w:t>
            </w:r>
            <w:r w:rsidR="002D6E62">
              <w:t>П</w:t>
            </w:r>
            <w:r>
              <w:t>унктів незламності»</w:t>
            </w:r>
            <w:r w:rsidR="00E01092">
              <w:t>,</w:t>
            </w:r>
            <w:r w:rsidR="00883979">
              <w:t xml:space="preserve"> </w:t>
            </w:r>
            <w:r w:rsidR="00D45B2B">
              <w:t>р</w:t>
            </w:r>
            <w:r>
              <w:t>озташован</w:t>
            </w:r>
            <w:r w:rsidR="00D45B2B">
              <w:t>их</w:t>
            </w:r>
            <w:r>
              <w:t xml:space="preserve"> в </w:t>
            </w:r>
            <w:r w:rsidR="005C5A23">
              <w:t xml:space="preserve">інших </w:t>
            </w:r>
            <w:r w:rsidR="00665A2E">
              <w:t>установах,</w:t>
            </w:r>
            <w:r w:rsidR="00050BC3">
              <w:t xml:space="preserve"> закладах,</w:t>
            </w:r>
            <w:r w:rsidR="00665A2E">
              <w:t xml:space="preserve"> підприємствах</w:t>
            </w:r>
          </w:p>
        </w:tc>
        <w:tc>
          <w:tcPr>
            <w:tcW w:w="1314" w:type="pct"/>
          </w:tcPr>
          <w:p w:rsidR="00A217F8" w:rsidRPr="00267B65" w:rsidRDefault="00A217F8" w:rsidP="00A217F8">
            <w:pPr>
              <w:ind w:right="-25"/>
            </w:pPr>
            <w:r w:rsidRPr="00267B65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152" w:type="pct"/>
          </w:tcPr>
          <w:p w:rsidR="00A217F8" w:rsidRDefault="00665A2E" w:rsidP="00A217F8">
            <w:pPr>
              <w:rPr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140" w:type="pct"/>
          </w:tcPr>
          <w:p w:rsidR="00A217F8" w:rsidRPr="00267B65" w:rsidRDefault="00A217F8" w:rsidP="00A217F8">
            <w:pPr>
              <w:rPr>
                <w:bCs/>
              </w:rPr>
            </w:pPr>
          </w:p>
        </w:tc>
        <w:tc>
          <w:tcPr>
            <w:tcW w:w="145" w:type="pct"/>
          </w:tcPr>
          <w:p w:rsidR="00A217F8" w:rsidRDefault="00050BC3" w:rsidP="00A217F8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9" w:type="pct"/>
          </w:tcPr>
          <w:p w:rsidR="00A217F8" w:rsidRPr="00267B65" w:rsidRDefault="00A217F8" w:rsidP="00A217F8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A217F8" w:rsidRPr="00267B65" w:rsidRDefault="00A217F8" w:rsidP="00A217F8">
            <w:pPr>
              <w:rPr>
                <w:lang w:eastAsia="uk-UA"/>
              </w:rPr>
            </w:pPr>
          </w:p>
        </w:tc>
      </w:tr>
    </w:tbl>
    <w:p w:rsidR="00883979" w:rsidRDefault="00883979"/>
    <w:p w:rsidR="00FE20D7" w:rsidRDefault="00FE20D7"/>
    <w:p w:rsidR="00FE20D7" w:rsidRDefault="00FE20D7"/>
    <w:p w:rsidR="00883979" w:rsidRPr="00883979" w:rsidRDefault="00883979" w:rsidP="00883979"/>
    <w:p w:rsidR="00C84321" w:rsidRDefault="00C84321" w:rsidP="00C84321">
      <w:pPr>
        <w:rPr>
          <w:b/>
          <w:i/>
        </w:rPr>
      </w:pPr>
      <w:r>
        <w:t xml:space="preserve">      </w:t>
      </w:r>
      <w:r w:rsidRPr="00C84321">
        <w:rPr>
          <w:b/>
          <w:i/>
        </w:rPr>
        <w:t>В.о. к</w:t>
      </w:r>
      <w:r w:rsidR="00883979" w:rsidRPr="00C84321">
        <w:rPr>
          <w:b/>
          <w:i/>
        </w:rPr>
        <w:t>еруюч</w:t>
      </w:r>
      <w:r w:rsidR="004953C0">
        <w:rPr>
          <w:b/>
          <w:i/>
        </w:rPr>
        <w:t>ої</w:t>
      </w:r>
      <w:r w:rsidR="00883979" w:rsidRPr="00883979">
        <w:rPr>
          <w:b/>
          <w:i/>
        </w:rPr>
        <w:t xml:space="preserve"> справами виконкому</w:t>
      </w:r>
      <w:r>
        <w:rPr>
          <w:b/>
          <w:i/>
        </w:rPr>
        <w:sym w:font="Symbol" w:char="F02D"/>
      </w:r>
    </w:p>
    <w:p w:rsidR="00A75D49" w:rsidRDefault="00C84321" w:rsidP="00C84321">
      <w:pPr>
        <w:rPr>
          <w:b/>
          <w:i/>
        </w:rPr>
      </w:pPr>
      <w:r>
        <w:rPr>
          <w:b/>
          <w:i/>
        </w:rPr>
        <w:t xml:space="preserve">      заступник міського голови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Надія </w:t>
      </w:r>
      <w:r w:rsidR="00771831">
        <w:rPr>
          <w:b/>
          <w:i/>
        </w:rPr>
        <w:t>ПОДОПЛЄЛОВА</w:t>
      </w:r>
      <w:r w:rsidR="00771831" w:rsidRPr="00883979">
        <w:rPr>
          <w:b/>
          <w:i/>
        </w:rPr>
        <w:t xml:space="preserve"> </w:t>
      </w:r>
      <w:r w:rsidR="00771831" w:rsidRPr="00883979">
        <w:rPr>
          <w:b/>
          <w:i/>
        </w:rPr>
        <w:tab/>
      </w:r>
      <w:r w:rsidR="00771831">
        <w:rPr>
          <w:b/>
          <w:i/>
        </w:rPr>
        <w:t xml:space="preserve">   </w:t>
      </w:r>
      <w:r w:rsidR="00883979" w:rsidRPr="00883979">
        <w:rPr>
          <w:b/>
          <w:i/>
        </w:rPr>
        <w:tab/>
      </w:r>
      <w:r w:rsidR="00883979" w:rsidRPr="00883979">
        <w:rPr>
          <w:b/>
          <w:i/>
        </w:rPr>
        <w:tab/>
      </w:r>
      <w:r w:rsidR="00883979" w:rsidRPr="00883979">
        <w:rPr>
          <w:b/>
          <w:i/>
        </w:rPr>
        <w:tab/>
      </w:r>
      <w:r w:rsidR="00883979" w:rsidRPr="00883979">
        <w:rPr>
          <w:b/>
          <w:i/>
        </w:rPr>
        <w:tab/>
      </w:r>
      <w:r>
        <w:rPr>
          <w:b/>
          <w:i/>
        </w:rPr>
        <w:t xml:space="preserve"> </w:t>
      </w:r>
    </w:p>
    <w:p w:rsidR="00883979" w:rsidRDefault="00883979" w:rsidP="00883979">
      <w:pPr>
        <w:tabs>
          <w:tab w:val="left" w:pos="1039"/>
        </w:tabs>
        <w:rPr>
          <w:b/>
          <w:i/>
        </w:rPr>
      </w:pPr>
    </w:p>
    <w:p w:rsidR="00883979" w:rsidRDefault="00883979" w:rsidP="00883979">
      <w:pPr>
        <w:tabs>
          <w:tab w:val="left" w:pos="1039"/>
        </w:tabs>
        <w:rPr>
          <w:b/>
          <w:i/>
        </w:rPr>
      </w:pPr>
    </w:p>
    <w:p w:rsidR="00883979" w:rsidRDefault="00883979" w:rsidP="00883979">
      <w:pPr>
        <w:tabs>
          <w:tab w:val="left" w:pos="1039"/>
        </w:tabs>
        <w:rPr>
          <w:b/>
          <w:i/>
        </w:rPr>
      </w:pPr>
    </w:p>
    <w:p w:rsidR="00883979" w:rsidRDefault="00883979" w:rsidP="00883979">
      <w:pPr>
        <w:tabs>
          <w:tab w:val="left" w:pos="1039"/>
        </w:tabs>
        <w:rPr>
          <w:b/>
          <w:i/>
        </w:rPr>
      </w:pPr>
    </w:p>
    <w:p w:rsidR="00883979" w:rsidRDefault="00883979" w:rsidP="00883979">
      <w:pPr>
        <w:tabs>
          <w:tab w:val="left" w:pos="1039"/>
        </w:tabs>
        <w:rPr>
          <w:b/>
          <w:i/>
        </w:rPr>
      </w:pPr>
    </w:p>
    <w:p w:rsidR="00883979" w:rsidRDefault="00883979" w:rsidP="00883979">
      <w:pPr>
        <w:tabs>
          <w:tab w:val="left" w:pos="1039"/>
        </w:tabs>
        <w:rPr>
          <w:b/>
          <w:i/>
        </w:rPr>
      </w:pPr>
    </w:p>
    <w:p w:rsidR="00883979" w:rsidRDefault="00883979" w:rsidP="00883979">
      <w:pPr>
        <w:tabs>
          <w:tab w:val="left" w:pos="1039"/>
        </w:tabs>
        <w:rPr>
          <w:b/>
          <w:i/>
        </w:rPr>
      </w:pPr>
    </w:p>
    <w:p w:rsidR="00883979" w:rsidRDefault="00883979" w:rsidP="00883979">
      <w:pPr>
        <w:tabs>
          <w:tab w:val="left" w:pos="1039"/>
        </w:tabs>
        <w:rPr>
          <w:b/>
          <w:i/>
        </w:rPr>
      </w:pPr>
    </w:p>
    <w:p w:rsidR="00C84321" w:rsidRDefault="00C84321" w:rsidP="00883979">
      <w:pPr>
        <w:tabs>
          <w:tab w:val="left" w:pos="1039"/>
        </w:tabs>
        <w:rPr>
          <w:b/>
          <w:i/>
        </w:rPr>
      </w:pPr>
    </w:p>
    <w:p w:rsidR="00883979" w:rsidRDefault="00883979" w:rsidP="00883979">
      <w:pPr>
        <w:tabs>
          <w:tab w:val="left" w:pos="1039"/>
        </w:tabs>
        <w:rPr>
          <w:b/>
          <w:i/>
        </w:rPr>
      </w:pPr>
    </w:p>
    <w:p w:rsidR="009D5CD6" w:rsidRDefault="009D5CD6" w:rsidP="00883979">
      <w:pPr>
        <w:tabs>
          <w:tab w:val="left" w:pos="1039"/>
        </w:tabs>
        <w:rPr>
          <w:b/>
          <w:i/>
        </w:rPr>
      </w:pPr>
    </w:p>
    <w:p w:rsidR="00883979" w:rsidRDefault="00883979" w:rsidP="00883979">
      <w:pPr>
        <w:tabs>
          <w:tab w:val="left" w:pos="1039"/>
        </w:tabs>
        <w:rPr>
          <w:b/>
          <w:i/>
        </w:rPr>
      </w:pPr>
    </w:p>
    <w:p w:rsidR="00947C72" w:rsidRDefault="00947C72" w:rsidP="00883979">
      <w:pPr>
        <w:tabs>
          <w:tab w:val="left" w:pos="1039"/>
        </w:tabs>
        <w:rPr>
          <w:b/>
          <w:i/>
        </w:rPr>
      </w:pPr>
    </w:p>
    <w:sectPr w:rsidR="00947C72" w:rsidSect="00883979">
      <w:headerReference w:type="default" r:id="rId6"/>
      <w:pgSz w:w="16838" w:h="11906" w:orient="landscape"/>
      <w:pgMar w:top="1135" w:right="253" w:bottom="850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8F" w:rsidRDefault="0046558F" w:rsidP="00883979">
      <w:r>
        <w:separator/>
      </w:r>
    </w:p>
  </w:endnote>
  <w:endnote w:type="continuationSeparator" w:id="0">
    <w:p w:rsidR="0046558F" w:rsidRDefault="0046558F" w:rsidP="0088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8F" w:rsidRDefault="0046558F" w:rsidP="00883979">
      <w:r>
        <w:separator/>
      </w:r>
    </w:p>
  </w:footnote>
  <w:footnote w:type="continuationSeparator" w:id="0">
    <w:p w:rsidR="0046558F" w:rsidRDefault="0046558F" w:rsidP="0088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79" w:rsidRDefault="00883979">
    <w:pPr>
      <w:pStyle w:val="a8"/>
    </w:pPr>
    <w:r>
      <w:t xml:space="preserve">                                                                                                            2                                                                              </w:t>
    </w:r>
    <w:r w:rsidRPr="00883979">
      <w:rPr>
        <w:i/>
        <w:sz w:val="24"/>
        <w:szCs w:val="24"/>
      </w:rPr>
      <w:t>Продовження додатка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F8"/>
    <w:rsid w:val="00007A91"/>
    <w:rsid w:val="000433BF"/>
    <w:rsid w:val="00050BC3"/>
    <w:rsid w:val="000D1F5C"/>
    <w:rsid w:val="00122687"/>
    <w:rsid w:val="00151577"/>
    <w:rsid w:val="001830FF"/>
    <w:rsid w:val="001B262A"/>
    <w:rsid w:val="001B7BD8"/>
    <w:rsid w:val="001E7A2D"/>
    <w:rsid w:val="00244F44"/>
    <w:rsid w:val="002D6E62"/>
    <w:rsid w:val="00355862"/>
    <w:rsid w:val="00357D41"/>
    <w:rsid w:val="00391454"/>
    <w:rsid w:val="003B5BD2"/>
    <w:rsid w:val="003B61FB"/>
    <w:rsid w:val="003E016E"/>
    <w:rsid w:val="0046558F"/>
    <w:rsid w:val="004953C0"/>
    <w:rsid w:val="004F562F"/>
    <w:rsid w:val="005920BE"/>
    <w:rsid w:val="005C4DF1"/>
    <w:rsid w:val="005C5A23"/>
    <w:rsid w:val="005E03DF"/>
    <w:rsid w:val="00633B88"/>
    <w:rsid w:val="00665A2E"/>
    <w:rsid w:val="00692164"/>
    <w:rsid w:val="00771831"/>
    <w:rsid w:val="00883979"/>
    <w:rsid w:val="008F43FD"/>
    <w:rsid w:val="00947C72"/>
    <w:rsid w:val="009D5CD6"/>
    <w:rsid w:val="00A14D7C"/>
    <w:rsid w:val="00A217F8"/>
    <w:rsid w:val="00A75D49"/>
    <w:rsid w:val="00B10B2F"/>
    <w:rsid w:val="00B6354A"/>
    <w:rsid w:val="00B65BDB"/>
    <w:rsid w:val="00B72C25"/>
    <w:rsid w:val="00BC12D1"/>
    <w:rsid w:val="00C758AD"/>
    <w:rsid w:val="00C84321"/>
    <w:rsid w:val="00D45B2B"/>
    <w:rsid w:val="00E01092"/>
    <w:rsid w:val="00E06ABD"/>
    <w:rsid w:val="00E55140"/>
    <w:rsid w:val="00E607BA"/>
    <w:rsid w:val="00E71A40"/>
    <w:rsid w:val="00EC65F8"/>
    <w:rsid w:val="00F358B7"/>
    <w:rsid w:val="00F80402"/>
    <w:rsid w:val="00FD14AD"/>
    <w:rsid w:val="00FE20D7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05A57"/>
  <w15:chartTrackingRefBased/>
  <w15:docId w15:val="{913073B6-C844-49A1-9773-6C04DBF8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D7"/>
    <w:pPr>
      <w:spacing w:after="0" w:line="240" w:lineRule="auto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next w:val="a4"/>
    <w:link w:val="a5"/>
    <w:qFormat/>
    <w:rsid w:val="00A14D7C"/>
    <w:pPr>
      <w:jc w:val="both"/>
    </w:pPr>
    <w:rPr>
      <w:rFonts w:cs="Segoe UI"/>
      <w:color w:val="FFFFFF"/>
      <w:szCs w:val="21"/>
      <w:shd w:val="clear" w:color="auto" w:fill="5C95C5"/>
      <w:lang w:eastAsia="uk-UA"/>
    </w:rPr>
  </w:style>
  <w:style w:type="paragraph" w:styleId="a4">
    <w:name w:val="No Spacing"/>
    <w:uiPriority w:val="1"/>
    <w:qFormat/>
    <w:rsid w:val="000D1F5C"/>
    <w:pPr>
      <w:spacing w:after="0" w:line="240" w:lineRule="auto"/>
    </w:pPr>
  </w:style>
  <w:style w:type="character" w:customStyle="1" w:styleId="a5">
    <w:name w:val="МОЙ Знак"/>
    <w:basedOn w:val="a0"/>
    <w:link w:val="a3"/>
    <w:rsid w:val="00A14D7C"/>
    <w:rPr>
      <w:rFonts w:cs="Segoe UI"/>
      <w:color w:val="FFFFFF"/>
      <w:szCs w:val="21"/>
      <w:lang w:eastAsia="uk-UA"/>
    </w:rPr>
  </w:style>
  <w:style w:type="table" w:styleId="a6">
    <w:name w:val="Table Grid"/>
    <w:basedOn w:val="a1"/>
    <w:uiPriority w:val="59"/>
    <w:rsid w:val="00355862"/>
    <w:pPr>
      <w:spacing w:after="0" w:line="240" w:lineRule="auto"/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55862"/>
    <w:rPr>
      <w:b/>
      <w:bCs/>
    </w:rPr>
  </w:style>
  <w:style w:type="paragraph" w:styleId="a8">
    <w:name w:val="header"/>
    <w:basedOn w:val="a"/>
    <w:link w:val="a9"/>
    <w:uiPriority w:val="99"/>
    <w:unhideWhenUsed/>
    <w:rsid w:val="0088397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3979"/>
    <w:rPr>
      <w:szCs w:val="22"/>
    </w:rPr>
  </w:style>
  <w:style w:type="paragraph" w:styleId="aa">
    <w:name w:val="footer"/>
    <w:basedOn w:val="a"/>
    <w:link w:val="ab"/>
    <w:uiPriority w:val="99"/>
    <w:unhideWhenUsed/>
    <w:rsid w:val="0088397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397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zver133</dc:creator>
  <cp:keywords/>
  <dc:description/>
  <cp:lastModifiedBy>uopr401</cp:lastModifiedBy>
  <cp:revision>26</cp:revision>
  <cp:lastPrinted>2023-02-03T08:51:00Z</cp:lastPrinted>
  <dcterms:created xsi:type="dcterms:W3CDTF">2023-01-18T08:43:00Z</dcterms:created>
  <dcterms:modified xsi:type="dcterms:W3CDTF">2023-02-23T06:44:00Z</dcterms:modified>
</cp:coreProperties>
</file>