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9F" w:rsidRPr="003B0FF6" w:rsidRDefault="00C2498A" w:rsidP="00EE269F">
      <w:pPr>
        <w:spacing w:after="0" w:line="240" w:lineRule="auto"/>
        <w:ind w:firstLine="5387"/>
        <w:rPr>
          <w:rFonts w:ascii="Times New Roman" w:hAnsi="Times New Roman"/>
          <w:i/>
          <w:sz w:val="24"/>
          <w:szCs w:val="28"/>
          <w:lang w:val="uk-UA"/>
        </w:rPr>
      </w:pPr>
      <w:r w:rsidRPr="003B0FF6">
        <w:rPr>
          <w:rFonts w:ascii="Times New Roman" w:hAnsi="Times New Roman"/>
          <w:i/>
          <w:sz w:val="24"/>
          <w:szCs w:val="28"/>
          <w:lang w:val="uk-UA"/>
        </w:rPr>
        <w:t xml:space="preserve"> </w:t>
      </w:r>
      <w:r w:rsidR="007F6D49" w:rsidRPr="003B0FF6">
        <w:rPr>
          <w:rFonts w:ascii="Times New Roman" w:hAnsi="Times New Roman"/>
          <w:i/>
          <w:sz w:val="24"/>
          <w:szCs w:val="28"/>
          <w:lang w:val="uk-UA"/>
        </w:rPr>
        <w:t xml:space="preserve">          </w:t>
      </w:r>
      <w:r w:rsidR="00782FB1" w:rsidRPr="003B0FF6">
        <w:rPr>
          <w:rFonts w:ascii="Times New Roman" w:hAnsi="Times New Roman"/>
          <w:i/>
          <w:sz w:val="24"/>
          <w:szCs w:val="28"/>
          <w:lang w:val="uk-UA"/>
        </w:rPr>
        <w:t>Додаток</w:t>
      </w:r>
      <w:r w:rsidR="007F6D49" w:rsidRPr="003B0FF6">
        <w:rPr>
          <w:rFonts w:ascii="Times New Roman" w:hAnsi="Times New Roman"/>
          <w:i/>
          <w:sz w:val="24"/>
          <w:szCs w:val="28"/>
          <w:lang w:val="uk-UA"/>
        </w:rPr>
        <w:t xml:space="preserve"> 11</w:t>
      </w:r>
      <w:r w:rsidR="00782FB1" w:rsidRPr="003B0FF6">
        <w:rPr>
          <w:rFonts w:ascii="Times New Roman" w:hAnsi="Times New Roman"/>
          <w:i/>
          <w:sz w:val="24"/>
          <w:szCs w:val="28"/>
          <w:lang w:val="uk-UA"/>
        </w:rPr>
        <w:t xml:space="preserve"> </w:t>
      </w:r>
    </w:p>
    <w:p w:rsidR="00EE269F" w:rsidRPr="003B0FF6" w:rsidRDefault="00EE269F" w:rsidP="00EE269F">
      <w:pPr>
        <w:spacing w:after="0" w:line="240" w:lineRule="auto"/>
        <w:rPr>
          <w:rFonts w:ascii="Times New Roman" w:hAnsi="Times New Roman"/>
          <w:i/>
          <w:sz w:val="24"/>
          <w:szCs w:val="28"/>
          <w:lang w:val="uk-UA"/>
        </w:rPr>
      </w:pPr>
      <w:r w:rsidRPr="003B0FF6">
        <w:rPr>
          <w:rFonts w:ascii="Times New Roman" w:hAnsi="Times New Roman"/>
          <w:i/>
          <w:sz w:val="24"/>
          <w:szCs w:val="28"/>
          <w:lang w:val="uk-UA"/>
        </w:rPr>
        <w:t xml:space="preserve">                                                                             </w:t>
      </w:r>
      <w:r w:rsidR="00DA2872" w:rsidRPr="003B0FF6">
        <w:rPr>
          <w:rFonts w:ascii="Times New Roman" w:hAnsi="Times New Roman"/>
          <w:i/>
          <w:sz w:val="24"/>
          <w:szCs w:val="28"/>
          <w:lang w:val="uk-UA"/>
        </w:rPr>
        <w:t xml:space="preserve">           </w:t>
      </w:r>
      <w:r w:rsidR="0050619A" w:rsidRPr="003B0FF6">
        <w:rPr>
          <w:rFonts w:ascii="Times New Roman" w:hAnsi="Times New Roman"/>
          <w:i/>
          <w:sz w:val="24"/>
          <w:szCs w:val="28"/>
          <w:lang w:val="uk-UA"/>
        </w:rPr>
        <w:t xml:space="preserve"> </w:t>
      </w:r>
      <w:r w:rsidR="00FF3459" w:rsidRPr="003B0FF6">
        <w:rPr>
          <w:rFonts w:ascii="Times New Roman" w:hAnsi="Times New Roman"/>
          <w:i/>
          <w:sz w:val="24"/>
          <w:szCs w:val="28"/>
          <w:lang w:val="uk-UA"/>
        </w:rPr>
        <w:t xml:space="preserve">           </w:t>
      </w:r>
      <w:r w:rsidRPr="003B0FF6">
        <w:rPr>
          <w:rFonts w:ascii="Times New Roman" w:hAnsi="Times New Roman"/>
          <w:i/>
          <w:sz w:val="24"/>
          <w:szCs w:val="28"/>
          <w:lang w:val="uk-UA"/>
        </w:rPr>
        <w:t>до рішення виконкому міської ради</w:t>
      </w:r>
    </w:p>
    <w:p w:rsidR="00C868DE" w:rsidRPr="003B0FF6" w:rsidRDefault="003B0FF6" w:rsidP="003B0FF6">
      <w:pPr>
        <w:tabs>
          <w:tab w:val="left" w:pos="6000"/>
        </w:tabs>
        <w:spacing w:after="0"/>
        <w:ind w:left="-709"/>
        <w:jc w:val="both"/>
        <w:rPr>
          <w:rFonts w:ascii="Times New Roman" w:hAnsi="Times New Roman"/>
          <w:sz w:val="24"/>
          <w:szCs w:val="24"/>
          <w:lang w:val="uk-UA"/>
        </w:rPr>
      </w:pPr>
      <w:r w:rsidRPr="003B0FF6">
        <w:rPr>
          <w:rFonts w:ascii="Times New Roman" w:hAnsi="Times New Roman"/>
          <w:sz w:val="24"/>
          <w:szCs w:val="24"/>
          <w:lang w:val="uk-UA"/>
        </w:rPr>
        <w:tab/>
      </w:r>
      <w:r w:rsidRPr="003B0FF6">
        <w:rPr>
          <w:rFonts w:ascii="Times New Roman" w:hAnsi="Times New Roman"/>
          <w:i/>
          <w:sz w:val="24"/>
          <w:szCs w:val="24"/>
          <w:lang w:val="uk-UA"/>
        </w:rPr>
        <w:t>25.01.2023 №96</w:t>
      </w:r>
    </w:p>
    <w:p w:rsidR="00DA2872" w:rsidRPr="003B0FF6" w:rsidRDefault="00DA2872" w:rsidP="00DA2872">
      <w:pPr>
        <w:spacing w:after="0" w:line="240" w:lineRule="auto"/>
        <w:jc w:val="center"/>
        <w:rPr>
          <w:rFonts w:ascii="Times New Roman" w:eastAsia="Times New Roman" w:hAnsi="Times New Roman"/>
          <w:b/>
          <w:i/>
          <w:sz w:val="24"/>
          <w:szCs w:val="24"/>
          <w:lang w:val="uk-UA" w:eastAsia="uk-UA"/>
        </w:rPr>
      </w:pPr>
      <w:r w:rsidRPr="003B0FF6">
        <w:rPr>
          <w:rFonts w:ascii="Times New Roman" w:eastAsia="Times New Roman" w:hAnsi="Times New Roman"/>
          <w:b/>
          <w:i/>
          <w:sz w:val="24"/>
          <w:szCs w:val="24"/>
          <w:lang w:val="uk-UA" w:eastAsia="uk-UA"/>
        </w:rPr>
        <w:t>ІНФОРМАЦІЙНІ КАРТКИ</w:t>
      </w:r>
    </w:p>
    <w:p w:rsidR="00C868DE" w:rsidRPr="003B0FF6" w:rsidRDefault="00DA2872" w:rsidP="00AA2A61">
      <w:pPr>
        <w:spacing w:after="0" w:line="240" w:lineRule="auto"/>
        <w:jc w:val="center"/>
        <w:rPr>
          <w:rFonts w:ascii="Times New Roman" w:eastAsia="Times New Roman" w:hAnsi="Times New Roman"/>
          <w:b/>
          <w:i/>
          <w:sz w:val="24"/>
          <w:szCs w:val="24"/>
          <w:lang w:val="uk-UA" w:eastAsia="uk-UA"/>
        </w:rPr>
      </w:pPr>
      <w:r w:rsidRPr="003B0FF6">
        <w:rPr>
          <w:rFonts w:ascii="Times New Roman" w:eastAsia="Times New Roman" w:hAnsi="Times New Roman"/>
          <w:b/>
          <w:i/>
          <w:sz w:val="24"/>
          <w:szCs w:val="24"/>
          <w:lang w:val="uk-UA" w:eastAsia="uk-UA"/>
        </w:rPr>
        <w:t>адміністративних послуг, що надаються управлінням з питань реєстрації виконкому Криворізької міської ради через Центр адміністративних пос</w:t>
      </w:r>
      <w:bookmarkStart w:id="0" w:name="_GoBack"/>
      <w:bookmarkEnd w:id="0"/>
      <w:r w:rsidRPr="003B0FF6">
        <w:rPr>
          <w:rFonts w:ascii="Times New Roman" w:eastAsia="Times New Roman" w:hAnsi="Times New Roman"/>
          <w:b/>
          <w:i/>
          <w:sz w:val="24"/>
          <w:szCs w:val="24"/>
          <w:lang w:val="uk-UA" w:eastAsia="uk-UA"/>
        </w:rPr>
        <w:t xml:space="preserve">луг «Віза» </w:t>
      </w:r>
      <w:r w:rsidR="00AA2A61" w:rsidRPr="003B0FF6">
        <w:rPr>
          <w:rFonts w:ascii="Times New Roman" w:eastAsia="Times New Roman" w:hAnsi="Times New Roman"/>
          <w:b/>
          <w:i/>
          <w:sz w:val="24"/>
          <w:szCs w:val="24"/>
          <w:lang w:val="uk-UA" w:eastAsia="uk-UA"/>
        </w:rPr>
        <w:t>(«Центр Дії»)</w:t>
      </w:r>
      <w:r w:rsidR="008A454B" w:rsidRPr="003B0FF6">
        <w:rPr>
          <w:rFonts w:ascii="Times New Roman" w:eastAsia="Times New Roman" w:hAnsi="Times New Roman"/>
          <w:b/>
          <w:i/>
          <w:sz w:val="24"/>
          <w:szCs w:val="24"/>
          <w:lang w:val="uk-UA" w:eastAsia="uk-UA"/>
        </w:rPr>
        <w:t xml:space="preserve"> виконкому Криворізької міської ради</w:t>
      </w:r>
    </w:p>
    <w:p w:rsidR="007F6D49" w:rsidRPr="003B0FF6" w:rsidRDefault="007F6D49" w:rsidP="00AA2A61">
      <w:pPr>
        <w:spacing w:after="0" w:line="240" w:lineRule="auto"/>
        <w:jc w:val="center"/>
        <w:rPr>
          <w:rFonts w:ascii="Times New Roman" w:eastAsia="Times New Roman" w:hAnsi="Times New Roman"/>
          <w:b/>
          <w:i/>
          <w:sz w:val="24"/>
          <w:szCs w:val="24"/>
          <w:lang w:val="uk-UA" w:eastAsia="uk-UA"/>
        </w:rPr>
      </w:pPr>
    </w:p>
    <w:p w:rsidR="000858D4" w:rsidRPr="003B0FF6" w:rsidRDefault="000858D4" w:rsidP="00D84AD2">
      <w:pPr>
        <w:spacing w:after="0" w:line="240" w:lineRule="auto"/>
        <w:jc w:val="center"/>
        <w:rPr>
          <w:rFonts w:ascii="Times New Roman" w:eastAsia="Times New Roman" w:hAnsi="Times New Roman"/>
          <w:b/>
          <w:i/>
          <w:sz w:val="24"/>
          <w:szCs w:val="24"/>
          <w:lang w:val="uk-UA" w:eastAsia="uk-UA"/>
        </w:rPr>
      </w:pPr>
      <w:r w:rsidRPr="003B0FF6">
        <w:rPr>
          <w:rFonts w:ascii="Times New Roman" w:eastAsia="Times New Roman" w:hAnsi="Times New Roman"/>
          <w:b/>
          <w:i/>
          <w:sz w:val="24"/>
          <w:szCs w:val="24"/>
          <w:lang w:val="uk-UA" w:eastAsia="uk-UA"/>
        </w:rPr>
        <w:t>ІНФОРМАЦІЙНА КАР</w:t>
      </w:r>
      <w:r w:rsidR="00822423" w:rsidRPr="003B0FF6">
        <w:rPr>
          <w:rFonts w:ascii="Times New Roman" w:eastAsia="Times New Roman" w:hAnsi="Times New Roman"/>
          <w:b/>
          <w:i/>
          <w:sz w:val="24"/>
          <w:szCs w:val="24"/>
          <w:lang w:val="uk-UA" w:eastAsia="uk-UA"/>
        </w:rPr>
        <w:t>ТКА АДМІНІСТРАТИВНОЇ ПОСЛУГИ №1</w:t>
      </w:r>
      <w:r w:rsidR="00EA57EF" w:rsidRPr="003B0FF6">
        <w:rPr>
          <w:rFonts w:ascii="Times New Roman" w:eastAsia="Times New Roman" w:hAnsi="Times New Roman"/>
          <w:b/>
          <w:i/>
          <w:sz w:val="24"/>
          <w:szCs w:val="24"/>
          <w:lang w:val="uk-UA" w:eastAsia="uk-UA"/>
        </w:rPr>
        <w:t>1</w:t>
      </w:r>
    </w:p>
    <w:p w:rsidR="000858D4" w:rsidRPr="003B0FF6" w:rsidRDefault="000858D4" w:rsidP="000B2A3D">
      <w:pPr>
        <w:tabs>
          <w:tab w:val="left" w:pos="3969"/>
        </w:tabs>
        <w:spacing w:after="0" w:line="240" w:lineRule="auto"/>
        <w:jc w:val="center"/>
        <w:rPr>
          <w:rFonts w:ascii="Times New Roman" w:eastAsia="Times New Roman" w:hAnsi="Times New Roman"/>
          <w:sz w:val="24"/>
          <w:szCs w:val="20"/>
          <w:highlight w:val="cyan"/>
          <w:lang w:val="uk-UA" w:eastAsia="uk-UA"/>
        </w:rPr>
      </w:pPr>
      <w:r w:rsidRPr="003B0FF6">
        <w:rPr>
          <w:rFonts w:ascii="Times New Roman" w:eastAsia="Times New Roman" w:hAnsi="Times New Roman"/>
          <w:b/>
          <w:i/>
          <w:sz w:val="24"/>
          <w:szCs w:val="24"/>
          <w:lang w:val="uk-UA" w:eastAsia="uk-UA"/>
        </w:rPr>
        <w:t xml:space="preserve">Послуга: </w:t>
      </w:r>
      <w:r w:rsidR="00C241D6" w:rsidRPr="003B0FF6">
        <w:rPr>
          <w:rFonts w:ascii="Times New Roman" w:eastAsia="Times New Roman" w:hAnsi="Times New Roman"/>
          <w:b/>
          <w:i/>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7"/>
        <w:gridCol w:w="2837"/>
        <w:gridCol w:w="7005"/>
      </w:tblGrid>
      <w:tr w:rsidR="003B0FF6" w:rsidRPr="003B0FF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b/>
                <w:sz w:val="24"/>
                <w:szCs w:val="24"/>
                <w:lang w:val="uk-UA" w:eastAsia="uk-UA"/>
              </w:rPr>
            </w:pPr>
            <w:r w:rsidRPr="003B0FF6">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D4" w:rsidRPr="003B0FF6" w:rsidRDefault="000858D4" w:rsidP="00AA3B79">
            <w:pPr>
              <w:spacing w:after="0" w:line="240" w:lineRule="auto"/>
              <w:jc w:val="center"/>
              <w:rPr>
                <w:rFonts w:ascii="Times New Roman" w:eastAsia="Times New Roman" w:hAnsi="Times New Roman"/>
                <w:b/>
                <w:sz w:val="24"/>
                <w:szCs w:val="24"/>
                <w:highlight w:val="cyan"/>
                <w:lang w:val="uk-UA" w:eastAsia="uk-UA"/>
              </w:rPr>
            </w:pPr>
            <w:r w:rsidRPr="003B0FF6">
              <w:rPr>
                <w:rFonts w:ascii="Times New Roman" w:eastAsia="Times New Roman" w:hAnsi="Times New Roman"/>
                <w:b/>
                <w:sz w:val="24"/>
                <w:szCs w:val="24"/>
                <w:lang w:val="uk-UA" w:eastAsia="uk-UA"/>
              </w:rPr>
              <w:t>та/або центру надання адміністративних послуг</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3B0FF6" w:rsidRDefault="00DD4048"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3B0FF6" w:rsidRDefault="00DD4048"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Центр адміністративних послуг «Віза» («Центр Дії») виконкому Криворізької міської ради</w:t>
            </w:r>
            <w:r w:rsidR="00C6131D" w:rsidRPr="003B0FF6">
              <w:rPr>
                <w:rFonts w:ascii="Times New Roman" w:eastAsia="Times New Roman" w:hAnsi="Times New Roman"/>
                <w:sz w:val="24"/>
                <w:szCs w:val="24"/>
                <w:lang w:val="uk-UA" w:eastAsia="uk-UA"/>
              </w:rPr>
              <w:t xml:space="preserve"> (надалі – Центр)</w:t>
            </w:r>
            <w:r w:rsidRPr="003B0FF6">
              <w:rPr>
                <w:rFonts w:ascii="Times New Roman" w:eastAsia="Times New Roman" w:hAnsi="Times New Roman"/>
                <w:sz w:val="24"/>
                <w:szCs w:val="24"/>
                <w:lang w:val="uk-UA" w:eastAsia="uk-UA"/>
              </w:rPr>
              <w:t>: 50101, м. Кривий Ріг, пл. Молодіжна, 1.</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Територіальні підрозділи Центру:</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Довгинцівський район: вул. Дніпровське шосе, буд. 11, каб. 102.</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Покровський район: вул. Шурупова, буд. 2, каб. 12.</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Інгулецький район: пр-т Південний, буд. 1.</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Саксаганський район: вул. Володимира Великого, буд. 32, </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каб. 122.</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Тернівський район: вул. Короленка, буд. 1А, каб. 129.</w:t>
            </w:r>
          </w:p>
          <w:p w:rsidR="00C241D6"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Центрально-Міський район: вул. Староярмаркова, буд. 44.</w:t>
            </w:r>
          </w:p>
          <w:p w:rsidR="00DD4048" w:rsidRPr="003B0FF6" w:rsidRDefault="00C241D6" w:rsidP="00C241D6">
            <w:pPr>
              <w:spacing w:after="0" w:line="216"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Мобільні офіси муніципальних послуг, мобільний адміністратор (за окремим графіком)</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3B0FF6" w:rsidRDefault="00DD4048"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3B0FF6" w:rsidRDefault="00F87D35" w:rsidP="00E5414F">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Інформація щодо режиму роботи </w:t>
            </w:r>
            <w:r w:rsidR="00E5414F" w:rsidRPr="003B0FF6">
              <w:rPr>
                <w:rFonts w:ascii="Times New Roman" w:eastAsia="Times New Roman" w:hAnsi="Times New Roman"/>
                <w:sz w:val="24"/>
                <w:szCs w:val="24"/>
                <w:lang w:val="uk-UA" w:eastAsia="uk-UA"/>
              </w:rPr>
              <w:t>ц</w:t>
            </w:r>
            <w:r w:rsidRPr="003B0FF6">
              <w:rPr>
                <w:rFonts w:ascii="Times New Roman" w:eastAsia="Times New Roman" w:hAnsi="Times New Roman"/>
                <w:sz w:val="24"/>
                <w:szCs w:val="24"/>
                <w:lang w:val="uk-UA" w:eastAsia="uk-UA"/>
              </w:rPr>
              <w:t xml:space="preserve">ентру </w:t>
            </w:r>
          </w:p>
        </w:tc>
        <w:tc>
          <w:tcPr>
            <w:tcW w:w="3365" w:type="pct"/>
            <w:shd w:val="clear" w:color="auto" w:fill="auto"/>
            <w:hideMark/>
          </w:tcPr>
          <w:p w:rsidR="00C92018" w:rsidRPr="003B0FF6" w:rsidRDefault="00C92018" w:rsidP="00C92018">
            <w:pPr>
              <w:tabs>
                <w:tab w:val="left" w:pos="16"/>
                <w:tab w:val="left" w:pos="316"/>
              </w:tabs>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1. Центр працює:</w:t>
            </w:r>
          </w:p>
          <w:p w:rsidR="00C92018" w:rsidRPr="003B0FF6" w:rsidRDefault="00C92018" w:rsidP="00C92018">
            <w:pPr>
              <w:tabs>
                <w:tab w:val="left" w:pos="16"/>
                <w:tab w:val="left" w:pos="316"/>
              </w:tabs>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C92018" w:rsidRPr="003B0FF6" w:rsidRDefault="00C92018" w:rsidP="00C92018">
            <w:pPr>
              <w:tabs>
                <w:tab w:val="left" w:pos="16"/>
                <w:tab w:val="left" w:pos="316"/>
              </w:tabs>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    територіальні підрозділи – з понеділка до п’ятниці з 8.00 до 16.30, перерва з 12.30 до 13.00.</w:t>
            </w:r>
          </w:p>
          <w:p w:rsidR="00C92018" w:rsidRPr="003B0FF6" w:rsidRDefault="00C92018" w:rsidP="00C92018">
            <w:pPr>
              <w:tabs>
                <w:tab w:val="left" w:pos="16"/>
                <w:tab w:val="left" w:pos="316"/>
              </w:tabs>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2. Прийом та видача документів для надання адміністративних послуг здійснюються:</w:t>
            </w:r>
          </w:p>
          <w:p w:rsidR="00C92018" w:rsidRPr="003B0FF6" w:rsidRDefault="00C92018" w:rsidP="00C92018">
            <w:pPr>
              <w:tabs>
                <w:tab w:val="left" w:pos="16"/>
                <w:tab w:val="left" w:pos="316"/>
              </w:tabs>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    у головному офісі Центру з 8.00 до 15.30 години з понеділка до суботи (вівторок – до 20.00 години), без перерви;</w:t>
            </w:r>
          </w:p>
          <w:p w:rsidR="00DD4048" w:rsidRPr="003B0FF6" w:rsidRDefault="00C92018" w:rsidP="00C92018">
            <w:pPr>
              <w:pStyle w:val="a3"/>
              <w:tabs>
                <w:tab w:val="left" w:pos="218"/>
              </w:tabs>
              <w:spacing w:after="0" w:line="240" w:lineRule="auto"/>
              <w:ind w:left="0"/>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uk-UA"/>
              </w:rPr>
              <w:t xml:space="preserve">    у територіальних підрозділах – з понеділка до п’ятниці з 8.00 до 15.30 год</w:t>
            </w:r>
            <w:r w:rsidR="008A454B" w:rsidRPr="003B0FF6">
              <w:rPr>
                <w:rFonts w:ascii="Times New Roman" w:eastAsia="Times New Roman" w:hAnsi="Times New Roman"/>
                <w:sz w:val="24"/>
                <w:szCs w:val="24"/>
                <w:lang w:val="uk-UA" w:eastAsia="uk-UA"/>
              </w:rPr>
              <w:t>ин</w:t>
            </w:r>
            <w:r w:rsidRPr="003B0FF6">
              <w:rPr>
                <w:rFonts w:ascii="Times New Roman" w:eastAsia="Times New Roman" w:hAnsi="Times New Roman"/>
                <w:sz w:val="24"/>
                <w:szCs w:val="24"/>
                <w:lang w:val="uk-UA" w:eastAsia="uk-UA"/>
              </w:rPr>
              <w:t>, перерва з 12.30 до 13.00</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3B0FF6" w:rsidRDefault="00DD4048"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3B0FF6" w:rsidRDefault="00DD4048"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Телефон/факс (довідки), </w:t>
            </w:r>
            <w:r w:rsidR="00670EB7" w:rsidRPr="003B0FF6">
              <w:rPr>
                <w:rFonts w:ascii="Times New Roman" w:eastAsia="Times New Roman" w:hAnsi="Times New Roman"/>
                <w:sz w:val="24"/>
                <w:szCs w:val="24"/>
                <w:lang w:val="uk-UA" w:eastAsia="uk-UA"/>
              </w:rPr>
              <w:t>адреса електронної пошти та веб</w:t>
            </w:r>
            <w:r w:rsidRPr="003B0FF6">
              <w:rPr>
                <w:rFonts w:ascii="Times New Roman" w:eastAsia="Times New Roman" w:hAnsi="Times New Roman"/>
                <w:sz w:val="24"/>
                <w:szCs w:val="24"/>
                <w:lang w:val="uk-UA" w:eastAsia="uk-UA"/>
              </w:rPr>
              <w:t>сайт</w:t>
            </w:r>
          </w:p>
        </w:tc>
        <w:tc>
          <w:tcPr>
            <w:tcW w:w="3365" w:type="pct"/>
            <w:tcBorders>
              <w:top w:val="outset" w:sz="6" w:space="0" w:color="000000"/>
              <w:left w:val="outset" w:sz="6" w:space="0" w:color="000000"/>
              <w:bottom w:val="outset" w:sz="6" w:space="0" w:color="000000"/>
              <w:right w:val="outset" w:sz="6" w:space="0" w:color="000000"/>
            </w:tcBorders>
            <w:hideMark/>
          </w:tcPr>
          <w:p w:rsidR="00BF3780" w:rsidRPr="003B0FF6" w:rsidRDefault="00BF3780" w:rsidP="00BF3780">
            <w:pPr>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Тел.: 0-800-500-459;</w:t>
            </w:r>
          </w:p>
          <w:p w:rsidR="00BF3780" w:rsidRPr="003B0FF6" w:rsidRDefault="00BF3780" w:rsidP="00BF3780">
            <w:pPr>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vpr@kr.gov.ua;</w:t>
            </w:r>
          </w:p>
          <w:p w:rsidR="00BF3780" w:rsidRPr="003B0FF6" w:rsidRDefault="00BF3780" w:rsidP="00BF3780">
            <w:pPr>
              <w:spacing w:after="0" w:line="240" w:lineRule="auto"/>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viza@kr.gov.ua;</w:t>
            </w:r>
          </w:p>
          <w:p w:rsidR="0098431A" w:rsidRPr="003B0FF6" w:rsidRDefault="00BF3780" w:rsidP="00BF3780">
            <w:pPr>
              <w:spacing w:after="0" w:line="240" w:lineRule="auto"/>
              <w:jc w:val="both"/>
              <w:rPr>
                <w:rFonts w:ascii="Times New Roman" w:eastAsia="Times New Roman" w:hAnsi="Times New Roman"/>
                <w:sz w:val="24"/>
                <w:szCs w:val="24"/>
                <w:u w:val="single"/>
                <w:lang w:val="uk-UA" w:eastAsia="uk-UA"/>
              </w:rPr>
            </w:pPr>
            <w:r w:rsidRPr="003B0FF6">
              <w:rPr>
                <w:rFonts w:ascii="Times New Roman" w:eastAsia="Times New Roman" w:hAnsi="Times New Roman"/>
                <w:sz w:val="24"/>
                <w:szCs w:val="24"/>
                <w:lang w:val="uk-UA" w:eastAsia="uk-UA"/>
              </w:rPr>
              <w:t>http://viza.kr.gov.ua</w:t>
            </w:r>
          </w:p>
        </w:tc>
      </w:tr>
      <w:tr w:rsidR="003B0FF6" w:rsidRPr="003B0FF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b/>
                <w:sz w:val="24"/>
                <w:szCs w:val="24"/>
                <w:highlight w:val="cyan"/>
                <w:lang w:val="uk-UA" w:eastAsia="uk-UA"/>
              </w:rPr>
            </w:pPr>
            <w:r w:rsidRPr="003B0FF6">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tabs>
                <w:tab w:val="left" w:pos="217"/>
              </w:tabs>
              <w:spacing w:after="0" w:line="240" w:lineRule="auto"/>
              <w:ind w:firstLine="173"/>
              <w:contextualSpacing/>
              <w:jc w:val="both"/>
              <w:rPr>
                <w:rFonts w:ascii="Times New Roman" w:eastAsia="Times New Roman" w:hAnsi="Times New Roman"/>
                <w:sz w:val="24"/>
                <w:szCs w:val="24"/>
                <w:highlight w:val="cyan"/>
                <w:lang w:val="uk-UA" w:eastAsia="uk-UA"/>
              </w:rPr>
            </w:pPr>
            <w:r w:rsidRPr="003B0FF6">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D84AD2" w:rsidRPr="003B0FF6" w:rsidRDefault="00D84AD2" w:rsidP="00C241D6">
            <w:pPr>
              <w:spacing w:after="0" w:line="240" w:lineRule="auto"/>
              <w:ind w:firstLine="173"/>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Постанови</w:t>
            </w:r>
            <w:r w:rsidR="000858D4" w:rsidRPr="003B0FF6">
              <w:rPr>
                <w:rFonts w:ascii="Times New Roman" w:eastAsia="Times New Roman" w:hAnsi="Times New Roman"/>
                <w:sz w:val="24"/>
                <w:szCs w:val="24"/>
                <w:lang w:val="uk-UA" w:eastAsia="uk-UA"/>
              </w:rPr>
              <w:t xml:space="preserve"> Кабінету Мі</w:t>
            </w:r>
            <w:r w:rsidRPr="003B0FF6">
              <w:rPr>
                <w:rFonts w:ascii="Times New Roman" w:eastAsia="Times New Roman" w:hAnsi="Times New Roman"/>
                <w:sz w:val="24"/>
                <w:szCs w:val="24"/>
                <w:lang w:val="uk-UA" w:eastAsia="uk-UA"/>
              </w:rPr>
              <w:t xml:space="preserve">ністрів України від 25 грудня </w:t>
            </w:r>
            <w:r w:rsidR="000858D4" w:rsidRPr="003B0FF6">
              <w:rPr>
                <w:rFonts w:ascii="Times New Roman" w:eastAsia="Times New Roman" w:hAnsi="Times New Roman"/>
                <w:sz w:val="24"/>
                <w:szCs w:val="24"/>
                <w:lang w:val="uk-UA" w:eastAsia="uk-UA"/>
              </w:rPr>
              <w:t>2015</w:t>
            </w:r>
            <w:r w:rsidRPr="003B0FF6">
              <w:rPr>
                <w:rFonts w:ascii="Times New Roman" w:eastAsia="Times New Roman" w:hAnsi="Times New Roman"/>
                <w:sz w:val="24"/>
                <w:szCs w:val="24"/>
                <w:lang w:val="uk-UA" w:eastAsia="uk-UA"/>
              </w:rPr>
              <w:t xml:space="preserve"> року</w:t>
            </w:r>
            <w:r w:rsidR="00EA2D41" w:rsidRPr="003B0FF6">
              <w:rPr>
                <w:rFonts w:ascii="Times New Roman" w:eastAsia="Times New Roman" w:hAnsi="Times New Roman"/>
                <w:sz w:val="24"/>
                <w:szCs w:val="24"/>
                <w:lang w:val="uk-UA" w:eastAsia="uk-UA"/>
              </w:rPr>
              <w:t xml:space="preserve"> </w:t>
            </w:r>
            <w:r w:rsidR="000858D4" w:rsidRPr="003B0FF6">
              <w:rPr>
                <w:rFonts w:ascii="Times New Roman" w:eastAsia="Times New Roman" w:hAnsi="Times New Roman"/>
                <w:sz w:val="24"/>
                <w:szCs w:val="24"/>
                <w:lang w:val="uk-UA" w:eastAsia="uk-UA"/>
              </w:rPr>
              <w:t xml:space="preserve">№1133 «Про надання послуг у сфері державної реєстрації </w:t>
            </w:r>
            <w:r w:rsidR="000858D4" w:rsidRPr="003B0FF6">
              <w:rPr>
                <w:rFonts w:ascii="Times New Roman" w:eastAsia="Times New Roman" w:hAnsi="Times New Roman"/>
                <w:sz w:val="24"/>
                <w:szCs w:val="24"/>
                <w:lang w:val="uk-UA" w:eastAsia="uk-UA"/>
              </w:rPr>
              <w:lastRenderedPageBreak/>
              <w:t>юридичних осіб, фізичних осіб-підприємців та громадських формувань у скорочені строки»</w:t>
            </w:r>
            <w:r w:rsidR="008A454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 xml:space="preserve"> 04 грудня </w:t>
            </w:r>
            <w:r w:rsidR="007E6D18" w:rsidRPr="003B0FF6">
              <w:rPr>
                <w:rFonts w:ascii="Times New Roman" w:eastAsia="Times New Roman" w:hAnsi="Times New Roman"/>
                <w:sz w:val="24"/>
                <w:szCs w:val="24"/>
                <w:lang w:val="uk-UA" w:eastAsia="uk-UA"/>
              </w:rPr>
              <w:t>2019</w:t>
            </w:r>
            <w:r w:rsidRPr="003B0FF6">
              <w:rPr>
                <w:rFonts w:ascii="Times New Roman" w:eastAsia="Times New Roman" w:hAnsi="Times New Roman"/>
                <w:sz w:val="24"/>
                <w:szCs w:val="24"/>
                <w:lang w:val="uk-UA" w:eastAsia="uk-UA"/>
              </w:rPr>
              <w:t xml:space="preserve"> року №</w:t>
            </w:r>
            <w:r w:rsidR="007E6D18" w:rsidRPr="003B0FF6">
              <w:rPr>
                <w:rFonts w:ascii="Times New Roman" w:eastAsia="Times New Roman" w:hAnsi="Times New Roman"/>
                <w:sz w:val="24"/>
                <w:szCs w:val="24"/>
                <w:lang w:val="uk-UA" w:eastAsia="uk-UA"/>
              </w:rPr>
              <w:t xml:space="preserve">1137 </w:t>
            </w:r>
            <w:r w:rsidR="00822423" w:rsidRPr="003B0FF6">
              <w:rPr>
                <w:rFonts w:ascii="Times New Roman" w:eastAsia="Times New Roman" w:hAnsi="Times New Roman"/>
                <w:sz w:val="24"/>
                <w:szCs w:val="24"/>
                <w:lang w:val="uk-UA" w:eastAsia="uk-UA"/>
              </w:rPr>
              <w:t>«Питання Єдиного державного вебпорталу електронних послуг та Р</w:t>
            </w:r>
            <w:r w:rsidR="007974C9" w:rsidRPr="003B0FF6">
              <w:rPr>
                <w:rFonts w:ascii="Times New Roman" w:eastAsia="Times New Roman" w:hAnsi="Times New Roman"/>
                <w:sz w:val="24"/>
                <w:szCs w:val="24"/>
                <w:lang w:val="uk-UA" w:eastAsia="uk-UA"/>
              </w:rPr>
              <w:t>еєстру адміністративних послуг»</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lastRenderedPageBreak/>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D84AD2" w:rsidRPr="003B0FF6" w:rsidRDefault="00C731F1" w:rsidP="008A454B">
            <w:pPr>
              <w:keepNext/>
              <w:spacing w:after="0" w:line="240" w:lineRule="auto"/>
              <w:ind w:firstLine="173"/>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r w:rsidR="00ED183F"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w:t>
            </w:r>
          </w:p>
        </w:tc>
      </w:tr>
      <w:tr w:rsidR="003B0FF6" w:rsidRPr="003B0FF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EE0A56" w:rsidRPr="003B0FF6" w:rsidRDefault="000858D4" w:rsidP="00C241D6">
            <w:pPr>
              <w:spacing w:after="0" w:line="240" w:lineRule="auto"/>
              <w:jc w:val="center"/>
              <w:rPr>
                <w:rFonts w:ascii="Times New Roman" w:eastAsia="Times New Roman" w:hAnsi="Times New Roman"/>
                <w:b/>
                <w:sz w:val="24"/>
                <w:szCs w:val="24"/>
                <w:lang w:val="uk-UA" w:eastAsia="uk-UA"/>
              </w:rPr>
            </w:pPr>
            <w:r w:rsidRPr="003B0FF6">
              <w:rPr>
                <w:rFonts w:ascii="Times New Roman" w:eastAsia="Times New Roman" w:hAnsi="Times New Roman"/>
                <w:b/>
                <w:sz w:val="24"/>
                <w:szCs w:val="24"/>
                <w:lang w:val="uk-UA" w:eastAsia="uk-UA"/>
              </w:rPr>
              <w:t>Умови отримання адміністративної послуги</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4C5F87" w:rsidRPr="003B0FF6" w:rsidRDefault="004C5F87" w:rsidP="004C5F87">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Звернення заявника, яким може бути:</w:t>
            </w:r>
          </w:p>
          <w:p w:rsidR="004C5F87" w:rsidRPr="003B0FF6" w:rsidRDefault="004C5F87" w:rsidP="004C5F87">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уповноважений представник  юридичної особи;</w:t>
            </w:r>
          </w:p>
          <w:p w:rsidR="004C5F87" w:rsidRPr="003B0FF6" w:rsidRDefault="004C5F87" w:rsidP="004C5F87">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спадкоємець чи правонаступник учасника товариства з обмеженою відповідальністю, товариства з додатковою відповідальністю (</w:t>
            </w:r>
            <w:r w:rsidR="008A454B" w:rsidRPr="003B0FF6">
              <w:rPr>
                <w:rFonts w:ascii="Times New Roman" w:hAnsi="Times New Roman"/>
                <w:sz w:val="24"/>
                <w:szCs w:val="24"/>
                <w:lang w:val="uk-UA"/>
              </w:rPr>
              <w:t>на</w:t>
            </w:r>
            <w:r w:rsidRPr="003B0FF6">
              <w:rPr>
                <w:rFonts w:ascii="Times New Roman" w:hAnsi="Times New Roman"/>
                <w:sz w:val="24"/>
                <w:szCs w:val="24"/>
                <w:lang w:val="uk-UA"/>
              </w:rPr>
              <w:t>далі – товариство) або уповноважена ними особа – у разі подання заяви про вступ до товариства в порядку спадкування (правонаступництва);</w:t>
            </w:r>
          </w:p>
          <w:p w:rsidR="004C5F87" w:rsidRPr="003B0FF6" w:rsidRDefault="004C5F87" w:rsidP="004C5F87">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F44E99" w:rsidRPr="003B0FF6" w:rsidRDefault="004C5F87" w:rsidP="00F44E99">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p>
          <w:p w:rsidR="00D84AD2" w:rsidRPr="003B0FF6" w:rsidRDefault="00F44E99" w:rsidP="00CA1B37">
            <w:pPr>
              <w:spacing w:after="0" w:line="240" w:lineRule="auto"/>
              <w:ind w:firstLine="217"/>
              <w:jc w:val="both"/>
              <w:rPr>
                <w:rFonts w:ascii="Times New Roman" w:hAnsi="Times New Roman"/>
                <w:sz w:val="24"/>
                <w:szCs w:val="24"/>
                <w:lang w:val="uk-UA"/>
              </w:rPr>
            </w:pPr>
            <w:r w:rsidRPr="003B0FF6">
              <w:rPr>
                <w:rFonts w:ascii="Times New Roman" w:hAnsi="Times New Roman"/>
                <w:sz w:val="24"/>
                <w:szCs w:val="24"/>
                <w:lang w:val="uk-UA"/>
              </w:rPr>
              <w:t>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осіб-підприємців та громадських формувань (</w:t>
            </w:r>
            <w:r w:rsidR="000F0849" w:rsidRPr="003B0FF6">
              <w:rPr>
                <w:rFonts w:ascii="Times New Roman" w:hAnsi="Times New Roman"/>
                <w:sz w:val="24"/>
                <w:szCs w:val="24"/>
                <w:lang w:val="uk-UA"/>
              </w:rPr>
              <w:t>надалі</w:t>
            </w:r>
            <w:r w:rsidRPr="003B0FF6">
              <w:rPr>
                <w:rFonts w:ascii="Times New Roman" w:hAnsi="Times New Roman"/>
                <w:sz w:val="24"/>
                <w:szCs w:val="24"/>
                <w:lang w:val="uk-UA"/>
              </w:rPr>
              <w:t xml:space="preserve"> – Єдиний державний реєстр), або про заборону вчинення реєстраційних дій в Єдиному державному реєстрі</w:t>
            </w:r>
            <w:r w:rsidR="00CA1B37" w:rsidRPr="003B0FF6">
              <w:rPr>
                <w:rFonts w:ascii="Times New Roman" w:eastAsia="Times New Roman" w:hAnsi="Times New Roman"/>
                <w:sz w:val="24"/>
                <w:szCs w:val="24"/>
                <w:lang w:val="uk-UA" w:eastAsia="uk-UA"/>
              </w:rPr>
              <w:t xml:space="preserve"> </w:t>
            </w:r>
            <w:r w:rsidR="00CA1B37" w:rsidRPr="003B0FF6">
              <w:rPr>
                <w:rFonts w:ascii="Times New Roman" w:hAnsi="Times New Roman"/>
                <w:sz w:val="24"/>
                <w:szCs w:val="24"/>
                <w:lang w:val="uk-UA"/>
              </w:rPr>
              <w:t>юридичних осіб, фізичних осіб-підприємців та громадських формувань</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921CBB" w:rsidRPr="003B0FF6" w:rsidRDefault="00921CBB" w:rsidP="00921CBB">
            <w:pPr>
              <w:spacing w:after="0" w:line="240" w:lineRule="auto"/>
              <w:ind w:firstLine="223"/>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заява про державну реєстрацію змін до відомостей про </w:t>
            </w:r>
            <w:r w:rsidRPr="003B0FF6">
              <w:rPr>
                <w:rFonts w:ascii="Times New Roman" w:hAnsi="Times New Roman"/>
                <w:sz w:val="24"/>
                <w:szCs w:val="24"/>
                <w:lang w:val="uk-UA" w:eastAsia="uk-UA"/>
              </w:rPr>
              <w:lastRenderedPageBreak/>
              <w:t xml:space="preserve">юридичну особу, що містяться в Єдиному державному реєстрі, </w:t>
            </w:r>
            <w:r w:rsidR="008A454B" w:rsidRPr="003B0FF6">
              <w:rPr>
                <w:rFonts w:ascii="Times New Roman" w:hAnsi="Times New Roman"/>
                <w:sz w:val="24"/>
                <w:szCs w:val="24"/>
                <w:lang w:val="uk-UA" w:eastAsia="uk-UA"/>
              </w:rPr>
              <w:t>у</w:t>
            </w:r>
            <w:r w:rsidRPr="003B0FF6">
              <w:rPr>
                <w:rFonts w:ascii="Times New Roman" w:hAnsi="Times New Roman"/>
                <w:sz w:val="24"/>
                <w:szCs w:val="24"/>
                <w:lang w:val="uk-UA" w:eastAsia="uk-UA"/>
              </w:rPr>
              <w:t xml:space="preserve">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w:t>
            </w:r>
            <w:r w:rsidR="009F0083" w:rsidRPr="003B0FF6">
              <w:rPr>
                <w:rFonts w:ascii="Times New Roman" w:hAnsi="Times New Roman"/>
                <w:sz w:val="24"/>
                <w:szCs w:val="24"/>
                <w:lang w:val="uk-UA" w:eastAsia="uk-UA"/>
              </w:rPr>
              <w:t>буткових установ та організацій</w:t>
            </w:r>
            <w:r w:rsidRPr="003B0FF6">
              <w:rPr>
                <w:rFonts w:ascii="Times New Roman" w:hAnsi="Times New Roman"/>
                <w:sz w:val="24"/>
                <w:szCs w:val="24"/>
                <w:lang w:val="uk-UA" w:eastAsia="uk-UA"/>
              </w:rPr>
              <w:t xml:space="preserve">; </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 </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w:t>
            </w:r>
          </w:p>
          <w:p w:rsidR="008E0F07"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w:t>
            </w:r>
            <w:r w:rsidR="008A454B" w:rsidRPr="003B0FF6">
              <w:rPr>
                <w:rFonts w:ascii="Times New Roman" w:hAnsi="Times New Roman"/>
                <w:sz w:val="24"/>
                <w:szCs w:val="24"/>
                <w:lang w:val="uk-UA" w:eastAsia="uk-UA"/>
              </w:rPr>
              <w:t>в</w:t>
            </w:r>
            <w:r w:rsidRPr="003B0FF6">
              <w:rPr>
                <w:rFonts w:ascii="Times New Roman" w:hAnsi="Times New Roman"/>
                <w:sz w:val="24"/>
                <w:szCs w:val="24"/>
                <w:lang w:val="uk-UA" w:eastAsia="uk-UA"/>
              </w:rPr>
              <w:t xml:space="preserve">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w:t>
            </w:r>
            <w:r w:rsidR="008E0F07" w:rsidRPr="003B0FF6">
              <w:rPr>
                <w:rFonts w:ascii="Times New Roman" w:hAnsi="Times New Roman"/>
                <w:sz w:val="24"/>
                <w:szCs w:val="24"/>
                <w:lang w:val="uk-UA" w:eastAsia="uk-UA"/>
              </w:rPr>
              <w:t>ого товариства юридичній особі;</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документ, що підтверджує реєстрацію іноземної особи в кра</w:t>
            </w:r>
            <w:r w:rsidR="008A454B" w:rsidRPr="003B0FF6">
              <w:rPr>
                <w:rFonts w:ascii="Times New Roman" w:hAnsi="Times New Roman"/>
                <w:sz w:val="24"/>
                <w:szCs w:val="24"/>
                <w:lang w:val="uk-UA" w:eastAsia="uk-UA"/>
              </w:rPr>
              <w:t xml:space="preserve">їні її місцезнаходження (витяг </w:t>
            </w:r>
            <w:r w:rsidRPr="003B0FF6">
              <w:rPr>
                <w:rFonts w:ascii="Times New Roman" w:hAnsi="Times New Roman"/>
                <w:sz w:val="24"/>
                <w:szCs w:val="24"/>
                <w:lang w:val="uk-UA" w:eastAsia="uk-UA"/>
              </w:rPr>
              <w:t>з торговельного, банківського, судового реєстру то</w:t>
            </w:r>
            <w:r w:rsidR="008A454B" w:rsidRPr="003B0FF6">
              <w:rPr>
                <w:rFonts w:ascii="Times New Roman" w:hAnsi="Times New Roman"/>
                <w:sz w:val="24"/>
                <w:szCs w:val="24"/>
                <w:lang w:val="uk-UA" w:eastAsia="uk-UA"/>
              </w:rPr>
              <w:t xml:space="preserve">що), – у разі змін, пов’язаних </w:t>
            </w:r>
            <w:r w:rsidRPr="003B0FF6">
              <w:rPr>
                <w:rFonts w:ascii="Times New Roman" w:hAnsi="Times New Roman"/>
                <w:sz w:val="24"/>
                <w:szCs w:val="24"/>
                <w:lang w:val="uk-UA" w:eastAsia="uk-UA"/>
              </w:rPr>
              <w:t xml:space="preserve">з входженням до складу засновників юридичної особи іноземної юридичної особи; </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документ про сплату</w:t>
            </w:r>
            <w:r w:rsidR="008A454B" w:rsidRPr="003B0FF6">
              <w:rPr>
                <w:rFonts w:ascii="Times New Roman" w:hAnsi="Times New Roman"/>
                <w:sz w:val="24"/>
                <w:szCs w:val="24"/>
                <w:lang w:val="uk-UA" w:eastAsia="uk-UA"/>
              </w:rPr>
              <w:t xml:space="preserve"> адміністративного збору, крім у</w:t>
            </w:r>
            <w:r w:rsidRPr="003B0FF6">
              <w:rPr>
                <w:rFonts w:ascii="Times New Roman" w:hAnsi="Times New Roman"/>
                <w:sz w:val="24"/>
                <w:szCs w:val="24"/>
                <w:lang w:val="uk-UA" w:eastAsia="uk-UA"/>
              </w:rPr>
              <w:t>несення змін до інформації про здійснення зв’язку з юридичною особою;</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установчий документ юридичної особи в новій редакції – у разі внесення змін, що містяться в установчому документі; </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w:t>
            </w:r>
            <w:r w:rsidR="008A454B" w:rsidRPr="003B0FF6">
              <w:rPr>
                <w:rFonts w:ascii="Times New Roman" w:hAnsi="Times New Roman"/>
                <w:sz w:val="24"/>
                <w:szCs w:val="24"/>
                <w:lang w:val="uk-UA" w:eastAsia="uk-UA"/>
              </w:rPr>
              <w:t>в</w:t>
            </w:r>
            <w:r w:rsidRPr="003B0FF6">
              <w:rPr>
                <w:rFonts w:ascii="Times New Roman" w:hAnsi="Times New Roman"/>
                <w:sz w:val="24"/>
                <w:szCs w:val="24"/>
                <w:lang w:val="uk-UA" w:eastAsia="uk-UA"/>
              </w:rPr>
              <w:t xml:space="preserve"> прийнятті рішення уповноваженим органом управління юридичної особи; </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примірник оригіналу (нотаріально засвідчена копія) передавального акта або розподільчого балансу – у </w:t>
            </w:r>
            <w:r w:rsidR="00ED183F" w:rsidRPr="003B0FF6">
              <w:rPr>
                <w:rFonts w:ascii="Times New Roman" w:hAnsi="Times New Roman"/>
                <w:sz w:val="24"/>
                <w:szCs w:val="24"/>
                <w:lang w:val="uk-UA" w:eastAsia="uk-UA"/>
              </w:rPr>
              <w:t>разі внесення змін, пов’язаних з у</w:t>
            </w:r>
            <w:r w:rsidRPr="003B0FF6">
              <w:rPr>
                <w:rFonts w:ascii="Times New Roman" w:hAnsi="Times New Roman"/>
                <w:sz w:val="24"/>
                <w:szCs w:val="24"/>
                <w:lang w:val="uk-UA" w:eastAsia="uk-UA"/>
              </w:rPr>
              <w:t>несенням даних про юридичну особу, правонаступником якої є зареєстрована юридична особа;</w:t>
            </w:r>
          </w:p>
          <w:p w:rsidR="00921CBB" w:rsidRPr="003B0FF6" w:rsidRDefault="00921CBB" w:rsidP="00921CBB">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примірник оригіналу (нотаріально засвідчена копія) рішення уповноваженого органу управлі</w:t>
            </w:r>
            <w:r w:rsidR="008A454B" w:rsidRPr="003B0FF6">
              <w:rPr>
                <w:rFonts w:ascii="Times New Roman" w:hAnsi="Times New Roman"/>
                <w:sz w:val="24"/>
                <w:szCs w:val="24"/>
                <w:lang w:val="uk-UA" w:eastAsia="uk-UA"/>
              </w:rPr>
              <w:t>ння юридичної особи про вихід зі</w:t>
            </w:r>
            <w:r w:rsidRPr="003B0FF6">
              <w:rPr>
                <w:rFonts w:ascii="Times New Roman" w:hAnsi="Times New Roman"/>
                <w:sz w:val="24"/>
                <w:szCs w:val="24"/>
                <w:lang w:val="uk-UA" w:eastAsia="uk-UA"/>
              </w:rPr>
              <w:t xml:space="preserve"> </w:t>
            </w:r>
            <w:r w:rsidR="008A454B" w:rsidRPr="003B0FF6">
              <w:rPr>
                <w:rFonts w:ascii="Times New Roman" w:hAnsi="Times New Roman"/>
                <w:sz w:val="24"/>
                <w:szCs w:val="24"/>
                <w:lang w:val="uk-UA" w:eastAsia="uk-UA"/>
              </w:rPr>
              <w:t xml:space="preserve">складу засновників (учасників) </w:t>
            </w:r>
            <w:r w:rsidRPr="003B0FF6">
              <w:rPr>
                <w:rFonts w:ascii="Times New Roman" w:hAnsi="Times New Roman"/>
                <w:sz w:val="24"/>
                <w:szCs w:val="24"/>
                <w:lang w:val="uk-UA" w:eastAsia="uk-UA"/>
              </w:rPr>
              <w:t xml:space="preserve">та/або заява фізичної особи про вихід </w:t>
            </w:r>
            <w:r w:rsidR="008A454B" w:rsidRPr="003B0FF6">
              <w:rPr>
                <w:rFonts w:ascii="Times New Roman" w:hAnsi="Times New Roman"/>
                <w:sz w:val="24"/>
                <w:szCs w:val="24"/>
                <w:lang w:val="uk-UA" w:eastAsia="uk-UA"/>
              </w:rPr>
              <w:t>зі</w:t>
            </w:r>
            <w:r w:rsidRPr="003B0FF6">
              <w:rPr>
                <w:rFonts w:ascii="Times New Roman" w:hAnsi="Times New Roman"/>
                <w:sz w:val="24"/>
                <w:szCs w:val="24"/>
                <w:lang w:val="uk-UA" w:eastAsia="uk-UA"/>
              </w:rPr>
              <w:t xml:space="preserve"> складу засновників (учасників), справжність підпису</w:t>
            </w:r>
            <w:r w:rsidR="000D6C5C" w:rsidRPr="003B0FF6">
              <w:rPr>
                <w:rFonts w:ascii="Times New Roman" w:hAnsi="Times New Roman"/>
                <w:sz w:val="24"/>
                <w:szCs w:val="24"/>
                <w:lang w:val="uk-UA" w:eastAsia="uk-UA"/>
              </w:rPr>
              <w:t xml:space="preserve"> на якій нотаріально засвідчена</w:t>
            </w:r>
            <w:r w:rsidRPr="003B0FF6">
              <w:rPr>
                <w:rFonts w:ascii="Times New Roman" w:hAnsi="Times New Roman"/>
                <w:sz w:val="24"/>
                <w:szCs w:val="24"/>
                <w:lang w:val="uk-UA" w:eastAsia="uk-UA"/>
              </w:rPr>
              <w:t xml:space="preserve">,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w:t>
            </w:r>
            <w:r w:rsidRPr="003B0FF6">
              <w:rPr>
                <w:rFonts w:ascii="Times New Roman" w:hAnsi="Times New Roman"/>
                <w:sz w:val="24"/>
                <w:szCs w:val="24"/>
                <w:lang w:val="uk-UA" w:eastAsia="uk-UA"/>
              </w:rPr>
              <w:lastRenderedPageBreak/>
              <w:t xml:space="preserve">юридичної особи про примусове виключення </w:t>
            </w:r>
            <w:r w:rsidR="008A454B" w:rsidRPr="003B0FF6">
              <w:rPr>
                <w:rFonts w:ascii="Times New Roman" w:hAnsi="Times New Roman"/>
                <w:sz w:val="24"/>
                <w:szCs w:val="24"/>
                <w:lang w:val="uk-UA" w:eastAsia="uk-UA"/>
              </w:rPr>
              <w:t>зі</w:t>
            </w:r>
            <w:r w:rsidRPr="003B0FF6">
              <w:rPr>
                <w:rFonts w:ascii="Times New Roman" w:hAnsi="Times New Roman"/>
                <w:sz w:val="24"/>
                <w:szCs w:val="24"/>
                <w:lang w:val="uk-UA" w:eastAsia="uk-UA"/>
              </w:rPr>
              <w:t xml:space="preserve">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w:t>
            </w:r>
            <w:r w:rsidR="008A454B" w:rsidRPr="003B0FF6">
              <w:rPr>
                <w:rFonts w:ascii="Times New Roman" w:hAnsi="Times New Roman"/>
                <w:sz w:val="24"/>
                <w:szCs w:val="24"/>
                <w:lang w:val="uk-UA" w:eastAsia="uk-UA"/>
              </w:rPr>
              <w:t>зі</w:t>
            </w:r>
            <w:r w:rsidRPr="003B0FF6">
              <w:rPr>
                <w:rFonts w:ascii="Times New Roman" w:hAnsi="Times New Roman"/>
                <w:sz w:val="24"/>
                <w:szCs w:val="24"/>
                <w:lang w:val="uk-UA" w:eastAsia="uk-UA"/>
              </w:rPr>
              <w:t xml:space="preserve"> зміною складу засновників (учасників) юридичної особи; </w:t>
            </w:r>
          </w:p>
          <w:p w:rsidR="00DD0E75" w:rsidRPr="003B0FF6" w:rsidRDefault="00DD0E75" w:rsidP="00DD0E75">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 структура власності за формою та змістом, визначеними відповідно до законодавства</w:t>
            </w:r>
            <w:r w:rsidR="008A454B" w:rsidRPr="003B0FF6">
              <w:rPr>
                <w:rFonts w:ascii="Times New Roman" w:hAnsi="Times New Roman"/>
                <w:sz w:val="24"/>
                <w:szCs w:val="24"/>
                <w:lang w:val="uk-UA" w:eastAsia="uk-UA"/>
              </w:rPr>
              <w:t>,</w:t>
            </w:r>
            <w:r w:rsidR="008D1BF7" w:rsidRPr="003B0FF6">
              <w:rPr>
                <w:rFonts w:ascii="Times New Roman" w:hAnsi="Times New Roman"/>
                <w:sz w:val="24"/>
                <w:szCs w:val="24"/>
                <w:lang w:val="uk-UA" w:eastAsia="uk-UA"/>
              </w:rPr>
              <w:t xml:space="preserve"> - у разі державної реєстрації змін до відомостей про кінцевих бенефіціарних власників юридичної особи</w:t>
            </w:r>
            <w:r w:rsidR="0078792E" w:rsidRPr="003B0FF6">
              <w:rPr>
                <w:rFonts w:ascii="Times New Roman" w:hAnsi="Times New Roman"/>
                <w:sz w:val="24"/>
                <w:szCs w:val="24"/>
                <w:lang w:val="uk-UA" w:eastAsia="uk-UA"/>
              </w:rPr>
              <w:t>.</w:t>
            </w:r>
          </w:p>
          <w:p w:rsidR="00921CBB" w:rsidRPr="003B0FF6" w:rsidRDefault="000858D4" w:rsidP="00BE0262">
            <w:pPr>
              <w:spacing w:line="240" w:lineRule="auto"/>
              <w:ind w:firstLine="221"/>
              <w:contextualSpacing/>
              <w:jc w:val="both"/>
              <w:rPr>
                <w:rFonts w:ascii="Times New Roman" w:hAnsi="Times New Roman"/>
                <w:sz w:val="24"/>
                <w:szCs w:val="24"/>
                <w:lang w:val="uk-UA" w:eastAsia="uk-UA"/>
              </w:rPr>
            </w:pPr>
            <w:r w:rsidRPr="003B0FF6">
              <w:rPr>
                <w:rFonts w:ascii="Times New Roman" w:hAnsi="Times New Roman"/>
                <w:sz w:val="24"/>
                <w:szCs w:val="24"/>
                <w:lang w:val="uk-UA" w:eastAsia="uk-UA"/>
              </w:rPr>
              <w:t>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858D4" w:rsidRPr="003B0FF6" w:rsidRDefault="000858D4" w:rsidP="00BE0262">
            <w:pPr>
              <w:spacing w:line="240" w:lineRule="auto"/>
              <w:ind w:firstLine="221"/>
              <w:contextualSpacing/>
              <w:jc w:val="both"/>
              <w:rPr>
                <w:rFonts w:ascii="Times New Roman" w:hAnsi="Times New Roman"/>
                <w:sz w:val="24"/>
                <w:szCs w:val="24"/>
                <w:lang w:val="uk-UA" w:eastAsia="uk-UA"/>
              </w:rPr>
            </w:pPr>
            <w:r w:rsidRPr="003B0FF6">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w:t>
            </w:r>
          </w:p>
          <w:p w:rsidR="000858D4" w:rsidRPr="003B0FF6" w:rsidRDefault="000858D4" w:rsidP="00BE0262">
            <w:pPr>
              <w:spacing w:after="0" w:line="240" w:lineRule="auto"/>
              <w:ind w:firstLine="221"/>
              <w:contextualSpacing/>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858D4" w:rsidRPr="003B0FF6" w:rsidRDefault="000858D4" w:rsidP="00BE0262">
            <w:pPr>
              <w:spacing w:after="0" w:line="240" w:lineRule="auto"/>
              <w:ind w:firstLine="221"/>
              <w:contextualSpacing/>
              <w:jc w:val="both"/>
              <w:rPr>
                <w:rFonts w:ascii="Times New Roman" w:eastAsia="Times New Roman" w:hAnsi="Times New Roman"/>
                <w:sz w:val="28"/>
                <w:szCs w:val="28"/>
                <w:lang w:val="uk-UA" w:eastAsia="en-US"/>
              </w:rPr>
            </w:pPr>
            <w:r w:rsidRPr="003B0FF6">
              <w:rPr>
                <w:rFonts w:ascii="Times New Roman" w:eastAsia="Times New Roman" w:hAnsi="Times New Roman"/>
                <w:sz w:val="24"/>
                <w:szCs w:val="24"/>
                <w:lang w:val="uk-UA" w:eastAsia="uk-UA"/>
              </w:rPr>
              <w:t>Для</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державної</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реєстрації</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змін</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до</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відомостей</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про</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розмір</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статутного</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капіталу</w:t>
            </w:r>
            <w:r w:rsidR="00A6774F"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розміри</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часток</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у</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статутному</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капіталі</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чи</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склад</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учасників</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товариства</w:t>
            </w:r>
            <w:r w:rsidR="00B604CB"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подаються</w:t>
            </w:r>
            <w:r w:rsidR="00203A5E"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такі</w:t>
            </w:r>
            <w:r w:rsidR="00203A5E"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документи:</w:t>
            </w:r>
          </w:p>
          <w:p w:rsidR="000858D4" w:rsidRPr="003B0FF6" w:rsidRDefault="000858D4" w:rsidP="00BE0262">
            <w:pPr>
              <w:spacing w:after="0" w:line="240" w:lineRule="auto"/>
              <w:ind w:firstLine="223"/>
              <w:jc w:val="both"/>
              <w:rPr>
                <w:rFonts w:ascii="Times New Roman" w:eastAsia="Times New Roman" w:hAnsi="Times New Roman"/>
                <w:sz w:val="28"/>
                <w:szCs w:val="28"/>
                <w:lang w:val="uk-UA" w:eastAsia="en-US"/>
              </w:rPr>
            </w:pPr>
            <w:bookmarkStart w:id="1" w:name="n1047"/>
            <w:bookmarkEnd w:id="1"/>
            <w:r w:rsidRPr="003B0FF6">
              <w:rPr>
                <w:rFonts w:ascii="Times New Roman" w:eastAsia="Times New Roman" w:hAnsi="Times New Roman"/>
                <w:sz w:val="24"/>
                <w:szCs w:val="24"/>
                <w:lang w:val="uk-UA" w:eastAsia="uk-UA"/>
              </w:rPr>
              <w:t>заява</w:t>
            </w:r>
            <w:r w:rsidR="007B430A"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про</w:t>
            </w:r>
            <w:r w:rsidR="007B430A"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державну</w:t>
            </w:r>
            <w:r w:rsidR="007B430A"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реєстрацію</w:t>
            </w:r>
            <w:r w:rsidR="007B430A"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змін</w:t>
            </w:r>
            <w:r w:rsidR="007B430A"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до</w:t>
            </w:r>
            <w:r w:rsidR="004729F7" w:rsidRPr="003B0FF6">
              <w:rPr>
                <w:rFonts w:ascii="Times New Roman" w:eastAsia="Times New Roman" w:hAnsi="Times New Roman"/>
                <w:sz w:val="24"/>
                <w:szCs w:val="24"/>
                <w:lang w:val="uk-UA" w:eastAsia="uk-UA"/>
              </w:rPr>
              <w:t xml:space="preserve"> </w:t>
            </w:r>
            <w:r w:rsidR="00FE1430" w:rsidRPr="003B0FF6">
              <w:rPr>
                <w:rFonts w:ascii="Times New Roman" w:eastAsia="Times New Roman" w:hAnsi="Times New Roman"/>
                <w:sz w:val="24"/>
                <w:szCs w:val="24"/>
                <w:lang w:val="uk-UA" w:eastAsia="uk-UA"/>
              </w:rPr>
              <w:t>відомостей про юридичну особу, що містяться в Єдиному державному реєстрі</w:t>
            </w:r>
            <w:r w:rsidRPr="003B0FF6">
              <w:rPr>
                <w:rFonts w:ascii="Times New Roman" w:eastAsia="Times New Roman" w:hAnsi="Times New Roman"/>
                <w:sz w:val="24"/>
                <w:szCs w:val="24"/>
                <w:lang w:val="uk-UA" w:eastAsia="uk-UA"/>
              </w:rPr>
              <w:t>;</w:t>
            </w:r>
          </w:p>
          <w:p w:rsidR="000858D4" w:rsidRPr="003B0FF6" w:rsidRDefault="000858D4" w:rsidP="00AA3B79">
            <w:pPr>
              <w:spacing w:after="0" w:line="240" w:lineRule="auto"/>
              <w:ind w:firstLine="223"/>
              <w:jc w:val="both"/>
              <w:rPr>
                <w:rFonts w:ascii="Times New Roman" w:eastAsia="Times New Roman" w:hAnsi="Times New Roman"/>
                <w:sz w:val="28"/>
                <w:szCs w:val="28"/>
                <w:lang w:val="uk-UA" w:eastAsia="en-US"/>
              </w:rPr>
            </w:pPr>
            <w:bookmarkStart w:id="2" w:name="n1048"/>
            <w:bookmarkEnd w:id="2"/>
            <w:r w:rsidRPr="003B0FF6">
              <w:rPr>
                <w:rFonts w:ascii="Times New Roman" w:eastAsia="Times New Roman" w:hAnsi="Times New Roman"/>
                <w:sz w:val="24"/>
                <w:szCs w:val="24"/>
                <w:lang w:val="uk-UA" w:eastAsia="uk-UA"/>
              </w:rPr>
              <w:t>документ</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про</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сплату</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адміністративного</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збору;</w:t>
            </w:r>
          </w:p>
          <w:p w:rsidR="000858D4" w:rsidRPr="003B0FF6" w:rsidRDefault="000858D4" w:rsidP="00AA3B79">
            <w:pPr>
              <w:spacing w:after="0" w:line="240" w:lineRule="auto"/>
              <w:ind w:firstLine="223"/>
              <w:jc w:val="both"/>
              <w:rPr>
                <w:rFonts w:ascii="Times New Roman" w:eastAsia="Times New Roman" w:hAnsi="Times New Roman"/>
                <w:sz w:val="24"/>
                <w:szCs w:val="24"/>
                <w:lang w:val="uk-UA" w:eastAsia="uk-UA"/>
              </w:rPr>
            </w:pPr>
            <w:bookmarkStart w:id="3" w:name="n1049"/>
            <w:bookmarkEnd w:id="3"/>
            <w:r w:rsidRPr="003B0FF6">
              <w:rPr>
                <w:rFonts w:ascii="Times New Roman" w:eastAsia="Times New Roman" w:hAnsi="Times New Roman"/>
                <w:sz w:val="24"/>
                <w:szCs w:val="24"/>
                <w:lang w:val="uk-UA" w:eastAsia="uk-UA"/>
              </w:rPr>
              <w:t>один</w:t>
            </w:r>
            <w:r w:rsidR="00FE1430" w:rsidRPr="003B0FF6">
              <w:rPr>
                <w:rFonts w:ascii="Times New Roman" w:eastAsia="Times New Roman" w:hAnsi="Times New Roman"/>
                <w:sz w:val="24"/>
                <w:szCs w:val="24"/>
                <w:lang w:val="uk-UA" w:eastAsia="uk-UA"/>
              </w:rPr>
              <w:t xml:space="preserve"> </w:t>
            </w:r>
            <w:r w:rsidR="00DA61BA" w:rsidRPr="003B0FF6">
              <w:rPr>
                <w:rFonts w:ascii="Times New Roman" w:eastAsia="Times New Roman" w:hAnsi="Times New Roman"/>
                <w:sz w:val="24"/>
                <w:szCs w:val="24"/>
                <w:lang w:val="uk-UA" w:eastAsia="uk-UA"/>
              </w:rPr>
              <w:t>і</w:t>
            </w:r>
            <w:r w:rsidRPr="003B0FF6">
              <w:rPr>
                <w:rFonts w:ascii="Times New Roman" w:eastAsia="Times New Roman" w:hAnsi="Times New Roman"/>
                <w:sz w:val="24"/>
                <w:szCs w:val="24"/>
                <w:lang w:val="uk-UA" w:eastAsia="uk-UA"/>
              </w:rPr>
              <w:t>з</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таких</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відповідних</w:t>
            </w:r>
            <w:r w:rsidR="00FE1430" w:rsidRPr="003B0FF6">
              <w:rPr>
                <w:rFonts w:ascii="Times New Roman" w:eastAsia="Times New Roman" w:hAnsi="Times New Roman"/>
                <w:sz w:val="24"/>
                <w:szCs w:val="24"/>
                <w:lang w:val="uk-UA" w:eastAsia="uk-UA"/>
              </w:rPr>
              <w:t xml:space="preserve"> </w:t>
            </w:r>
            <w:r w:rsidRPr="003B0FF6">
              <w:rPr>
                <w:rFonts w:ascii="Times New Roman" w:eastAsia="Times New Roman" w:hAnsi="Times New Roman"/>
                <w:sz w:val="24"/>
                <w:szCs w:val="24"/>
                <w:lang w:val="uk-UA" w:eastAsia="uk-UA"/>
              </w:rPr>
              <w:t>документів:</w:t>
            </w:r>
          </w:p>
          <w:p w:rsidR="00465D15" w:rsidRPr="003B0FF6" w:rsidRDefault="00465D15" w:rsidP="00465D15">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r w:rsidR="00232AA6" w:rsidRPr="003B0FF6">
              <w:rPr>
                <w:rFonts w:ascii="Times New Roman" w:hAnsi="Times New Roman"/>
                <w:sz w:val="24"/>
                <w:szCs w:val="24"/>
                <w:lang w:val="uk-UA" w:eastAsia="uk-UA"/>
              </w:rPr>
              <w:t xml:space="preserve"> </w:t>
            </w:r>
            <w:r w:rsidR="00232AA6" w:rsidRPr="003B0FF6">
              <w:rPr>
                <w:rFonts w:ascii="Times New Roman" w:eastAsia="Times New Roman" w:hAnsi="Times New Roman"/>
                <w:sz w:val="24"/>
                <w:szCs w:val="24"/>
                <w:lang w:val="uk-UA" w:eastAsia="uk-UA"/>
              </w:rPr>
              <w:t>– у разі внесення змін про розмір статутного капіталу</w:t>
            </w:r>
            <w:r w:rsidRPr="003B0FF6">
              <w:rPr>
                <w:rFonts w:ascii="Times New Roman" w:hAnsi="Times New Roman"/>
                <w:sz w:val="24"/>
                <w:szCs w:val="24"/>
                <w:lang w:val="uk-UA" w:eastAsia="uk-UA"/>
              </w:rPr>
              <w:t>;</w:t>
            </w:r>
          </w:p>
          <w:p w:rsidR="00465D15" w:rsidRPr="003B0FF6" w:rsidRDefault="00465D15" w:rsidP="00465D15">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б) рішення загальних зборів учасників товариства про виключення учасника з товариства</w:t>
            </w:r>
            <w:r w:rsidR="00232AA6" w:rsidRPr="003B0FF6">
              <w:rPr>
                <w:rFonts w:ascii="Times New Roman" w:hAnsi="Times New Roman"/>
                <w:sz w:val="24"/>
                <w:szCs w:val="24"/>
                <w:lang w:val="uk-UA" w:eastAsia="uk-UA"/>
              </w:rPr>
              <w:t xml:space="preserve"> </w:t>
            </w:r>
            <w:r w:rsidR="00232AA6" w:rsidRPr="003B0FF6">
              <w:rPr>
                <w:rFonts w:ascii="Times New Roman" w:eastAsia="Times New Roman" w:hAnsi="Times New Roman"/>
                <w:sz w:val="24"/>
                <w:szCs w:val="24"/>
                <w:lang w:val="uk-UA" w:eastAsia="uk-UA"/>
              </w:rPr>
              <w:t>– у разі внесення змін про склад учасників товариства</w:t>
            </w:r>
            <w:r w:rsidRPr="003B0FF6">
              <w:rPr>
                <w:rFonts w:ascii="Times New Roman" w:hAnsi="Times New Roman"/>
                <w:sz w:val="24"/>
                <w:szCs w:val="24"/>
                <w:lang w:val="uk-UA" w:eastAsia="uk-UA"/>
              </w:rPr>
              <w:t>;</w:t>
            </w:r>
          </w:p>
          <w:p w:rsidR="00465D15" w:rsidRPr="003B0FF6" w:rsidRDefault="00465D15" w:rsidP="00ED3C16">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в) заява про вступ до товариства</w:t>
            </w:r>
            <w:r w:rsidR="00ED3C16" w:rsidRPr="003B0FF6">
              <w:rPr>
                <w:rFonts w:ascii="Times New Roman" w:hAnsi="Times New Roman"/>
                <w:sz w:val="24"/>
                <w:szCs w:val="24"/>
                <w:lang w:val="uk-UA" w:eastAsia="uk-UA"/>
              </w:rPr>
              <w:t xml:space="preserve"> </w:t>
            </w:r>
            <w:r w:rsidR="00ED3C16" w:rsidRPr="003B0FF6">
              <w:rPr>
                <w:rFonts w:ascii="Times New Roman" w:eastAsia="Times New Roman" w:hAnsi="Times New Roman"/>
                <w:sz w:val="24"/>
                <w:szCs w:val="24"/>
                <w:lang w:val="uk-UA" w:eastAsia="uk-UA"/>
              </w:rPr>
              <w:t>– у разі внесення змін про склад учасників товариства</w:t>
            </w:r>
            <w:r w:rsidR="00ED3C16" w:rsidRPr="003B0FF6">
              <w:rPr>
                <w:rFonts w:ascii="Times New Roman" w:hAnsi="Times New Roman"/>
                <w:sz w:val="24"/>
                <w:szCs w:val="24"/>
                <w:lang w:val="uk-UA" w:eastAsia="uk-UA"/>
              </w:rPr>
              <w:t>;</w:t>
            </w:r>
          </w:p>
          <w:p w:rsidR="00465D15" w:rsidRPr="003B0FF6" w:rsidRDefault="00465D15" w:rsidP="00ED3C16">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г) заява про вихід з товариства</w:t>
            </w:r>
            <w:r w:rsidR="00ED3C16" w:rsidRPr="003B0FF6">
              <w:rPr>
                <w:rFonts w:ascii="Times New Roman" w:hAnsi="Times New Roman"/>
                <w:sz w:val="24"/>
                <w:szCs w:val="24"/>
                <w:lang w:val="uk-UA" w:eastAsia="uk-UA"/>
              </w:rPr>
              <w:t xml:space="preserve"> </w:t>
            </w:r>
            <w:r w:rsidR="00ED3C16" w:rsidRPr="003B0FF6">
              <w:rPr>
                <w:rFonts w:ascii="Times New Roman" w:eastAsia="Times New Roman" w:hAnsi="Times New Roman"/>
                <w:sz w:val="24"/>
                <w:szCs w:val="24"/>
                <w:lang w:val="uk-UA" w:eastAsia="uk-UA"/>
              </w:rPr>
              <w:t>– у разі внесення змін про склад учасників товариства</w:t>
            </w:r>
            <w:r w:rsidR="00ED3C16" w:rsidRPr="003B0FF6">
              <w:rPr>
                <w:rFonts w:ascii="Times New Roman" w:hAnsi="Times New Roman"/>
                <w:sz w:val="24"/>
                <w:szCs w:val="24"/>
                <w:lang w:val="uk-UA" w:eastAsia="uk-UA"/>
              </w:rPr>
              <w:t>;</w:t>
            </w:r>
          </w:p>
          <w:p w:rsidR="00465D15" w:rsidRPr="003B0FF6" w:rsidRDefault="00465D15" w:rsidP="00ED3C16">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ґ) акт приймання-передачі частки (частини частки) у статутному капіталі товариства</w:t>
            </w:r>
            <w:r w:rsidR="00ED3C16" w:rsidRPr="003B0FF6">
              <w:rPr>
                <w:rFonts w:ascii="Times New Roman" w:hAnsi="Times New Roman"/>
                <w:sz w:val="24"/>
                <w:szCs w:val="24"/>
                <w:lang w:val="uk-UA" w:eastAsia="uk-UA"/>
              </w:rPr>
              <w:t xml:space="preserve"> </w:t>
            </w:r>
            <w:r w:rsidR="00ED3C16" w:rsidRPr="003B0FF6">
              <w:rPr>
                <w:rFonts w:ascii="Times New Roman" w:eastAsia="Times New Roman" w:hAnsi="Times New Roman"/>
                <w:sz w:val="24"/>
                <w:szCs w:val="24"/>
                <w:lang w:val="uk-UA" w:eastAsia="uk-UA"/>
              </w:rPr>
              <w:t>– у разі внесення змін про розмір часток у статутному капіталі</w:t>
            </w:r>
            <w:r w:rsidR="00ED3C16" w:rsidRPr="003B0FF6">
              <w:rPr>
                <w:rFonts w:ascii="Times New Roman" w:hAnsi="Times New Roman"/>
                <w:sz w:val="24"/>
                <w:szCs w:val="24"/>
                <w:lang w:val="uk-UA" w:eastAsia="uk-UA"/>
              </w:rPr>
              <w:t>;</w:t>
            </w:r>
          </w:p>
          <w:p w:rsidR="00465D15" w:rsidRPr="003B0FF6" w:rsidRDefault="00465D15" w:rsidP="00663284">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r w:rsidR="00663284" w:rsidRPr="003B0FF6">
              <w:rPr>
                <w:rFonts w:ascii="Times New Roman" w:hAnsi="Times New Roman"/>
                <w:sz w:val="24"/>
                <w:szCs w:val="24"/>
                <w:lang w:val="uk-UA" w:eastAsia="uk-UA"/>
              </w:rPr>
              <w:t xml:space="preserve"> </w:t>
            </w:r>
            <w:r w:rsidR="00663284" w:rsidRPr="003B0FF6">
              <w:rPr>
                <w:rFonts w:ascii="Times New Roman" w:eastAsia="Times New Roman" w:hAnsi="Times New Roman"/>
                <w:sz w:val="24"/>
                <w:szCs w:val="24"/>
                <w:lang w:val="uk-UA" w:eastAsia="uk-UA"/>
              </w:rPr>
              <w:t>– у разі внесення змін про розмір статутного капіталу та часток у ньому</w:t>
            </w:r>
            <w:r w:rsidR="00663284" w:rsidRPr="003B0FF6">
              <w:rPr>
                <w:rFonts w:ascii="Times New Roman" w:hAnsi="Times New Roman"/>
                <w:sz w:val="24"/>
                <w:szCs w:val="24"/>
                <w:lang w:val="uk-UA" w:eastAsia="uk-UA"/>
              </w:rPr>
              <w:t>;</w:t>
            </w:r>
          </w:p>
          <w:p w:rsidR="00465D15" w:rsidRPr="003B0FF6" w:rsidRDefault="00465D15" w:rsidP="00465D15">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е) судове рішення, що набрало законної сили, про стягнення </w:t>
            </w:r>
            <w:r w:rsidR="00EE0A56" w:rsidRPr="003B0FF6">
              <w:rPr>
                <w:rFonts w:ascii="Times New Roman" w:hAnsi="Times New Roman"/>
                <w:sz w:val="24"/>
                <w:szCs w:val="24"/>
                <w:lang w:val="uk-UA" w:eastAsia="uk-UA"/>
              </w:rPr>
              <w:br/>
            </w:r>
            <w:r w:rsidRPr="003B0FF6">
              <w:rPr>
                <w:rFonts w:ascii="Times New Roman" w:hAnsi="Times New Roman"/>
                <w:sz w:val="24"/>
                <w:szCs w:val="24"/>
                <w:lang w:val="uk-UA" w:eastAsia="uk-UA"/>
              </w:rPr>
              <w:t>(витребування з володіння) з відповідача частки (частини частки) у статутному капіталі товариства;</w:t>
            </w:r>
          </w:p>
          <w:p w:rsidR="00AB0275" w:rsidRPr="003B0FF6" w:rsidRDefault="00AB0275" w:rsidP="00AB0275">
            <w:pPr>
              <w:spacing w:after="0" w:line="240" w:lineRule="auto"/>
              <w:ind w:firstLine="223"/>
              <w:jc w:val="both"/>
              <w:rPr>
                <w:rFonts w:ascii="Times New Roman" w:eastAsia="Times New Roman" w:hAnsi="Times New Roman"/>
                <w:sz w:val="24"/>
                <w:szCs w:val="23"/>
                <w:lang w:val="uk-UA" w:eastAsia="uk-UA"/>
              </w:rPr>
            </w:pPr>
            <w:bookmarkStart w:id="4" w:name="n1057"/>
            <w:bookmarkStart w:id="5" w:name="n1050"/>
            <w:bookmarkEnd w:id="4"/>
            <w:bookmarkEnd w:id="5"/>
            <w:r w:rsidRPr="003B0FF6">
              <w:rPr>
                <w:rFonts w:ascii="Times New Roman" w:eastAsia="Times New Roman" w:hAnsi="Times New Roman"/>
                <w:sz w:val="24"/>
                <w:szCs w:val="23"/>
                <w:lang w:val="uk-UA" w:eastAsia="uk-UA"/>
              </w:rPr>
              <w:t>структура власності за формою та змістом, визначен</w:t>
            </w:r>
            <w:r w:rsidR="00BE0262" w:rsidRPr="003B0FF6">
              <w:rPr>
                <w:rFonts w:ascii="Times New Roman" w:eastAsia="Times New Roman" w:hAnsi="Times New Roman"/>
                <w:sz w:val="24"/>
                <w:szCs w:val="23"/>
                <w:lang w:val="uk-UA" w:eastAsia="uk-UA"/>
              </w:rPr>
              <w:t>ими відповідно до законодавства.</w:t>
            </w:r>
          </w:p>
          <w:p w:rsidR="000858D4" w:rsidRPr="003B0FF6" w:rsidRDefault="000858D4" w:rsidP="006416C4">
            <w:pPr>
              <w:spacing w:after="0" w:line="240" w:lineRule="auto"/>
              <w:ind w:firstLine="217"/>
              <w:jc w:val="both"/>
              <w:rPr>
                <w:rFonts w:ascii="Times New Roman" w:eastAsia="Times New Roman" w:hAnsi="Times New Roman"/>
                <w:sz w:val="24"/>
                <w:szCs w:val="24"/>
                <w:lang w:val="uk-UA" w:eastAsia="uk-UA"/>
              </w:rPr>
            </w:pPr>
            <w:bookmarkStart w:id="6" w:name="n522"/>
            <w:bookmarkStart w:id="7" w:name="n523"/>
            <w:bookmarkStart w:id="8" w:name="n525"/>
            <w:bookmarkEnd w:id="6"/>
            <w:bookmarkEnd w:id="7"/>
            <w:bookmarkEnd w:id="8"/>
            <w:r w:rsidRPr="003B0FF6">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CA17D9" w:rsidRPr="003B0FF6" w:rsidRDefault="00CA17D9" w:rsidP="006416C4">
            <w:pPr>
              <w:spacing w:after="0" w:line="240" w:lineRule="auto"/>
              <w:ind w:firstLine="223"/>
              <w:jc w:val="both"/>
              <w:rPr>
                <w:rFonts w:ascii="Times New Roman" w:hAnsi="Times New Roman"/>
                <w:sz w:val="24"/>
                <w:szCs w:val="24"/>
                <w:lang w:val="uk-UA" w:eastAsia="uk-UA"/>
              </w:rPr>
            </w:pPr>
            <w:r w:rsidRPr="003B0FF6">
              <w:rPr>
                <w:rFonts w:ascii="Times New Roman" w:hAnsi="Times New Roman"/>
                <w:sz w:val="24"/>
                <w:szCs w:val="24"/>
                <w:lang w:val="uk-UA" w:eastAsia="uk-UA"/>
              </w:rPr>
              <w:t>У разі п</w:t>
            </w:r>
            <w:r w:rsidR="0050619A" w:rsidRPr="003B0FF6">
              <w:rPr>
                <w:rFonts w:ascii="Times New Roman" w:hAnsi="Times New Roman"/>
                <w:sz w:val="24"/>
                <w:szCs w:val="24"/>
                <w:lang w:val="uk-UA" w:eastAsia="uk-UA"/>
              </w:rPr>
              <w:t xml:space="preserve">одання документів представником, </w:t>
            </w:r>
            <w:r w:rsidRPr="003B0FF6">
              <w:rPr>
                <w:rFonts w:ascii="Times New Roman" w:hAnsi="Times New Roman"/>
                <w:sz w:val="24"/>
                <w:szCs w:val="24"/>
                <w:lang w:val="uk-UA" w:eastAsia="uk-UA"/>
              </w:rPr>
              <w:t xml:space="preserve">додатково подається примірник оригіналу (нотаріально засвідчена копія) документа, що </w:t>
            </w:r>
            <w:r w:rsidR="00BB5FB3" w:rsidRPr="003B0FF6">
              <w:rPr>
                <w:rFonts w:ascii="Times New Roman" w:hAnsi="Times New Roman"/>
                <w:sz w:val="24"/>
                <w:szCs w:val="24"/>
                <w:lang w:val="uk-UA" w:eastAsia="uk-UA"/>
              </w:rPr>
              <w:t>засвідчує</w:t>
            </w:r>
            <w:r w:rsidRPr="003B0FF6">
              <w:rPr>
                <w:rFonts w:ascii="Times New Roman" w:hAnsi="Times New Roman"/>
                <w:sz w:val="24"/>
                <w:szCs w:val="24"/>
                <w:lang w:val="uk-UA" w:eastAsia="uk-UA"/>
              </w:rPr>
              <w:t xml:space="preserve"> його повноваження (крім випадку, коли відомості </w:t>
            </w:r>
            <w:r w:rsidRPr="003B0FF6">
              <w:rPr>
                <w:rFonts w:ascii="Times New Roman" w:hAnsi="Times New Roman"/>
                <w:sz w:val="24"/>
                <w:szCs w:val="24"/>
                <w:lang w:val="uk-UA" w:eastAsia="uk-UA"/>
              </w:rPr>
              <w:lastRenderedPageBreak/>
              <w:t>про повноваження цього</w:t>
            </w:r>
            <w:r w:rsidR="00B94D18" w:rsidRPr="003B0FF6">
              <w:rPr>
                <w:rFonts w:ascii="Times New Roman" w:hAnsi="Times New Roman"/>
                <w:sz w:val="24"/>
                <w:szCs w:val="24"/>
                <w:lang w:val="uk-UA" w:eastAsia="uk-UA"/>
              </w:rPr>
              <w:t xml:space="preserve"> </w:t>
            </w:r>
            <w:r w:rsidRPr="003B0FF6">
              <w:rPr>
                <w:rFonts w:ascii="Times New Roman" w:hAnsi="Times New Roman"/>
                <w:sz w:val="24"/>
                <w:szCs w:val="24"/>
                <w:lang w:val="uk-UA" w:eastAsia="uk-UA"/>
              </w:rPr>
              <w:t>представника містяться в Єдиному державному реєстр</w:t>
            </w:r>
            <w:r w:rsidR="0050619A" w:rsidRPr="003B0FF6">
              <w:rPr>
                <w:rFonts w:ascii="Times New Roman" w:hAnsi="Times New Roman"/>
                <w:sz w:val="24"/>
                <w:szCs w:val="24"/>
                <w:lang w:val="uk-UA" w:eastAsia="uk-UA"/>
              </w:rPr>
              <w:t xml:space="preserve">і юридичних осіб, фізичних </w:t>
            </w:r>
            <w:r w:rsidR="004138BA" w:rsidRPr="003B0FF6">
              <w:rPr>
                <w:rFonts w:ascii="Times New Roman" w:hAnsi="Times New Roman"/>
                <w:sz w:val="24"/>
                <w:szCs w:val="24"/>
                <w:lang w:val="uk-UA" w:eastAsia="uk-UA"/>
              </w:rPr>
              <w:t>осіб-</w:t>
            </w:r>
            <w:r w:rsidRPr="003B0FF6">
              <w:rPr>
                <w:rFonts w:ascii="Times New Roman" w:hAnsi="Times New Roman"/>
                <w:sz w:val="24"/>
                <w:szCs w:val="24"/>
                <w:lang w:val="uk-UA" w:eastAsia="uk-UA"/>
              </w:rPr>
              <w:t>підприємців та громадських формувань).</w:t>
            </w:r>
          </w:p>
          <w:p w:rsidR="00906CCA" w:rsidRPr="003B0FF6" w:rsidRDefault="00906CCA" w:rsidP="00CA17D9">
            <w:pPr>
              <w:spacing w:after="0" w:line="240" w:lineRule="auto"/>
              <w:ind w:firstLine="315"/>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Для цілей проведення реєстраційних дій документом, що засвідчує повноваження представника, може бути: </w:t>
            </w:r>
          </w:p>
          <w:p w:rsidR="00906CCA" w:rsidRPr="003B0FF6" w:rsidRDefault="00906CCA" w:rsidP="00CA17D9">
            <w:pPr>
              <w:spacing w:after="0" w:line="240" w:lineRule="auto"/>
              <w:ind w:firstLine="315"/>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1) документ, що підтверджує повноваження законного представника особи; </w:t>
            </w:r>
          </w:p>
          <w:p w:rsidR="00906CCA" w:rsidRPr="003B0FF6" w:rsidRDefault="00906CCA" w:rsidP="00CA17D9">
            <w:pPr>
              <w:spacing w:after="0" w:line="240" w:lineRule="auto"/>
              <w:ind w:firstLine="315"/>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2) нотаріально посвідчена довіреність (крім проведення реєстраційних дій щодо державного органу, органу місцевого самоврядування); </w:t>
            </w:r>
          </w:p>
          <w:p w:rsidR="00906CCA" w:rsidRPr="003B0FF6" w:rsidRDefault="00906CCA" w:rsidP="00CA17D9">
            <w:pPr>
              <w:spacing w:after="0" w:line="240" w:lineRule="auto"/>
              <w:ind w:firstLine="315"/>
              <w:jc w:val="both"/>
              <w:rPr>
                <w:rFonts w:ascii="Times New Roman" w:hAnsi="Times New Roman"/>
                <w:sz w:val="24"/>
                <w:szCs w:val="24"/>
                <w:lang w:val="uk-UA" w:eastAsia="uk-UA"/>
              </w:rPr>
            </w:pPr>
            <w:r w:rsidRPr="003B0FF6">
              <w:rPr>
                <w:rFonts w:ascii="Times New Roman" w:hAnsi="Times New Roman"/>
                <w:sz w:val="24"/>
                <w:szCs w:val="24"/>
                <w:lang w:val="uk-UA" w:eastAsia="uk-UA"/>
              </w:rPr>
              <w:t xml:space="preserve">3) довіреність, видана відповідно до законодавства іноземної держави; </w:t>
            </w:r>
          </w:p>
          <w:p w:rsidR="000858D4" w:rsidRPr="003B0FF6" w:rsidRDefault="00906CCA" w:rsidP="00CA17D9">
            <w:pPr>
              <w:spacing w:after="0" w:line="240" w:lineRule="auto"/>
              <w:ind w:firstLine="315"/>
              <w:jc w:val="both"/>
              <w:rPr>
                <w:rFonts w:ascii="Times New Roman" w:eastAsia="Times New Roman" w:hAnsi="Times New Roman"/>
                <w:b/>
                <w:sz w:val="24"/>
                <w:szCs w:val="24"/>
                <w:highlight w:val="cyan"/>
                <w:lang w:val="uk-UA" w:eastAsia="uk-UA"/>
              </w:rPr>
            </w:pPr>
            <w:r w:rsidRPr="003B0FF6">
              <w:rPr>
                <w:rFonts w:ascii="Times New Roman" w:hAnsi="Times New Roman"/>
                <w:sz w:val="24"/>
                <w:szCs w:val="24"/>
                <w:lang w:val="uk-UA" w:eastAsia="uk-UA"/>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У паперовій формі документи подаються заявником особисто або поштовим відправленням</w:t>
            </w:r>
            <w:r w:rsidR="00A32A94" w:rsidRPr="003B0FF6">
              <w:rPr>
                <w:rFonts w:ascii="Times New Roman" w:eastAsia="Times New Roman" w:hAnsi="Times New Roman"/>
                <w:sz w:val="24"/>
                <w:szCs w:val="24"/>
                <w:lang w:val="uk-UA" w:eastAsia="en-US"/>
              </w:rPr>
              <w:t xml:space="preserve"> (справжність підпису заявника на заяві повинна бути нотаріально засвідчена).</w:t>
            </w:r>
          </w:p>
          <w:p w:rsidR="000858D4" w:rsidRPr="003B0FF6" w:rsidRDefault="00985302"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w:t>
            </w:r>
            <w:r w:rsidR="002C23D4" w:rsidRPr="003B0FF6">
              <w:rPr>
                <w:rFonts w:ascii="Times New Roman" w:eastAsia="Times New Roman" w:hAnsi="Times New Roman"/>
                <w:sz w:val="24"/>
                <w:szCs w:val="24"/>
                <w:lang w:val="uk-UA" w:eastAsia="en-US"/>
              </w:rPr>
              <w:t>з портал електронних сервісів *</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AB7157" w:rsidRPr="003B0FF6" w:rsidRDefault="00687B22" w:rsidP="001B5743">
            <w:pPr>
              <w:spacing w:after="0" w:line="240" w:lineRule="auto"/>
              <w:ind w:firstLine="173"/>
              <w:jc w:val="both"/>
              <w:rPr>
                <w:rFonts w:ascii="Times New Roman" w:eastAsia="Times New Roman" w:hAnsi="Times New Roman"/>
                <w:sz w:val="24"/>
                <w:szCs w:val="24"/>
                <w:lang w:val="uk-UA" w:eastAsia="en-US"/>
              </w:rPr>
            </w:pPr>
            <w:bookmarkStart w:id="9" w:name="n859"/>
            <w:bookmarkEnd w:id="9"/>
            <w:r w:rsidRPr="003B0FF6">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w:t>
            </w:r>
          </w:p>
          <w:p w:rsidR="00687B22"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 </w:t>
            </w:r>
          </w:p>
          <w:p w:rsidR="00FA14B6"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За державну реєстрацію на підставі документів, поданих в електронній формі, – 75 відсоткі</w:t>
            </w:r>
            <w:r w:rsidR="00FA14B6" w:rsidRPr="003B0FF6">
              <w:rPr>
                <w:rFonts w:ascii="Times New Roman" w:eastAsia="Times New Roman" w:hAnsi="Times New Roman"/>
                <w:sz w:val="24"/>
                <w:szCs w:val="24"/>
                <w:lang w:val="uk-UA" w:eastAsia="en-US"/>
              </w:rPr>
              <w:t>в адміністративного збору.</w:t>
            </w:r>
          </w:p>
          <w:p w:rsidR="0041499B"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Державна реєстрація може проводитися </w:t>
            </w:r>
            <w:r w:rsidR="008A454B"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скорочені строки</w:t>
            </w:r>
            <w:r w:rsidR="0041499B" w:rsidRPr="003B0FF6">
              <w:rPr>
                <w:rFonts w:ascii="Times New Roman" w:eastAsia="Times New Roman" w:hAnsi="Times New Roman"/>
                <w:sz w:val="24"/>
                <w:szCs w:val="24"/>
                <w:lang w:val="uk-UA" w:eastAsia="en-US"/>
              </w:rPr>
              <w:t>.</w:t>
            </w:r>
          </w:p>
          <w:p w:rsidR="00FA14B6"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Державна реєстрація змін до відомостей </w:t>
            </w:r>
            <w:r w:rsidR="008A454B"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скорочені строки проводиться виключно за бажанням заявника </w:t>
            </w:r>
            <w:r w:rsidR="00ED183F"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разі внесення ним додатково до адміністративного збору відповідної плати: </w:t>
            </w:r>
          </w:p>
          <w:p w:rsidR="00FA14B6"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 </w:t>
            </w:r>
          </w:p>
          <w:p w:rsidR="00695658"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w:t>
            </w:r>
          </w:p>
          <w:p w:rsidR="00695658"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w:t>
            </w:r>
            <w:r w:rsidR="008A454B" w:rsidRPr="003B0FF6">
              <w:rPr>
                <w:rFonts w:ascii="Times New Roman" w:eastAsia="Times New Roman" w:hAnsi="Times New Roman"/>
                <w:sz w:val="24"/>
                <w:szCs w:val="24"/>
                <w:lang w:val="uk-UA" w:eastAsia="en-US"/>
              </w:rPr>
              <w:t>інімуму для працездатних осіб, у</w:t>
            </w:r>
            <w:r w:rsidRPr="003B0FF6">
              <w:rPr>
                <w:rFonts w:ascii="Times New Roman" w:eastAsia="Times New Roman" w:hAnsi="Times New Roman"/>
                <w:sz w:val="24"/>
                <w:szCs w:val="24"/>
                <w:lang w:val="uk-UA" w:eastAsia="en-US"/>
              </w:rPr>
              <w:t xml:space="preserve">становленому законом на 01 січня календарного року, </w:t>
            </w:r>
            <w:r w:rsidR="008A454B" w:rsidRPr="003B0FF6">
              <w:rPr>
                <w:rFonts w:ascii="Times New Roman" w:eastAsia="Times New Roman" w:hAnsi="Times New Roman"/>
                <w:sz w:val="24"/>
                <w:szCs w:val="24"/>
                <w:lang w:val="uk-UA" w:eastAsia="en-US"/>
              </w:rPr>
              <w:t>у</w:t>
            </w:r>
            <w:r w:rsidRPr="003B0FF6">
              <w:rPr>
                <w:rFonts w:ascii="Times New Roman" w:eastAsia="Times New Roman" w:hAnsi="Times New Roman"/>
                <w:sz w:val="24"/>
                <w:szCs w:val="24"/>
                <w:lang w:val="uk-UA" w:eastAsia="en-US"/>
              </w:rPr>
              <w:t xml:space="preserve"> якому подаються відповідні документи для проведення реєстраційної дії, </w:t>
            </w:r>
            <w:r w:rsidRPr="003B0FF6">
              <w:rPr>
                <w:rFonts w:ascii="Times New Roman" w:eastAsia="Times New Roman" w:hAnsi="Times New Roman"/>
                <w:sz w:val="24"/>
                <w:szCs w:val="24"/>
                <w:lang w:val="uk-UA" w:eastAsia="en-US"/>
              </w:rPr>
              <w:lastRenderedPageBreak/>
              <w:t xml:space="preserve">та округлюється до найближчих 10 гривень. </w:t>
            </w:r>
          </w:p>
          <w:p w:rsidR="00695658" w:rsidRPr="003B0FF6" w:rsidRDefault="00687B22" w:rsidP="001B5743">
            <w:pPr>
              <w:spacing w:after="0" w:line="240" w:lineRule="auto"/>
              <w:ind w:firstLine="173"/>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w:t>
            </w:r>
          </w:p>
          <w:p w:rsidR="000858D4" w:rsidRPr="003B0FF6" w:rsidRDefault="00687B22" w:rsidP="001B5743">
            <w:pPr>
              <w:spacing w:after="0" w:line="240" w:lineRule="auto"/>
              <w:ind w:firstLine="173"/>
              <w:jc w:val="both"/>
              <w:rPr>
                <w:rFonts w:ascii="Times New Roman" w:eastAsia="Times New Roman" w:hAnsi="Times New Roman"/>
                <w:sz w:val="24"/>
                <w:szCs w:val="24"/>
                <w:highlight w:val="cyan"/>
                <w:lang w:val="uk-UA" w:eastAsia="uk-UA"/>
              </w:rPr>
            </w:pPr>
            <w:r w:rsidRPr="003B0FF6">
              <w:rPr>
                <w:rFonts w:ascii="Times New Roman" w:eastAsia="Times New Roman" w:hAnsi="Times New Roman"/>
                <w:sz w:val="24"/>
                <w:szCs w:val="24"/>
                <w:lang w:val="uk-UA" w:eastAsia="en-US"/>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lastRenderedPageBreak/>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D84AD2" w:rsidRPr="003B0FF6" w:rsidRDefault="00836F62" w:rsidP="008A454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Державна реєстрація проводиться за відсутності підстав для відмови </w:t>
            </w:r>
            <w:r w:rsidR="008A454B" w:rsidRPr="003B0FF6">
              <w:rPr>
                <w:rFonts w:ascii="Times New Roman" w:eastAsia="Times New Roman" w:hAnsi="Times New Roman"/>
                <w:sz w:val="24"/>
                <w:szCs w:val="24"/>
                <w:lang w:val="uk-UA" w:eastAsia="uk-UA"/>
              </w:rPr>
              <w:t>в</w:t>
            </w:r>
            <w:r w:rsidRPr="003B0FF6">
              <w:rPr>
                <w:rFonts w:ascii="Times New Roman" w:eastAsia="Times New Roman" w:hAnsi="Times New Roman"/>
                <w:sz w:val="24"/>
                <w:szCs w:val="24"/>
                <w:lang w:val="uk-UA" w:eastAsia="uk-UA"/>
              </w:rPr>
              <w:t xml:space="preserve"> державній реєстрації протягом 24 годин після надходження документів, к</w:t>
            </w:r>
            <w:r w:rsidR="008A454B" w:rsidRPr="003B0FF6">
              <w:rPr>
                <w:rFonts w:ascii="Times New Roman" w:eastAsia="Times New Roman" w:hAnsi="Times New Roman"/>
                <w:sz w:val="24"/>
                <w:szCs w:val="24"/>
                <w:lang w:val="uk-UA" w:eastAsia="uk-UA"/>
              </w:rPr>
              <w:t>рім вихідних та святкових днів</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501D23">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1</w:t>
            </w:r>
            <w:r w:rsidR="00501D23" w:rsidRPr="003B0FF6">
              <w:rPr>
                <w:rFonts w:ascii="Times New Roman" w:eastAsia="Times New Roman" w:hAnsi="Times New Roman"/>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8A454B">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Перелік підстав для відмови </w:t>
            </w:r>
            <w:r w:rsidR="008A454B" w:rsidRPr="003B0FF6">
              <w:rPr>
                <w:rFonts w:ascii="Times New Roman" w:eastAsia="Times New Roman" w:hAnsi="Times New Roman"/>
                <w:sz w:val="24"/>
                <w:szCs w:val="24"/>
                <w:lang w:val="uk-UA" w:eastAsia="uk-UA"/>
              </w:rPr>
              <w:t>в</w:t>
            </w:r>
            <w:r w:rsidRPr="003B0FF6">
              <w:rPr>
                <w:rFonts w:ascii="Times New Roman" w:eastAsia="Times New Roman" w:hAnsi="Times New Roman"/>
                <w:sz w:val="24"/>
                <w:szCs w:val="24"/>
                <w:lang w:val="uk-UA" w:eastAsia="uk-UA"/>
              </w:rPr>
              <w:t xml:space="preserve"> державній 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B4623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Документи подано особою, яка не має на це повноважень; </w:t>
            </w:r>
          </w:p>
          <w:p w:rsidR="00B4623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у Єдиному державному реєстрі містяться відомості про судове рішення щодо заборони проведення реєстраційної дії; </w:t>
            </w:r>
          </w:p>
          <w:p w:rsidR="00B4623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w:t>
            </w:r>
            <w:r w:rsidR="008A454B" w:rsidRPr="003B0FF6">
              <w:rPr>
                <w:rFonts w:ascii="Times New Roman" w:eastAsia="Times New Roman" w:hAnsi="Times New Roman"/>
                <w:sz w:val="24"/>
                <w:szCs w:val="24"/>
                <w:lang w:val="uk-UA" w:eastAsia="uk-UA"/>
              </w:rPr>
              <w:t>зі</w:t>
            </w:r>
            <w:r w:rsidRPr="003B0FF6">
              <w:rPr>
                <w:rFonts w:ascii="Times New Roman" w:eastAsia="Times New Roman" w:hAnsi="Times New Roman"/>
                <w:sz w:val="24"/>
                <w:szCs w:val="24"/>
                <w:lang w:val="uk-UA" w:eastAsia="uk-UA"/>
              </w:rPr>
              <w:t xml:space="preserve"> зміною частки засновника (учасника) у статутному (складеному) капіталі (пайовому фонді) юридичної особи в результаті відчуження її </w:t>
            </w:r>
            <w:r w:rsidR="00B46232" w:rsidRPr="003B0FF6">
              <w:rPr>
                <w:rFonts w:ascii="Times New Roman" w:eastAsia="Times New Roman" w:hAnsi="Times New Roman"/>
                <w:sz w:val="24"/>
                <w:szCs w:val="24"/>
                <w:lang w:val="uk-UA" w:eastAsia="uk-UA"/>
              </w:rPr>
              <w:t xml:space="preserve">таким засновником (учасником); </w:t>
            </w:r>
            <w:r w:rsidRPr="003B0FF6">
              <w:rPr>
                <w:rFonts w:ascii="Times New Roman" w:eastAsia="Times New Roman" w:hAnsi="Times New Roman"/>
                <w:sz w:val="24"/>
                <w:szCs w:val="24"/>
                <w:lang w:val="uk-UA" w:eastAsia="uk-UA"/>
              </w:rPr>
              <w:t xml:space="preserve"> </w:t>
            </w:r>
          </w:p>
          <w:p w:rsidR="00B4623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заяву про державну реєстрацію змін до відомостей про юридичну особу, що містяться в Єдиному державному реєстрі, у зв’язку </w:t>
            </w:r>
            <w:r w:rsidR="008A454B" w:rsidRPr="003B0FF6">
              <w:rPr>
                <w:rFonts w:ascii="Times New Roman" w:eastAsia="Times New Roman" w:hAnsi="Times New Roman"/>
                <w:sz w:val="24"/>
                <w:szCs w:val="24"/>
                <w:lang w:val="uk-UA" w:eastAsia="uk-UA"/>
              </w:rPr>
              <w:t>зі</w:t>
            </w:r>
            <w:r w:rsidRPr="003B0FF6">
              <w:rPr>
                <w:rFonts w:ascii="Times New Roman" w:eastAsia="Times New Roman" w:hAnsi="Times New Roman"/>
                <w:sz w:val="24"/>
                <w:szCs w:val="24"/>
                <w:lang w:val="uk-UA" w:eastAsia="uk-UA"/>
              </w:rPr>
              <w:t xml:space="preserve">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документи подані до неналежного суб’єкта державної реєстрації; </w:t>
            </w:r>
          </w:p>
          <w:p w:rsidR="00B4623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подання документів або відомостей, передбачених Законом України «Про державну реєстрацію </w:t>
            </w:r>
            <w:r w:rsidR="00B46232" w:rsidRPr="003B0FF6">
              <w:rPr>
                <w:rFonts w:ascii="Times New Roman" w:eastAsia="Times New Roman" w:hAnsi="Times New Roman"/>
                <w:sz w:val="24"/>
                <w:szCs w:val="24"/>
                <w:lang w:val="uk-UA" w:eastAsia="uk-UA"/>
              </w:rPr>
              <w:t>юридичних осіб, фізичних осіб-</w:t>
            </w:r>
            <w:r w:rsidRPr="003B0FF6">
              <w:rPr>
                <w:rFonts w:ascii="Times New Roman" w:eastAsia="Times New Roman" w:hAnsi="Times New Roman"/>
                <w:sz w:val="24"/>
                <w:szCs w:val="24"/>
                <w:lang w:val="uk-UA" w:eastAsia="uk-UA"/>
              </w:rPr>
              <w:t xml:space="preserve">підприємців та громадських формувань» не в повному обсязі; </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документи суперечать вимогам Конституції та закон</w:t>
            </w:r>
            <w:r w:rsidR="00DC0F62" w:rsidRPr="003B0FF6">
              <w:rPr>
                <w:rFonts w:ascii="Times New Roman" w:eastAsia="Times New Roman" w:hAnsi="Times New Roman"/>
                <w:sz w:val="24"/>
                <w:szCs w:val="24"/>
                <w:lang w:val="uk-UA" w:eastAsia="uk-UA"/>
              </w:rPr>
              <w:t>ів України;</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щодо юридичної особи, стосовно якої подано заяву про державну реєстрацію змін до відомостей Єдиного державного реєстру, пов’язаних </w:t>
            </w:r>
            <w:r w:rsidR="008A454B" w:rsidRPr="003B0FF6">
              <w:rPr>
                <w:rFonts w:ascii="Times New Roman" w:eastAsia="Times New Roman" w:hAnsi="Times New Roman"/>
                <w:sz w:val="24"/>
                <w:szCs w:val="24"/>
                <w:lang w:val="uk-UA" w:eastAsia="uk-UA"/>
              </w:rPr>
              <w:t>зі</w:t>
            </w:r>
            <w:r w:rsidRPr="003B0FF6">
              <w:rPr>
                <w:rFonts w:ascii="Times New Roman" w:eastAsia="Times New Roman" w:hAnsi="Times New Roman"/>
                <w:sz w:val="24"/>
                <w:szCs w:val="24"/>
                <w:lang w:val="uk-UA" w:eastAsia="uk-UA"/>
              </w:rPr>
              <w:t xml:space="preserve"> зміною засновників (учасників) юридичної особи, проведено державну реєстрацію рішення про припинення юридичної особи в результаті її ліквідації; </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щодо юридичної особи, стосовно якої подано заяву про державну реєстрацію змін до відомостей Єдиного державного реєстру, пов’язаних </w:t>
            </w:r>
            <w:r w:rsidR="008A454B" w:rsidRPr="003B0FF6">
              <w:rPr>
                <w:rFonts w:ascii="Times New Roman" w:eastAsia="Times New Roman" w:hAnsi="Times New Roman"/>
                <w:sz w:val="24"/>
                <w:szCs w:val="24"/>
                <w:lang w:val="uk-UA" w:eastAsia="uk-UA"/>
              </w:rPr>
              <w:t>зі</w:t>
            </w:r>
            <w:r w:rsidRPr="003B0FF6">
              <w:rPr>
                <w:rFonts w:ascii="Times New Roman" w:eastAsia="Times New Roman" w:hAnsi="Times New Roman"/>
                <w:sz w:val="24"/>
                <w:szCs w:val="24"/>
                <w:lang w:val="uk-UA" w:eastAsia="uk-UA"/>
              </w:rPr>
              <w:t xml:space="preserve">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 </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щодо юридичної особи, стосовно якої в Єдиному державному </w:t>
            </w:r>
            <w:r w:rsidRPr="003B0FF6">
              <w:rPr>
                <w:rFonts w:ascii="Times New Roman" w:eastAsia="Times New Roman" w:hAnsi="Times New Roman"/>
                <w:sz w:val="24"/>
                <w:szCs w:val="24"/>
                <w:lang w:val="uk-UA" w:eastAsia="uk-UA"/>
              </w:rPr>
              <w:lastRenderedPageBreak/>
              <w:t xml:space="preserve">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 </w:t>
            </w:r>
          </w:p>
          <w:p w:rsidR="00DC0F62" w:rsidRPr="003B0FF6" w:rsidRDefault="00233DC9"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w:t>
            </w:r>
            <w:r w:rsidR="00DC0F62" w:rsidRPr="003B0FF6">
              <w:rPr>
                <w:rFonts w:ascii="Times New Roman" w:eastAsia="Times New Roman" w:hAnsi="Times New Roman"/>
                <w:sz w:val="24"/>
                <w:szCs w:val="24"/>
                <w:lang w:val="uk-UA" w:eastAsia="uk-UA"/>
              </w:rPr>
              <w:t>юридичних осіб, фізичних осіб-</w:t>
            </w:r>
            <w:r w:rsidRPr="003B0FF6">
              <w:rPr>
                <w:rFonts w:ascii="Times New Roman" w:eastAsia="Times New Roman" w:hAnsi="Times New Roman"/>
                <w:sz w:val="24"/>
                <w:szCs w:val="24"/>
                <w:lang w:val="uk-UA" w:eastAsia="uk-UA"/>
              </w:rPr>
              <w:t xml:space="preserve">підприємців та громадських формувань»; </w:t>
            </w:r>
          </w:p>
          <w:p w:rsidR="00DC0F62" w:rsidRPr="003B0FF6" w:rsidRDefault="00233DC9" w:rsidP="00DC0F62">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w:t>
            </w:r>
            <w:r w:rsidR="00DC0F62" w:rsidRPr="003B0FF6">
              <w:rPr>
                <w:rFonts w:ascii="Times New Roman" w:eastAsia="Times New Roman" w:hAnsi="Times New Roman"/>
                <w:sz w:val="24"/>
                <w:szCs w:val="24"/>
                <w:lang w:val="uk-UA" w:eastAsia="uk-UA"/>
              </w:rPr>
              <w:t>-</w:t>
            </w:r>
            <w:r w:rsidRPr="003B0FF6">
              <w:rPr>
                <w:rFonts w:ascii="Times New Roman" w:eastAsia="Times New Roman" w:hAnsi="Times New Roman"/>
                <w:sz w:val="24"/>
                <w:szCs w:val="24"/>
                <w:lang w:val="uk-UA" w:eastAsia="uk-UA"/>
              </w:rPr>
              <w:t xml:space="preserve">підприємців та громадських формувань»; </w:t>
            </w:r>
          </w:p>
          <w:p w:rsidR="00DC0F62" w:rsidRPr="003B0FF6" w:rsidRDefault="00233DC9" w:rsidP="00DC0F62">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w:t>
            </w:r>
            <w:r w:rsidR="008A454B" w:rsidRPr="003B0FF6">
              <w:rPr>
                <w:rFonts w:ascii="Times New Roman" w:eastAsia="Times New Roman" w:hAnsi="Times New Roman"/>
                <w:sz w:val="24"/>
                <w:szCs w:val="24"/>
                <w:lang w:val="uk-UA" w:eastAsia="uk-UA"/>
              </w:rPr>
              <w:t>одання документів з порушенням у</w:t>
            </w:r>
            <w:r w:rsidRPr="003B0FF6">
              <w:rPr>
                <w:rFonts w:ascii="Times New Roman" w:eastAsia="Times New Roman" w:hAnsi="Times New Roman"/>
                <w:sz w:val="24"/>
                <w:szCs w:val="24"/>
                <w:lang w:val="uk-UA" w:eastAsia="uk-UA"/>
              </w:rPr>
              <w:t xml:space="preserve">становленого законодавством строку для їх подання, крім документів щодо кінцевого бенефіціарного власника юридичної особи; </w:t>
            </w:r>
          </w:p>
          <w:p w:rsidR="006543A6" w:rsidRPr="003B0FF6" w:rsidRDefault="00233DC9" w:rsidP="00DC0F62">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статут товариства пода</w:t>
            </w:r>
            <w:r w:rsidR="00A6032A" w:rsidRPr="003B0FF6">
              <w:rPr>
                <w:rFonts w:ascii="Times New Roman" w:eastAsia="Times New Roman" w:hAnsi="Times New Roman"/>
                <w:sz w:val="24"/>
                <w:szCs w:val="24"/>
                <w:lang w:val="uk-UA" w:eastAsia="uk-UA"/>
              </w:rPr>
              <w:t>ний зі змінами, прийнятими без у</w:t>
            </w:r>
            <w:r w:rsidRPr="003B0FF6">
              <w:rPr>
                <w:rFonts w:ascii="Times New Roman" w:eastAsia="Times New Roman" w:hAnsi="Times New Roman"/>
                <w:sz w:val="24"/>
                <w:szCs w:val="24"/>
                <w:lang w:val="uk-UA" w:eastAsia="uk-UA"/>
              </w:rPr>
              <w:t>рахування голосів, які припадають на частку померлого учасника товариства</w:t>
            </w:r>
            <w:r w:rsidR="000F0849" w:rsidRPr="003B0FF6">
              <w:rPr>
                <w:rFonts w:ascii="Times New Roman" w:eastAsia="Times New Roman" w:hAnsi="Times New Roman"/>
                <w:sz w:val="24"/>
                <w:szCs w:val="24"/>
                <w:lang w:val="uk-UA" w:eastAsia="uk-UA"/>
              </w:rPr>
              <w:t>;</w:t>
            </w:r>
          </w:p>
          <w:p w:rsidR="000F0849" w:rsidRPr="003B0FF6" w:rsidRDefault="000F0849" w:rsidP="000F0849">
            <w:pPr>
              <w:tabs>
                <w:tab w:val="left" w:pos="1565"/>
              </w:tabs>
              <w:spacing w:after="0" w:line="252" w:lineRule="auto"/>
              <w:ind w:firstLine="217"/>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заяву про державну реєстрацію змін до відомостей про юридичну особу, що містяться в Єдиному державному реєстрі, подано із зазначенням кінцевого бенефіціарного власника, який на день подання заяви згід</w:t>
            </w:r>
            <w:r w:rsidR="00A6032A" w:rsidRPr="003B0FF6">
              <w:rPr>
                <w:rFonts w:ascii="Times New Roman" w:eastAsia="Times New Roman" w:hAnsi="Times New Roman"/>
                <w:sz w:val="24"/>
                <w:szCs w:val="24"/>
                <w:lang w:val="uk-UA" w:eastAsia="uk-UA"/>
              </w:rPr>
              <w:t>но з відомостями реєстрів помер</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501D23">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lastRenderedPageBreak/>
              <w:t>1</w:t>
            </w:r>
            <w:r w:rsidR="00501D23" w:rsidRPr="003B0FF6">
              <w:rPr>
                <w:rFonts w:ascii="Times New Roman" w:eastAsia="Times New Roman" w:hAnsi="Times New Roman"/>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3B0FF6" w:rsidRDefault="0025377C" w:rsidP="003A1AB9">
            <w:pPr>
              <w:tabs>
                <w:tab w:val="left" w:pos="358"/>
                <w:tab w:val="left" w:pos="449"/>
              </w:tabs>
              <w:spacing w:after="0" w:line="240" w:lineRule="auto"/>
              <w:ind w:firstLine="215"/>
              <w:contextualSpacing/>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en-US"/>
              </w:rPr>
              <w:t>У</w:t>
            </w:r>
            <w:r w:rsidR="000858D4" w:rsidRPr="003B0FF6">
              <w:rPr>
                <w:rFonts w:ascii="Times New Roman" w:eastAsia="Times New Roman" w:hAnsi="Times New Roman"/>
                <w:sz w:val="24"/>
                <w:szCs w:val="24"/>
                <w:lang w:val="uk-UA" w:eastAsia="en-US"/>
              </w:rPr>
              <w:t xml:space="preserve">несення відповідного запису до </w:t>
            </w:r>
            <w:r w:rsidR="000858D4" w:rsidRPr="003B0FF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0858D4" w:rsidRPr="003B0FF6" w:rsidRDefault="000858D4" w:rsidP="003A1AB9">
            <w:pPr>
              <w:tabs>
                <w:tab w:val="left" w:pos="358"/>
              </w:tabs>
              <w:spacing w:after="0" w:line="240" w:lineRule="auto"/>
              <w:ind w:firstLine="215"/>
              <w:contextualSpacing/>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en-US"/>
              </w:rPr>
              <w:t xml:space="preserve">виписка з </w:t>
            </w:r>
            <w:r w:rsidRPr="003B0FF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0858D4" w:rsidRPr="003B0FF6" w:rsidRDefault="000858D4" w:rsidP="003A1AB9">
            <w:pPr>
              <w:tabs>
                <w:tab w:val="left" w:pos="358"/>
              </w:tabs>
              <w:spacing w:after="0" w:line="240" w:lineRule="auto"/>
              <w:ind w:firstLine="215"/>
              <w:contextualSpacing/>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r w:rsidR="0016006B" w:rsidRPr="003B0FF6">
              <w:rPr>
                <w:rFonts w:ascii="Times New Roman" w:eastAsia="Times New Roman" w:hAnsi="Times New Roman"/>
                <w:sz w:val="24"/>
                <w:szCs w:val="24"/>
                <w:lang w:val="uk-UA" w:eastAsia="uk-UA"/>
              </w:rPr>
              <w:t>,</w:t>
            </w:r>
            <w:r w:rsidRPr="003B0FF6">
              <w:rPr>
                <w:rFonts w:ascii="Times New Roman" w:eastAsia="Times New Roman" w:hAnsi="Times New Roman"/>
                <w:sz w:val="24"/>
                <w:szCs w:val="24"/>
                <w:lang w:val="uk-UA" w:eastAsia="uk-UA"/>
              </w:rPr>
              <w:t xml:space="preserve"> – у разі внесення змін до установчого документа;</w:t>
            </w:r>
          </w:p>
          <w:p w:rsidR="00D84AD2" w:rsidRPr="003B0FF6" w:rsidRDefault="0025377C" w:rsidP="003A1AB9">
            <w:pPr>
              <w:tabs>
                <w:tab w:val="left" w:pos="358"/>
              </w:tabs>
              <w:spacing w:after="0" w:line="240" w:lineRule="auto"/>
              <w:ind w:firstLine="215"/>
              <w:contextualSpacing/>
              <w:jc w:val="both"/>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повідомлення про відмову в</w:t>
            </w:r>
            <w:r w:rsidR="000858D4" w:rsidRPr="003B0FF6">
              <w:rPr>
                <w:rFonts w:ascii="Times New Roman" w:eastAsia="Times New Roman" w:hAnsi="Times New Roman"/>
                <w:sz w:val="24"/>
                <w:szCs w:val="24"/>
                <w:lang w:val="uk-UA" w:eastAsia="uk-UA"/>
              </w:rPr>
              <w:t xml:space="preserve"> державній реєстрації із зазначенням виключного переліку підстав для відмови</w:t>
            </w:r>
          </w:p>
        </w:tc>
      </w:tr>
      <w:tr w:rsidR="003B0FF6" w:rsidRPr="003B0FF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501D23">
            <w:pPr>
              <w:spacing w:after="0" w:line="240" w:lineRule="auto"/>
              <w:jc w:val="center"/>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1</w:t>
            </w:r>
            <w:r w:rsidR="00501D23" w:rsidRPr="003B0FF6">
              <w:rPr>
                <w:rFonts w:ascii="Times New Roman" w:eastAsia="Times New Roman" w:hAnsi="Times New Roman"/>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3B0FF6" w:rsidRDefault="000858D4" w:rsidP="00AA3B79">
            <w:pPr>
              <w:spacing w:after="0" w:line="240" w:lineRule="auto"/>
              <w:rPr>
                <w:rFonts w:ascii="Times New Roman" w:eastAsia="Times New Roman" w:hAnsi="Times New Roman"/>
                <w:sz w:val="24"/>
                <w:szCs w:val="24"/>
                <w:lang w:val="uk-UA" w:eastAsia="uk-UA"/>
              </w:rPr>
            </w:pPr>
            <w:r w:rsidRPr="003B0FF6">
              <w:rPr>
                <w:rFonts w:ascii="Times New Roman" w:eastAsia="Times New Roman" w:hAnsi="Times New Roman"/>
                <w:sz w:val="24"/>
                <w:szCs w:val="24"/>
                <w:lang w:val="uk-UA" w:eastAsia="uk-UA"/>
              </w:rPr>
              <w:t xml:space="preserve">Способи отримання </w:t>
            </w:r>
            <w:r w:rsidR="00EE0A56" w:rsidRPr="003B0FF6">
              <w:rPr>
                <w:rFonts w:ascii="Times New Roman" w:eastAsia="Times New Roman" w:hAnsi="Times New Roman"/>
                <w:sz w:val="24"/>
                <w:szCs w:val="24"/>
                <w:lang w:val="uk-UA" w:eastAsia="uk-UA"/>
              </w:rPr>
              <w:br/>
            </w:r>
            <w:r w:rsidRPr="003B0FF6">
              <w:rPr>
                <w:rFonts w:ascii="Times New Roman" w:eastAsia="Times New Roman" w:hAnsi="Times New Roman"/>
                <w:sz w:val="24"/>
                <w:szCs w:val="24"/>
                <w:lang w:val="uk-UA" w:eastAsia="uk-UA"/>
              </w:rPr>
              <w:t>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7E1F6D" w:rsidRPr="003B0FF6" w:rsidRDefault="007E1F6D"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 </w:t>
            </w:r>
          </w:p>
          <w:p w:rsidR="007E1F6D" w:rsidRPr="003B0FF6" w:rsidRDefault="007E1F6D"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За бажанням заявника з Єдиного державного реєстру надається виписка </w:t>
            </w:r>
            <w:r w:rsidR="0025377C"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паперовій формі з проставленням підпису та печатки державного реєстратора та печатки, визначеної Законом України «Про нотаріат»</w:t>
            </w:r>
            <w:r w:rsidR="0025377C" w:rsidRPr="003B0FF6">
              <w:rPr>
                <w:rFonts w:ascii="Times New Roman" w:eastAsia="Times New Roman" w:hAnsi="Times New Roman"/>
                <w:sz w:val="24"/>
                <w:szCs w:val="24"/>
                <w:lang w:val="uk-UA" w:eastAsia="en-US"/>
              </w:rPr>
              <w:t>,</w:t>
            </w:r>
            <w:r w:rsidRPr="003B0FF6">
              <w:rPr>
                <w:rFonts w:ascii="Times New Roman" w:eastAsia="Times New Roman" w:hAnsi="Times New Roman"/>
                <w:sz w:val="24"/>
                <w:szCs w:val="24"/>
                <w:lang w:val="uk-UA" w:eastAsia="en-US"/>
              </w:rPr>
              <w:t xml:space="preserve"> (у випадку, якщо державним реєстратором є нотаріус) – у разі подання заяви про державну реєстрацію </w:t>
            </w:r>
            <w:r w:rsidR="0025377C"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w:t>
            </w:r>
            <w:r w:rsidRPr="003B0FF6">
              <w:rPr>
                <w:rFonts w:ascii="Times New Roman" w:eastAsia="Times New Roman" w:hAnsi="Times New Roman"/>
                <w:sz w:val="24"/>
                <w:szCs w:val="24"/>
                <w:lang w:val="uk-UA" w:eastAsia="en-US"/>
              </w:rPr>
              <w:lastRenderedPageBreak/>
              <w:t xml:space="preserve">паперовій формі. </w:t>
            </w:r>
          </w:p>
          <w:p w:rsidR="000858D4" w:rsidRPr="003B0FF6" w:rsidRDefault="007E1F6D" w:rsidP="0025377C">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t xml:space="preserve">У разі відмови </w:t>
            </w:r>
            <w:r w:rsidR="0025377C" w:rsidRPr="003B0FF6">
              <w:rPr>
                <w:rFonts w:ascii="Times New Roman" w:eastAsia="Times New Roman" w:hAnsi="Times New Roman"/>
                <w:sz w:val="24"/>
                <w:szCs w:val="24"/>
                <w:lang w:val="uk-UA" w:eastAsia="en-US"/>
              </w:rPr>
              <w:t>в</w:t>
            </w:r>
            <w:r w:rsidRPr="003B0FF6">
              <w:rPr>
                <w:rFonts w:ascii="Times New Roman" w:eastAsia="Times New Roman" w:hAnsi="Times New Roman"/>
                <w:sz w:val="24"/>
                <w:szCs w:val="24"/>
                <w:lang w:val="uk-UA" w:eastAsia="en-US"/>
              </w:rPr>
              <w:t xml:space="preserve">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w:t>
            </w:r>
            <w:r w:rsidR="0025377C" w:rsidRPr="003B0FF6">
              <w:rPr>
                <w:rFonts w:ascii="Times New Roman" w:eastAsia="Times New Roman" w:hAnsi="Times New Roman"/>
                <w:sz w:val="24"/>
                <w:szCs w:val="24"/>
                <w:lang w:val="uk-UA" w:eastAsia="en-US"/>
              </w:rPr>
              <w:t xml:space="preserve"> нього</w:t>
            </w:r>
            <w:r w:rsidRPr="003B0FF6">
              <w:rPr>
                <w:rFonts w:ascii="Times New Roman" w:eastAsia="Times New Roman" w:hAnsi="Times New Roman"/>
                <w:sz w:val="24"/>
                <w:szCs w:val="24"/>
                <w:lang w:val="uk-UA" w:eastAsia="en-US"/>
              </w:rPr>
              <w:t xml:space="preserve"> заяви про їх повернення</w:t>
            </w:r>
          </w:p>
        </w:tc>
      </w:tr>
    </w:tbl>
    <w:p w:rsidR="00933A59" w:rsidRPr="003B0FF6" w:rsidRDefault="00C01268" w:rsidP="000858D4">
      <w:pPr>
        <w:tabs>
          <w:tab w:val="left" w:pos="9564"/>
        </w:tabs>
        <w:spacing w:after="0" w:line="240" w:lineRule="auto"/>
        <w:ind w:left="-709"/>
        <w:jc w:val="both"/>
        <w:rPr>
          <w:rFonts w:ascii="Times New Roman" w:eastAsia="Times New Roman" w:hAnsi="Times New Roman"/>
          <w:sz w:val="24"/>
          <w:szCs w:val="24"/>
          <w:lang w:val="uk-UA" w:eastAsia="en-US"/>
        </w:rPr>
      </w:pPr>
      <w:r w:rsidRPr="003B0FF6">
        <w:rPr>
          <w:rFonts w:ascii="Times New Roman" w:eastAsia="Times New Roman" w:hAnsi="Times New Roman"/>
          <w:sz w:val="24"/>
          <w:szCs w:val="24"/>
          <w:lang w:val="uk-UA" w:eastAsia="en-US"/>
        </w:rPr>
        <w:lastRenderedPageBreak/>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sidR="0025377C" w:rsidRPr="003B0FF6">
        <w:rPr>
          <w:rFonts w:ascii="Times New Roman" w:eastAsia="Times New Roman" w:hAnsi="Times New Roman"/>
          <w:sz w:val="24"/>
          <w:szCs w:val="24"/>
          <w:lang w:val="uk-UA" w:eastAsia="en-US"/>
        </w:rPr>
        <w:t>.</w:t>
      </w:r>
    </w:p>
    <w:p w:rsidR="00533856" w:rsidRPr="003B0FF6" w:rsidRDefault="00533856" w:rsidP="00BE0159">
      <w:pPr>
        <w:spacing w:after="0"/>
        <w:ind w:left="-709"/>
        <w:jc w:val="both"/>
        <w:rPr>
          <w:rFonts w:ascii="Times New Roman" w:hAnsi="Times New Roman"/>
          <w:sz w:val="24"/>
          <w:szCs w:val="24"/>
          <w:lang w:val="uk-UA"/>
        </w:rPr>
      </w:pPr>
      <w:r w:rsidRPr="003B0FF6">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EE0A56" w:rsidRPr="003B0FF6">
        <w:rPr>
          <w:rFonts w:ascii="Times New Roman" w:hAnsi="Times New Roman"/>
          <w:sz w:val="24"/>
          <w:szCs w:val="24"/>
          <w:lang w:val="uk-UA"/>
        </w:rPr>
        <w:t xml:space="preserve"> </w:t>
      </w:r>
      <w:r w:rsidR="00AA2A61" w:rsidRPr="003B0FF6">
        <w:rPr>
          <w:rFonts w:ascii="Times New Roman" w:hAnsi="Times New Roman"/>
          <w:sz w:val="24"/>
          <w:szCs w:val="24"/>
          <w:lang w:val="uk-UA"/>
        </w:rPr>
        <w:t xml:space="preserve">(«Центр Дії») </w:t>
      </w:r>
      <w:r w:rsidR="00EE0A56" w:rsidRPr="003B0FF6">
        <w:rPr>
          <w:rFonts w:ascii="Times New Roman" w:hAnsi="Times New Roman"/>
          <w:sz w:val="24"/>
          <w:szCs w:val="24"/>
          <w:lang w:val="uk-UA"/>
        </w:rPr>
        <w:t>виконкому Криворізької міської ради</w:t>
      </w:r>
      <w:r w:rsidRPr="003B0FF6">
        <w:rPr>
          <w:rFonts w:ascii="Times New Roman" w:hAnsi="Times New Roman"/>
          <w:sz w:val="24"/>
          <w:szCs w:val="24"/>
          <w:lang w:val="uk-UA"/>
        </w:rPr>
        <w:t>, посадовій особі суб’єкта надання адміністративних послуг.</w:t>
      </w:r>
    </w:p>
    <w:p w:rsidR="00C955E1" w:rsidRPr="003B0FF6" w:rsidRDefault="00C241D6">
      <w:pPr>
        <w:rPr>
          <w:rFonts w:ascii="Times New Roman" w:hAnsi="Times New Roman"/>
          <w:sz w:val="24"/>
          <w:szCs w:val="24"/>
          <w:lang w:val="uk-UA"/>
        </w:rPr>
      </w:pPr>
      <w:r w:rsidRPr="003B0FF6">
        <w:rPr>
          <w:rFonts w:ascii="Times New Roman" w:hAnsi="Times New Roman"/>
          <w:sz w:val="24"/>
          <w:szCs w:val="24"/>
          <w:lang w:val="uk-UA"/>
        </w:rPr>
        <w:br w:type="page"/>
      </w:r>
    </w:p>
    <w:p w:rsidR="00C955E1" w:rsidRPr="003B0FF6" w:rsidRDefault="00C955E1">
      <w:pPr>
        <w:rPr>
          <w:rFonts w:ascii="Times New Roman" w:hAnsi="Times New Roman"/>
          <w:sz w:val="24"/>
          <w:szCs w:val="24"/>
          <w:lang w:val="uk-UA"/>
        </w:rPr>
      </w:pPr>
    </w:p>
    <w:p w:rsidR="00A7537A" w:rsidRPr="003B0FF6" w:rsidRDefault="00A7537A" w:rsidP="00A7537A">
      <w:pPr>
        <w:spacing w:after="0" w:line="240" w:lineRule="auto"/>
        <w:jc w:val="center"/>
        <w:rPr>
          <w:rFonts w:ascii="Times New Roman" w:hAnsi="Times New Roman"/>
          <w:b/>
          <w:i/>
          <w:sz w:val="24"/>
          <w:szCs w:val="24"/>
          <w:lang w:val="uk-UA"/>
        </w:rPr>
      </w:pPr>
      <w:r w:rsidRPr="003B0FF6">
        <w:rPr>
          <w:rFonts w:ascii="Times New Roman" w:hAnsi="Times New Roman"/>
          <w:b/>
          <w:i/>
          <w:sz w:val="24"/>
          <w:szCs w:val="24"/>
          <w:lang w:val="uk-UA"/>
        </w:rPr>
        <w:t>ТЕХНОЛОГІЧНІ КАРТКИ</w:t>
      </w:r>
    </w:p>
    <w:p w:rsidR="00A7537A" w:rsidRPr="003B0FF6" w:rsidRDefault="00A7537A" w:rsidP="00A7537A">
      <w:pPr>
        <w:spacing w:after="0" w:line="240" w:lineRule="auto"/>
        <w:jc w:val="center"/>
        <w:rPr>
          <w:rFonts w:ascii="Times New Roman" w:hAnsi="Times New Roman"/>
          <w:b/>
          <w:i/>
          <w:sz w:val="24"/>
          <w:szCs w:val="24"/>
          <w:lang w:val="uk-UA"/>
        </w:rPr>
      </w:pPr>
      <w:r w:rsidRPr="003B0FF6">
        <w:rPr>
          <w:rFonts w:ascii="Times New Roman" w:hAnsi="Times New Roman"/>
          <w:b/>
          <w:i/>
          <w:sz w:val="24"/>
          <w:szCs w:val="24"/>
          <w:lang w:val="uk-UA"/>
        </w:rPr>
        <w:t>адміністративних послуг, що надаються управлінням з питань реєстрації виконкому</w:t>
      </w:r>
    </w:p>
    <w:p w:rsidR="00A7537A" w:rsidRPr="003B0FF6" w:rsidRDefault="00A7537A" w:rsidP="00F76CDF">
      <w:pPr>
        <w:spacing w:after="0" w:line="240" w:lineRule="auto"/>
        <w:jc w:val="center"/>
        <w:rPr>
          <w:rFonts w:ascii="Times New Roman" w:hAnsi="Times New Roman"/>
          <w:b/>
          <w:i/>
          <w:sz w:val="24"/>
          <w:szCs w:val="24"/>
          <w:lang w:val="uk-UA"/>
        </w:rPr>
      </w:pPr>
      <w:r w:rsidRPr="003B0FF6">
        <w:rPr>
          <w:rFonts w:ascii="Times New Roman" w:hAnsi="Times New Roman"/>
          <w:b/>
          <w:i/>
          <w:sz w:val="24"/>
          <w:szCs w:val="24"/>
          <w:lang w:val="uk-UA"/>
        </w:rPr>
        <w:t>Криворізької міської ради через Центр адміністративних послуг «Віза»</w:t>
      </w:r>
      <w:r w:rsidR="00AA2A61" w:rsidRPr="003B0FF6">
        <w:rPr>
          <w:lang w:val="uk-UA"/>
        </w:rPr>
        <w:t xml:space="preserve"> </w:t>
      </w:r>
      <w:r w:rsidR="00AA2A61" w:rsidRPr="003B0FF6">
        <w:rPr>
          <w:rFonts w:ascii="Times New Roman" w:hAnsi="Times New Roman"/>
          <w:b/>
          <w:i/>
          <w:sz w:val="24"/>
          <w:szCs w:val="24"/>
          <w:lang w:val="uk-UA"/>
        </w:rPr>
        <w:t>(«Центр Дії»)</w:t>
      </w:r>
      <w:r w:rsidR="00F76CDF" w:rsidRPr="003B0FF6">
        <w:rPr>
          <w:rFonts w:ascii="Times New Roman" w:hAnsi="Times New Roman"/>
          <w:b/>
          <w:i/>
          <w:sz w:val="24"/>
          <w:szCs w:val="24"/>
          <w:lang w:val="uk-UA"/>
        </w:rPr>
        <w:t xml:space="preserve"> виконкому Криворізької міської ради</w:t>
      </w:r>
    </w:p>
    <w:p w:rsidR="00A7537A" w:rsidRPr="003B0FF6" w:rsidRDefault="00A7537A" w:rsidP="00A7537A">
      <w:pPr>
        <w:spacing w:after="0" w:line="240" w:lineRule="auto"/>
        <w:jc w:val="center"/>
        <w:rPr>
          <w:rFonts w:ascii="Times New Roman" w:hAnsi="Times New Roman"/>
          <w:b/>
          <w:i/>
          <w:sz w:val="24"/>
          <w:szCs w:val="24"/>
          <w:lang w:val="uk-UA"/>
        </w:rPr>
      </w:pPr>
    </w:p>
    <w:p w:rsidR="00A7537A" w:rsidRPr="003B0FF6" w:rsidRDefault="00822423" w:rsidP="00CD0BDD">
      <w:pPr>
        <w:spacing w:after="0" w:line="240" w:lineRule="auto"/>
        <w:jc w:val="center"/>
        <w:rPr>
          <w:rFonts w:ascii="Times New Roman" w:hAnsi="Times New Roman"/>
          <w:b/>
          <w:i/>
          <w:sz w:val="24"/>
          <w:szCs w:val="24"/>
          <w:lang w:val="uk-UA"/>
        </w:rPr>
      </w:pPr>
      <w:r w:rsidRPr="003B0FF6">
        <w:rPr>
          <w:rFonts w:ascii="Times New Roman" w:hAnsi="Times New Roman"/>
          <w:b/>
          <w:i/>
          <w:sz w:val="24"/>
          <w:szCs w:val="24"/>
          <w:lang w:val="uk-UA"/>
        </w:rPr>
        <w:t>ТЕХНОЛОГІЧНА КАРТКА №1</w:t>
      </w:r>
      <w:r w:rsidR="00EA57EF" w:rsidRPr="003B0FF6">
        <w:rPr>
          <w:rFonts w:ascii="Times New Roman" w:hAnsi="Times New Roman"/>
          <w:b/>
          <w:i/>
          <w:sz w:val="24"/>
          <w:szCs w:val="24"/>
          <w:lang w:val="uk-UA"/>
        </w:rPr>
        <w:t>1</w:t>
      </w:r>
    </w:p>
    <w:p w:rsidR="00A7537A" w:rsidRPr="003B0FF6" w:rsidRDefault="00A7537A" w:rsidP="00A7537A">
      <w:pPr>
        <w:spacing w:after="0" w:line="240" w:lineRule="auto"/>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 xml:space="preserve">Послуга: </w:t>
      </w:r>
      <w:r w:rsidR="00C241D6" w:rsidRPr="003B0FF6">
        <w:rPr>
          <w:rFonts w:ascii="Times New Roman" w:hAnsi="Times New Roman"/>
          <w:b/>
          <w:i/>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p w:rsidR="00A7537A" w:rsidRPr="003B0FF6" w:rsidRDefault="00A7537A" w:rsidP="00A7537A">
      <w:pPr>
        <w:spacing w:after="0" w:line="240" w:lineRule="auto"/>
        <w:jc w:val="center"/>
        <w:rPr>
          <w:rFonts w:ascii="Times New Roman" w:hAnsi="Times New Roman"/>
          <w:b/>
          <w:i/>
          <w:sz w:val="24"/>
          <w:szCs w:val="24"/>
          <w:lang w:val="uk-UA"/>
        </w:rPr>
      </w:pPr>
    </w:p>
    <w:p w:rsidR="00A7537A" w:rsidRPr="003B0FF6" w:rsidRDefault="00A7537A" w:rsidP="00A7537A">
      <w:pPr>
        <w:spacing w:after="0"/>
        <w:rPr>
          <w:lang w:val="uk-UA"/>
        </w:rPr>
      </w:pPr>
      <w:r w:rsidRPr="003B0FF6">
        <w:rPr>
          <w:rFonts w:ascii="Times New Roman" w:hAnsi="Times New Roman"/>
          <w:i/>
          <w:sz w:val="24"/>
          <w:szCs w:val="24"/>
          <w:lang w:val="uk-UA" w:eastAsia="uk-UA"/>
        </w:rPr>
        <w:t>Загальна кількість днів надання послуги:</w:t>
      </w:r>
      <w:r w:rsidRPr="003B0FF6">
        <w:rPr>
          <w:rFonts w:ascii="Times New Roman" w:hAnsi="Times New Roman"/>
          <w:i/>
          <w:sz w:val="24"/>
          <w:szCs w:val="24"/>
          <w:lang w:val="uk-UA" w:eastAsia="uk-UA"/>
        </w:rPr>
        <w:tab/>
      </w:r>
      <w:r w:rsidRPr="003B0FF6">
        <w:rPr>
          <w:rFonts w:ascii="Times New Roman" w:hAnsi="Times New Roman"/>
          <w:i/>
          <w:sz w:val="24"/>
          <w:szCs w:val="24"/>
          <w:lang w:val="uk-UA" w:eastAsia="uk-UA"/>
        </w:rPr>
        <w:tab/>
      </w:r>
      <w:r w:rsidRPr="003B0FF6">
        <w:rPr>
          <w:rFonts w:ascii="Times New Roman" w:hAnsi="Times New Roman"/>
          <w:i/>
          <w:sz w:val="24"/>
          <w:szCs w:val="24"/>
          <w:lang w:val="uk-UA" w:eastAsia="uk-UA"/>
        </w:rPr>
        <w:tab/>
      </w:r>
      <w:r w:rsidRPr="003B0FF6">
        <w:rPr>
          <w:rFonts w:ascii="Times New Roman" w:hAnsi="Times New Roman"/>
          <w:i/>
          <w:sz w:val="24"/>
          <w:szCs w:val="24"/>
          <w:lang w:val="uk-UA" w:eastAsia="uk-UA"/>
        </w:rPr>
        <w:tab/>
      </w:r>
      <w:r w:rsidRPr="003B0FF6">
        <w:rPr>
          <w:rFonts w:ascii="Times New Roman" w:hAnsi="Times New Roman"/>
          <w:i/>
          <w:sz w:val="24"/>
          <w:szCs w:val="24"/>
          <w:lang w:val="uk-UA" w:eastAsia="uk-UA"/>
        </w:rPr>
        <w:tab/>
        <w:t>протягом 24 годин</w:t>
      </w:r>
    </w:p>
    <w:tbl>
      <w:tblPr>
        <w:tblStyle w:val="a9"/>
        <w:tblW w:w="0" w:type="auto"/>
        <w:tblInd w:w="-1026" w:type="dxa"/>
        <w:tblLook w:val="04A0" w:firstRow="1" w:lastRow="0" w:firstColumn="1" w:lastColumn="0" w:noHBand="0" w:noVBand="1"/>
      </w:tblPr>
      <w:tblGrid>
        <w:gridCol w:w="595"/>
        <w:gridCol w:w="3702"/>
        <w:gridCol w:w="2507"/>
        <w:gridCol w:w="2085"/>
        <w:gridCol w:w="1928"/>
      </w:tblGrid>
      <w:tr w:rsidR="003B0FF6" w:rsidRPr="003B0FF6" w:rsidTr="006E3CBE">
        <w:tc>
          <w:tcPr>
            <w:tcW w:w="595" w:type="dxa"/>
          </w:tcPr>
          <w:p w:rsidR="00A7537A" w:rsidRPr="003B0FF6" w:rsidRDefault="00A7537A" w:rsidP="006E3CBE">
            <w:pPr>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 xml:space="preserve">№ </w:t>
            </w:r>
          </w:p>
          <w:p w:rsidR="00A7537A" w:rsidRPr="003B0FF6" w:rsidRDefault="00A7537A" w:rsidP="006E3CBE">
            <w:pPr>
              <w:rPr>
                <w:rFonts w:ascii="Times New Roman" w:hAnsi="Times New Roman"/>
                <w:b/>
                <w:i/>
                <w:sz w:val="24"/>
                <w:szCs w:val="24"/>
                <w:lang w:val="uk-UA" w:eastAsia="uk-UA"/>
              </w:rPr>
            </w:pPr>
            <w:r w:rsidRPr="003B0FF6">
              <w:rPr>
                <w:rFonts w:ascii="Times New Roman" w:hAnsi="Times New Roman"/>
                <w:b/>
                <w:i/>
                <w:sz w:val="24"/>
                <w:szCs w:val="24"/>
                <w:lang w:val="uk-UA" w:eastAsia="uk-UA"/>
              </w:rPr>
              <w:t>п/п</w:t>
            </w:r>
          </w:p>
        </w:tc>
        <w:tc>
          <w:tcPr>
            <w:tcW w:w="3702" w:type="dxa"/>
          </w:tcPr>
          <w:p w:rsidR="00A7537A" w:rsidRPr="003B0FF6" w:rsidRDefault="00A7537A" w:rsidP="006E3CBE">
            <w:pPr>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Етапи опрацювання звернення про надання адміністративної послуги</w:t>
            </w:r>
          </w:p>
        </w:tc>
        <w:tc>
          <w:tcPr>
            <w:tcW w:w="2507" w:type="dxa"/>
          </w:tcPr>
          <w:p w:rsidR="00A7537A" w:rsidRPr="003B0FF6" w:rsidRDefault="00A7537A" w:rsidP="006E3CBE">
            <w:pPr>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Відповідальна посадова особа</w:t>
            </w:r>
          </w:p>
        </w:tc>
        <w:tc>
          <w:tcPr>
            <w:tcW w:w="2085" w:type="dxa"/>
          </w:tcPr>
          <w:p w:rsidR="00A7537A" w:rsidRPr="003B0FF6" w:rsidRDefault="00A7537A" w:rsidP="006E3CBE">
            <w:pPr>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Виконавчі органи міської ради, відповідальні за етапи (дію, рішення)</w:t>
            </w:r>
          </w:p>
        </w:tc>
        <w:tc>
          <w:tcPr>
            <w:tcW w:w="1928" w:type="dxa"/>
          </w:tcPr>
          <w:p w:rsidR="00A7537A" w:rsidRPr="003B0FF6" w:rsidRDefault="00A7537A" w:rsidP="006E3CBE">
            <w:pPr>
              <w:jc w:val="center"/>
              <w:rPr>
                <w:rFonts w:ascii="Times New Roman" w:hAnsi="Times New Roman"/>
                <w:b/>
                <w:i/>
                <w:sz w:val="24"/>
                <w:szCs w:val="24"/>
                <w:lang w:val="uk-UA" w:eastAsia="uk-UA"/>
              </w:rPr>
            </w:pPr>
            <w:r w:rsidRPr="003B0FF6">
              <w:rPr>
                <w:rFonts w:ascii="Times New Roman" w:hAnsi="Times New Roman"/>
                <w:b/>
                <w:i/>
                <w:sz w:val="24"/>
                <w:szCs w:val="24"/>
                <w:lang w:val="uk-UA" w:eastAsia="uk-UA"/>
              </w:rPr>
              <w:t>Строки виконання етапів (дії, рішення)</w:t>
            </w:r>
          </w:p>
        </w:tc>
      </w:tr>
    </w:tbl>
    <w:p w:rsidR="00A7537A" w:rsidRPr="003B0FF6" w:rsidRDefault="00A7537A" w:rsidP="00A7537A">
      <w:pPr>
        <w:spacing w:after="0"/>
        <w:rPr>
          <w:sz w:val="2"/>
          <w:szCs w:val="2"/>
          <w:lang w:val="uk-UA"/>
        </w:rPr>
      </w:pPr>
    </w:p>
    <w:tbl>
      <w:tblPr>
        <w:tblW w:w="5472" w:type="pct"/>
        <w:tblInd w:w="-93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6"/>
        <w:gridCol w:w="3704"/>
        <w:gridCol w:w="2506"/>
        <w:gridCol w:w="2089"/>
        <w:gridCol w:w="1925"/>
      </w:tblGrid>
      <w:tr w:rsidR="003B0FF6" w:rsidRPr="003B0FF6" w:rsidTr="00715305">
        <w:trPr>
          <w:trHeight w:val="220"/>
          <w:tblHeader/>
        </w:trPr>
        <w:tc>
          <w:tcPr>
            <w:tcW w:w="214"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b/>
                <w:i/>
                <w:sz w:val="20"/>
                <w:szCs w:val="24"/>
                <w:lang w:val="uk-UA" w:eastAsia="uk-UA"/>
              </w:rPr>
            </w:pPr>
            <w:r w:rsidRPr="003B0FF6">
              <w:rPr>
                <w:rFonts w:ascii="Times New Roman" w:hAnsi="Times New Roman"/>
                <w:b/>
                <w:i/>
                <w:sz w:val="20"/>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b/>
                <w:i/>
                <w:sz w:val="20"/>
                <w:szCs w:val="24"/>
                <w:lang w:val="uk-UA" w:eastAsia="uk-UA"/>
              </w:rPr>
            </w:pPr>
            <w:r w:rsidRPr="003B0FF6">
              <w:rPr>
                <w:rFonts w:ascii="Times New Roman" w:hAnsi="Times New Roman"/>
                <w:b/>
                <w:i/>
                <w:sz w:val="20"/>
                <w:szCs w:val="24"/>
                <w:lang w:val="uk-UA" w:eastAsia="uk-UA"/>
              </w:rPr>
              <w:t>2</w:t>
            </w:r>
          </w:p>
        </w:tc>
        <w:tc>
          <w:tcPr>
            <w:tcW w:w="1173"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b/>
                <w:i/>
                <w:sz w:val="20"/>
                <w:szCs w:val="24"/>
                <w:lang w:val="uk-UA"/>
              </w:rPr>
            </w:pPr>
            <w:r w:rsidRPr="003B0FF6">
              <w:rPr>
                <w:rFonts w:ascii="Times New Roman" w:hAnsi="Times New Roman"/>
                <w:b/>
                <w:i/>
                <w:sz w:val="20"/>
                <w:szCs w:val="24"/>
                <w:lang w:val="uk-UA"/>
              </w:rPr>
              <w:t>3</w:t>
            </w:r>
          </w:p>
        </w:tc>
        <w:tc>
          <w:tcPr>
            <w:tcW w:w="978"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b/>
                <w:i/>
                <w:sz w:val="20"/>
                <w:szCs w:val="24"/>
                <w:lang w:val="uk-UA"/>
              </w:rPr>
            </w:pPr>
            <w:r w:rsidRPr="003B0FF6">
              <w:rPr>
                <w:rFonts w:ascii="Times New Roman" w:hAnsi="Times New Roman"/>
                <w:b/>
                <w:i/>
                <w:sz w:val="20"/>
                <w:szCs w:val="24"/>
                <w:lang w:val="uk-UA"/>
              </w:rPr>
              <w:t>4</w:t>
            </w:r>
          </w:p>
        </w:tc>
        <w:tc>
          <w:tcPr>
            <w:tcW w:w="902"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b/>
                <w:i/>
                <w:sz w:val="20"/>
                <w:szCs w:val="24"/>
                <w:lang w:val="uk-UA" w:eastAsia="uk-UA"/>
              </w:rPr>
            </w:pPr>
            <w:r w:rsidRPr="003B0FF6">
              <w:rPr>
                <w:rFonts w:ascii="Times New Roman" w:hAnsi="Times New Roman"/>
                <w:b/>
                <w:i/>
                <w:sz w:val="20"/>
                <w:szCs w:val="24"/>
                <w:lang w:val="uk-UA" w:eastAsia="uk-UA"/>
              </w:rPr>
              <w:t>5</w:t>
            </w:r>
          </w:p>
        </w:tc>
      </w:tr>
      <w:tr w:rsidR="003B0FF6" w:rsidRPr="003B0FF6" w:rsidTr="00715305">
        <w:trPr>
          <w:trHeight w:val="269"/>
        </w:trPr>
        <w:tc>
          <w:tcPr>
            <w:tcW w:w="21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lang w:val="uk-UA" w:eastAsia="uk-UA"/>
              </w:rPr>
            </w:pPr>
            <w:r w:rsidRPr="003B0FF6">
              <w:rPr>
                <w:rFonts w:ascii="Times New Roman" w:hAnsi="Times New Roman"/>
                <w:sz w:val="24"/>
                <w:szCs w:val="24"/>
                <w:lang w:val="uk-UA" w:eastAsia="uk-UA"/>
              </w:rPr>
              <w:t>1</w:t>
            </w: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Інформування про види послуг, перелік документів тощо</w:t>
            </w:r>
          </w:p>
        </w:tc>
        <w:tc>
          <w:tcPr>
            <w:tcW w:w="1173" w:type="pct"/>
            <w:tcBorders>
              <w:top w:val="outset" w:sz="6" w:space="0" w:color="000000"/>
              <w:left w:val="outset" w:sz="6" w:space="0" w:color="000000"/>
              <w:right w:val="outset" w:sz="6" w:space="0" w:color="000000"/>
            </w:tcBorders>
          </w:tcPr>
          <w:p w:rsidR="00F76CDF"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Адміністратор Центру адміністративних послуг «Віза» </w:t>
            </w:r>
            <w:r w:rsidR="00AA2A61" w:rsidRPr="003B0FF6">
              <w:rPr>
                <w:rFonts w:ascii="Times New Roman" w:hAnsi="Times New Roman"/>
                <w:sz w:val="24"/>
                <w:szCs w:val="24"/>
                <w:lang w:val="uk-UA" w:eastAsia="uk-UA"/>
              </w:rPr>
              <w:t xml:space="preserve">(«Центр Дії») </w:t>
            </w:r>
            <w:r w:rsidR="00F76CDF" w:rsidRPr="003B0FF6">
              <w:rPr>
                <w:rFonts w:ascii="Times New Roman" w:hAnsi="Times New Roman"/>
                <w:sz w:val="24"/>
                <w:szCs w:val="24"/>
                <w:lang w:val="uk-UA" w:eastAsia="uk-UA"/>
              </w:rPr>
              <w:t>виконкому</w:t>
            </w:r>
          </w:p>
          <w:p w:rsidR="00A7537A" w:rsidRPr="003B0FF6" w:rsidRDefault="00F76CDF"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Криворізької міської ради </w:t>
            </w:r>
            <w:r w:rsidR="00ED183F" w:rsidRPr="003B0FF6">
              <w:rPr>
                <w:rFonts w:ascii="Times New Roman" w:hAnsi="Times New Roman"/>
                <w:sz w:val="24"/>
                <w:szCs w:val="24"/>
                <w:lang w:val="uk-UA" w:eastAsia="uk-UA"/>
              </w:rPr>
              <w:t xml:space="preserve">(надалі – Центр) </w:t>
            </w:r>
            <w:r w:rsidR="00A7537A" w:rsidRPr="003B0FF6">
              <w:rPr>
                <w:rFonts w:ascii="Times New Roman" w:hAnsi="Times New Roman"/>
                <w:sz w:val="24"/>
                <w:szCs w:val="24"/>
                <w:lang w:val="uk-UA" w:eastAsia="uk-UA"/>
              </w:rPr>
              <w:t>та його територіальних підрозділів (надалі - Адміністратор)</w:t>
            </w:r>
          </w:p>
        </w:tc>
        <w:tc>
          <w:tcPr>
            <w:tcW w:w="978" w:type="pc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Департамент адміністративних послуг виконкому Криворізької міської ради</w:t>
            </w:r>
            <w:r w:rsidR="00F76CDF" w:rsidRPr="003B0FF6">
              <w:rPr>
                <w:rFonts w:ascii="Times New Roman" w:hAnsi="Times New Roman"/>
                <w:sz w:val="24"/>
                <w:szCs w:val="24"/>
                <w:lang w:val="uk-UA" w:eastAsia="uk-UA"/>
              </w:rPr>
              <w:t xml:space="preserve"> (надалі - </w:t>
            </w:r>
            <w:r w:rsidRPr="003B0FF6">
              <w:rPr>
                <w:rFonts w:ascii="Times New Roman" w:hAnsi="Times New Roman"/>
                <w:sz w:val="24"/>
                <w:szCs w:val="24"/>
                <w:lang w:val="uk-UA" w:eastAsia="uk-UA"/>
              </w:rPr>
              <w:t xml:space="preserve"> </w:t>
            </w:r>
            <w:r w:rsidR="00F76CDF" w:rsidRPr="003B0FF6">
              <w:rPr>
                <w:rFonts w:ascii="Times New Roman" w:hAnsi="Times New Roman"/>
                <w:sz w:val="24"/>
                <w:szCs w:val="24"/>
                <w:lang w:val="uk-UA" w:eastAsia="uk-UA"/>
              </w:rPr>
              <w:t>Департамент адміністративних послуг)</w:t>
            </w:r>
          </w:p>
        </w:tc>
        <w:tc>
          <w:tcPr>
            <w:tcW w:w="902"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У момент звернення</w:t>
            </w:r>
          </w:p>
        </w:tc>
      </w:tr>
      <w:tr w:rsidR="003B0FF6" w:rsidRPr="003B0FF6" w:rsidTr="00715305">
        <w:trPr>
          <w:trHeight w:val="1095"/>
        </w:trPr>
        <w:tc>
          <w:tcPr>
            <w:tcW w:w="214" w:type="pct"/>
            <w:vMerge/>
            <w:tcBorders>
              <w:left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lang w:val="uk-UA" w:eastAsia="uk-UA"/>
              </w:rPr>
            </w:pPr>
          </w:p>
        </w:tc>
        <w:tc>
          <w:tcPr>
            <w:tcW w:w="1734" w:type="pct"/>
            <w:vMerge/>
            <w:tcBorders>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Державний реєстратор управління з питань реєстрації виконк</w:t>
            </w:r>
            <w:r w:rsidR="00ED183F" w:rsidRPr="003B0FF6">
              <w:rPr>
                <w:rFonts w:ascii="Times New Roman" w:hAnsi="Times New Roman"/>
                <w:sz w:val="24"/>
                <w:szCs w:val="24"/>
                <w:lang w:val="uk-UA"/>
              </w:rPr>
              <w:t xml:space="preserve">ому Криворізької міської ради  </w:t>
            </w:r>
            <w:r w:rsidRPr="003B0FF6">
              <w:rPr>
                <w:rFonts w:ascii="Times New Roman" w:hAnsi="Times New Roman"/>
                <w:sz w:val="24"/>
                <w:szCs w:val="24"/>
                <w:lang w:val="uk-UA"/>
              </w:rPr>
              <w:t>(надалі – Державний реєстратор)</w:t>
            </w:r>
          </w:p>
          <w:p w:rsidR="00A7537A" w:rsidRPr="003B0FF6" w:rsidRDefault="00A7537A" w:rsidP="006E3CBE">
            <w:pPr>
              <w:spacing w:after="0" w:line="240" w:lineRule="auto"/>
              <w:rPr>
                <w:rFonts w:ascii="Times New Roman" w:hAnsi="Times New Roman"/>
                <w:sz w:val="24"/>
                <w:szCs w:val="24"/>
                <w:lang w:val="uk-UA"/>
              </w:rPr>
            </w:pPr>
          </w:p>
        </w:tc>
        <w:tc>
          <w:tcPr>
            <w:tcW w:w="978"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902" w:type="pct"/>
            <w:vMerge/>
            <w:tcBorders>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r>
      <w:tr w:rsidR="003B0FF6" w:rsidRPr="003B0FF6" w:rsidTr="00715305">
        <w:trPr>
          <w:trHeight w:val="662"/>
        </w:trPr>
        <w:tc>
          <w:tcPr>
            <w:tcW w:w="214" w:type="pct"/>
            <w:vMerge w:val="restart"/>
            <w:tcBorders>
              <w:top w:val="outset" w:sz="6" w:space="0" w:color="000000"/>
              <w:left w:val="outset" w:sz="6" w:space="0" w:color="000000"/>
              <w:right w:val="outset" w:sz="6" w:space="0" w:color="000000"/>
            </w:tcBorders>
          </w:tcPr>
          <w:p w:rsidR="00A7537A" w:rsidRPr="003B0FF6" w:rsidRDefault="00A7537A" w:rsidP="006E3CBE">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2</w:t>
            </w: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lang w:val="uk-UA"/>
              </w:rPr>
            </w:pPr>
            <w:r w:rsidRPr="003B0FF6">
              <w:rPr>
                <w:rFonts w:ascii="Times New Roman" w:hAnsi="Times New Roman"/>
                <w:sz w:val="24"/>
                <w:szCs w:val="24"/>
                <w:shd w:val="clear" w:color="auto" w:fill="FFFFFF"/>
                <w:lang w:val="uk-UA"/>
              </w:rPr>
              <w:t>Прийом документів за описом - у разі подання 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Адміністратор </w:t>
            </w:r>
          </w:p>
          <w:p w:rsidR="00A7537A" w:rsidRPr="003B0FF6" w:rsidRDefault="00A7537A" w:rsidP="006E3CBE">
            <w:pPr>
              <w:spacing w:after="0" w:line="240" w:lineRule="auto"/>
              <w:rPr>
                <w:rFonts w:ascii="Times New Roman" w:hAnsi="Times New Roman"/>
                <w:sz w:val="24"/>
                <w:szCs w:val="24"/>
                <w:lang w:val="uk-UA"/>
              </w:rPr>
            </w:pPr>
          </w:p>
          <w:p w:rsidR="00A7537A" w:rsidRPr="003B0FF6" w:rsidRDefault="00A7537A" w:rsidP="006E3CBE">
            <w:pPr>
              <w:spacing w:after="0" w:line="240" w:lineRule="auto"/>
              <w:rPr>
                <w:rFonts w:ascii="Times New Roman" w:hAnsi="Times New Roman"/>
                <w:sz w:val="24"/>
                <w:szCs w:val="24"/>
                <w:lang w:val="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У день надходження документів</w:t>
            </w:r>
          </w:p>
        </w:tc>
      </w:tr>
      <w:tr w:rsidR="003B0FF6" w:rsidRPr="003B0FF6" w:rsidTr="00715305">
        <w:trPr>
          <w:trHeight w:val="509"/>
        </w:trPr>
        <w:tc>
          <w:tcPr>
            <w:tcW w:w="21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Управління з питань реєстрації</w:t>
            </w:r>
          </w:p>
        </w:tc>
        <w:tc>
          <w:tcPr>
            <w:tcW w:w="902" w:type="pct"/>
            <w:vMerge/>
            <w:tcBorders>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r>
      <w:tr w:rsidR="003B0FF6" w:rsidRPr="003B0FF6" w:rsidTr="00715305">
        <w:trPr>
          <w:trHeight w:val="855"/>
        </w:trPr>
        <w:tc>
          <w:tcPr>
            <w:tcW w:w="21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lang w:val="uk-UA" w:eastAsia="uk-UA"/>
              </w:rPr>
            </w:pPr>
            <w:r w:rsidRPr="003B0FF6">
              <w:rPr>
                <w:rFonts w:ascii="Times New Roman" w:hAnsi="Times New Roman"/>
                <w:sz w:val="24"/>
                <w:szCs w:val="24"/>
                <w:lang w:val="uk-UA" w:eastAsia="uk-UA"/>
              </w:rPr>
              <w:t>3</w:t>
            </w: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jc w:val="center"/>
              <w:rPr>
                <w:rFonts w:ascii="Times New Roman" w:hAnsi="Times New Roman"/>
                <w:sz w:val="24"/>
                <w:szCs w:val="24"/>
                <w:lang w:val="uk-UA" w:eastAsia="uk-UA"/>
              </w:rPr>
            </w:pP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Виготовлення копій документів у електронній формі, у разі подання </w:t>
            </w:r>
            <w:r w:rsidRPr="003B0FF6">
              <w:rPr>
                <w:rFonts w:ascii="Times New Roman" w:hAnsi="Times New Roman"/>
                <w:sz w:val="24"/>
                <w:szCs w:val="24"/>
                <w:shd w:val="clear" w:color="auto" w:fill="FFFFFF"/>
                <w:lang w:val="uk-UA"/>
              </w:rPr>
              <w:t>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Адміністратор</w:t>
            </w:r>
          </w:p>
          <w:p w:rsidR="00A7537A" w:rsidRPr="003B0FF6" w:rsidRDefault="00A7537A" w:rsidP="006E3CBE">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У день надходження документів</w:t>
            </w: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tc>
      </w:tr>
      <w:tr w:rsidR="003B0FF6" w:rsidRPr="003B0FF6" w:rsidTr="00715305">
        <w:trPr>
          <w:trHeight w:val="583"/>
        </w:trPr>
        <w:tc>
          <w:tcPr>
            <w:tcW w:w="214" w:type="pct"/>
            <w:vMerge/>
            <w:tcBorders>
              <w:left w:val="outset" w:sz="6" w:space="0" w:color="000000"/>
              <w:bottom w:val="single" w:sz="4" w:space="0" w:color="auto"/>
              <w:right w:val="outset" w:sz="6" w:space="0" w:color="000000"/>
            </w:tcBorders>
          </w:tcPr>
          <w:p w:rsidR="00A7537A" w:rsidRPr="003B0FF6" w:rsidRDefault="00A7537A" w:rsidP="006E3CBE">
            <w:pPr>
              <w:spacing w:after="0" w:line="240" w:lineRule="auto"/>
              <w:jc w:val="center"/>
              <w:rPr>
                <w:rFonts w:ascii="Times New Roman" w:hAnsi="Times New Roman"/>
                <w:sz w:val="24"/>
                <w:szCs w:val="24"/>
                <w:lang w:val="uk-UA" w:eastAsia="uk-UA"/>
              </w:rPr>
            </w:pPr>
          </w:p>
        </w:tc>
        <w:tc>
          <w:tcPr>
            <w:tcW w:w="1734" w:type="pct"/>
            <w:vMerge/>
            <w:tcBorders>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c>
          <w:tcPr>
            <w:tcW w:w="1173" w:type="pct"/>
            <w:tcBorders>
              <w:top w:val="single" w:sz="4" w:space="0" w:color="auto"/>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Управління з питань реєстрації </w:t>
            </w:r>
          </w:p>
        </w:tc>
        <w:tc>
          <w:tcPr>
            <w:tcW w:w="902" w:type="pct"/>
            <w:vMerge/>
            <w:tcBorders>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r>
      <w:tr w:rsidR="003B0FF6" w:rsidRPr="003B0FF6" w:rsidTr="00715305">
        <w:trPr>
          <w:trHeight w:val="345"/>
        </w:trPr>
        <w:tc>
          <w:tcPr>
            <w:tcW w:w="21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4</w:t>
            </w: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shd w:val="clear" w:color="auto" w:fill="FFFFFF"/>
                <w:lang w:val="uk-UA"/>
              </w:rPr>
              <w:t xml:space="preserve">Унесення копій документів у електронній формі до Єдиного </w:t>
            </w:r>
            <w:r w:rsidRPr="003B0FF6">
              <w:rPr>
                <w:rFonts w:ascii="Times New Roman" w:hAnsi="Times New Roman"/>
                <w:sz w:val="24"/>
                <w:szCs w:val="24"/>
                <w:shd w:val="clear" w:color="auto" w:fill="FFFFFF"/>
                <w:lang w:val="uk-UA"/>
              </w:rPr>
              <w:lastRenderedPageBreak/>
              <w:t>державного реєстру</w:t>
            </w:r>
            <w:r w:rsidR="00F65718" w:rsidRPr="003B0FF6">
              <w:rPr>
                <w:rFonts w:ascii="Times New Roman" w:hAnsi="Times New Roman"/>
                <w:sz w:val="24"/>
                <w:szCs w:val="24"/>
                <w:shd w:val="clear" w:color="auto" w:fill="FFFFFF"/>
                <w:lang w:val="uk-UA"/>
              </w:rPr>
              <w:t xml:space="preserve"> юридичних осіб, фізичних осіб-підприємців та громадських формувань</w:t>
            </w:r>
            <w:r w:rsidR="0084406B" w:rsidRPr="003B0FF6">
              <w:rPr>
                <w:rFonts w:ascii="Times New Roman" w:hAnsi="Times New Roman"/>
                <w:sz w:val="24"/>
                <w:szCs w:val="24"/>
                <w:shd w:val="clear" w:color="auto" w:fill="FFFFFF"/>
                <w:lang w:val="uk-UA"/>
              </w:rPr>
              <w:t xml:space="preserve"> (надалі </w:t>
            </w:r>
            <w:r w:rsidR="0084406B" w:rsidRPr="003B0FF6">
              <w:rPr>
                <w:rFonts w:ascii="Times New Roman" w:hAnsi="Times New Roman"/>
                <w:sz w:val="24"/>
                <w:szCs w:val="24"/>
                <w:lang w:val="uk-UA" w:eastAsia="uk-UA"/>
              </w:rPr>
              <w:t>–</w:t>
            </w:r>
            <w:r w:rsidR="0084406B" w:rsidRPr="003B0FF6">
              <w:rPr>
                <w:rFonts w:ascii="Times New Roman" w:hAnsi="Times New Roman"/>
                <w:sz w:val="24"/>
                <w:szCs w:val="24"/>
                <w:shd w:val="clear" w:color="auto" w:fill="FFFFFF"/>
                <w:lang w:val="uk-UA"/>
              </w:rPr>
              <w:t xml:space="preserve"> Єдиного державного реєстру)</w:t>
            </w:r>
          </w:p>
        </w:tc>
        <w:tc>
          <w:tcPr>
            <w:tcW w:w="1173" w:type="pct"/>
            <w:tcBorders>
              <w:top w:val="outset" w:sz="6" w:space="0" w:color="000000"/>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rPr>
              <w:lastRenderedPageBreak/>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Департамент адміністративних </w:t>
            </w:r>
            <w:r w:rsidRPr="003B0FF6">
              <w:rPr>
                <w:rFonts w:ascii="Times New Roman" w:hAnsi="Times New Roman"/>
                <w:sz w:val="24"/>
                <w:szCs w:val="24"/>
                <w:lang w:val="uk-UA" w:eastAsia="uk-UA"/>
              </w:rPr>
              <w:lastRenderedPageBreak/>
              <w:t xml:space="preserve">послуг </w:t>
            </w:r>
          </w:p>
        </w:tc>
        <w:tc>
          <w:tcPr>
            <w:tcW w:w="902"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lastRenderedPageBreak/>
              <w:t xml:space="preserve">У день надходження </w:t>
            </w:r>
            <w:r w:rsidRPr="003B0FF6">
              <w:rPr>
                <w:rFonts w:ascii="Times New Roman" w:hAnsi="Times New Roman"/>
                <w:sz w:val="24"/>
                <w:szCs w:val="24"/>
                <w:lang w:val="uk-UA" w:eastAsia="uk-UA"/>
              </w:rPr>
              <w:lastRenderedPageBreak/>
              <w:t>документів</w:t>
            </w:r>
          </w:p>
        </w:tc>
      </w:tr>
      <w:tr w:rsidR="003B0FF6" w:rsidRPr="003B0FF6" w:rsidTr="00715305">
        <w:trPr>
          <w:trHeight w:val="615"/>
        </w:trPr>
        <w:tc>
          <w:tcPr>
            <w:tcW w:w="214" w:type="pct"/>
            <w:vMerge/>
            <w:tcBorders>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en-US"/>
              </w:rPr>
            </w:pPr>
            <w:r w:rsidRPr="003B0FF6">
              <w:rPr>
                <w:rFonts w:ascii="Times New Roman" w:hAnsi="Times New Roman"/>
                <w:sz w:val="24"/>
                <w:szCs w:val="24"/>
                <w:lang w:val="uk-UA" w:eastAsia="en-US"/>
              </w:rPr>
              <w:t xml:space="preserve">Управління з питань реєстрації  </w:t>
            </w:r>
          </w:p>
          <w:p w:rsidR="00A7537A" w:rsidRPr="003B0FF6" w:rsidRDefault="00A7537A" w:rsidP="006E3CBE">
            <w:pPr>
              <w:spacing w:after="0" w:line="240" w:lineRule="auto"/>
              <w:rPr>
                <w:rFonts w:ascii="Times New Roman" w:hAnsi="Times New Roman"/>
                <w:sz w:val="24"/>
                <w:szCs w:val="24"/>
                <w:lang w:val="uk-UA"/>
              </w:rPr>
            </w:pPr>
          </w:p>
        </w:tc>
        <w:tc>
          <w:tcPr>
            <w:tcW w:w="902" w:type="pct"/>
            <w:vMerge/>
            <w:tcBorders>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p>
        </w:tc>
      </w:tr>
      <w:tr w:rsidR="003B0FF6" w:rsidRPr="003B0FF6" w:rsidTr="00715305">
        <w:tc>
          <w:tcPr>
            <w:tcW w:w="214" w:type="pct"/>
            <w:tcBorders>
              <w:top w:val="outset" w:sz="6" w:space="0" w:color="000000"/>
              <w:left w:val="outset" w:sz="6" w:space="0" w:color="000000"/>
              <w:bottom w:val="outset" w:sz="6" w:space="0" w:color="000000"/>
              <w:right w:val="outset" w:sz="6" w:space="0" w:color="000000"/>
            </w:tcBorders>
          </w:tcPr>
          <w:p w:rsidR="00A7537A" w:rsidRPr="003B0FF6" w:rsidRDefault="00DE2FC3" w:rsidP="006E3CBE">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5</w:t>
            </w:r>
          </w:p>
        </w:tc>
        <w:tc>
          <w:tcPr>
            <w:tcW w:w="1734"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lang w:val="uk-UA" w:eastAsia="uk-UA"/>
              </w:rPr>
            </w:pPr>
            <w:r w:rsidRPr="003B0FF6">
              <w:rPr>
                <w:rFonts w:ascii="Times New Roman" w:hAnsi="Times New Roman"/>
                <w:sz w:val="24"/>
                <w:szCs w:val="24"/>
                <w:shd w:val="clear" w:color="auto" w:fill="FFFFFF"/>
                <w:lang w:val="uk-UA"/>
              </w:rPr>
              <w:t>Перевірка документів на наявність підстав для відмови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B0FF6" w:rsidRPr="003B0FF6" w:rsidTr="00715305">
        <w:tc>
          <w:tcPr>
            <w:tcW w:w="214" w:type="pct"/>
            <w:tcBorders>
              <w:top w:val="outset" w:sz="6" w:space="0" w:color="000000"/>
              <w:left w:val="outset" w:sz="6" w:space="0" w:color="000000"/>
              <w:bottom w:val="outset" w:sz="6" w:space="0" w:color="000000"/>
              <w:right w:val="outset" w:sz="6" w:space="0" w:color="000000"/>
            </w:tcBorders>
          </w:tcPr>
          <w:p w:rsidR="00A7537A" w:rsidRPr="003B0FF6" w:rsidRDefault="00DE2FC3" w:rsidP="006E3CBE">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6</w:t>
            </w:r>
          </w:p>
        </w:tc>
        <w:tc>
          <w:tcPr>
            <w:tcW w:w="1734" w:type="pct"/>
            <w:tcBorders>
              <w:top w:val="outset" w:sz="6" w:space="0" w:color="000000"/>
              <w:left w:val="outset" w:sz="6" w:space="0" w:color="000000"/>
              <w:bottom w:val="outset" w:sz="6" w:space="0" w:color="000000"/>
              <w:right w:val="outset" w:sz="6" w:space="0" w:color="000000"/>
            </w:tcBorders>
          </w:tcPr>
          <w:p w:rsidR="00A7537A" w:rsidRPr="003B0FF6" w:rsidRDefault="00A7537A" w:rsidP="00785931">
            <w:pPr>
              <w:tabs>
                <w:tab w:val="left" w:pos="315"/>
              </w:tabs>
              <w:spacing w:after="0" w:line="240" w:lineRule="auto"/>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Проведення реєстраційної дії/ відмова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C241D6" w:rsidRPr="003B0FF6" w:rsidRDefault="00A7537A" w:rsidP="006E3CBE">
            <w:pPr>
              <w:spacing w:after="0" w:line="240" w:lineRule="auto"/>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B0FF6" w:rsidRPr="003B0FF6" w:rsidTr="00715305">
        <w:tc>
          <w:tcPr>
            <w:tcW w:w="214" w:type="pct"/>
            <w:tcBorders>
              <w:top w:val="outset" w:sz="6" w:space="0" w:color="000000"/>
              <w:left w:val="outset" w:sz="6" w:space="0" w:color="000000"/>
              <w:bottom w:val="outset" w:sz="6" w:space="0" w:color="000000"/>
              <w:right w:val="outset" w:sz="6" w:space="0" w:color="000000"/>
            </w:tcBorders>
          </w:tcPr>
          <w:p w:rsidR="00A7537A" w:rsidRPr="003B0FF6" w:rsidRDefault="00DE2FC3" w:rsidP="006E3CBE">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7</w:t>
            </w:r>
          </w:p>
        </w:tc>
        <w:tc>
          <w:tcPr>
            <w:tcW w:w="1734"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tabs>
                <w:tab w:val="left" w:pos="4395"/>
              </w:tabs>
              <w:spacing w:after="0" w:line="240" w:lineRule="auto"/>
              <w:rPr>
                <w:rFonts w:ascii="Times New Roman" w:hAnsi="Times New Roman"/>
                <w:sz w:val="24"/>
                <w:szCs w:val="24"/>
                <w:lang w:val="uk-UA"/>
              </w:rPr>
            </w:pPr>
            <w:r w:rsidRPr="003B0FF6">
              <w:rPr>
                <w:rFonts w:ascii="Times New Roman" w:hAnsi="Times New Roman"/>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3B0FF6">
              <w:rPr>
                <w:rFonts w:ascii="Times New Roman" w:hAnsi="Times New Roman"/>
                <w:sz w:val="24"/>
                <w:szCs w:val="24"/>
                <w:lang w:val="uk-UA"/>
              </w:rPr>
              <w:t>- у разі звернення заявника до Центру</w:t>
            </w:r>
          </w:p>
          <w:p w:rsidR="00A7537A" w:rsidRPr="003B0FF6" w:rsidRDefault="00A7537A" w:rsidP="006E3CBE">
            <w:pPr>
              <w:tabs>
                <w:tab w:val="left" w:pos="4395"/>
              </w:tabs>
              <w:spacing w:after="0" w:line="240" w:lineRule="auto"/>
              <w:rPr>
                <w:rFonts w:ascii="Times New Roman" w:hAnsi="Times New Roman"/>
                <w:sz w:val="24"/>
                <w:szCs w:val="24"/>
                <w:shd w:val="clear" w:color="auto" w:fill="FFFFFF"/>
                <w:lang w:val="uk-UA"/>
              </w:rPr>
            </w:pPr>
          </w:p>
        </w:tc>
        <w:tc>
          <w:tcPr>
            <w:tcW w:w="1173"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p w:rsidR="00A7537A" w:rsidRPr="003B0FF6" w:rsidRDefault="00A7537A" w:rsidP="006E3CBE">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осіб-підприємців та громадських </w:t>
            </w:r>
            <w:r w:rsidRPr="003B0FF6">
              <w:rPr>
                <w:rFonts w:ascii="Times New Roman" w:hAnsi="Times New Roman"/>
                <w:sz w:val="24"/>
                <w:szCs w:val="24"/>
                <w:lang w:val="uk-UA"/>
              </w:rPr>
              <w:lastRenderedPageBreak/>
              <w:t>формувань»</w:t>
            </w:r>
          </w:p>
        </w:tc>
      </w:tr>
      <w:tr w:rsidR="003B0FF6" w:rsidRPr="003B0FF6" w:rsidTr="00715305">
        <w:tc>
          <w:tcPr>
            <w:tcW w:w="214" w:type="pct"/>
            <w:tcBorders>
              <w:top w:val="outset" w:sz="6" w:space="0" w:color="000000"/>
              <w:left w:val="outset" w:sz="6" w:space="0" w:color="000000"/>
              <w:bottom w:val="outset" w:sz="6" w:space="0" w:color="000000"/>
              <w:right w:val="outset" w:sz="6" w:space="0" w:color="000000"/>
            </w:tcBorders>
          </w:tcPr>
          <w:p w:rsidR="00AE0665" w:rsidRPr="003B0FF6" w:rsidRDefault="00DE2FC3" w:rsidP="00AE0665">
            <w:pPr>
              <w:tabs>
                <w:tab w:val="left" w:pos="315"/>
              </w:tabs>
              <w:spacing w:after="0" w:line="240" w:lineRule="auto"/>
              <w:jc w:val="center"/>
              <w:rPr>
                <w:rFonts w:ascii="Times New Roman" w:hAnsi="Times New Roman"/>
                <w:sz w:val="24"/>
                <w:szCs w:val="24"/>
                <w:shd w:val="clear" w:color="auto" w:fill="FFFFFF"/>
                <w:lang w:val="uk-UA" w:eastAsia="en-US"/>
              </w:rPr>
            </w:pPr>
            <w:r w:rsidRPr="003B0FF6">
              <w:rPr>
                <w:rFonts w:ascii="Times New Roman" w:hAnsi="Times New Roman"/>
                <w:sz w:val="24"/>
                <w:szCs w:val="24"/>
                <w:shd w:val="clear" w:color="auto" w:fill="FFFFFF"/>
                <w:lang w:val="uk-UA" w:eastAsia="en-US"/>
              </w:rPr>
              <w:lastRenderedPageBreak/>
              <w:t>8</w:t>
            </w:r>
          </w:p>
        </w:tc>
        <w:tc>
          <w:tcPr>
            <w:tcW w:w="1734" w:type="pct"/>
            <w:tcBorders>
              <w:top w:val="outset" w:sz="6" w:space="0" w:color="000000"/>
              <w:left w:val="outset" w:sz="6" w:space="0" w:color="000000"/>
              <w:bottom w:val="outset" w:sz="6" w:space="0" w:color="000000"/>
              <w:right w:val="outset" w:sz="6" w:space="0" w:color="000000"/>
            </w:tcBorders>
          </w:tcPr>
          <w:p w:rsidR="00AE0665" w:rsidRPr="003B0FF6" w:rsidRDefault="00AE0665" w:rsidP="00AE0665">
            <w:pPr>
              <w:tabs>
                <w:tab w:val="left" w:pos="4395"/>
              </w:tabs>
              <w:spacing w:after="0" w:line="240" w:lineRule="auto"/>
              <w:rPr>
                <w:rFonts w:ascii="Times New Roman" w:hAnsi="Times New Roman"/>
                <w:sz w:val="24"/>
                <w:szCs w:val="24"/>
                <w:shd w:val="clear" w:color="auto" w:fill="FFFFFF"/>
                <w:lang w:val="uk-UA" w:eastAsia="en-US"/>
              </w:rPr>
            </w:pPr>
            <w:r w:rsidRPr="003B0FF6">
              <w:rPr>
                <w:rFonts w:ascii="Times New Roman" w:hAnsi="Times New Roman"/>
                <w:sz w:val="24"/>
                <w:szCs w:val="24"/>
                <w:shd w:val="clear" w:color="auto" w:fill="FFFFFF"/>
                <w:lang w:val="uk-UA" w:eastAsia="en-US"/>
              </w:rPr>
              <w:t>Інформування заявника про виконання послуги</w:t>
            </w:r>
          </w:p>
        </w:tc>
        <w:tc>
          <w:tcPr>
            <w:tcW w:w="1173" w:type="pct"/>
            <w:tcBorders>
              <w:top w:val="outset" w:sz="6" w:space="0" w:color="000000"/>
              <w:left w:val="outset" w:sz="6" w:space="0" w:color="000000"/>
              <w:bottom w:val="outset" w:sz="6" w:space="0" w:color="000000"/>
              <w:right w:val="outset" w:sz="6" w:space="0" w:color="000000"/>
            </w:tcBorders>
          </w:tcPr>
          <w:p w:rsidR="00AE0665" w:rsidRPr="003B0FF6" w:rsidRDefault="00AE0665" w:rsidP="00AE0665">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Адміністратор</w:t>
            </w:r>
          </w:p>
        </w:tc>
        <w:tc>
          <w:tcPr>
            <w:tcW w:w="978" w:type="pct"/>
            <w:tcBorders>
              <w:top w:val="outset" w:sz="6" w:space="0" w:color="000000"/>
              <w:left w:val="outset" w:sz="6" w:space="0" w:color="000000"/>
              <w:bottom w:val="outset" w:sz="6" w:space="0" w:color="000000"/>
              <w:right w:val="outset" w:sz="6" w:space="0" w:color="000000"/>
            </w:tcBorders>
          </w:tcPr>
          <w:p w:rsidR="00AE0665" w:rsidRPr="003B0FF6" w:rsidRDefault="00AE0665" w:rsidP="00F76CDF">
            <w:pPr>
              <w:spacing w:after="0" w:line="240" w:lineRule="auto"/>
              <w:rPr>
                <w:rFonts w:ascii="Times New Roman" w:hAnsi="Times New Roman"/>
                <w:sz w:val="24"/>
                <w:szCs w:val="24"/>
                <w:lang w:val="uk-UA" w:eastAsia="en-US"/>
              </w:rPr>
            </w:pPr>
            <w:r w:rsidRPr="003B0FF6">
              <w:rPr>
                <w:rFonts w:ascii="Times New Roman" w:hAnsi="Times New Roman"/>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outset" w:sz="6" w:space="0" w:color="000000"/>
              <w:right w:val="outset" w:sz="6" w:space="0" w:color="000000"/>
            </w:tcBorders>
          </w:tcPr>
          <w:p w:rsidR="00AE0665" w:rsidRPr="003B0FF6" w:rsidRDefault="00AE0665" w:rsidP="00AE0665">
            <w:pPr>
              <w:spacing w:after="0" w:line="240" w:lineRule="auto"/>
              <w:rPr>
                <w:rFonts w:ascii="Times New Roman" w:hAnsi="Times New Roman"/>
                <w:sz w:val="24"/>
                <w:szCs w:val="24"/>
                <w:lang w:val="uk-UA" w:eastAsia="en-US"/>
              </w:rPr>
            </w:pPr>
            <w:r w:rsidRPr="003B0FF6">
              <w:rPr>
                <w:rFonts w:ascii="Times New Roman" w:hAnsi="Times New Roman"/>
                <w:sz w:val="24"/>
                <w:szCs w:val="24"/>
                <w:lang w:val="uk-UA" w:eastAsia="en-US"/>
              </w:rPr>
              <w:t>У день отримання виписки</w:t>
            </w:r>
          </w:p>
        </w:tc>
      </w:tr>
      <w:tr w:rsidR="003B0FF6" w:rsidRPr="003B0FF6" w:rsidTr="00715305">
        <w:trPr>
          <w:trHeight w:val="1110"/>
        </w:trPr>
        <w:tc>
          <w:tcPr>
            <w:tcW w:w="214" w:type="pct"/>
            <w:vMerge w:val="restart"/>
            <w:tcBorders>
              <w:top w:val="outset" w:sz="6" w:space="0" w:color="000000"/>
              <w:left w:val="outset" w:sz="6" w:space="0" w:color="000000"/>
              <w:right w:val="outset" w:sz="6" w:space="0" w:color="000000"/>
            </w:tcBorders>
          </w:tcPr>
          <w:p w:rsidR="00A7537A" w:rsidRPr="003B0FF6" w:rsidRDefault="00DE2FC3" w:rsidP="006E3CBE">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9</w:t>
            </w: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73" w:type="pct"/>
            <w:tcBorders>
              <w:top w:val="outset" w:sz="6" w:space="0" w:color="000000"/>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single" w:sz="4" w:space="0" w:color="auto"/>
              <w:right w:val="outset" w:sz="6" w:space="0" w:color="000000"/>
            </w:tcBorders>
          </w:tcPr>
          <w:p w:rsidR="00A7537A" w:rsidRPr="003B0FF6" w:rsidRDefault="00A7537A" w:rsidP="00AE0665">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 день </w:t>
            </w:r>
            <w:r w:rsidR="00AE0665" w:rsidRPr="003B0FF6">
              <w:rPr>
                <w:rFonts w:ascii="Times New Roman" w:hAnsi="Times New Roman"/>
                <w:sz w:val="24"/>
                <w:szCs w:val="24"/>
                <w:lang w:val="uk-UA"/>
              </w:rPr>
              <w:t>особистого звернення заявника</w:t>
            </w:r>
          </w:p>
        </w:tc>
      </w:tr>
      <w:tr w:rsidR="003B0FF6" w:rsidRPr="003B0FF6" w:rsidTr="00715305">
        <w:trPr>
          <w:trHeight w:val="1040"/>
        </w:trPr>
        <w:tc>
          <w:tcPr>
            <w:tcW w:w="21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Управління з питань реєстрації</w:t>
            </w:r>
          </w:p>
        </w:tc>
        <w:tc>
          <w:tcPr>
            <w:tcW w:w="902"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w:t>
            </w:r>
            <w:r w:rsidR="00F76CDF" w:rsidRPr="003B0FF6">
              <w:rPr>
                <w:rFonts w:ascii="Times New Roman" w:hAnsi="Times New Roman"/>
                <w:sz w:val="24"/>
                <w:szCs w:val="24"/>
                <w:lang w:val="uk-UA"/>
              </w:rPr>
              <w:t>і</w:t>
            </w:r>
            <w:r w:rsidRPr="003B0FF6">
              <w:rPr>
                <w:rFonts w:ascii="Times New Roman" w:hAnsi="Times New Roman"/>
                <w:sz w:val="24"/>
                <w:szCs w:val="24"/>
                <w:lang w:val="uk-UA"/>
              </w:rPr>
              <w:t xml:space="preserve">з  Законом України «Про державну реєстрацію юридичних осіб, фізичних осіб-підприємців та громадських формувань» </w:t>
            </w:r>
          </w:p>
        </w:tc>
      </w:tr>
      <w:tr w:rsidR="003B0FF6" w:rsidRPr="003B0FF6" w:rsidTr="00715305">
        <w:trPr>
          <w:trHeight w:val="390"/>
        </w:trPr>
        <w:tc>
          <w:tcPr>
            <w:tcW w:w="214" w:type="pct"/>
            <w:vMerge w:val="restart"/>
            <w:tcBorders>
              <w:top w:val="outset" w:sz="6" w:space="0" w:color="000000"/>
              <w:left w:val="outset" w:sz="6" w:space="0" w:color="000000"/>
              <w:right w:val="outset" w:sz="6" w:space="0" w:color="000000"/>
            </w:tcBorders>
          </w:tcPr>
          <w:p w:rsidR="00A7537A" w:rsidRPr="003B0FF6" w:rsidRDefault="00A7537A" w:rsidP="00DE2FC3">
            <w:pPr>
              <w:tabs>
                <w:tab w:val="left" w:pos="315"/>
              </w:tabs>
              <w:spacing w:after="0" w:line="240" w:lineRule="auto"/>
              <w:jc w:val="center"/>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1</w:t>
            </w:r>
            <w:r w:rsidR="00DE2FC3" w:rsidRPr="003B0FF6">
              <w:rPr>
                <w:rFonts w:ascii="Times New Roman" w:hAnsi="Times New Roman"/>
                <w:sz w:val="24"/>
                <w:szCs w:val="24"/>
                <w:shd w:val="clear" w:color="auto" w:fill="FFFFFF"/>
                <w:lang w:val="uk-UA"/>
              </w:rPr>
              <w:t>0</w:t>
            </w:r>
          </w:p>
        </w:tc>
        <w:tc>
          <w:tcPr>
            <w:tcW w:w="1734" w:type="pct"/>
            <w:vMerge w:val="restart"/>
            <w:tcBorders>
              <w:top w:val="outset" w:sz="6" w:space="0" w:color="000000"/>
              <w:left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shd w:val="clear" w:color="auto" w:fill="FFFFFF"/>
                <w:lang w:val="uk-UA"/>
              </w:rPr>
            </w:pPr>
            <w:r w:rsidRPr="003B0FF6">
              <w:rPr>
                <w:rFonts w:ascii="Times New Roman" w:hAnsi="Times New Roman"/>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173" w:type="pct"/>
            <w:tcBorders>
              <w:top w:val="outset" w:sz="6" w:space="0" w:color="000000"/>
              <w:left w:val="outset" w:sz="6" w:space="0" w:color="000000"/>
              <w:bottom w:val="single" w:sz="4" w:space="0" w:color="auto"/>
              <w:right w:val="outset" w:sz="6" w:space="0" w:color="000000"/>
            </w:tcBorders>
          </w:tcPr>
          <w:p w:rsidR="00A7537A" w:rsidRPr="003B0FF6" w:rsidRDefault="00A7537A" w:rsidP="006E3CBE">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3B0FF6" w:rsidRDefault="00A7537A" w:rsidP="00F76CDF">
            <w:pPr>
              <w:spacing w:after="0" w:line="240" w:lineRule="auto"/>
              <w:rPr>
                <w:rFonts w:ascii="Times New Roman" w:hAnsi="Times New Roman"/>
                <w:sz w:val="24"/>
                <w:szCs w:val="24"/>
                <w:lang w:val="uk-UA" w:eastAsia="uk-UA"/>
              </w:rPr>
            </w:pPr>
            <w:r w:rsidRPr="003B0FF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Протягом трьох робочих днів з дня проведення реєстраційної дії</w:t>
            </w:r>
          </w:p>
        </w:tc>
      </w:tr>
      <w:tr w:rsidR="003B0FF6" w:rsidRPr="003B0FF6" w:rsidTr="00715305">
        <w:trPr>
          <w:trHeight w:val="790"/>
        </w:trPr>
        <w:tc>
          <w:tcPr>
            <w:tcW w:w="21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jc w:val="center"/>
              <w:rPr>
                <w:rFonts w:ascii="Times New Roman" w:hAnsi="Times New Roman"/>
                <w:b/>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3B0FF6" w:rsidRDefault="00A7537A" w:rsidP="006E3CBE">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3B0FF6" w:rsidRDefault="00A7537A" w:rsidP="006E3CBE">
            <w:pPr>
              <w:spacing w:after="0" w:line="240" w:lineRule="auto"/>
              <w:rPr>
                <w:rFonts w:ascii="Times New Roman" w:hAnsi="Times New Roman"/>
                <w:sz w:val="24"/>
                <w:szCs w:val="24"/>
                <w:lang w:val="uk-UA"/>
              </w:rPr>
            </w:pPr>
            <w:r w:rsidRPr="003B0FF6">
              <w:rPr>
                <w:rFonts w:ascii="Times New Roman" w:hAnsi="Times New Roman"/>
                <w:sz w:val="24"/>
                <w:szCs w:val="24"/>
                <w:lang w:val="uk-UA"/>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A7537A" w:rsidRPr="003B0FF6" w:rsidRDefault="00A7537A" w:rsidP="006E3CBE">
            <w:pPr>
              <w:spacing w:after="0" w:line="240" w:lineRule="auto"/>
              <w:jc w:val="center"/>
              <w:rPr>
                <w:rFonts w:ascii="Times New Roman" w:hAnsi="Times New Roman"/>
                <w:sz w:val="24"/>
                <w:szCs w:val="24"/>
                <w:lang w:val="uk-UA"/>
              </w:rPr>
            </w:pPr>
          </w:p>
        </w:tc>
      </w:tr>
    </w:tbl>
    <w:p w:rsidR="00715305" w:rsidRPr="003B0FF6" w:rsidRDefault="00715305" w:rsidP="00715305">
      <w:pPr>
        <w:tabs>
          <w:tab w:val="left" w:pos="7088"/>
        </w:tabs>
        <w:ind w:left="-567" w:hanging="567"/>
        <w:rPr>
          <w:rFonts w:ascii="Times New Roman" w:hAnsi="Times New Roman"/>
          <w:b/>
          <w:i/>
          <w:sz w:val="28"/>
          <w:szCs w:val="24"/>
          <w:lang w:val="uk-UA"/>
        </w:rPr>
      </w:pPr>
    </w:p>
    <w:p w:rsidR="00715305" w:rsidRPr="003B0FF6" w:rsidRDefault="00715305" w:rsidP="00715305">
      <w:pPr>
        <w:tabs>
          <w:tab w:val="left" w:pos="7088"/>
        </w:tabs>
        <w:ind w:left="-567" w:hanging="567"/>
        <w:rPr>
          <w:rFonts w:ascii="Times New Roman" w:hAnsi="Times New Roman"/>
          <w:b/>
          <w:i/>
          <w:sz w:val="28"/>
          <w:szCs w:val="24"/>
          <w:lang w:val="uk-UA"/>
        </w:rPr>
      </w:pPr>
    </w:p>
    <w:p w:rsidR="002E6313" w:rsidRPr="003B0FF6" w:rsidRDefault="00715305" w:rsidP="00C62FEF">
      <w:pPr>
        <w:tabs>
          <w:tab w:val="left" w:pos="5954"/>
          <w:tab w:val="left" w:pos="6096"/>
          <w:tab w:val="left" w:pos="6379"/>
        </w:tabs>
        <w:ind w:left="-567" w:hanging="567"/>
        <w:rPr>
          <w:rFonts w:ascii="Times New Roman" w:hAnsi="Times New Roman"/>
          <w:sz w:val="24"/>
          <w:szCs w:val="24"/>
          <w:lang w:val="uk-UA"/>
        </w:rPr>
      </w:pPr>
      <w:r w:rsidRPr="003B0FF6">
        <w:rPr>
          <w:rFonts w:ascii="Times New Roman" w:hAnsi="Times New Roman"/>
          <w:b/>
          <w:i/>
          <w:sz w:val="28"/>
          <w:szCs w:val="24"/>
          <w:lang w:val="uk-UA"/>
        </w:rPr>
        <w:t xml:space="preserve">  </w:t>
      </w:r>
      <w:r w:rsidR="00B8000A" w:rsidRPr="003B0FF6">
        <w:rPr>
          <w:rFonts w:ascii="Times New Roman" w:hAnsi="Times New Roman"/>
          <w:b/>
          <w:i/>
          <w:sz w:val="28"/>
          <w:szCs w:val="24"/>
          <w:lang w:val="uk-UA"/>
        </w:rPr>
        <w:t xml:space="preserve">Керуюча справами виконкому                                          </w:t>
      </w:r>
      <w:r w:rsidRPr="003B0FF6">
        <w:rPr>
          <w:rFonts w:ascii="Times New Roman" w:hAnsi="Times New Roman"/>
          <w:b/>
          <w:i/>
          <w:sz w:val="28"/>
          <w:szCs w:val="24"/>
          <w:lang w:val="uk-UA"/>
        </w:rPr>
        <w:t xml:space="preserve">       </w:t>
      </w:r>
      <w:r w:rsidR="00785931" w:rsidRPr="003B0FF6">
        <w:rPr>
          <w:rFonts w:ascii="Times New Roman" w:hAnsi="Times New Roman"/>
          <w:b/>
          <w:i/>
          <w:sz w:val="28"/>
          <w:szCs w:val="24"/>
          <w:lang w:val="uk-UA"/>
        </w:rPr>
        <w:t>Олена ШОВГЕЛЯ</w:t>
      </w:r>
    </w:p>
    <w:sectPr w:rsidR="002E6313" w:rsidRPr="003B0FF6" w:rsidSect="00EE0A56">
      <w:headerReference w:type="default" r:id="rId8"/>
      <w:pgSz w:w="11906" w:h="16838"/>
      <w:pgMar w:top="1134"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29" w:rsidRDefault="009F1A29" w:rsidP="00A457CE">
      <w:pPr>
        <w:spacing w:after="0" w:line="240" w:lineRule="auto"/>
      </w:pPr>
      <w:r>
        <w:separator/>
      </w:r>
    </w:p>
  </w:endnote>
  <w:endnote w:type="continuationSeparator" w:id="0">
    <w:p w:rsidR="009F1A29" w:rsidRDefault="009F1A29"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29" w:rsidRDefault="009F1A29" w:rsidP="00A457CE">
      <w:pPr>
        <w:spacing w:after="0" w:line="240" w:lineRule="auto"/>
      </w:pPr>
      <w:r>
        <w:separator/>
      </w:r>
    </w:p>
  </w:footnote>
  <w:footnote w:type="continuationSeparator" w:id="0">
    <w:p w:rsidR="009F1A29" w:rsidRDefault="009F1A29"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09176"/>
      <w:docPartObj>
        <w:docPartGallery w:val="Page Numbers (Top of Page)"/>
        <w:docPartUnique/>
      </w:docPartObj>
    </w:sdtPr>
    <w:sdtEndPr/>
    <w:sdtContent>
      <w:p w:rsidR="00DA2872" w:rsidRDefault="006E6AB8" w:rsidP="00DA2872">
        <w:pPr>
          <w:pStyle w:val="a5"/>
          <w:tabs>
            <w:tab w:val="clear" w:pos="4677"/>
            <w:tab w:val="center" w:pos="6946"/>
          </w:tabs>
          <w:jc w:val="cente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3B0FF6">
          <w:rPr>
            <w:rFonts w:ascii="Times New Roman" w:hAnsi="Times New Roman"/>
            <w:noProof/>
            <w:sz w:val="24"/>
            <w:szCs w:val="24"/>
          </w:rPr>
          <w:t>4</w:t>
        </w:r>
        <w:r w:rsidRPr="00A42233">
          <w:rPr>
            <w:rFonts w:ascii="Times New Roman" w:hAnsi="Times New Roman"/>
            <w:sz w:val="24"/>
            <w:szCs w:val="24"/>
          </w:rPr>
          <w:fldChar w:fldCharType="end"/>
        </w:r>
        <w:r w:rsidR="00DA2872" w:rsidRPr="00DA2872">
          <w:t xml:space="preserve"> </w:t>
        </w:r>
      </w:p>
      <w:sdt>
        <w:sdtPr>
          <w:rPr>
            <w:rFonts w:ascii="Times New Roman" w:hAnsi="Times New Roman"/>
            <w:sz w:val="24"/>
            <w:szCs w:val="24"/>
          </w:rPr>
          <w:id w:val="51595964"/>
          <w:docPartObj>
            <w:docPartGallery w:val="Page Numbers (Top of Page)"/>
            <w:docPartUnique/>
          </w:docPartObj>
        </w:sdtPr>
        <w:sdtEndPr/>
        <w:sdtContent>
          <w:p w:rsidR="00EE269F" w:rsidRPr="007F6D49" w:rsidRDefault="00C92018" w:rsidP="00C241D6">
            <w:pPr>
              <w:pStyle w:val="a5"/>
              <w:tabs>
                <w:tab w:val="clear" w:pos="4677"/>
                <w:tab w:val="center" w:pos="6946"/>
              </w:tabs>
              <w:ind w:firstLine="6804"/>
              <w:jc w:val="center"/>
              <w:rPr>
                <w:rFonts w:ascii="Times New Roman" w:hAnsi="Times New Roman"/>
                <w:sz w:val="24"/>
                <w:szCs w:val="24"/>
                <w:lang w:val="uk-UA"/>
              </w:rPr>
            </w:pPr>
            <w:r>
              <w:rPr>
                <w:rFonts w:ascii="Times New Roman" w:hAnsi="Times New Roman"/>
                <w:sz w:val="24"/>
                <w:szCs w:val="24"/>
                <w:lang w:val="uk-UA"/>
              </w:rPr>
              <w:t xml:space="preserve">  </w:t>
            </w:r>
            <w:r w:rsidR="00DA2872">
              <w:rPr>
                <w:rFonts w:ascii="Times New Roman" w:hAnsi="Times New Roman"/>
                <w:i/>
                <w:sz w:val="24"/>
                <w:szCs w:val="24"/>
                <w:lang w:val="uk-UA"/>
              </w:rPr>
              <w:t xml:space="preserve">Продовження </w:t>
            </w:r>
            <w:r w:rsidR="00782FB1">
              <w:rPr>
                <w:rFonts w:ascii="Times New Roman" w:hAnsi="Times New Roman"/>
                <w:i/>
                <w:sz w:val="24"/>
                <w:szCs w:val="24"/>
                <w:lang w:val="uk-UA"/>
              </w:rPr>
              <w:t>додатка</w:t>
            </w:r>
            <w:r w:rsidR="007F6D49">
              <w:rPr>
                <w:rFonts w:ascii="Times New Roman" w:hAnsi="Times New Roman"/>
                <w:i/>
                <w:sz w:val="24"/>
                <w:szCs w:val="24"/>
                <w:lang w:val="uk-UA"/>
              </w:rPr>
              <w:t xml:space="preserve"> 11</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6A66314"/>
    <w:multiLevelType w:val="hybridMultilevel"/>
    <w:tmpl w:val="8F38F35E"/>
    <w:lvl w:ilvl="0" w:tplc="006C809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1"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3"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0"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3"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1"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8"/>
  </w:num>
  <w:num w:numId="3">
    <w:abstractNumId w:val="5"/>
  </w:num>
  <w:num w:numId="4">
    <w:abstractNumId w:val="9"/>
  </w:num>
  <w:num w:numId="5">
    <w:abstractNumId w:val="17"/>
  </w:num>
  <w:num w:numId="6">
    <w:abstractNumId w:val="1"/>
  </w:num>
  <w:num w:numId="7">
    <w:abstractNumId w:val="28"/>
  </w:num>
  <w:num w:numId="8">
    <w:abstractNumId w:val="12"/>
  </w:num>
  <w:num w:numId="9">
    <w:abstractNumId w:val="31"/>
  </w:num>
  <w:num w:numId="10">
    <w:abstractNumId w:val="27"/>
  </w:num>
  <w:num w:numId="11">
    <w:abstractNumId w:val="2"/>
  </w:num>
  <w:num w:numId="12">
    <w:abstractNumId w:val="0"/>
  </w:num>
  <w:num w:numId="13">
    <w:abstractNumId w:val="11"/>
  </w:num>
  <w:num w:numId="14">
    <w:abstractNumId w:val="23"/>
  </w:num>
  <w:num w:numId="15">
    <w:abstractNumId w:val="18"/>
  </w:num>
  <w:num w:numId="16">
    <w:abstractNumId w:val="29"/>
  </w:num>
  <w:num w:numId="17">
    <w:abstractNumId w:val="14"/>
  </w:num>
  <w:num w:numId="18">
    <w:abstractNumId w:val="24"/>
  </w:num>
  <w:num w:numId="19">
    <w:abstractNumId w:val="3"/>
  </w:num>
  <w:num w:numId="20">
    <w:abstractNumId w:val="20"/>
  </w:num>
  <w:num w:numId="21">
    <w:abstractNumId w:val="25"/>
  </w:num>
  <w:num w:numId="22">
    <w:abstractNumId w:val="22"/>
  </w:num>
  <w:num w:numId="23">
    <w:abstractNumId w:val="7"/>
  </w:num>
  <w:num w:numId="24">
    <w:abstractNumId w:val="6"/>
  </w:num>
  <w:num w:numId="25">
    <w:abstractNumId w:val="21"/>
  </w:num>
  <w:num w:numId="26">
    <w:abstractNumId w:val="15"/>
  </w:num>
  <w:num w:numId="27">
    <w:abstractNumId w:val="13"/>
  </w:num>
  <w:num w:numId="28">
    <w:abstractNumId w:val="16"/>
  </w:num>
  <w:num w:numId="29">
    <w:abstractNumId w:val="4"/>
  </w:num>
  <w:num w:numId="30">
    <w:abstractNumId w:val="19"/>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0698E"/>
    <w:rsid w:val="00013EE7"/>
    <w:rsid w:val="0002011E"/>
    <w:rsid w:val="000223EE"/>
    <w:rsid w:val="0003191E"/>
    <w:rsid w:val="00032494"/>
    <w:rsid w:val="00036E60"/>
    <w:rsid w:val="00037990"/>
    <w:rsid w:val="00040419"/>
    <w:rsid w:val="000405F0"/>
    <w:rsid w:val="00040781"/>
    <w:rsid w:val="00040F7D"/>
    <w:rsid w:val="00042D82"/>
    <w:rsid w:val="0004555D"/>
    <w:rsid w:val="000464F5"/>
    <w:rsid w:val="00047D45"/>
    <w:rsid w:val="00051322"/>
    <w:rsid w:val="00055D06"/>
    <w:rsid w:val="00055FE1"/>
    <w:rsid w:val="00061FDD"/>
    <w:rsid w:val="0006214F"/>
    <w:rsid w:val="00063716"/>
    <w:rsid w:val="00064BB3"/>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5359"/>
    <w:rsid w:val="000970BA"/>
    <w:rsid w:val="000971C6"/>
    <w:rsid w:val="000A0A87"/>
    <w:rsid w:val="000A256F"/>
    <w:rsid w:val="000A2B1C"/>
    <w:rsid w:val="000A34D0"/>
    <w:rsid w:val="000A4C11"/>
    <w:rsid w:val="000A6334"/>
    <w:rsid w:val="000A7082"/>
    <w:rsid w:val="000B16F0"/>
    <w:rsid w:val="000B2A3D"/>
    <w:rsid w:val="000B3FC3"/>
    <w:rsid w:val="000B4589"/>
    <w:rsid w:val="000B54A7"/>
    <w:rsid w:val="000B7B1B"/>
    <w:rsid w:val="000C2F67"/>
    <w:rsid w:val="000C39C6"/>
    <w:rsid w:val="000C52B5"/>
    <w:rsid w:val="000C6AF6"/>
    <w:rsid w:val="000D11B8"/>
    <w:rsid w:val="000D170C"/>
    <w:rsid w:val="000D1EAD"/>
    <w:rsid w:val="000D20CC"/>
    <w:rsid w:val="000D6C5C"/>
    <w:rsid w:val="000D70E6"/>
    <w:rsid w:val="000E0283"/>
    <w:rsid w:val="000E03BC"/>
    <w:rsid w:val="000E12B6"/>
    <w:rsid w:val="000E2FA3"/>
    <w:rsid w:val="000F0849"/>
    <w:rsid w:val="000F2D95"/>
    <w:rsid w:val="000F4BFC"/>
    <w:rsid w:val="000F5097"/>
    <w:rsid w:val="00102132"/>
    <w:rsid w:val="001038DE"/>
    <w:rsid w:val="001043F4"/>
    <w:rsid w:val="00104C91"/>
    <w:rsid w:val="00106E0D"/>
    <w:rsid w:val="0011245A"/>
    <w:rsid w:val="001131B6"/>
    <w:rsid w:val="001134BC"/>
    <w:rsid w:val="00115CCC"/>
    <w:rsid w:val="00116C2A"/>
    <w:rsid w:val="0012717D"/>
    <w:rsid w:val="00130E2E"/>
    <w:rsid w:val="00132234"/>
    <w:rsid w:val="00132629"/>
    <w:rsid w:val="00132FC7"/>
    <w:rsid w:val="00133611"/>
    <w:rsid w:val="00135E4F"/>
    <w:rsid w:val="00136D66"/>
    <w:rsid w:val="00140736"/>
    <w:rsid w:val="001416C1"/>
    <w:rsid w:val="0014233C"/>
    <w:rsid w:val="0014291B"/>
    <w:rsid w:val="00143F64"/>
    <w:rsid w:val="00146791"/>
    <w:rsid w:val="001474F0"/>
    <w:rsid w:val="0015201F"/>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1EF9"/>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3ED3"/>
    <w:rsid w:val="002142DB"/>
    <w:rsid w:val="0021562B"/>
    <w:rsid w:val="00215F19"/>
    <w:rsid w:val="00217787"/>
    <w:rsid w:val="002206B6"/>
    <w:rsid w:val="0022237C"/>
    <w:rsid w:val="0022478D"/>
    <w:rsid w:val="00226174"/>
    <w:rsid w:val="00226AF3"/>
    <w:rsid w:val="002302AC"/>
    <w:rsid w:val="00232AA6"/>
    <w:rsid w:val="00232AE3"/>
    <w:rsid w:val="00233DC9"/>
    <w:rsid w:val="00234A46"/>
    <w:rsid w:val="0023743D"/>
    <w:rsid w:val="00241730"/>
    <w:rsid w:val="00246197"/>
    <w:rsid w:val="0025158D"/>
    <w:rsid w:val="0025377C"/>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19B6"/>
    <w:rsid w:val="002946D5"/>
    <w:rsid w:val="00294E73"/>
    <w:rsid w:val="0029586B"/>
    <w:rsid w:val="002A125F"/>
    <w:rsid w:val="002A227F"/>
    <w:rsid w:val="002A52C9"/>
    <w:rsid w:val="002A7823"/>
    <w:rsid w:val="002A7C40"/>
    <w:rsid w:val="002B0ABC"/>
    <w:rsid w:val="002B1546"/>
    <w:rsid w:val="002B1B8B"/>
    <w:rsid w:val="002B1D61"/>
    <w:rsid w:val="002B208C"/>
    <w:rsid w:val="002B2353"/>
    <w:rsid w:val="002B5450"/>
    <w:rsid w:val="002B56D3"/>
    <w:rsid w:val="002B5799"/>
    <w:rsid w:val="002C043A"/>
    <w:rsid w:val="002C0B0D"/>
    <w:rsid w:val="002C0C78"/>
    <w:rsid w:val="002C23D4"/>
    <w:rsid w:val="002C329D"/>
    <w:rsid w:val="002C33C5"/>
    <w:rsid w:val="002C4420"/>
    <w:rsid w:val="002C568A"/>
    <w:rsid w:val="002C5A94"/>
    <w:rsid w:val="002C60D5"/>
    <w:rsid w:val="002D0E58"/>
    <w:rsid w:val="002D14FA"/>
    <w:rsid w:val="002D23A1"/>
    <w:rsid w:val="002D3BCB"/>
    <w:rsid w:val="002D54AB"/>
    <w:rsid w:val="002D608E"/>
    <w:rsid w:val="002E0BE0"/>
    <w:rsid w:val="002E0CEA"/>
    <w:rsid w:val="002E15D9"/>
    <w:rsid w:val="002E1604"/>
    <w:rsid w:val="002E4048"/>
    <w:rsid w:val="002E6313"/>
    <w:rsid w:val="002F1240"/>
    <w:rsid w:val="002F2018"/>
    <w:rsid w:val="002F3DBD"/>
    <w:rsid w:val="002F448D"/>
    <w:rsid w:val="002F5A90"/>
    <w:rsid w:val="002F683C"/>
    <w:rsid w:val="002F68FD"/>
    <w:rsid w:val="00310074"/>
    <w:rsid w:val="0031156A"/>
    <w:rsid w:val="003124F0"/>
    <w:rsid w:val="003151B4"/>
    <w:rsid w:val="00315CA4"/>
    <w:rsid w:val="003218A0"/>
    <w:rsid w:val="00321C45"/>
    <w:rsid w:val="003303E0"/>
    <w:rsid w:val="00330FD4"/>
    <w:rsid w:val="00334F14"/>
    <w:rsid w:val="0033509C"/>
    <w:rsid w:val="003358B4"/>
    <w:rsid w:val="00336F5D"/>
    <w:rsid w:val="003425A0"/>
    <w:rsid w:val="003437A7"/>
    <w:rsid w:val="0035613F"/>
    <w:rsid w:val="00356C9E"/>
    <w:rsid w:val="00360D0F"/>
    <w:rsid w:val="00363ADB"/>
    <w:rsid w:val="00366AEF"/>
    <w:rsid w:val="0037048A"/>
    <w:rsid w:val="00371496"/>
    <w:rsid w:val="00372114"/>
    <w:rsid w:val="00372B8E"/>
    <w:rsid w:val="00380AE3"/>
    <w:rsid w:val="00380CEE"/>
    <w:rsid w:val="003842F7"/>
    <w:rsid w:val="003868F3"/>
    <w:rsid w:val="00387CA4"/>
    <w:rsid w:val="00387D09"/>
    <w:rsid w:val="00390C4A"/>
    <w:rsid w:val="00392244"/>
    <w:rsid w:val="0039362E"/>
    <w:rsid w:val="00396F53"/>
    <w:rsid w:val="0039783B"/>
    <w:rsid w:val="003A1AB9"/>
    <w:rsid w:val="003A3EDC"/>
    <w:rsid w:val="003A532A"/>
    <w:rsid w:val="003A6307"/>
    <w:rsid w:val="003A6E31"/>
    <w:rsid w:val="003B0FF6"/>
    <w:rsid w:val="003B383C"/>
    <w:rsid w:val="003B3996"/>
    <w:rsid w:val="003B7375"/>
    <w:rsid w:val="003C212C"/>
    <w:rsid w:val="003C2D45"/>
    <w:rsid w:val="003C317A"/>
    <w:rsid w:val="003C3A8E"/>
    <w:rsid w:val="003C69B0"/>
    <w:rsid w:val="003D050E"/>
    <w:rsid w:val="003D0E17"/>
    <w:rsid w:val="003D1ADD"/>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8BA"/>
    <w:rsid w:val="00413D1C"/>
    <w:rsid w:val="00414469"/>
    <w:rsid w:val="004145B4"/>
    <w:rsid w:val="0041499B"/>
    <w:rsid w:val="00415D8D"/>
    <w:rsid w:val="00416478"/>
    <w:rsid w:val="00420B11"/>
    <w:rsid w:val="00424E7A"/>
    <w:rsid w:val="00427D61"/>
    <w:rsid w:val="00430A30"/>
    <w:rsid w:val="00431C5C"/>
    <w:rsid w:val="00433E24"/>
    <w:rsid w:val="00435A29"/>
    <w:rsid w:val="00436749"/>
    <w:rsid w:val="004400DD"/>
    <w:rsid w:val="00440993"/>
    <w:rsid w:val="00450ED5"/>
    <w:rsid w:val="00453A40"/>
    <w:rsid w:val="00453BFF"/>
    <w:rsid w:val="00457164"/>
    <w:rsid w:val="00457B61"/>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443A"/>
    <w:rsid w:val="00494950"/>
    <w:rsid w:val="004A1656"/>
    <w:rsid w:val="004A418A"/>
    <w:rsid w:val="004A6186"/>
    <w:rsid w:val="004B14A2"/>
    <w:rsid w:val="004B320F"/>
    <w:rsid w:val="004B374D"/>
    <w:rsid w:val="004B659F"/>
    <w:rsid w:val="004C1A58"/>
    <w:rsid w:val="004C2535"/>
    <w:rsid w:val="004C4564"/>
    <w:rsid w:val="004C5F87"/>
    <w:rsid w:val="004D3272"/>
    <w:rsid w:val="004D4233"/>
    <w:rsid w:val="004D5EFC"/>
    <w:rsid w:val="004D6696"/>
    <w:rsid w:val="004D78D3"/>
    <w:rsid w:val="004D7C2A"/>
    <w:rsid w:val="004E0190"/>
    <w:rsid w:val="004E0FE5"/>
    <w:rsid w:val="004E32AC"/>
    <w:rsid w:val="004E72C2"/>
    <w:rsid w:val="004F2274"/>
    <w:rsid w:val="004F3422"/>
    <w:rsid w:val="004F700B"/>
    <w:rsid w:val="005014D6"/>
    <w:rsid w:val="00501D23"/>
    <w:rsid w:val="00502680"/>
    <w:rsid w:val="0050619A"/>
    <w:rsid w:val="00517EB2"/>
    <w:rsid w:val="0052557D"/>
    <w:rsid w:val="0052573E"/>
    <w:rsid w:val="00527830"/>
    <w:rsid w:val="00527CAF"/>
    <w:rsid w:val="00532324"/>
    <w:rsid w:val="00533856"/>
    <w:rsid w:val="005357FB"/>
    <w:rsid w:val="00537133"/>
    <w:rsid w:val="00543ADA"/>
    <w:rsid w:val="00544DBD"/>
    <w:rsid w:val="00544F6A"/>
    <w:rsid w:val="00546D9F"/>
    <w:rsid w:val="00547C8F"/>
    <w:rsid w:val="00551B2D"/>
    <w:rsid w:val="00556278"/>
    <w:rsid w:val="00556CEB"/>
    <w:rsid w:val="00556E30"/>
    <w:rsid w:val="0056193B"/>
    <w:rsid w:val="00565FB8"/>
    <w:rsid w:val="00566E2C"/>
    <w:rsid w:val="00567BDC"/>
    <w:rsid w:val="0057105F"/>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3C50"/>
    <w:rsid w:val="005D72EE"/>
    <w:rsid w:val="005D7AC1"/>
    <w:rsid w:val="005E0E8D"/>
    <w:rsid w:val="005E4AFE"/>
    <w:rsid w:val="005E56C8"/>
    <w:rsid w:val="005E5DE3"/>
    <w:rsid w:val="005E5F30"/>
    <w:rsid w:val="005E702D"/>
    <w:rsid w:val="005F089A"/>
    <w:rsid w:val="005F1FCD"/>
    <w:rsid w:val="005F4A31"/>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6BD"/>
    <w:rsid w:val="00646ECA"/>
    <w:rsid w:val="00652161"/>
    <w:rsid w:val="006543A6"/>
    <w:rsid w:val="006547D3"/>
    <w:rsid w:val="0065598E"/>
    <w:rsid w:val="00663284"/>
    <w:rsid w:val="00663F8C"/>
    <w:rsid w:val="00667A3A"/>
    <w:rsid w:val="00667D05"/>
    <w:rsid w:val="00670222"/>
    <w:rsid w:val="00670EB7"/>
    <w:rsid w:val="00676C01"/>
    <w:rsid w:val="00681B9B"/>
    <w:rsid w:val="0068511C"/>
    <w:rsid w:val="00687B22"/>
    <w:rsid w:val="00690164"/>
    <w:rsid w:val="006915FE"/>
    <w:rsid w:val="00695658"/>
    <w:rsid w:val="00697776"/>
    <w:rsid w:val="006A2D5B"/>
    <w:rsid w:val="006A33B3"/>
    <w:rsid w:val="006A4394"/>
    <w:rsid w:val="006A791D"/>
    <w:rsid w:val="006B18DB"/>
    <w:rsid w:val="006B596C"/>
    <w:rsid w:val="006B5C3D"/>
    <w:rsid w:val="006B7818"/>
    <w:rsid w:val="006C150D"/>
    <w:rsid w:val="006C3E4B"/>
    <w:rsid w:val="006C5BF3"/>
    <w:rsid w:val="006D12D2"/>
    <w:rsid w:val="006D1E03"/>
    <w:rsid w:val="006D5DF4"/>
    <w:rsid w:val="006E22D4"/>
    <w:rsid w:val="006E6AB8"/>
    <w:rsid w:val="006E79CE"/>
    <w:rsid w:val="006F22A7"/>
    <w:rsid w:val="006F570D"/>
    <w:rsid w:val="006F7B2C"/>
    <w:rsid w:val="00702186"/>
    <w:rsid w:val="007047D9"/>
    <w:rsid w:val="0070480E"/>
    <w:rsid w:val="007056D3"/>
    <w:rsid w:val="00706192"/>
    <w:rsid w:val="0071073A"/>
    <w:rsid w:val="00711BB3"/>
    <w:rsid w:val="00715305"/>
    <w:rsid w:val="00715593"/>
    <w:rsid w:val="00716E65"/>
    <w:rsid w:val="00717BBA"/>
    <w:rsid w:val="007205B1"/>
    <w:rsid w:val="00721D26"/>
    <w:rsid w:val="00722905"/>
    <w:rsid w:val="00722955"/>
    <w:rsid w:val="0072577A"/>
    <w:rsid w:val="0073106A"/>
    <w:rsid w:val="007316C1"/>
    <w:rsid w:val="00731778"/>
    <w:rsid w:val="00731EB9"/>
    <w:rsid w:val="00732468"/>
    <w:rsid w:val="00732F6F"/>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1A59"/>
    <w:rsid w:val="00764B0B"/>
    <w:rsid w:val="00766816"/>
    <w:rsid w:val="00766FF3"/>
    <w:rsid w:val="007710AB"/>
    <w:rsid w:val="00776FF9"/>
    <w:rsid w:val="00782FB1"/>
    <w:rsid w:val="00785931"/>
    <w:rsid w:val="007873B0"/>
    <w:rsid w:val="0078792E"/>
    <w:rsid w:val="0079069F"/>
    <w:rsid w:val="007915EC"/>
    <w:rsid w:val="00793417"/>
    <w:rsid w:val="0079456E"/>
    <w:rsid w:val="0079469A"/>
    <w:rsid w:val="007947E4"/>
    <w:rsid w:val="007974C9"/>
    <w:rsid w:val="00797E00"/>
    <w:rsid w:val="007A01D9"/>
    <w:rsid w:val="007A22F1"/>
    <w:rsid w:val="007A3E95"/>
    <w:rsid w:val="007A42B5"/>
    <w:rsid w:val="007A5DE5"/>
    <w:rsid w:val="007A6082"/>
    <w:rsid w:val="007B030A"/>
    <w:rsid w:val="007B1EAB"/>
    <w:rsid w:val="007B430A"/>
    <w:rsid w:val="007C01DE"/>
    <w:rsid w:val="007C18FB"/>
    <w:rsid w:val="007C1DFE"/>
    <w:rsid w:val="007D1D54"/>
    <w:rsid w:val="007D4511"/>
    <w:rsid w:val="007D68AF"/>
    <w:rsid w:val="007E03A2"/>
    <w:rsid w:val="007E0AAD"/>
    <w:rsid w:val="007E0C89"/>
    <w:rsid w:val="007E1F6D"/>
    <w:rsid w:val="007E3DCA"/>
    <w:rsid w:val="007E4B02"/>
    <w:rsid w:val="007E5CD3"/>
    <w:rsid w:val="007E5EE3"/>
    <w:rsid w:val="007E65C2"/>
    <w:rsid w:val="007E6D18"/>
    <w:rsid w:val="007F0A99"/>
    <w:rsid w:val="007F29D9"/>
    <w:rsid w:val="007F30F6"/>
    <w:rsid w:val="007F3C10"/>
    <w:rsid w:val="007F3E45"/>
    <w:rsid w:val="007F6D49"/>
    <w:rsid w:val="007F6F0A"/>
    <w:rsid w:val="008018D1"/>
    <w:rsid w:val="00802001"/>
    <w:rsid w:val="008047CF"/>
    <w:rsid w:val="00807429"/>
    <w:rsid w:val="00810160"/>
    <w:rsid w:val="00812F20"/>
    <w:rsid w:val="0081540F"/>
    <w:rsid w:val="00815FBB"/>
    <w:rsid w:val="0081622B"/>
    <w:rsid w:val="00817D16"/>
    <w:rsid w:val="00821F56"/>
    <w:rsid w:val="00822423"/>
    <w:rsid w:val="00824ABA"/>
    <w:rsid w:val="00824CE0"/>
    <w:rsid w:val="0082697C"/>
    <w:rsid w:val="00832A5C"/>
    <w:rsid w:val="0083339A"/>
    <w:rsid w:val="0083524D"/>
    <w:rsid w:val="00836F62"/>
    <w:rsid w:val="008378D9"/>
    <w:rsid w:val="00840D53"/>
    <w:rsid w:val="0084406B"/>
    <w:rsid w:val="008448B5"/>
    <w:rsid w:val="008510D6"/>
    <w:rsid w:val="00853536"/>
    <w:rsid w:val="008535B0"/>
    <w:rsid w:val="00853685"/>
    <w:rsid w:val="008558A4"/>
    <w:rsid w:val="00856354"/>
    <w:rsid w:val="008570D3"/>
    <w:rsid w:val="008609B3"/>
    <w:rsid w:val="00862B99"/>
    <w:rsid w:val="008631F8"/>
    <w:rsid w:val="00865ABC"/>
    <w:rsid w:val="0087087D"/>
    <w:rsid w:val="008725BC"/>
    <w:rsid w:val="008746C5"/>
    <w:rsid w:val="00874FD6"/>
    <w:rsid w:val="00881287"/>
    <w:rsid w:val="0088173A"/>
    <w:rsid w:val="00881A97"/>
    <w:rsid w:val="00882046"/>
    <w:rsid w:val="00886E56"/>
    <w:rsid w:val="00892FCD"/>
    <w:rsid w:val="0089401A"/>
    <w:rsid w:val="00894689"/>
    <w:rsid w:val="00896DFF"/>
    <w:rsid w:val="008A24B1"/>
    <w:rsid w:val="008A3E7F"/>
    <w:rsid w:val="008A454B"/>
    <w:rsid w:val="008B5145"/>
    <w:rsid w:val="008C01F3"/>
    <w:rsid w:val="008C0F7B"/>
    <w:rsid w:val="008C46A5"/>
    <w:rsid w:val="008C54A3"/>
    <w:rsid w:val="008D084D"/>
    <w:rsid w:val="008D1BF7"/>
    <w:rsid w:val="008D4987"/>
    <w:rsid w:val="008D619C"/>
    <w:rsid w:val="008E0F07"/>
    <w:rsid w:val="008E4DD6"/>
    <w:rsid w:val="008E57FF"/>
    <w:rsid w:val="008E6EE4"/>
    <w:rsid w:val="008F0812"/>
    <w:rsid w:val="008F1478"/>
    <w:rsid w:val="008F1E50"/>
    <w:rsid w:val="008F1E59"/>
    <w:rsid w:val="008F2687"/>
    <w:rsid w:val="008F6057"/>
    <w:rsid w:val="008F60BB"/>
    <w:rsid w:val="00906CCA"/>
    <w:rsid w:val="00910BD6"/>
    <w:rsid w:val="009136C7"/>
    <w:rsid w:val="009168C0"/>
    <w:rsid w:val="00916C80"/>
    <w:rsid w:val="009214DE"/>
    <w:rsid w:val="00921CBB"/>
    <w:rsid w:val="009301FB"/>
    <w:rsid w:val="00933A59"/>
    <w:rsid w:val="0093508C"/>
    <w:rsid w:val="009360BE"/>
    <w:rsid w:val="00936B9A"/>
    <w:rsid w:val="00940C8C"/>
    <w:rsid w:val="0094494B"/>
    <w:rsid w:val="00945275"/>
    <w:rsid w:val="00947633"/>
    <w:rsid w:val="0094763A"/>
    <w:rsid w:val="00947AA9"/>
    <w:rsid w:val="009509F0"/>
    <w:rsid w:val="00953A04"/>
    <w:rsid w:val="00954DF4"/>
    <w:rsid w:val="00957249"/>
    <w:rsid w:val="00967279"/>
    <w:rsid w:val="0096747B"/>
    <w:rsid w:val="00970229"/>
    <w:rsid w:val="00970D91"/>
    <w:rsid w:val="00970E67"/>
    <w:rsid w:val="009727F8"/>
    <w:rsid w:val="00973B24"/>
    <w:rsid w:val="009769BC"/>
    <w:rsid w:val="0098431A"/>
    <w:rsid w:val="00984EAA"/>
    <w:rsid w:val="00985266"/>
    <w:rsid w:val="00985302"/>
    <w:rsid w:val="00985CDE"/>
    <w:rsid w:val="0099220D"/>
    <w:rsid w:val="009940EE"/>
    <w:rsid w:val="009941C1"/>
    <w:rsid w:val="009964C3"/>
    <w:rsid w:val="00996FD2"/>
    <w:rsid w:val="009A4790"/>
    <w:rsid w:val="009A599B"/>
    <w:rsid w:val="009A784F"/>
    <w:rsid w:val="009A7E1C"/>
    <w:rsid w:val="009B0C30"/>
    <w:rsid w:val="009B4C6B"/>
    <w:rsid w:val="009B71EA"/>
    <w:rsid w:val="009B7A42"/>
    <w:rsid w:val="009C0C6B"/>
    <w:rsid w:val="009C0CFE"/>
    <w:rsid w:val="009C1871"/>
    <w:rsid w:val="009C674C"/>
    <w:rsid w:val="009C6F7D"/>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0083"/>
    <w:rsid w:val="009F1A29"/>
    <w:rsid w:val="009F257F"/>
    <w:rsid w:val="009F361D"/>
    <w:rsid w:val="009F3A0C"/>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5705"/>
    <w:rsid w:val="00A26B04"/>
    <w:rsid w:val="00A32A94"/>
    <w:rsid w:val="00A33579"/>
    <w:rsid w:val="00A33836"/>
    <w:rsid w:val="00A34595"/>
    <w:rsid w:val="00A34DC8"/>
    <w:rsid w:val="00A35A70"/>
    <w:rsid w:val="00A36AC0"/>
    <w:rsid w:val="00A37955"/>
    <w:rsid w:val="00A42233"/>
    <w:rsid w:val="00A42CEA"/>
    <w:rsid w:val="00A443B1"/>
    <w:rsid w:val="00A457CE"/>
    <w:rsid w:val="00A53D40"/>
    <w:rsid w:val="00A547AD"/>
    <w:rsid w:val="00A54F9A"/>
    <w:rsid w:val="00A6032A"/>
    <w:rsid w:val="00A6164D"/>
    <w:rsid w:val="00A63E6A"/>
    <w:rsid w:val="00A63EFD"/>
    <w:rsid w:val="00A64012"/>
    <w:rsid w:val="00A65713"/>
    <w:rsid w:val="00A66FF6"/>
    <w:rsid w:val="00A6774F"/>
    <w:rsid w:val="00A67FF7"/>
    <w:rsid w:val="00A720F8"/>
    <w:rsid w:val="00A72931"/>
    <w:rsid w:val="00A72D0A"/>
    <w:rsid w:val="00A73420"/>
    <w:rsid w:val="00A7537A"/>
    <w:rsid w:val="00A75D57"/>
    <w:rsid w:val="00A83240"/>
    <w:rsid w:val="00A8676A"/>
    <w:rsid w:val="00A87037"/>
    <w:rsid w:val="00A9012A"/>
    <w:rsid w:val="00A932A1"/>
    <w:rsid w:val="00A93EF7"/>
    <w:rsid w:val="00AA0897"/>
    <w:rsid w:val="00AA2A61"/>
    <w:rsid w:val="00AA3A84"/>
    <w:rsid w:val="00AA3B79"/>
    <w:rsid w:val="00AA5DC5"/>
    <w:rsid w:val="00AA6AD9"/>
    <w:rsid w:val="00AA6D3F"/>
    <w:rsid w:val="00AB0275"/>
    <w:rsid w:val="00AB0489"/>
    <w:rsid w:val="00AB259D"/>
    <w:rsid w:val="00AB7157"/>
    <w:rsid w:val="00AC4E70"/>
    <w:rsid w:val="00AC6CFA"/>
    <w:rsid w:val="00AC74BE"/>
    <w:rsid w:val="00AD0E8D"/>
    <w:rsid w:val="00AD10C7"/>
    <w:rsid w:val="00AD27D9"/>
    <w:rsid w:val="00AD44F6"/>
    <w:rsid w:val="00AD6A99"/>
    <w:rsid w:val="00AE0523"/>
    <w:rsid w:val="00AE0665"/>
    <w:rsid w:val="00AE0899"/>
    <w:rsid w:val="00AE3866"/>
    <w:rsid w:val="00AE4A70"/>
    <w:rsid w:val="00AE6DA1"/>
    <w:rsid w:val="00AE7752"/>
    <w:rsid w:val="00AE7769"/>
    <w:rsid w:val="00AF25A6"/>
    <w:rsid w:val="00AF519C"/>
    <w:rsid w:val="00AF6868"/>
    <w:rsid w:val="00AF77A6"/>
    <w:rsid w:val="00B0179A"/>
    <w:rsid w:val="00B02086"/>
    <w:rsid w:val="00B05A0B"/>
    <w:rsid w:val="00B10533"/>
    <w:rsid w:val="00B11059"/>
    <w:rsid w:val="00B1118C"/>
    <w:rsid w:val="00B13D92"/>
    <w:rsid w:val="00B13EC7"/>
    <w:rsid w:val="00B15297"/>
    <w:rsid w:val="00B16FE1"/>
    <w:rsid w:val="00B174F6"/>
    <w:rsid w:val="00B21722"/>
    <w:rsid w:val="00B22393"/>
    <w:rsid w:val="00B22C35"/>
    <w:rsid w:val="00B24896"/>
    <w:rsid w:val="00B24BAD"/>
    <w:rsid w:val="00B25395"/>
    <w:rsid w:val="00B276FC"/>
    <w:rsid w:val="00B27E55"/>
    <w:rsid w:val="00B302A0"/>
    <w:rsid w:val="00B30FA5"/>
    <w:rsid w:val="00B315EA"/>
    <w:rsid w:val="00B32502"/>
    <w:rsid w:val="00B340B1"/>
    <w:rsid w:val="00B3429E"/>
    <w:rsid w:val="00B359F2"/>
    <w:rsid w:val="00B41B7E"/>
    <w:rsid w:val="00B442CF"/>
    <w:rsid w:val="00B46232"/>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000A"/>
    <w:rsid w:val="00B843EF"/>
    <w:rsid w:val="00B8667E"/>
    <w:rsid w:val="00B87ABB"/>
    <w:rsid w:val="00B90266"/>
    <w:rsid w:val="00B9211B"/>
    <w:rsid w:val="00B94D18"/>
    <w:rsid w:val="00B959A0"/>
    <w:rsid w:val="00BA3746"/>
    <w:rsid w:val="00BA4A70"/>
    <w:rsid w:val="00BA749D"/>
    <w:rsid w:val="00BB0D6B"/>
    <w:rsid w:val="00BB1E47"/>
    <w:rsid w:val="00BB2F87"/>
    <w:rsid w:val="00BB3B16"/>
    <w:rsid w:val="00BB5205"/>
    <w:rsid w:val="00BB5FB3"/>
    <w:rsid w:val="00BC2342"/>
    <w:rsid w:val="00BC26AC"/>
    <w:rsid w:val="00BC3B8D"/>
    <w:rsid w:val="00BD23B4"/>
    <w:rsid w:val="00BE0159"/>
    <w:rsid w:val="00BE0262"/>
    <w:rsid w:val="00BE1C69"/>
    <w:rsid w:val="00BE468F"/>
    <w:rsid w:val="00BF03AB"/>
    <w:rsid w:val="00BF35BA"/>
    <w:rsid w:val="00BF3780"/>
    <w:rsid w:val="00BF387E"/>
    <w:rsid w:val="00BF3F3F"/>
    <w:rsid w:val="00BF671F"/>
    <w:rsid w:val="00C00E3E"/>
    <w:rsid w:val="00C01268"/>
    <w:rsid w:val="00C01C56"/>
    <w:rsid w:val="00C03CDC"/>
    <w:rsid w:val="00C05D5E"/>
    <w:rsid w:val="00C103E7"/>
    <w:rsid w:val="00C10CB9"/>
    <w:rsid w:val="00C1191E"/>
    <w:rsid w:val="00C14F21"/>
    <w:rsid w:val="00C157E3"/>
    <w:rsid w:val="00C15C39"/>
    <w:rsid w:val="00C15DF7"/>
    <w:rsid w:val="00C2054D"/>
    <w:rsid w:val="00C221B7"/>
    <w:rsid w:val="00C241D6"/>
    <w:rsid w:val="00C248C6"/>
    <w:rsid w:val="00C2498A"/>
    <w:rsid w:val="00C26FD5"/>
    <w:rsid w:val="00C270B7"/>
    <w:rsid w:val="00C3247B"/>
    <w:rsid w:val="00C3427C"/>
    <w:rsid w:val="00C34DE1"/>
    <w:rsid w:val="00C40140"/>
    <w:rsid w:val="00C42DFC"/>
    <w:rsid w:val="00C46097"/>
    <w:rsid w:val="00C53EC6"/>
    <w:rsid w:val="00C55172"/>
    <w:rsid w:val="00C5746A"/>
    <w:rsid w:val="00C577D3"/>
    <w:rsid w:val="00C6131D"/>
    <w:rsid w:val="00C62BDC"/>
    <w:rsid w:val="00C62FEF"/>
    <w:rsid w:val="00C6367B"/>
    <w:rsid w:val="00C70235"/>
    <w:rsid w:val="00C711AB"/>
    <w:rsid w:val="00C71BEA"/>
    <w:rsid w:val="00C731F1"/>
    <w:rsid w:val="00C742C3"/>
    <w:rsid w:val="00C76AE1"/>
    <w:rsid w:val="00C770A4"/>
    <w:rsid w:val="00C779FE"/>
    <w:rsid w:val="00C8021E"/>
    <w:rsid w:val="00C80AE6"/>
    <w:rsid w:val="00C818EF"/>
    <w:rsid w:val="00C8212E"/>
    <w:rsid w:val="00C83B33"/>
    <w:rsid w:val="00C83DC9"/>
    <w:rsid w:val="00C85833"/>
    <w:rsid w:val="00C85BE8"/>
    <w:rsid w:val="00C868DE"/>
    <w:rsid w:val="00C919ED"/>
    <w:rsid w:val="00C91A5C"/>
    <w:rsid w:val="00C92018"/>
    <w:rsid w:val="00C922E6"/>
    <w:rsid w:val="00C955E1"/>
    <w:rsid w:val="00CA17D9"/>
    <w:rsid w:val="00CA1B37"/>
    <w:rsid w:val="00CA2454"/>
    <w:rsid w:val="00CA3750"/>
    <w:rsid w:val="00CB0117"/>
    <w:rsid w:val="00CB01E1"/>
    <w:rsid w:val="00CB20F8"/>
    <w:rsid w:val="00CB4733"/>
    <w:rsid w:val="00CB71D6"/>
    <w:rsid w:val="00CC05D9"/>
    <w:rsid w:val="00CC2EAE"/>
    <w:rsid w:val="00CC39AC"/>
    <w:rsid w:val="00CC57FA"/>
    <w:rsid w:val="00CC6A07"/>
    <w:rsid w:val="00CD08C6"/>
    <w:rsid w:val="00CD0BDD"/>
    <w:rsid w:val="00CD1BBF"/>
    <w:rsid w:val="00CD32E4"/>
    <w:rsid w:val="00CD3D11"/>
    <w:rsid w:val="00CD4B2D"/>
    <w:rsid w:val="00CD630B"/>
    <w:rsid w:val="00CD66AE"/>
    <w:rsid w:val="00CD74F5"/>
    <w:rsid w:val="00CE3AC5"/>
    <w:rsid w:val="00CE3E0B"/>
    <w:rsid w:val="00CE7404"/>
    <w:rsid w:val="00CF08EF"/>
    <w:rsid w:val="00CF3173"/>
    <w:rsid w:val="00CF3286"/>
    <w:rsid w:val="00CF4E9F"/>
    <w:rsid w:val="00CF70DD"/>
    <w:rsid w:val="00D006AB"/>
    <w:rsid w:val="00D03EAA"/>
    <w:rsid w:val="00D05971"/>
    <w:rsid w:val="00D07E84"/>
    <w:rsid w:val="00D11BCA"/>
    <w:rsid w:val="00D12486"/>
    <w:rsid w:val="00D13F17"/>
    <w:rsid w:val="00D1420B"/>
    <w:rsid w:val="00D155AD"/>
    <w:rsid w:val="00D1624B"/>
    <w:rsid w:val="00D1635E"/>
    <w:rsid w:val="00D16C81"/>
    <w:rsid w:val="00D20AB0"/>
    <w:rsid w:val="00D242F2"/>
    <w:rsid w:val="00D278DA"/>
    <w:rsid w:val="00D326B5"/>
    <w:rsid w:val="00D34E59"/>
    <w:rsid w:val="00D43B71"/>
    <w:rsid w:val="00D44BFF"/>
    <w:rsid w:val="00D46DCC"/>
    <w:rsid w:val="00D46FAC"/>
    <w:rsid w:val="00D471C9"/>
    <w:rsid w:val="00D50BB4"/>
    <w:rsid w:val="00D53366"/>
    <w:rsid w:val="00D55EAF"/>
    <w:rsid w:val="00D63B5D"/>
    <w:rsid w:val="00D65EFF"/>
    <w:rsid w:val="00D71E8C"/>
    <w:rsid w:val="00D7259D"/>
    <w:rsid w:val="00D73795"/>
    <w:rsid w:val="00D74384"/>
    <w:rsid w:val="00D749D2"/>
    <w:rsid w:val="00D74A5A"/>
    <w:rsid w:val="00D77505"/>
    <w:rsid w:val="00D776B0"/>
    <w:rsid w:val="00D803D3"/>
    <w:rsid w:val="00D84A48"/>
    <w:rsid w:val="00D84AD2"/>
    <w:rsid w:val="00D84E79"/>
    <w:rsid w:val="00D90283"/>
    <w:rsid w:val="00D95FE9"/>
    <w:rsid w:val="00D96806"/>
    <w:rsid w:val="00DA2872"/>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0569"/>
    <w:rsid w:val="00DC0F62"/>
    <w:rsid w:val="00DC2D59"/>
    <w:rsid w:val="00DC67BC"/>
    <w:rsid w:val="00DC6CD4"/>
    <w:rsid w:val="00DD0E75"/>
    <w:rsid w:val="00DD1099"/>
    <w:rsid w:val="00DD10CB"/>
    <w:rsid w:val="00DD13FE"/>
    <w:rsid w:val="00DD26CD"/>
    <w:rsid w:val="00DD36C9"/>
    <w:rsid w:val="00DD4048"/>
    <w:rsid w:val="00DD57D3"/>
    <w:rsid w:val="00DD5C6E"/>
    <w:rsid w:val="00DE2C79"/>
    <w:rsid w:val="00DE2FC3"/>
    <w:rsid w:val="00DE39C8"/>
    <w:rsid w:val="00DE4FF3"/>
    <w:rsid w:val="00DE5136"/>
    <w:rsid w:val="00DE6381"/>
    <w:rsid w:val="00DE78B6"/>
    <w:rsid w:val="00DF3F78"/>
    <w:rsid w:val="00DF4665"/>
    <w:rsid w:val="00DF57FA"/>
    <w:rsid w:val="00DF5B90"/>
    <w:rsid w:val="00DF7FEC"/>
    <w:rsid w:val="00E001D4"/>
    <w:rsid w:val="00E0248C"/>
    <w:rsid w:val="00E035F9"/>
    <w:rsid w:val="00E125F5"/>
    <w:rsid w:val="00E15034"/>
    <w:rsid w:val="00E26719"/>
    <w:rsid w:val="00E27069"/>
    <w:rsid w:val="00E3490C"/>
    <w:rsid w:val="00E40F29"/>
    <w:rsid w:val="00E42028"/>
    <w:rsid w:val="00E4298F"/>
    <w:rsid w:val="00E4582A"/>
    <w:rsid w:val="00E479B7"/>
    <w:rsid w:val="00E500F5"/>
    <w:rsid w:val="00E5414F"/>
    <w:rsid w:val="00E57A1E"/>
    <w:rsid w:val="00E61AE5"/>
    <w:rsid w:val="00E62208"/>
    <w:rsid w:val="00E627F8"/>
    <w:rsid w:val="00E6316F"/>
    <w:rsid w:val="00E650DB"/>
    <w:rsid w:val="00E677F3"/>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57EF"/>
    <w:rsid w:val="00EA6FE7"/>
    <w:rsid w:val="00EB06EA"/>
    <w:rsid w:val="00EB6E69"/>
    <w:rsid w:val="00EC019A"/>
    <w:rsid w:val="00EC09E6"/>
    <w:rsid w:val="00EC42F8"/>
    <w:rsid w:val="00EC515B"/>
    <w:rsid w:val="00EC51C4"/>
    <w:rsid w:val="00EC60E3"/>
    <w:rsid w:val="00ED00BD"/>
    <w:rsid w:val="00ED096D"/>
    <w:rsid w:val="00ED183F"/>
    <w:rsid w:val="00ED1B11"/>
    <w:rsid w:val="00ED3909"/>
    <w:rsid w:val="00ED3C16"/>
    <w:rsid w:val="00EE0A56"/>
    <w:rsid w:val="00EE1863"/>
    <w:rsid w:val="00EE269F"/>
    <w:rsid w:val="00EE4915"/>
    <w:rsid w:val="00EE5606"/>
    <w:rsid w:val="00EE59A0"/>
    <w:rsid w:val="00EE62A0"/>
    <w:rsid w:val="00EE678A"/>
    <w:rsid w:val="00EE7F7A"/>
    <w:rsid w:val="00EF0EDD"/>
    <w:rsid w:val="00EF1449"/>
    <w:rsid w:val="00EF2587"/>
    <w:rsid w:val="00EF2EED"/>
    <w:rsid w:val="00EF554C"/>
    <w:rsid w:val="00EF7818"/>
    <w:rsid w:val="00F005EF"/>
    <w:rsid w:val="00F0318F"/>
    <w:rsid w:val="00F166A8"/>
    <w:rsid w:val="00F201F0"/>
    <w:rsid w:val="00F226C5"/>
    <w:rsid w:val="00F24C4B"/>
    <w:rsid w:val="00F27EDE"/>
    <w:rsid w:val="00F304AF"/>
    <w:rsid w:val="00F349D1"/>
    <w:rsid w:val="00F417A1"/>
    <w:rsid w:val="00F41BEC"/>
    <w:rsid w:val="00F425B9"/>
    <w:rsid w:val="00F443C2"/>
    <w:rsid w:val="00F44E99"/>
    <w:rsid w:val="00F4523C"/>
    <w:rsid w:val="00F4525E"/>
    <w:rsid w:val="00F5060E"/>
    <w:rsid w:val="00F518C5"/>
    <w:rsid w:val="00F560D7"/>
    <w:rsid w:val="00F57B7B"/>
    <w:rsid w:val="00F57F9B"/>
    <w:rsid w:val="00F60462"/>
    <w:rsid w:val="00F64F4B"/>
    <w:rsid w:val="00F65718"/>
    <w:rsid w:val="00F6705A"/>
    <w:rsid w:val="00F670C6"/>
    <w:rsid w:val="00F739C1"/>
    <w:rsid w:val="00F74F7D"/>
    <w:rsid w:val="00F76CDF"/>
    <w:rsid w:val="00F77B88"/>
    <w:rsid w:val="00F87D35"/>
    <w:rsid w:val="00F948B9"/>
    <w:rsid w:val="00F94D15"/>
    <w:rsid w:val="00FA14B6"/>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C88"/>
    <w:rsid w:val="00FC452D"/>
    <w:rsid w:val="00FC486C"/>
    <w:rsid w:val="00FC4975"/>
    <w:rsid w:val="00FD10B2"/>
    <w:rsid w:val="00FD6EE1"/>
    <w:rsid w:val="00FE0AF6"/>
    <w:rsid w:val="00FE1430"/>
    <w:rsid w:val="00FE1E7D"/>
    <w:rsid w:val="00FE2D7B"/>
    <w:rsid w:val="00FF345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C0213-82C7-4F24-9B94-DB512DE9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51040">
      <w:bodyDiv w:val="1"/>
      <w:marLeft w:val="0"/>
      <w:marRight w:val="0"/>
      <w:marTop w:val="0"/>
      <w:marBottom w:val="0"/>
      <w:divBdr>
        <w:top w:val="none" w:sz="0" w:space="0" w:color="auto"/>
        <w:left w:val="none" w:sz="0" w:space="0" w:color="auto"/>
        <w:bottom w:val="none" w:sz="0" w:space="0" w:color="auto"/>
        <w:right w:val="none" w:sz="0" w:space="0" w:color="auto"/>
      </w:divBdr>
    </w:div>
    <w:div w:id="1647002675">
      <w:bodyDiv w:val="1"/>
      <w:marLeft w:val="0"/>
      <w:marRight w:val="0"/>
      <w:marTop w:val="0"/>
      <w:marBottom w:val="0"/>
      <w:divBdr>
        <w:top w:val="none" w:sz="0" w:space="0" w:color="auto"/>
        <w:left w:val="none" w:sz="0" w:space="0" w:color="auto"/>
        <w:bottom w:val="none" w:sz="0" w:space="0" w:color="auto"/>
        <w:right w:val="none" w:sz="0" w:space="0" w:color="auto"/>
      </w:divBdr>
    </w:div>
    <w:div w:id="20014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E1D1-1466-4A00-8BB8-7E678B89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3762</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92</cp:revision>
  <cp:lastPrinted>2023-01-18T14:00:00Z</cp:lastPrinted>
  <dcterms:created xsi:type="dcterms:W3CDTF">2021-12-09T09:23:00Z</dcterms:created>
  <dcterms:modified xsi:type="dcterms:W3CDTF">2023-01-30T07:12:00Z</dcterms:modified>
</cp:coreProperties>
</file>