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DF" w:rsidRPr="006B05E7" w:rsidRDefault="007F29DF" w:rsidP="001A35D3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7F29DF" w:rsidRPr="006B05E7" w:rsidRDefault="007F29DF" w:rsidP="001A35D3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здійснення державної регуляторної політики </w:t>
      </w:r>
    </w:p>
    <w:p w:rsidR="007F29DF" w:rsidRPr="006B05E7" w:rsidRDefault="007F29DF" w:rsidP="00A75131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виконавчими органами Криворізької міської ради у 2022</w:t>
      </w:r>
      <w:r w:rsidR="00A75131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>році</w:t>
      </w:r>
    </w:p>
    <w:p w:rsidR="007F29DF" w:rsidRPr="006B05E7" w:rsidRDefault="007F29DF" w:rsidP="001A35D3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:rsidR="007F29DF" w:rsidRPr="006B05E7" w:rsidRDefault="007F29DF" w:rsidP="00A75131">
      <w:pPr>
        <w:pStyle w:val="1"/>
        <w:spacing w:after="0"/>
        <w:ind w:firstLine="0"/>
        <w:jc w:val="both"/>
        <w:rPr>
          <w:color w:val="FF0000"/>
          <w:lang w:val="uk-UA"/>
        </w:rPr>
      </w:pPr>
    </w:p>
    <w:p w:rsidR="00E96DC7" w:rsidRPr="006B05E7" w:rsidRDefault="00E96DC7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Закон </w:t>
      </w:r>
      <w:r w:rsidR="0054468C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України </w:t>
      </w:r>
      <w:r w:rsidR="0054468C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засади державної регуляторної політики у сфері господарської діяльності» (надалі </w:t>
      </w:r>
      <w:r w:rsidR="00B6070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</w:t>
      </w:r>
      <w:r w:rsidR="0054468C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Закон про</w:t>
      </w:r>
      <w:r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регуляторну політику</w:t>
      </w:r>
      <w:r w:rsidR="0054468C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)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визначає правові та організаційні засади реалізації державної регуляторної політики у сфері господарської діяльності та </w:t>
      </w:r>
      <w:r w:rsidRPr="006B05E7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 xml:space="preserve">встановлює єдиний порядок </w:t>
      </w:r>
      <w:r w:rsidR="00B6070E" w:rsidRPr="006B05E7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>ухвалення</w:t>
      </w:r>
      <w:r w:rsidRPr="006B05E7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 xml:space="preserve"> регуляторних актів, вимоги до</w:t>
      </w:r>
      <w:r w:rsidR="00DA1548" w:rsidRPr="006B05E7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 xml:space="preserve"> їх</w:t>
      </w:r>
      <w:r w:rsidRPr="006B05E7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 xml:space="preserve"> оприлюднення та прийнятих, підготовки аналізу регуляторного впливу про</w:t>
      </w:r>
      <w:r w:rsidR="00B6070E" w:rsidRPr="006B05E7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>є</w:t>
      </w:r>
      <w:r w:rsidRPr="006B05E7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>ктів, здійснення заходів з відстеження результативності регуляторних актів, їх перегляду тощо.</w:t>
      </w:r>
    </w:p>
    <w:p w:rsidR="0054468C" w:rsidRPr="006B05E7" w:rsidRDefault="00B6070E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Закон про</w:t>
      </w:r>
      <w:r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регуляторну політику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54468C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є спеціальним та визначає всі етапи проходження регуляторного акта: від його планування та про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є</w:t>
      </w:r>
      <w:r w:rsidR="0054468C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ктування до механізмів його подальшого перегляду після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ухвалення</w:t>
      </w:r>
      <w:r w:rsidR="0054468C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533ECA" w:rsidRPr="006B05E7" w:rsidRDefault="00533ECA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 метою створення сприятливого бізнес-середовища та відповідно до вимог Закону </w:t>
      </w:r>
      <w:r w:rsidR="0054468C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регуляторну політику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виконавчими органами Криворізької міської ради проводиться системна робота</w:t>
      </w:r>
      <w:r w:rsidR="008C788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спрямована на </w:t>
      </w:r>
      <w:r w:rsidR="007715D5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його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реалізацію, </w:t>
      </w:r>
      <w:r w:rsidR="00B6070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що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базується на принципах прозорості та відкритості. </w:t>
      </w:r>
    </w:p>
    <w:p w:rsidR="00533ECA" w:rsidRPr="006B05E7" w:rsidRDefault="00533ECA" w:rsidP="00B6070E">
      <w:pPr>
        <w:spacing w:after="0" w:line="23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Зниження дієвості ринкових інструментів та </w:t>
      </w:r>
      <w:r w:rsidR="0084233C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певна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невизначеність в умовах повномасштабних бойових дій дещо ускладню</w:t>
      </w:r>
      <w:r w:rsidR="00B6070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ють здійснення регуляторної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політики в традиційному форматі</w:t>
      </w:r>
      <w:r w:rsidR="0087778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533ECA" w:rsidRPr="006B05E7" w:rsidRDefault="00B6070E" w:rsidP="00B6070E">
      <w:pPr>
        <w:spacing w:after="0" w:line="23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="0087778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продовж 2022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року реалізація державної регуляторної політики у сфері господарської діяльності в </w:t>
      </w:r>
      <w:r w:rsidR="0055092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м.</w:t>
      </w:r>
      <w:r w:rsidR="00382BC4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87778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Кривому Розі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здійснювалас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відповідно до указів Президента України, постанов Кабінету Міністрів України, а також заходів з реалізації державної регуляторної політики, визначених </w:t>
      </w:r>
      <w:r w:rsidR="009B076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Програмою сприяння 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розвитку малого та середнього підприємництва </w:t>
      </w:r>
      <w:r w:rsidR="009B076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 м.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9B076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Кривому Розі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</w:t>
      </w:r>
      <w:r w:rsidR="0087778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2017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 w:rsidR="0087778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2024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роки</w:t>
      </w:r>
      <w:r w:rsidR="00DD73B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(надалі 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 w:rsidR="00DD73B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Програма)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затвердженою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рішенням </w:t>
      </w:r>
      <w:r w:rsidR="0087778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міської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ради від </w:t>
      </w:r>
      <w:r w:rsidR="0087778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21.12.2016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№</w:t>
      </w:r>
      <w:r w:rsidR="0087778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1173</w:t>
      </w:r>
      <w:r w:rsidR="006902B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="006902B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змінами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що сприяють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="00533EC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досконаленню правового регулювання відносин між регуляторними органами та суб'єктами господарювання.</w:t>
      </w:r>
    </w:p>
    <w:p w:rsidR="008A0C70" w:rsidRPr="006B05E7" w:rsidRDefault="00B6070E" w:rsidP="00B6070E">
      <w:pPr>
        <w:tabs>
          <w:tab w:val="left" w:pos="-6237"/>
        </w:tabs>
        <w:autoSpaceDE w:val="0"/>
        <w:spacing w:after="0" w:line="235" w:lineRule="auto"/>
        <w:jc w:val="both"/>
        <w:rPr>
          <w:rStyle w:val="FontStyle16"/>
          <w:sz w:val="28"/>
          <w:szCs w:val="28"/>
          <w:lang w:val="uk-UA" w:eastAsia="uk-UA"/>
        </w:rPr>
      </w:pPr>
      <w:r w:rsidRPr="006B05E7">
        <w:rPr>
          <w:rStyle w:val="FontStyle16"/>
          <w:sz w:val="28"/>
          <w:szCs w:val="28"/>
          <w:lang w:val="uk-UA" w:eastAsia="uk-UA"/>
        </w:rPr>
        <w:tab/>
      </w:r>
      <w:r w:rsidR="008A0C70" w:rsidRPr="006B05E7">
        <w:rPr>
          <w:rStyle w:val="FontStyle16"/>
          <w:sz w:val="28"/>
          <w:szCs w:val="28"/>
          <w:lang w:val="uk-UA" w:eastAsia="uk-UA"/>
        </w:rPr>
        <w:t>Задля забезпечення виконання Закону</w:t>
      </w:r>
      <w:r w:rsidR="00A75131" w:rsidRPr="006B05E7">
        <w:rPr>
          <w:rStyle w:val="FontStyle16"/>
          <w:sz w:val="28"/>
          <w:szCs w:val="28"/>
          <w:lang w:val="uk-UA" w:eastAsia="uk-UA"/>
        </w:rPr>
        <w:t xml:space="preserve"> про</w:t>
      </w:r>
      <w:r w:rsidR="00B5142C" w:rsidRPr="006B05E7">
        <w:rPr>
          <w:rStyle w:val="FontStyle16"/>
          <w:sz w:val="28"/>
          <w:szCs w:val="28"/>
          <w:lang w:val="uk-UA" w:eastAsia="uk-UA"/>
        </w:rPr>
        <w:t xml:space="preserve"> регуляторну політику </w:t>
      </w:r>
      <w:r w:rsidR="008A0C70" w:rsidRPr="006B05E7">
        <w:rPr>
          <w:rStyle w:val="FontStyle16"/>
          <w:sz w:val="28"/>
          <w:szCs w:val="28"/>
          <w:lang w:val="uk-UA" w:eastAsia="uk-UA"/>
        </w:rPr>
        <w:t>рішенням міської ради від 17.12.2020 №2 «Про постійні коміс</w:t>
      </w:r>
      <w:r w:rsidRPr="006B05E7">
        <w:rPr>
          <w:rStyle w:val="FontStyle16"/>
          <w:sz w:val="28"/>
          <w:szCs w:val="28"/>
          <w:lang w:val="uk-UA" w:eastAsia="uk-UA"/>
        </w:rPr>
        <w:t>ії Криворізької міської ради», зі змінами,</w:t>
      </w:r>
      <w:r w:rsidR="008A0C70" w:rsidRPr="006B05E7">
        <w:rPr>
          <w:rStyle w:val="FontStyle16"/>
          <w:sz w:val="28"/>
          <w:szCs w:val="28"/>
          <w:lang w:val="uk-UA" w:eastAsia="uk-UA"/>
        </w:rPr>
        <w:t xml:space="preserve"> затверджено склад постійних комісій </w:t>
      </w:r>
      <w:r w:rsidRPr="006B05E7">
        <w:rPr>
          <w:rStyle w:val="FontStyle16"/>
          <w:sz w:val="28"/>
          <w:szCs w:val="28"/>
          <w:lang w:val="uk-UA" w:eastAsia="uk-UA"/>
        </w:rPr>
        <w:t xml:space="preserve">міської ради </w:t>
      </w:r>
      <w:r w:rsidR="008A0C70" w:rsidRPr="006B05E7">
        <w:rPr>
          <w:rStyle w:val="FontStyle16"/>
          <w:sz w:val="28"/>
          <w:szCs w:val="28"/>
          <w:lang w:val="uk-UA" w:eastAsia="uk-UA"/>
        </w:rPr>
        <w:t>та визначено відповідально</w:t>
      </w:r>
      <w:r w:rsidRPr="006B05E7">
        <w:rPr>
          <w:rStyle w:val="FontStyle16"/>
          <w:sz w:val="28"/>
          <w:szCs w:val="28"/>
          <w:lang w:val="uk-UA" w:eastAsia="uk-UA"/>
        </w:rPr>
        <w:t>ю, що готує експертний висновок</w:t>
      </w:r>
      <w:r w:rsidR="008A0C70" w:rsidRPr="006B05E7">
        <w:rPr>
          <w:rStyle w:val="FontStyle16"/>
          <w:sz w:val="28"/>
          <w:szCs w:val="28"/>
          <w:lang w:val="uk-UA" w:eastAsia="uk-UA"/>
        </w:rPr>
        <w:t xml:space="preserve"> </w:t>
      </w:r>
      <w:r w:rsidRPr="006B05E7">
        <w:rPr>
          <w:rStyle w:val="FontStyle16"/>
          <w:sz w:val="28"/>
          <w:szCs w:val="28"/>
          <w:lang w:val="uk-UA" w:eastAsia="uk-UA"/>
        </w:rPr>
        <w:t>і</w:t>
      </w:r>
      <w:r w:rsidR="008A0C70" w:rsidRPr="006B05E7">
        <w:rPr>
          <w:rStyle w:val="FontStyle16"/>
          <w:sz w:val="28"/>
          <w:szCs w:val="28"/>
          <w:lang w:val="uk-UA" w:eastAsia="uk-UA"/>
        </w:rPr>
        <w:t xml:space="preserve"> висновок  про відповідність проєкту регуляторного акта вимогам законодавства з питань державної регуляторної політики у сфері господарської діяльності, постійну комісію міської ради з питань планування бюджету, економіки та регуляторної політики. </w:t>
      </w:r>
    </w:p>
    <w:p w:rsidR="00E96DC7" w:rsidRPr="006B05E7" w:rsidRDefault="00E96DC7" w:rsidP="00B6070E">
      <w:pPr>
        <w:spacing w:after="0" w:line="23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Основні особливості здійснення регуляторної діяльності </w:t>
      </w:r>
      <w:r w:rsidR="00B6070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поточному році визначені Законом України «Про внесення змін до деяких законів України щодо функціонування державної служби та місцевого самоврядування у період дії воєнного стану» (</w:t>
      </w:r>
      <w:r w:rsidR="009379F2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надалі </w:t>
      </w:r>
      <w:r w:rsidR="00B6070E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</w:t>
      </w:r>
      <w:r w:rsidR="009379F2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Закон №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2259).</w:t>
      </w:r>
    </w:p>
    <w:p w:rsidR="008C3118" w:rsidRPr="006B05E7" w:rsidRDefault="00A75131" w:rsidP="00B6070E">
      <w:pPr>
        <w:pStyle w:val="ae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 w:eastAsia="uk-UA"/>
        </w:rPr>
        <w:t>Законом №</w:t>
      </w:r>
      <w:r w:rsidR="008C3118" w:rsidRPr="006B05E7">
        <w:rPr>
          <w:rFonts w:ascii="Times New Roman" w:hAnsi="Times New Roman" w:cs="Times New Roman"/>
          <w:sz w:val="28"/>
          <w:szCs w:val="28"/>
          <w:lang w:val="uk-UA" w:eastAsia="uk-UA"/>
        </w:rPr>
        <w:t>2259 визначено, що дія Закону про регулят</w:t>
      </w:r>
      <w:r w:rsidRPr="006B0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орну політику не поширюється  на </w:t>
      </w:r>
      <w:r w:rsidR="008C3118" w:rsidRPr="006B05E7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="00B6070E" w:rsidRPr="006B05E7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8C3118" w:rsidRPr="006B05E7">
        <w:rPr>
          <w:rFonts w:ascii="Times New Roman" w:hAnsi="Times New Roman" w:cs="Times New Roman"/>
          <w:sz w:val="28"/>
          <w:szCs w:val="28"/>
          <w:lang w:val="uk-UA" w:eastAsia="uk-UA"/>
        </w:rPr>
        <w:t>кти регуляторних актів </w:t>
      </w:r>
      <w:r w:rsidRPr="006B0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C3118" w:rsidRPr="006B05E7">
        <w:rPr>
          <w:rFonts w:ascii="Times New Roman" w:hAnsi="Times New Roman" w:cs="Times New Roman"/>
          <w:sz w:val="28"/>
          <w:szCs w:val="28"/>
          <w:lang w:val="uk-UA" w:eastAsia="uk-UA"/>
        </w:rPr>
        <w:t>(процедури планування, підготовки про</w:t>
      </w:r>
      <w:r w:rsidR="00B6070E" w:rsidRPr="006B05E7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8C3118" w:rsidRPr="006B0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кту та </w:t>
      </w:r>
      <w:r w:rsidR="00B6070E" w:rsidRPr="006B05E7">
        <w:rPr>
          <w:rFonts w:ascii="Times New Roman" w:hAnsi="Times New Roman" w:cs="Times New Roman"/>
          <w:sz w:val="28"/>
          <w:szCs w:val="28"/>
          <w:lang w:val="uk-UA" w:eastAsia="uk-UA"/>
        </w:rPr>
        <w:t>аналізу регуляторного впливу</w:t>
      </w:r>
      <w:r w:rsidR="008C3118" w:rsidRPr="006B0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нього, збору пропозицій тощо), як це встановлено окремими з</w:t>
      </w:r>
      <w:r w:rsidR="00DE3BF0" w:rsidRPr="006B05E7">
        <w:rPr>
          <w:rFonts w:ascii="Times New Roman" w:hAnsi="Times New Roman" w:cs="Times New Roman"/>
          <w:sz w:val="28"/>
          <w:szCs w:val="28"/>
          <w:lang w:val="uk-UA" w:eastAsia="uk-UA"/>
        </w:rPr>
        <w:t>аконодавчими актами або нормами щодо:</w:t>
      </w:r>
    </w:p>
    <w:p w:rsidR="008C3118" w:rsidRPr="006B05E7" w:rsidRDefault="00061040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у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</w:t>
      </w:r>
      <w:r w:rsidR="00FC237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="00DE3BF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х виключень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передбачен</w:t>
      </w:r>
      <w:r w:rsidR="00DE3BF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их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статтею 3 Закону про регуляторну політику, у тому числі в частині непоширення </w:t>
      </w:r>
      <w:r w:rsidR="0070526F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його 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дії на здійснення регуляторної діяльності,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зумовлено</w:t>
      </w:r>
      <w:r w:rsidR="006902B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ї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ухвалення</w:t>
      </w:r>
      <w:r w:rsidR="006902B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актів, пов’язаних із запровадженням та здійсненням заходів правового режиму воєнного стану (перелік у статті 8 Закону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України «Про правовий режим воєнного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стан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у»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);</w:t>
      </w:r>
    </w:p>
    <w:p w:rsidR="008C3118" w:rsidRPr="006B05E7" w:rsidRDefault="00DE3BF0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права </w:t>
      </w:r>
      <w:r w:rsidR="006902B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сільських, селищних, міських рад та рад об’єднаних територіальних громад, створених згідно із законом і перспективним планом формування територій громад, </w:t>
      </w:r>
      <w:r w:rsidR="00B05B47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ухвалити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рішення про встановлення місцевих податків та/або зборів 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 </w:t>
      </w:r>
      <w:r w:rsidR="006902B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податкових пільг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</w:t>
      </w:r>
      <w:r w:rsidR="006902B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сплати місцевих податків та/або зборів без застосування процедур, передбачених Законом про регуляторну політику</w:t>
      </w:r>
      <w:r w:rsidR="00BC1145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відповідно до підпункту 12.3.8 пункту 12.3 статті 12 Податкового кодексу України на період дії воєнного чи надзвичайного стану;</w:t>
      </w:r>
    </w:p>
    <w:p w:rsidR="008C3118" w:rsidRPr="006B05E7" w:rsidRDefault="008C3118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порядку підготовки та 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ухвалення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актів, направлених на встановлення особливостей визначення рентної плати за користування надрами для видобування газу природно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 на період дії воєнного стану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;</w:t>
      </w:r>
    </w:p>
    <w:p w:rsidR="008C3118" w:rsidRPr="006B05E7" w:rsidRDefault="008C3118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порядку підготовки та 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ухвалення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актів, направлених на встановлення особливостей податкового адміністрування податків, зборів та єдиного внеску під час дії</w:t>
      </w:r>
      <w:r w:rsidR="00A84F3B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воєнного, надзвичайного стану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8C3118" w:rsidRPr="006B05E7" w:rsidRDefault="008C3118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не є вичерпним.</w:t>
      </w:r>
    </w:p>
    <w:p w:rsidR="009B0768" w:rsidRPr="006B05E7" w:rsidRDefault="00061040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Робота </w:t>
      </w:r>
      <w:r w:rsidR="009B076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регуляторних органів 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міста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впродовж звітн</w:t>
      </w:r>
      <w:r w:rsidR="009B076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ого періоду спрямовувалас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</w:t>
      </w:r>
      <w:r w:rsidR="009B076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на:</w:t>
      </w:r>
    </w:p>
    <w:p w:rsidR="009B0768" w:rsidRPr="006B05E7" w:rsidRDefault="009B0768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безумовне дотримання вимог 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Постанови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Кабінету Міністрів України      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від 11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березня 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2004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року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№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308 «Про затвердження методик проведення аналізу та відстеження результативності регуляторного акта</w:t>
      </w:r>
      <w:r w:rsidR="00A75131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 (із змінами від 16.12.2015  №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1151) (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далі – Постанова), пов’язаних з підготовкою, прийняттям та відстеженням результативності регуляторних актів;</w:t>
      </w:r>
    </w:p>
    <w:p w:rsidR="009B0768" w:rsidRPr="006B05E7" w:rsidRDefault="009B0768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забезпечення інформаційної відкритості з питань державної регуляторної політики, зокрема залучення громадськості до обговорення проєктів регуляторних актів;</w:t>
      </w:r>
    </w:p>
    <w:p w:rsidR="009B0768" w:rsidRPr="006B05E7" w:rsidRDefault="009B0768" w:rsidP="00061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підвищення якості підготовки аналізів регуляторного впливу та звітів з відстеження результативності регуляторних актів.</w:t>
      </w:r>
    </w:p>
    <w:p w:rsidR="009B0768" w:rsidRPr="006B05E7" w:rsidRDefault="009B0768" w:rsidP="00061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Розробка проєктів регуляторних актів та складання аналізу їх впливу розробниками регуляторних актів </w:t>
      </w:r>
      <w:r w:rsidR="00E712A5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міста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проводиться </w:t>
      </w:r>
      <w:r w:rsidR="00F30A7D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із застосуванням загальних підходів та порядку дій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="00F30A7D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передбачених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вимог</w:t>
      </w:r>
      <w:r w:rsidR="00F30A7D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ами</w:t>
      </w:r>
      <w:r w:rsidR="0006104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статей 7–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</w:t>
      </w:r>
      <w:r w:rsidR="003A139F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34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Закону України </w:t>
      </w:r>
      <w:r w:rsidR="008C3118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регуляторну</w:t>
      </w:r>
      <w:r w:rsidR="008C3118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політику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та </w:t>
      </w:r>
      <w:r w:rsidR="006902B6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Постанови</w:t>
      </w: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9B0768" w:rsidRPr="006B05E7" w:rsidRDefault="009B0768" w:rsidP="00061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Для одержання зауважень і пропозицій від фізичних та юридичних осіб, їх об’єднань, розробники регуляторних актів постійно розміщують проєкти на  офіційних вебсайтах в мережі Інтернет з відповідними повідомленнями про оприлюднення та аналізом регуляторного впливу.</w:t>
      </w:r>
    </w:p>
    <w:p w:rsidR="009B2F25" w:rsidRPr="006B05E7" w:rsidRDefault="009B0768" w:rsidP="009E5311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06104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ефективності роботи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61040" w:rsidRPr="006B05E7">
        <w:rPr>
          <w:rFonts w:ascii="Times New Roman" w:hAnsi="Times New Roman" w:cs="Times New Roman"/>
          <w:sz w:val="28"/>
          <w:szCs w:val="28"/>
          <w:lang w:val="uk-UA"/>
        </w:rPr>
        <w:t>організації процесу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державної регуляторної політики на території </w:t>
      </w:r>
      <w:r w:rsidR="008C3118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забезпечується виконання</w:t>
      </w:r>
      <w:r w:rsidR="008C3118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</w:t>
      </w:r>
      <w:r w:rsidR="00061040" w:rsidRPr="006B05E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3118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та її виконавчого комітету (затверджен</w:t>
      </w:r>
      <w:r w:rsidR="00243AAA" w:rsidRPr="006B05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3118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рішеннями міської ради від </w:t>
      </w:r>
      <w:r w:rsidR="00243AAA" w:rsidRPr="006B05E7">
        <w:rPr>
          <w:rFonts w:ascii="Times New Roman" w:hAnsi="Times New Roman" w:cs="Times New Roman"/>
          <w:sz w:val="28"/>
          <w:szCs w:val="28"/>
          <w:lang w:val="uk-UA"/>
        </w:rPr>
        <w:t>17.12.2020 №1 «Про затвердження Регламенту Криворізької міської ради»,</w:t>
      </w:r>
      <w:r w:rsidR="0006104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</w:t>
      </w:r>
      <w:r w:rsidR="00243AAA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 від 21.07.2021 №377 «Про затвердження Регламенту виконавчого комітету </w:t>
      </w:r>
      <w:r w:rsidR="00243AAA" w:rsidRPr="006B05E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Криворізької міської ради в новій редакції», зі змінами</w:t>
      </w:r>
      <w:r w:rsidR="008C3118" w:rsidRPr="006B05E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, яким</w:t>
      </w:r>
      <w:r w:rsidR="00243AAA" w:rsidRPr="006B05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AAA" w:rsidRPr="006B05E7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="00243AA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365F0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затвердження</w:t>
      </w:r>
      <w:r w:rsidR="00243AAA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планів </w:t>
      </w:r>
      <w:r w:rsidR="007375FF" w:rsidRPr="006B05E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діяльності міської ради та її виконавчого комітету з підготовки проєктів регуляторних актів. </w:t>
      </w:r>
    </w:p>
    <w:p w:rsidR="005A7718" w:rsidRPr="006B05E7" w:rsidRDefault="00BF156C" w:rsidP="0030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Загалом планувалася підготовка </w:t>
      </w:r>
      <w:r w:rsidR="006875EA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п’яти</w:t>
      </w:r>
      <w:r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рішень міської ради та </w:t>
      </w:r>
      <w:r w:rsidR="006875EA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двох</w:t>
      </w:r>
      <w:r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її виконавчого комітету. В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ищезазначені плани</w:t>
      </w:r>
      <w:r w:rsidR="006875EA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 2022 рік</w:t>
      </w:r>
      <w:r w:rsidR="00675262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</w:t>
      </w:r>
      <w:r w:rsidR="00A75131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жено рішеннями </w:t>
      </w:r>
      <w:r w:rsidR="006902B6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міської ради </w:t>
      </w:r>
      <w:r w:rsidR="00A75131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від 24.11.2021 №</w:t>
      </w:r>
      <w:r w:rsidR="006902B6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918, виконкому міської ради від </w:t>
      </w:r>
      <w:r w:rsidR="00A75131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17.11.2021 №</w:t>
      </w:r>
      <w:r w:rsidR="00675262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587 відповідно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75262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та 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оприлюднено </w:t>
      </w:r>
      <w:r w:rsidR="00702346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 міській газеті «Червоний гірник»</w:t>
      </w:r>
      <w:r w:rsidR="00F041D0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(надалі – міська газета)</w:t>
      </w:r>
      <w:r w:rsidR="00702346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 офіційному </w:t>
      </w:r>
      <w:r w:rsidR="00675262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вебсайті Криворізької міської ради та її виконавчого комітету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875EA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75262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розділ</w:t>
      </w:r>
      <w:r w:rsidR="00675262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 </w:t>
      </w:r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 «Регуляторна діяльність»,  </w:t>
      </w:r>
      <w:r w:rsidR="00675262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 державному порталі відкритих даних </w:t>
      </w:r>
      <w:r w:rsidR="00753581" w:rsidRPr="006B05E7">
        <w:rPr>
          <w:rStyle w:val="FontStyle16"/>
          <w:sz w:val="28"/>
          <w:szCs w:val="28"/>
          <w:lang w:val="uk-UA" w:eastAsia="uk-UA"/>
        </w:rPr>
        <w:t xml:space="preserve">data.gov.ua та на офіційному порталі </w:t>
      </w:r>
      <w:r w:rsidR="006902B6" w:rsidRPr="006B05E7">
        <w:rPr>
          <w:rStyle w:val="FontStyle16"/>
          <w:sz w:val="28"/>
          <w:szCs w:val="28"/>
          <w:lang w:val="uk-UA" w:eastAsia="uk-UA"/>
        </w:rPr>
        <w:t>в</w:t>
      </w:r>
      <w:r w:rsidR="00753581" w:rsidRPr="006B05E7">
        <w:rPr>
          <w:rStyle w:val="FontStyle16"/>
          <w:sz w:val="28"/>
          <w:szCs w:val="28"/>
          <w:lang w:val="uk-UA" w:eastAsia="uk-UA"/>
        </w:rPr>
        <w:t xml:space="preserve">ідкритих даних Криворізької міської ради </w:t>
      </w:r>
      <w:hyperlink r:id="rId8" w:history="1">
        <w:r w:rsidR="00753581" w:rsidRPr="006B05E7">
          <w:rPr>
            <w:rStyle w:val="FontStyle16"/>
            <w:sz w:val="28"/>
            <w:szCs w:val="28"/>
            <w:lang w:val="uk-UA" w:eastAsia="uk-UA"/>
          </w:rPr>
          <w:t>https://od.kr.gov.ua/</w:t>
        </w:r>
      </w:hyperlink>
      <w:r w:rsidR="005A7718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875EA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 зв’язку з повномасштабним</w:t>
      </w:r>
      <w:r w:rsidR="000E77CD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вторгнення</w:t>
      </w:r>
      <w:r w:rsidR="006875EA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</w:t>
      </w:r>
      <w:r w:rsidR="000E77CD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на територію нашої держави окупаційних військ</w:t>
      </w:r>
      <w:r w:rsidR="006875EA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відбулося</w:t>
      </w:r>
      <w:r w:rsidR="000E77CD" w:rsidRPr="006B05E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обмеження роботи вебсайтів державних </w:t>
      </w:r>
      <w:r w:rsidR="000E77CD" w:rsidRPr="006B05E7">
        <w:rPr>
          <w:rFonts w:ascii="Times New Roman" w:hAnsi="Times New Roman" w:cs="Times New Roman"/>
          <w:sz w:val="28"/>
          <w:szCs w:val="28"/>
          <w:lang w:val="uk-UA"/>
        </w:rPr>
        <w:t>та місцевих органів.</w:t>
      </w:r>
      <w:r w:rsidR="00EF4869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Тому стабільним джерело</w:t>
      </w:r>
      <w:r w:rsidR="00ED1E04" w:rsidRPr="006B05E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F4869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офіційної інформації </w:t>
      </w:r>
      <w:r w:rsidR="003842D7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з регуляторної діяльності </w:t>
      </w:r>
      <w:r w:rsidR="00EF4869" w:rsidRPr="006B05E7">
        <w:rPr>
          <w:rFonts w:ascii="Times New Roman" w:hAnsi="Times New Roman" w:cs="Times New Roman"/>
          <w:sz w:val="28"/>
          <w:szCs w:val="28"/>
          <w:lang w:val="uk-UA"/>
        </w:rPr>
        <w:t>залишається міська газета</w:t>
      </w:r>
      <w:r w:rsidR="006907EE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875EA" w:rsidRPr="006B05E7">
        <w:rPr>
          <w:rFonts w:ascii="Times New Roman" w:hAnsi="Times New Roman" w:cs="Times New Roman"/>
          <w:sz w:val="28"/>
          <w:szCs w:val="28"/>
          <w:lang w:val="uk-UA"/>
        </w:rPr>
        <w:t>відділи, управління, інші виконавчі органи</w:t>
      </w:r>
      <w:r w:rsidR="006907EE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DB2AA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– розробники регуляторних акті</w:t>
      </w:r>
      <w:r w:rsidR="00CA5E1C" w:rsidRPr="006B05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4869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90A13" w:rsidRPr="006B05E7" w:rsidRDefault="0024283E" w:rsidP="0030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регуляторними органами міста </w:t>
      </w:r>
      <w:r w:rsidR="00452CB7" w:rsidRPr="006B05E7">
        <w:rPr>
          <w:rFonts w:ascii="Times New Roman" w:hAnsi="Times New Roman" w:cs="Times New Roman"/>
          <w:sz w:val="28"/>
          <w:szCs w:val="28"/>
          <w:lang w:val="uk-UA"/>
        </w:rPr>
        <w:t>ухвалено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1                                    регуляторний акт – рішення виконкому міської ради </w:t>
      </w:r>
      <w:hyperlink r:id="rId9" w:history="1">
        <w:r w:rsidRPr="006B05E7">
          <w:rPr>
            <w:rFonts w:ascii="Times New Roman" w:hAnsi="Times New Roman" w:cs="Times New Roman"/>
            <w:sz w:val="28"/>
            <w:szCs w:val="28"/>
            <w:lang w:val="uk-UA"/>
          </w:rPr>
          <w:t>від 16.02.2022 №</w:t>
        </w:r>
      </w:hyperlink>
      <w:r w:rsidRPr="006B05E7">
        <w:rPr>
          <w:rFonts w:ascii="Times New Roman" w:hAnsi="Times New Roman" w:cs="Times New Roman"/>
          <w:sz w:val="28"/>
          <w:szCs w:val="28"/>
          <w:lang w:val="uk-UA"/>
        </w:rPr>
        <w:t>104  «Про встановлення в м. Кривому Розі тарифів на послуги з перевезення пасажирів та багажу автобусними маршрутами загального користування».</w:t>
      </w:r>
    </w:p>
    <w:p w:rsidR="00890A13" w:rsidRPr="006B05E7" w:rsidRDefault="00890A13" w:rsidP="0030090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>На громадське обговорення винесено проєкт рішення міської ради «Про затвердження Правил благоустрою території м. Кривого Рогу». Триває регуляторна процедура за проєктом рішення виконкому міської ради «Про встановлення тарифів на послуги з перевезення пасажирів та багажу автобусними маршрутами загального користування в м. Кривому Розі».</w:t>
      </w:r>
    </w:p>
    <w:p w:rsidR="00890A13" w:rsidRPr="006B05E7" w:rsidRDefault="00890A13" w:rsidP="0030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>Також ухвалено, із запланованих, рішення міської ради від 27.05.2022 №1317 «Про врегулювання деяких питань розрахунку орендної плати за комунальне майно Криворізької міської територіальної громади», що відповідно до листа Державної регуляторної служби України не має ознак регуляторного акта.</w:t>
      </w:r>
    </w:p>
    <w:p w:rsidR="00AF19AC" w:rsidRPr="006B05E7" w:rsidRDefault="00452CB7" w:rsidP="0030090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68D8" w:rsidRPr="006B05E7">
        <w:rPr>
          <w:rFonts w:ascii="Times New Roman" w:hAnsi="Times New Roman" w:cs="Times New Roman"/>
          <w:sz w:val="28"/>
          <w:szCs w:val="28"/>
          <w:lang w:val="uk-UA"/>
        </w:rPr>
        <w:t>ведення в Україні військового стану, зумовленого вторгненням Росії</w:t>
      </w:r>
      <w:r w:rsidR="00954B2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4B2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несло корективи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="00954B2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7A5" w:rsidRPr="006B05E7">
        <w:rPr>
          <w:rFonts w:ascii="Times New Roman" w:hAnsi="Times New Roman" w:cs="Times New Roman"/>
          <w:sz w:val="28"/>
          <w:szCs w:val="28"/>
          <w:lang w:val="uk-UA"/>
        </w:rPr>
        <w:t>актуальності</w:t>
      </w:r>
      <w:r w:rsidR="00954B2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проєктів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</w:t>
      </w:r>
      <w:r w:rsidR="00954B2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Плата за землю має значний потенціал як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джерел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наповнення бюджету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реальною фінансовою основою розвитку території, але опрацювання проєкту рішення міської ради </w:t>
      </w:r>
      <w:r w:rsidR="00F9223D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щодо внесення змін до рішення міської ради 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t>від 26.05.2021 №506 «Про встановлення ставок плати за зе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softHyphen/>
        <w:t>млю та пільг із земе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softHyphen/>
        <w:t>льного податку на території м. Кривого Рогу»,</w:t>
      </w:r>
      <w:r w:rsidR="00EE2B87" w:rsidRPr="006B05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75876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певним чином, 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t>пов’язан</w:t>
      </w:r>
      <w:r w:rsidR="0020441F" w:rsidRPr="006B05E7">
        <w:rPr>
          <w:rFonts w:ascii="Times New Roman" w:hAnsi="Times New Roman" w:cs="Times New Roman"/>
          <w:sz w:val="28"/>
          <w:szCs w:val="28"/>
          <w:lang w:val="uk-UA"/>
        </w:rPr>
        <w:t>е, у тому числі</w:t>
      </w:r>
      <w:r w:rsidR="00C6623A" w:rsidRPr="006B05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із запровадженням військо</w:t>
      </w:r>
      <w:r w:rsidR="00A370E2" w:rsidRPr="006B05E7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EE2B87" w:rsidRPr="006B05E7">
        <w:rPr>
          <w:rFonts w:ascii="Times New Roman" w:hAnsi="Times New Roman" w:cs="Times New Roman"/>
          <w:sz w:val="28"/>
          <w:szCs w:val="28"/>
          <w:lang w:val="uk-UA"/>
        </w:rPr>
        <w:t>го стану</w:t>
      </w:r>
      <w:r w:rsidR="00A370E2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1F62" w:rsidRPr="006B05E7">
        <w:rPr>
          <w:rFonts w:ascii="Times New Roman" w:hAnsi="Times New Roman" w:cs="Times New Roman"/>
          <w:sz w:val="28"/>
          <w:szCs w:val="28"/>
          <w:lang w:val="uk-UA"/>
        </w:rPr>
        <w:t>Зважаючи на</w:t>
      </w:r>
      <w:r w:rsidR="00724E0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до розгляду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4E0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другому читанні проєкту Закону України «Про внесення змін до деяких законодавчих актів України щодо використання та обігу піротехнічних виробів» </w:t>
      </w:r>
      <w:r w:rsidR="00A75131" w:rsidRPr="006B05E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24E0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7438 </w:t>
      </w:r>
      <w:r w:rsidR="0049244D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(прийнято за основу </w:t>
      </w:r>
      <w:r w:rsidR="00724E00" w:rsidRPr="006B05E7">
        <w:rPr>
          <w:rFonts w:ascii="Times New Roman" w:hAnsi="Times New Roman" w:cs="Times New Roman"/>
          <w:sz w:val="28"/>
          <w:szCs w:val="28"/>
          <w:lang w:val="uk-UA"/>
        </w:rPr>
        <w:t>16.08.2022)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4E0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проєкту рішення міської ради </w:t>
      </w:r>
      <w:r w:rsidR="00F9223D" w:rsidRPr="006B05E7">
        <w:rPr>
          <w:rFonts w:ascii="Times New Roman" w:hAnsi="Times New Roman" w:cs="Times New Roman"/>
          <w:sz w:val="28"/>
          <w:szCs w:val="28"/>
          <w:lang w:val="uk-UA"/>
        </w:rPr>
        <w:t>«Про затвердження Правил додержання тиші в громадських місцях на території міста Кривого Рогу»</w:t>
      </w:r>
      <w:r w:rsidR="00AE7D17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E0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розпочати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4E00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наступному році.</w:t>
      </w:r>
      <w:r w:rsidR="0094207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F19A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до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Правил </w:t>
      </w:r>
      <w:r w:rsidR="00AF19A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домашніх тварин у м. Кривому Розі є наразі актуальним, розробники продовжують опрацювання норм чинного </w:t>
      </w:r>
      <w:r w:rsidR="00AF19AC" w:rsidRPr="006B05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законодавства та, співпрацюючи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19A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з фахівцями регуляторної служби, пропонують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унес</w:t>
      </w:r>
      <w:r w:rsidR="00AF19AC" w:rsidRPr="006B05E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AF19A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19AC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проєкту до плану на наступний рік. </w:t>
      </w:r>
    </w:p>
    <w:p w:rsidR="009B0768" w:rsidRPr="006B05E7" w:rsidRDefault="009B0768" w:rsidP="003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З метою консолідації інформації проведено інвентаризацію діючих регуляторних актів </w:t>
      </w:r>
      <w:r w:rsidR="00AE64A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Криворізької міської ради та її виконавчого комітету</w:t>
      </w:r>
      <w:r w:rsidR="00AE64A7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CB7" w:rsidRPr="006B05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452CB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вищевказаних інтернет-</w:t>
      </w:r>
      <w:r w:rsidR="00980952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ресурсах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розміщено </w:t>
      </w:r>
      <w:r w:rsidR="00AE64A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їх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перелік</w:t>
      </w:r>
      <w:r w:rsidR="00980952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ED1390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E6648" w:rsidRPr="006B05E7" w:rsidRDefault="00061040" w:rsidP="00300903">
      <w:pPr>
        <w:tabs>
          <w:tab w:val="left" w:pos="-5812"/>
        </w:tabs>
        <w:spacing w:after="0" w:line="240" w:lineRule="auto"/>
        <w:jc w:val="both"/>
        <w:rPr>
          <w:rStyle w:val="FontStyle16"/>
          <w:sz w:val="28"/>
          <w:szCs w:val="28"/>
          <w:lang w:val="uk-UA" w:eastAsia="uk-UA"/>
        </w:rPr>
      </w:pP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6648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B0768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22EF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</w:t>
      </w:r>
      <w:r w:rsidR="009B0768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діяло </w:t>
      </w:r>
      <w:r w:rsidR="00F041D0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9B0768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актів, з яких </w:t>
      </w:r>
      <w:r w:rsidR="00F041D0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– рішення міської ради, 8 – її виконавчого комітету. </w:t>
      </w:r>
      <w:r w:rsidR="002E6648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Вони сформовані у збірник </w:t>
      </w:r>
      <w:r w:rsidR="002E6648" w:rsidRPr="006B05E7">
        <w:rPr>
          <w:rStyle w:val="FontStyle16"/>
          <w:sz w:val="28"/>
          <w:szCs w:val="28"/>
          <w:lang w:val="uk-UA" w:eastAsia="uk-UA"/>
        </w:rPr>
        <w:t>регуляторних актів Криворізької міської ради та її виконавчого комітету</w:t>
      </w:r>
      <w:r w:rsidR="00BC0F96" w:rsidRPr="006B05E7">
        <w:rPr>
          <w:rStyle w:val="FontStyle16"/>
          <w:sz w:val="28"/>
          <w:szCs w:val="28"/>
          <w:lang w:val="uk-UA" w:eastAsia="uk-UA"/>
        </w:rPr>
        <w:t>.</w:t>
      </w:r>
      <w:r w:rsidR="002E6648" w:rsidRPr="006B05E7">
        <w:rPr>
          <w:rStyle w:val="FontStyle16"/>
          <w:sz w:val="28"/>
          <w:szCs w:val="28"/>
          <w:lang w:val="uk-UA" w:eastAsia="uk-UA"/>
        </w:rPr>
        <w:t xml:space="preserve"> Електронна актуальна </w:t>
      </w:r>
      <w:r w:rsidR="00BC0F96" w:rsidRPr="006B05E7">
        <w:rPr>
          <w:rStyle w:val="FontStyle16"/>
          <w:sz w:val="28"/>
          <w:szCs w:val="28"/>
          <w:lang w:val="uk-UA" w:eastAsia="uk-UA"/>
        </w:rPr>
        <w:t xml:space="preserve">його </w:t>
      </w:r>
      <w:r w:rsidR="002E6648" w:rsidRPr="006B05E7">
        <w:rPr>
          <w:rStyle w:val="FontStyle16"/>
          <w:sz w:val="28"/>
          <w:szCs w:val="28"/>
          <w:lang w:val="uk-UA" w:eastAsia="uk-UA"/>
        </w:rPr>
        <w:t xml:space="preserve">версія розміщена на офіційному вебсайті Криворізької міської ради та її виконавчого комітету. </w:t>
      </w:r>
      <w:r w:rsidR="00452CB7" w:rsidRPr="006B05E7">
        <w:rPr>
          <w:rStyle w:val="FontStyle16"/>
          <w:sz w:val="28"/>
          <w:szCs w:val="28"/>
          <w:lang w:val="uk-UA" w:eastAsia="uk-UA"/>
        </w:rPr>
        <w:t>У</w:t>
      </w:r>
      <w:r w:rsidR="002E6648" w:rsidRPr="006B05E7">
        <w:rPr>
          <w:rStyle w:val="FontStyle16"/>
          <w:sz w:val="28"/>
          <w:szCs w:val="28"/>
          <w:lang w:val="uk-UA" w:eastAsia="uk-UA"/>
        </w:rPr>
        <w:t xml:space="preserve"> рамках Програми, з метою </w:t>
      </w:r>
      <w:r w:rsidR="00452CB7" w:rsidRPr="006B05E7">
        <w:rPr>
          <w:rStyle w:val="FontStyle16"/>
          <w:sz w:val="28"/>
          <w:szCs w:val="28"/>
          <w:lang w:val="uk-UA" w:eastAsia="uk-UA"/>
        </w:rPr>
        <w:t xml:space="preserve">її </w:t>
      </w:r>
      <w:r w:rsidR="002E6648" w:rsidRPr="006B05E7">
        <w:rPr>
          <w:rStyle w:val="FontStyle16"/>
          <w:sz w:val="28"/>
          <w:szCs w:val="28"/>
          <w:lang w:val="uk-UA" w:eastAsia="uk-UA"/>
        </w:rPr>
        <w:t>доступності та обізнаності</w:t>
      </w:r>
      <w:r w:rsidR="00452CB7" w:rsidRPr="006B05E7">
        <w:rPr>
          <w:rStyle w:val="FontStyle16"/>
          <w:sz w:val="28"/>
          <w:szCs w:val="28"/>
          <w:lang w:val="uk-UA" w:eastAsia="uk-UA"/>
        </w:rPr>
        <w:t xml:space="preserve"> з нею, його розповсюджено</w:t>
      </w:r>
      <w:r w:rsidR="002E6648" w:rsidRPr="006B05E7">
        <w:rPr>
          <w:rStyle w:val="FontStyle16"/>
          <w:sz w:val="28"/>
          <w:szCs w:val="28"/>
          <w:lang w:val="uk-UA" w:eastAsia="uk-UA"/>
        </w:rPr>
        <w:t xml:space="preserve"> як інструмент базових знань з місцевих регулювань для суб’єктів господарювання.  </w:t>
      </w:r>
    </w:p>
    <w:p w:rsidR="00890A13" w:rsidRPr="006B05E7" w:rsidRDefault="00890A13" w:rsidP="0030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>У звітному періоді ухвалено рішення виконкому міської ради від 20.04.2022 №239 «Про організацію надання архівних послуг», відповідно до якого втратило чинність рішення виконкому міської ради від 13.03.2019 №165 «Про встановлення тарифів (цін) на платні послуги, що надаються архівним відділом виконкому Криворізької міської ради населенню, бюджетним установам та іншим споживачам»</w:t>
      </w:r>
      <w:r w:rsidR="00C46774" w:rsidRPr="006B05E7">
        <w:rPr>
          <w:rStyle w:val="FontStyle16"/>
          <w:sz w:val="28"/>
          <w:szCs w:val="28"/>
          <w:lang w:val="uk-UA" w:eastAsia="uk-UA"/>
        </w:rPr>
        <w:t xml:space="preserve"> , що сприяє зниженню регуляторного тиску</w:t>
      </w:r>
      <w:r w:rsidRPr="006B05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9B0768" w:rsidRPr="006B05E7" w:rsidRDefault="009B0768" w:rsidP="0030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З метою оцінки стану впровадження </w:t>
      </w:r>
      <w:r w:rsidR="0020441F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окремих актів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та досягнення поставлених </w:t>
      </w:r>
      <w:r w:rsidR="0020441F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цілей здійснювалися заходи з відстеження </w:t>
      </w:r>
      <w:r w:rsidR="0020441F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результативності. 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Відстеження регуляторних актів 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проводяться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затверджен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</w:t>
      </w:r>
      <w:r w:rsidR="00452CB7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75131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ійснення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заходів з відстеження результативності регуляторних актів на 202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рік, оприлюдн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452CB7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офіційн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вебресурс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bookmarkStart w:id="0" w:name="_GoBack"/>
      <w:bookmarkEnd w:id="0"/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регуляторних</w:t>
      </w:r>
      <w:r w:rsidR="00331EAD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органів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452CB7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F041D0"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міській газеті</w:t>
      </w:r>
      <w:r w:rsidRPr="006B05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441FB3" w:rsidRPr="006B05E7" w:rsidRDefault="009B0768" w:rsidP="003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5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441FB3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вказаного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</w:t>
      </w:r>
      <w:r w:rsidR="00452CB7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1FB3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2022 році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 w:rsidR="00441FB3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</w:t>
      </w:r>
      <w:r w:rsidR="008E6AB2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41FB3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відстеження результативності </w:t>
      </w:r>
      <w:r w:rsidR="008E6AB2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  <w:r w:rsidR="00441FB3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 актів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41FB3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 2 – базових, 7 – повторних, 6 – періодичних </w:t>
      </w:r>
      <w:r w:rsidR="00441FB3" w:rsidRPr="006B05E7">
        <w:rPr>
          <w:rStyle w:val="FontStyle16"/>
          <w:sz w:val="28"/>
          <w:szCs w:val="28"/>
          <w:lang w:val="uk-UA" w:eastAsia="uk-UA"/>
        </w:rPr>
        <w:t>(перелік додається).</w:t>
      </w:r>
    </w:p>
    <w:p w:rsidR="00ED7A6D" w:rsidRPr="006B05E7" w:rsidRDefault="00ED7A6D" w:rsidP="00300903">
      <w:pPr>
        <w:pStyle w:val="a4"/>
        <w:shd w:val="clear" w:color="auto" w:fill="FFFFFF"/>
        <w:spacing w:before="0" w:beforeAutospacing="0" w:after="0" w:afterAutospacing="0"/>
        <w:ind w:firstLine="446"/>
        <w:jc w:val="both"/>
        <w:rPr>
          <w:rStyle w:val="FontStyle16"/>
          <w:rFonts w:eastAsiaTheme="minorHAnsi"/>
          <w:sz w:val="28"/>
          <w:szCs w:val="28"/>
          <w:lang w:val="uk-UA"/>
        </w:rPr>
      </w:pPr>
      <w:r w:rsidRPr="006B05E7">
        <w:rPr>
          <w:rStyle w:val="FontStyle16"/>
          <w:rFonts w:eastAsiaTheme="minorHAnsi"/>
          <w:sz w:val="28"/>
          <w:szCs w:val="28"/>
          <w:lang w:val="uk-UA" w:eastAsia="uk-UA"/>
        </w:rPr>
        <w:t xml:space="preserve">За результатами проведених заходів з відстеження </w:t>
      </w:r>
      <w:r w:rsidR="00D1641C" w:rsidRPr="006B05E7">
        <w:rPr>
          <w:rStyle w:val="FontStyle16"/>
          <w:rFonts w:eastAsiaTheme="minorHAnsi"/>
          <w:sz w:val="28"/>
          <w:szCs w:val="28"/>
          <w:lang w:val="uk-UA" w:eastAsia="uk-UA"/>
        </w:rPr>
        <w:t>робляться висновки</w:t>
      </w:r>
      <w:r w:rsidRPr="006B05E7">
        <w:rPr>
          <w:rStyle w:val="FontStyle16"/>
          <w:rFonts w:eastAsiaTheme="minorHAnsi"/>
          <w:sz w:val="28"/>
          <w:szCs w:val="28"/>
          <w:lang w:val="uk-UA" w:eastAsia="uk-UA"/>
        </w:rPr>
        <w:t xml:space="preserve"> щодо</w:t>
      </w:r>
      <w:r w:rsidRPr="006B05E7">
        <w:rPr>
          <w:rFonts w:ascii="Proba Pro" w:hAnsi="Proba Pro"/>
          <w:lang w:val="uk-UA"/>
        </w:rPr>
        <w:t xml:space="preserve"> </w:t>
      </w:r>
      <w:r w:rsidR="00D1641C" w:rsidRPr="006B05E7">
        <w:rPr>
          <w:rStyle w:val="FontStyle16"/>
          <w:rFonts w:eastAsiaTheme="minorHAnsi"/>
          <w:sz w:val="28"/>
          <w:szCs w:val="28"/>
          <w:lang w:val="uk-UA" w:eastAsia="uk-UA"/>
        </w:rPr>
        <w:t>актуальності</w:t>
      </w:r>
      <w:r w:rsidRPr="006B05E7">
        <w:rPr>
          <w:rStyle w:val="FontStyle16"/>
          <w:rFonts w:eastAsiaTheme="minorHAnsi"/>
          <w:sz w:val="28"/>
          <w:szCs w:val="28"/>
          <w:lang w:val="uk-UA" w:eastAsia="uk-UA"/>
        </w:rPr>
        <w:t xml:space="preserve"> відповідних регуляторних актів або </w:t>
      </w:r>
      <w:r w:rsidR="00452CB7" w:rsidRPr="006B05E7">
        <w:rPr>
          <w:rStyle w:val="FontStyle16"/>
          <w:rFonts w:eastAsiaTheme="minorHAnsi"/>
          <w:sz w:val="28"/>
          <w:szCs w:val="28"/>
          <w:lang w:val="uk-UA" w:eastAsia="uk-UA"/>
        </w:rPr>
        <w:t>відносно</w:t>
      </w:r>
      <w:r w:rsidRPr="006B05E7">
        <w:rPr>
          <w:rStyle w:val="FontStyle16"/>
          <w:rFonts w:eastAsiaTheme="minorHAnsi"/>
          <w:sz w:val="28"/>
          <w:szCs w:val="28"/>
          <w:lang w:val="uk-UA" w:eastAsia="uk-UA"/>
        </w:rPr>
        <w:t xml:space="preserve"> необхідності перегляду та внесення до них змін.</w:t>
      </w:r>
    </w:p>
    <w:p w:rsidR="009B0768" w:rsidRPr="006B05E7" w:rsidRDefault="009B0768" w:rsidP="003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Звіти про проведення відстеження регуляторних актів оприлюднено на </w:t>
      </w:r>
      <w:r w:rsidR="007A5E9A" w:rsidRPr="006B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вищезазначених ресурсах. </w:t>
      </w:r>
    </w:p>
    <w:p w:rsidR="00D83819" w:rsidRPr="006B05E7" w:rsidRDefault="00D83819" w:rsidP="00300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32323"/>
          <w:sz w:val="28"/>
          <w:szCs w:val="28"/>
          <w:lang w:val="uk-UA" w:eastAsia="ru-RU"/>
        </w:rPr>
      </w:pPr>
      <w:r w:rsidRPr="006B05E7">
        <w:rPr>
          <w:rFonts w:ascii="Times New Roman" w:eastAsia="Times New Roman" w:hAnsi="Times New Roman"/>
          <w:color w:val="232323"/>
          <w:sz w:val="28"/>
          <w:szCs w:val="28"/>
          <w:lang w:val="uk-UA" w:eastAsia="ru-RU"/>
        </w:rPr>
        <w:t>З метою найбільшого сприяння бізнесу під час війни в Україні запроваджено ряд податкових змін на період воєнного стану.</w:t>
      </w:r>
    </w:p>
    <w:p w:rsidR="003D7A83" w:rsidRPr="006B05E7" w:rsidRDefault="00452CB7" w:rsidP="0030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D7A83" w:rsidRPr="006B05E7">
        <w:rPr>
          <w:rFonts w:ascii="Times New Roman" w:hAnsi="Times New Roman" w:cs="Times New Roman"/>
          <w:sz w:val="28"/>
          <w:szCs w:val="28"/>
          <w:lang w:val="uk-UA"/>
        </w:rPr>
        <w:t>межах компетенції органів місцевого самоврядування, міська рада (рішення міської ради від 25.03.2022 №1273) з 01 березня і на період дії воєнного стану звільнила суб’єктів господарювання, які використовують нерухоме майно комунальної власності від орендної плати. Також, скасована плата за користування місцями розташування зовнішньої реклами на об’єктах комуна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льної власності. О</w:t>
      </w:r>
      <w:r w:rsidR="003D7A83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рендодавцям об’єктів приватної власності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</w:t>
      </w:r>
      <w:r w:rsidR="003D7A83" w:rsidRPr="006B05E7">
        <w:rPr>
          <w:rFonts w:ascii="Times New Roman" w:hAnsi="Times New Roman" w:cs="Times New Roman"/>
          <w:sz w:val="28"/>
          <w:szCs w:val="28"/>
          <w:lang w:val="uk-UA"/>
        </w:rPr>
        <w:t>призупинити нарахування орендної плати орендарям за користування майном.</w:t>
      </w:r>
    </w:p>
    <w:p w:rsidR="00115E93" w:rsidRPr="006B05E7" w:rsidRDefault="00452CB7" w:rsidP="00061040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6B05E7">
        <w:rPr>
          <w:rFonts w:eastAsiaTheme="minorHAnsi"/>
          <w:sz w:val="28"/>
          <w:szCs w:val="28"/>
          <w:lang w:val="uk-UA" w:eastAsia="en-US"/>
        </w:rPr>
        <w:t>У</w:t>
      </w:r>
      <w:r w:rsidR="00115E93" w:rsidRPr="006B05E7">
        <w:rPr>
          <w:rFonts w:eastAsiaTheme="minorHAnsi"/>
          <w:sz w:val="28"/>
          <w:szCs w:val="28"/>
          <w:lang w:val="uk-UA" w:eastAsia="en-US"/>
        </w:rPr>
        <w:t xml:space="preserve"> цілому стан реалізації державної регуляторної політики в сфері господарської діяльності в місті </w:t>
      </w:r>
      <w:r w:rsidRPr="006B05E7">
        <w:rPr>
          <w:rFonts w:eastAsiaTheme="minorHAnsi"/>
          <w:sz w:val="28"/>
          <w:szCs w:val="28"/>
          <w:lang w:val="uk-UA" w:eastAsia="en-US"/>
        </w:rPr>
        <w:t>свідчить про</w:t>
      </w:r>
      <w:r w:rsidR="00114202" w:rsidRPr="006B05E7">
        <w:rPr>
          <w:rFonts w:eastAsiaTheme="minorHAnsi"/>
          <w:sz w:val="28"/>
          <w:szCs w:val="28"/>
          <w:lang w:val="uk-UA" w:eastAsia="en-US"/>
        </w:rPr>
        <w:t xml:space="preserve"> системність </w:t>
      </w:r>
      <w:r w:rsidRPr="006B05E7">
        <w:rPr>
          <w:rFonts w:eastAsiaTheme="minorHAnsi"/>
          <w:sz w:val="28"/>
          <w:szCs w:val="28"/>
          <w:lang w:val="uk-UA" w:eastAsia="en-US"/>
        </w:rPr>
        <w:t>у</w:t>
      </w:r>
      <w:r w:rsidR="00114202" w:rsidRPr="006B05E7">
        <w:rPr>
          <w:rFonts w:eastAsiaTheme="minorHAnsi"/>
          <w:sz w:val="28"/>
          <w:szCs w:val="28"/>
          <w:lang w:val="uk-UA" w:eastAsia="en-US"/>
        </w:rPr>
        <w:t xml:space="preserve"> роботі </w:t>
      </w:r>
      <w:r w:rsidRPr="006B05E7">
        <w:rPr>
          <w:rFonts w:eastAsiaTheme="minorHAnsi"/>
          <w:sz w:val="28"/>
          <w:szCs w:val="28"/>
          <w:lang w:val="uk-UA" w:eastAsia="en-US"/>
        </w:rPr>
        <w:t>з</w:t>
      </w:r>
      <w:r w:rsidR="00115E93" w:rsidRPr="006B05E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B05E7">
        <w:rPr>
          <w:rFonts w:eastAsiaTheme="minorHAnsi"/>
          <w:sz w:val="28"/>
          <w:szCs w:val="28"/>
          <w:lang w:val="uk-UA" w:eastAsia="en-US"/>
        </w:rPr>
        <w:lastRenderedPageBreak/>
        <w:t>у</w:t>
      </w:r>
      <w:r w:rsidR="00115E93" w:rsidRPr="006B05E7">
        <w:rPr>
          <w:rFonts w:eastAsiaTheme="minorHAnsi"/>
          <w:sz w:val="28"/>
          <w:szCs w:val="28"/>
          <w:lang w:val="uk-UA" w:eastAsia="en-US"/>
        </w:rPr>
        <w:t>порядкуванн</w:t>
      </w:r>
      <w:r w:rsidRPr="006B05E7">
        <w:rPr>
          <w:rFonts w:eastAsiaTheme="minorHAnsi"/>
          <w:sz w:val="28"/>
          <w:szCs w:val="28"/>
          <w:lang w:val="uk-UA" w:eastAsia="en-US"/>
        </w:rPr>
        <w:t>я</w:t>
      </w:r>
      <w:r w:rsidR="00115E93" w:rsidRPr="006B05E7">
        <w:rPr>
          <w:rFonts w:eastAsiaTheme="minorHAnsi"/>
          <w:sz w:val="28"/>
          <w:szCs w:val="28"/>
          <w:lang w:val="uk-UA" w:eastAsia="en-US"/>
        </w:rPr>
        <w:t xml:space="preserve"> регуляторних процесів у відповідності до норм та вимог Закону</w:t>
      </w:r>
      <w:r w:rsidR="000B570D" w:rsidRPr="006B05E7">
        <w:rPr>
          <w:rFonts w:eastAsiaTheme="minorHAnsi"/>
          <w:sz w:val="28"/>
          <w:szCs w:val="28"/>
          <w:lang w:val="uk-UA" w:eastAsia="en-US"/>
        </w:rPr>
        <w:t xml:space="preserve"> про регуляторну політику</w:t>
      </w:r>
      <w:r w:rsidR="008A2FC3" w:rsidRPr="006B05E7">
        <w:rPr>
          <w:rFonts w:eastAsiaTheme="minorHAnsi"/>
          <w:sz w:val="28"/>
          <w:szCs w:val="28"/>
          <w:lang w:val="uk-UA" w:eastAsia="en-US"/>
        </w:rPr>
        <w:t xml:space="preserve">, постійність </w:t>
      </w:r>
      <w:r w:rsidRPr="006B05E7">
        <w:rPr>
          <w:rFonts w:eastAsiaTheme="minorHAnsi"/>
          <w:sz w:val="28"/>
          <w:szCs w:val="28"/>
          <w:lang w:val="uk-UA" w:eastAsia="en-US"/>
        </w:rPr>
        <w:t xml:space="preserve">і </w:t>
      </w:r>
      <w:r w:rsidR="008A2FC3" w:rsidRPr="006B05E7">
        <w:rPr>
          <w:rFonts w:eastAsiaTheme="minorHAnsi"/>
          <w:sz w:val="28"/>
          <w:szCs w:val="28"/>
          <w:lang w:val="uk-UA" w:eastAsia="en-US"/>
        </w:rPr>
        <w:t>послідовн</w:t>
      </w:r>
      <w:r w:rsidRPr="006B05E7">
        <w:rPr>
          <w:rFonts w:eastAsiaTheme="minorHAnsi"/>
          <w:sz w:val="28"/>
          <w:szCs w:val="28"/>
          <w:lang w:val="uk-UA" w:eastAsia="en-US"/>
        </w:rPr>
        <w:t>ість</w:t>
      </w:r>
      <w:r w:rsidR="008A2FC3" w:rsidRPr="006B05E7">
        <w:rPr>
          <w:rFonts w:eastAsiaTheme="minorHAnsi"/>
          <w:sz w:val="28"/>
          <w:szCs w:val="28"/>
          <w:lang w:val="uk-UA" w:eastAsia="en-US"/>
        </w:rPr>
        <w:t xml:space="preserve"> курсу органів місцевого самоврядування </w:t>
      </w:r>
      <w:r w:rsidRPr="006B05E7">
        <w:rPr>
          <w:rFonts w:eastAsiaTheme="minorHAnsi"/>
          <w:sz w:val="28"/>
          <w:szCs w:val="28"/>
          <w:lang w:val="uk-UA" w:eastAsia="en-US"/>
        </w:rPr>
        <w:t>зі зменшення</w:t>
      </w:r>
      <w:r w:rsidR="008A2FC3" w:rsidRPr="006B05E7">
        <w:rPr>
          <w:rFonts w:eastAsiaTheme="minorHAnsi"/>
          <w:sz w:val="28"/>
          <w:szCs w:val="28"/>
          <w:lang w:val="uk-UA" w:eastAsia="en-US"/>
        </w:rPr>
        <w:t xml:space="preserve"> втручання </w:t>
      </w:r>
      <w:r w:rsidRPr="006B05E7">
        <w:rPr>
          <w:rFonts w:eastAsiaTheme="minorHAnsi"/>
          <w:sz w:val="28"/>
          <w:szCs w:val="28"/>
          <w:lang w:val="uk-UA" w:eastAsia="en-US"/>
        </w:rPr>
        <w:t>в</w:t>
      </w:r>
      <w:r w:rsidR="008A2FC3" w:rsidRPr="006B05E7">
        <w:rPr>
          <w:rFonts w:eastAsiaTheme="minorHAnsi"/>
          <w:sz w:val="28"/>
          <w:szCs w:val="28"/>
          <w:lang w:val="uk-UA" w:eastAsia="en-US"/>
        </w:rPr>
        <w:t xml:space="preserve"> діяльність суб’єктів господарювання, усунення правових, адміністративних, економічних та організаційних перешкод у розвитку господарської діяльності</w:t>
      </w:r>
      <w:r w:rsidR="00115E93" w:rsidRPr="006B05E7">
        <w:rPr>
          <w:rFonts w:eastAsiaTheme="minorHAnsi"/>
          <w:sz w:val="28"/>
          <w:szCs w:val="28"/>
          <w:lang w:val="uk-UA" w:eastAsia="en-US"/>
        </w:rPr>
        <w:t>.</w:t>
      </w:r>
    </w:p>
    <w:p w:rsidR="00115E93" w:rsidRPr="006B05E7" w:rsidRDefault="00115E93" w:rsidP="00061040">
      <w:pPr>
        <w:spacing w:after="0" w:line="240" w:lineRule="auto"/>
        <w:ind w:firstLine="567"/>
        <w:jc w:val="both"/>
        <w:rPr>
          <w:rStyle w:val="FontStyle16"/>
          <w:sz w:val="28"/>
          <w:szCs w:val="28"/>
          <w:lang w:val="uk-UA" w:eastAsia="uk-UA"/>
        </w:rPr>
      </w:pPr>
      <w:r w:rsidRPr="006B05E7">
        <w:rPr>
          <w:rStyle w:val="FontStyle16"/>
          <w:sz w:val="28"/>
          <w:szCs w:val="28"/>
          <w:lang w:val="uk-UA" w:eastAsia="uk-UA"/>
        </w:rPr>
        <w:t>Перспектив</w:t>
      </w:r>
      <w:r w:rsidR="00452CB7" w:rsidRPr="006B05E7">
        <w:rPr>
          <w:rStyle w:val="FontStyle16"/>
          <w:sz w:val="28"/>
          <w:szCs w:val="28"/>
          <w:lang w:val="uk-UA" w:eastAsia="uk-UA"/>
        </w:rPr>
        <w:t>ами</w:t>
      </w:r>
      <w:r w:rsidRPr="006B05E7">
        <w:rPr>
          <w:rStyle w:val="FontStyle16"/>
          <w:sz w:val="28"/>
          <w:szCs w:val="28"/>
          <w:lang w:val="uk-UA" w:eastAsia="uk-UA"/>
        </w:rPr>
        <w:t xml:space="preserve"> </w:t>
      </w:r>
      <w:r w:rsidR="00452CB7" w:rsidRPr="006B05E7">
        <w:rPr>
          <w:rStyle w:val="FontStyle16"/>
          <w:sz w:val="28"/>
          <w:szCs w:val="28"/>
          <w:lang w:val="uk-UA" w:eastAsia="uk-UA"/>
        </w:rPr>
        <w:t>в</w:t>
      </w:r>
      <w:r w:rsidRPr="006B05E7">
        <w:rPr>
          <w:rStyle w:val="FontStyle16"/>
          <w:sz w:val="28"/>
          <w:szCs w:val="28"/>
          <w:lang w:val="uk-UA" w:eastAsia="uk-UA"/>
        </w:rPr>
        <w:t xml:space="preserve"> роботі є:</w:t>
      </w:r>
    </w:p>
    <w:p w:rsidR="00115E93" w:rsidRPr="006B05E7" w:rsidRDefault="00115E93" w:rsidP="00061040">
      <w:pPr>
        <w:pStyle w:val="1"/>
        <w:spacing w:after="0"/>
        <w:ind w:firstLine="567"/>
        <w:jc w:val="both"/>
        <w:rPr>
          <w:lang w:val="uk-UA"/>
        </w:rPr>
      </w:pPr>
      <w:r w:rsidRPr="006B05E7">
        <w:rPr>
          <w:color w:val="000000"/>
          <w:lang w:val="uk-UA"/>
        </w:rPr>
        <w:t>більш широке залучення:</w:t>
      </w:r>
      <w:r w:rsidR="00A75131" w:rsidRPr="006B05E7">
        <w:rPr>
          <w:color w:val="000000"/>
          <w:lang w:val="uk-UA"/>
        </w:rPr>
        <w:t xml:space="preserve"> </w:t>
      </w:r>
    </w:p>
    <w:p w:rsidR="00115E93" w:rsidRPr="006B05E7" w:rsidRDefault="00115E93" w:rsidP="00061040">
      <w:pPr>
        <w:pStyle w:val="1"/>
        <w:spacing w:after="0"/>
        <w:ind w:firstLine="567"/>
        <w:jc w:val="both"/>
        <w:rPr>
          <w:lang w:val="uk-UA"/>
        </w:rPr>
      </w:pPr>
      <w:r w:rsidRPr="006B05E7">
        <w:rPr>
          <w:color w:val="000000"/>
          <w:lang w:val="uk-UA"/>
        </w:rPr>
        <w:t xml:space="preserve">представників бізнесу та громадськості до виявлення недоцільних регулювань та недопущення їх </w:t>
      </w:r>
      <w:r w:rsidR="00452CB7" w:rsidRPr="006B05E7">
        <w:rPr>
          <w:color w:val="000000"/>
          <w:lang w:val="uk-UA"/>
        </w:rPr>
        <w:t>у</w:t>
      </w:r>
      <w:r w:rsidRPr="006B05E7">
        <w:rPr>
          <w:color w:val="000000"/>
          <w:lang w:val="uk-UA"/>
        </w:rPr>
        <w:t>провадження</w:t>
      </w:r>
      <w:r w:rsidR="00452CB7" w:rsidRPr="006B05E7">
        <w:rPr>
          <w:color w:val="000000"/>
          <w:lang w:val="uk-UA"/>
        </w:rPr>
        <w:t>,</w:t>
      </w:r>
      <w:r w:rsidRPr="006B05E7">
        <w:rPr>
          <w:color w:val="000000"/>
          <w:lang w:val="uk-UA"/>
        </w:rPr>
        <w:t xml:space="preserve"> адже фахівці органів місцевого самоврядування під час розробки проєктів не завжди можуть чітко передбачити їх наслідки для бізнесу; </w:t>
      </w:r>
    </w:p>
    <w:p w:rsidR="00115E93" w:rsidRPr="006B05E7" w:rsidRDefault="00115E93" w:rsidP="00061040">
      <w:pPr>
        <w:pStyle w:val="1"/>
        <w:spacing w:after="0"/>
        <w:ind w:firstLine="567"/>
        <w:jc w:val="both"/>
        <w:rPr>
          <w:lang w:val="uk-UA"/>
        </w:rPr>
      </w:pPr>
      <w:r w:rsidRPr="006B05E7">
        <w:rPr>
          <w:color w:val="000000"/>
          <w:lang w:val="uk-UA"/>
        </w:rPr>
        <w:t xml:space="preserve">профільних асоціацій суб’єктів господарювання до нормативного процесу, що дасть змогу забезпечити баланс інтересів органів місцевого самоврядування, бізнесу та членів </w:t>
      </w:r>
      <w:r w:rsidR="00452CB7" w:rsidRPr="006B05E7">
        <w:rPr>
          <w:color w:val="000000"/>
          <w:lang w:val="uk-UA"/>
        </w:rPr>
        <w:t xml:space="preserve">Криворізької міської </w:t>
      </w:r>
      <w:r w:rsidRPr="006B05E7">
        <w:rPr>
          <w:color w:val="000000"/>
          <w:lang w:val="uk-UA"/>
        </w:rPr>
        <w:t>територіальної громади;</w:t>
      </w:r>
    </w:p>
    <w:p w:rsidR="00115E93" w:rsidRPr="006B05E7" w:rsidRDefault="00115E93" w:rsidP="00061040">
      <w:pPr>
        <w:pStyle w:val="1"/>
        <w:spacing w:after="0"/>
        <w:ind w:firstLine="567"/>
        <w:jc w:val="both"/>
        <w:rPr>
          <w:lang w:val="uk-UA"/>
        </w:rPr>
      </w:pPr>
      <w:r w:rsidRPr="006B05E7">
        <w:rPr>
          <w:color w:val="000000"/>
          <w:lang w:val="uk-UA"/>
        </w:rPr>
        <w:t xml:space="preserve">забезпечення системної методичної роботи з представниками регуляторних органів </w:t>
      </w:r>
      <w:r w:rsidR="00452CB7" w:rsidRPr="006B05E7">
        <w:rPr>
          <w:color w:val="000000"/>
          <w:lang w:val="uk-UA"/>
        </w:rPr>
        <w:t>у</w:t>
      </w:r>
      <w:r w:rsidRPr="006B05E7">
        <w:rPr>
          <w:color w:val="000000"/>
          <w:lang w:val="uk-UA"/>
        </w:rPr>
        <w:t xml:space="preserve"> частині роз’яснення вимог Закону </w:t>
      </w:r>
      <w:r w:rsidR="00C5102C" w:rsidRPr="006B05E7">
        <w:rPr>
          <w:color w:val="000000"/>
          <w:lang w:val="uk-UA"/>
        </w:rPr>
        <w:t xml:space="preserve">про регуляторну політику </w:t>
      </w:r>
      <w:r w:rsidRPr="006B05E7">
        <w:rPr>
          <w:color w:val="000000"/>
          <w:lang w:val="uk-UA"/>
        </w:rPr>
        <w:t xml:space="preserve">та методології підготовки </w:t>
      </w:r>
      <w:r w:rsidR="00C35B87" w:rsidRPr="006B05E7">
        <w:rPr>
          <w:color w:val="000000"/>
          <w:lang w:val="uk-UA"/>
        </w:rPr>
        <w:t>аналізу регуляторного впливу</w:t>
      </w:r>
      <w:r w:rsidRPr="006B05E7">
        <w:rPr>
          <w:color w:val="000000"/>
          <w:lang w:val="uk-UA"/>
        </w:rPr>
        <w:t xml:space="preserve">, що дає високий результат </w:t>
      </w:r>
      <w:r w:rsidR="00C35B87" w:rsidRPr="006B05E7">
        <w:rPr>
          <w:color w:val="000000"/>
          <w:lang w:val="uk-UA"/>
        </w:rPr>
        <w:t>і</w:t>
      </w:r>
      <w:r w:rsidRPr="006B05E7">
        <w:rPr>
          <w:color w:val="000000"/>
          <w:lang w:val="uk-UA"/>
        </w:rPr>
        <w:t xml:space="preserve"> стабільну тенденцію до покращення регуляторної дисципліни.</w:t>
      </w:r>
    </w:p>
    <w:p w:rsidR="009B0768" w:rsidRPr="006B05E7" w:rsidRDefault="00702346" w:rsidP="0006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забезпечення єдиного підходу до підготовки проєктів регуляторних актів та 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ухвалення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відповідних рішень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тільки після проходження всіх регуляторних процедур, визначених Законом,</w:t>
      </w:r>
      <w:r w:rsidR="00144ADC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задля  надання методологічної та практичної підтримки у сфері здійснення регуляторної діяльності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розробниками регуляторних актів проводиться щоквартальне навчання осіб, відповідальних за виконання та впровадження регуляторної діяльності (розпорядження міського голови від 17.08.2010 №174-р, зі змінами). До зазначених заходів, з метою надання практичної допомог</w:t>
      </w:r>
      <w:r w:rsidR="00144ADC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реалізації державної регуляторної політики у сфері господарської діяльності</w:t>
      </w:r>
      <w:r w:rsidR="003E6C81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зокрема щодо поняття регуляторного акта та основних маркерів його підготовки, практичного застосування Закону </w:t>
      </w:r>
      <w:r w:rsidR="00D3180D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регуляторну політику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3E6C81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залучалися фахівці Дніпровського міжрегіонального відділ</w:t>
      </w:r>
      <w:r w:rsidR="00BB2785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Державної регуляторної служби України.</w:t>
      </w:r>
      <w:r w:rsidR="003E6C81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B0768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 час </w:t>
      </w:r>
      <w:r w:rsidR="003E6C81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навчань</w:t>
      </w:r>
      <w:r w:rsidR="009B0768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обговорено низку актуальних для органів місцевого самоврядування </w:t>
      </w:r>
      <w:r w:rsidR="003E6C81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питань </w:t>
      </w:r>
      <w:r w:rsidR="009B0768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регуляторної політики у сфері господарської діяльності.</w:t>
      </w:r>
    </w:p>
    <w:p w:rsidR="009B0768" w:rsidRPr="006B05E7" w:rsidRDefault="009B0768" w:rsidP="00061040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E7">
        <w:rPr>
          <w:rFonts w:ascii="Times New Roman" w:eastAsia="Times New Roman" w:hAnsi="Times New Roman" w:cs="Times New Roman"/>
          <w:sz w:val="28"/>
          <w:szCs w:val="28"/>
        </w:rPr>
        <w:t xml:space="preserve">Варто також зазначити, що для ефективної реалізації державної регуляторної політики </w:t>
      </w:r>
      <w:r w:rsidR="00E542CB" w:rsidRPr="006B05E7">
        <w:rPr>
          <w:rFonts w:ascii="Times New Roman" w:eastAsia="Times New Roman" w:hAnsi="Times New Roman" w:cs="Times New Roman"/>
          <w:sz w:val="28"/>
          <w:szCs w:val="28"/>
        </w:rPr>
        <w:t>фахівцями виконкому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E542CB" w:rsidRPr="006B0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E7">
        <w:rPr>
          <w:rFonts w:ascii="Times New Roman" w:eastAsia="Times New Roman" w:hAnsi="Times New Roman" w:cs="Times New Roman"/>
          <w:sz w:val="28"/>
          <w:szCs w:val="28"/>
        </w:rPr>
        <w:t>постійн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05E7">
        <w:rPr>
          <w:rFonts w:ascii="Times New Roman" w:eastAsia="Times New Roman" w:hAnsi="Times New Roman" w:cs="Times New Roman"/>
          <w:sz w:val="28"/>
          <w:szCs w:val="28"/>
        </w:rPr>
        <w:t xml:space="preserve"> направляються листи </w:t>
      </w:r>
      <w:r w:rsidR="00E542CB" w:rsidRPr="006B05E7">
        <w:rPr>
          <w:rFonts w:ascii="Times New Roman" w:eastAsia="Times New Roman" w:hAnsi="Times New Roman" w:cs="Times New Roman"/>
          <w:sz w:val="28"/>
          <w:szCs w:val="28"/>
        </w:rPr>
        <w:t xml:space="preserve">до Державної регуляторної служби України </w:t>
      </w:r>
      <w:r w:rsidRPr="006B05E7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E542CB" w:rsidRPr="006B05E7">
        <w:rPr>
          <w:rFonts w:ascii="Times New Roman" w:eastAsia="Times New Roman" w:hAnsi="Times New Roman" w:cs="Times New Roman"/>
          <w:sz w:val="28"/>
          <w:szCs w:val="28"/>
        </w:rPr>
        <w:t xml:space="preserve">застосування та </w:t>
      </w:r>
      <w:r w:rsidRPr="006B05E7">
        <w:rPr>
          <w:rFonts w:ascii="Times New Roman" w:eastAsia="Times New Roman" w:hAnsi="Times New Roman" w:cs="Times New Roman"/>
          <w:sz w:val="28"/>
          <w:szCs w:val="28"/>
        </w:rPr>
        <w:t xml:space="preserve">дотримання вимог чинного законодавства у сфері регуляторної політики 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B05E7">
        <w:rPr>
          <w:rFonts w:ascii="Times New Roman" w:eastAsia="Times New Roman" w:hAnsi="Times New Roman" w:cs="Times New Roman"/>
          <w:sz w:val="28"/>
          <w:szCs w:val="28"/>
        </w:rPr>
        <w:t xml:space="preserve"> принципів її здійснення. </w:t>
      </w:r>
    </w:p>
    <w:p w:rsidR="00065F41" w:rsidRPr="006B05E7" w:rsidRDefault="00065F41" w:rsidP="00061040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E7"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вимог </w:t>
      </w:r>
      <w:r w:rsidR="00125462" w:rsidRPr="006B05E7">
        <w:rPr>
          <w:rFonts w:ascii="Times New Roman" w:eastAsia="Times New Roman" w:hAnsi="Times New Roman" w:cs="Times New Roman"/>
          <w:sz w:val="28"/>
          <w:szCs w:val="28"/>
        </w:rPr>
        <w:t xml:space="preserve">Наказу Антимонопольного комітету України від </w:t>
      </w:r>
      <w:r w:rsidR="00A75131" w:rsidRPr="006B05E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25462" w:rsidRPr="006B05E7">
        <w:rPr>
          <w:rFonts w:ascii="Times New Roman" w:eastAsia="Times New Roman" w:hAnsi="Times New Roman" w:cs="Times New Roman"/>
          <w:sz w:val="28"/>
          <w:szCs w:val="28"/>
        </w:rPr>
        <w:t>14 листопада 2017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125462" w:rsidRPr="006B05E7">
        <w:rPr>
          <w:rFonts w:ascii="Times New Roman" w:eastAsia="Times New Roman" w:hAnsi="Times New Roman" w:cs="Times New Roman"/>
          <w:sz w:val="28"/>
          <w:szCs w:val="28"/>
        </w:rPr>
        <w:t xml:space="preserve"> №117 «Про затвердження методичних рекомендацій щодо оцінки впливу нормативно-правових актів та проєктів актів на конкуренцію», рекомендацій Державної регуляторної служби України від 30 листопада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462" w:rsidRPr="006B05E7">
        <w:rPr>
          <w:rFonts w:ascii="Times New Roman" w:eastAsia="Times New Roman" w:hAnsi="Times New Roman" w:cs="Times New Roman"/>
          <w:sz w:val="28"/>
          <w:szCs w:val="28"/>
        </w:rPr>
        <w:t>2017 року</w:t>
      </w:r>
      <w:r w:rsidR="005E405A" w:rsidRPr="006B05E7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проведення </w:t>
      </w:r>
      <w:r w:rsidR="00125462" w:rsidRPr="006B05E7">
        <w:rPr>
          <w:rFonts w:ascii="Times New Roman" w:eastAsia="Times New Roman" w:hAnsi="Times New Roman" w:cs="Times New Roman"/>
          <w:sz w:val="28"/>
          <w:szCs w:val="28"/>
        </w:rPr>
        <w:t>аналізу регуляторного впливу, за консультаціями з</w:t>
      </w:r>
      <w:r w:rsidR="002A7D1C" w:rsidRPr="006B05E7">
        <w:rPr>
          <w:rFonts w:ascii="Times New Roman" w:eastAsia="Times New Roman" w:hAnsi="Times New Roman" w:cs="Times New Roman"/>
          <w:sz w:val="28"/>
          <w:szCs w:val="28"/>
        </w:rPr>
        <w:t xml:space="preserve"> міською координаційною радою з питань розвитку </w:t>
      </w:r>
      <w:r w:rsidR="002A7D1C" w:rsidRPr="006B05E7">
        <w:rPr>
          <w:rFonts w:ascii="Times New Roman" w:eastAsia="Times New Roman" w:hAnsi="Times New Roman" w:cs="Times New Roman"/>
          <w:sz w:val="28"/>
          <w:szCs w:val="28"/>
        </w:rPr>
        <w:lastRenderedPageBreak/>
        <w:t>підприємництва,</w:t>
      </w:r>
      <w:r w:rsidR="00125462" w:rsidRPr="006B05E7">
        <w:rPr>
          <w:rFonts w:ascii="Times New Roman" w:eastAsia="Times New Roman" w:hAnsi="Times New Roman" w:cs="Times New Roman"/>
          <w:sz w:val="28"/>
          <w:szCs w:val="28"/>
        </w:rPr>
        <w:t xml:space="preserve"> міськими консультативни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</w:rPr>
        <w:t>ми радами фахової спрямованості</w:t>
      </w:r>
      <w:r w:rsidR="00125462" w:rsidRPr="006B05E7">
        <w:rPr>
          <w:rFonts w:ascii="Times New Roman" w:eastAsia="Times New Roman" w:hAnsi="Times New Roman" w:cs="Times New Roman"/>
          <w:sz w:val="28"/>
          <w:szCs w:val="28"/>
        </w:rPr>
        <w:t xml:space="preserve"> представ</w:t>
      </w:r>
      <w:r w:rsidR="00300903" w:rsidRPr="006B05E7">
        <w:rPr>
          <w:rFonts w:ascii="Times New Roman" w:eastAsia="Times New Roman" w:hAnsi="Times New Roman" w:cs="Times New Roman"/>
          <w:sz w:val="28"/>
          <w:szCs w:val="28"/>
        </w:rPr>
        <w:t>никами суб’єктів господарювання</w:t>
      </w:r>
      <w:r w:rsidR="00125462" w:rsidRPr="006B0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05A" w:rsidRPr="006B05E7">
        <w:rPr>
          <w:rFonts w:ascii="Times New Roman" w:eastAsia="Times New Roman" w:hAnsi="Times New Roman" w:cs="Times New Roman"/>
          <w:sz w:val="28"/>
          <w:szCs w:val="28"/>
        </w:rPr>
        <w:t>проводиться оцінка впливу регуляторного акта на конкуренцію.</w:t>
      </w:r>
    </w:p>
    <w:p w:rsidR="00244E01" w:rsidRPr="006B05E7" w:rsidRDefault="00C35B87" w:rsidP="00061040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4E01" w:rsidRPr="006B05E7">
        <w:rPr>
          <w:rFonts w:ascii="Times New Roman" w:eastAsia="Times New Roman" w:hAnsi="Times New Roman" w:cs="Times New Roman"/>
          <w:sz w:val="28"/>
          <w:szCs w:val="28"/>
        </w:rPr>
        <w:t xml:space="preserve">сі проєкти регуляторних актів направляються до </w:t>
      </w:r>
      <w:r w:rsidR="007A696A" w:rsidRPr="006B05E7">
        <w:rPr>
          <w:rFonts w:ascii="Times New Roman" w:eastAsia="Times New Roman" w:hAnsi="Times New Roman" w:cs="Times New Roman"/>
          <w:sz w:val="28"/>
          <w:szCs w:val="28"/>
        </w:rPr>
        <w:t xml:space="preserve">Південно-східного міжобласного територіального відділення Антимонопольного комітету України через необхідність погодження відповідно до вимог законодавства </w:t>
      </w:r>
      <w:r w:rsidRPr="006B05E7">
        <w:rPr>
          <w:rFonts w:ascii="Times New Roman" w:eastAsia="Times New Roman" w:hAnsi="Times New Roman" w:cs="Times New Roman"/>
          <w:sz w:val="28"/>
          <w:szCs w:val="28"/>
        </w:rPr>
        <w:t>у сфері</w:t>
      </w:r>
      <w:r w:rsidR="007A696A" w:rsidRPr="006B05E7">
        <w:rPr>
          <w:rFonts w:ascii="Times New Roman" w:eastAsia="Times New Roman" w:hAnsi="Times New Roman" w:cs="Times New Roman"/>
          <w:sz w:val="28"/>
          <w:szCs w:val="28"/>
        </w:rPr>
        <w:t xml:space="preserve"> захист</w:t>
      </w:r>
      <w:r w:rsidRPr="006B05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696A" w:rsidRPr="006B05E7">
        <w:rPr>
          <w:rFonts w:ascii="Times New Roman" w:eastAsia="Times New Roman" w:hAnsi="Times New Roman" w:cs="Times New Roman"/>
          <w:sz w:val="28"/>
          <w:szCs w:val="28"/>
        </w:rPr>
        <w:t xml:space="preserve"> економічної конкуренції</w:t>
      </w:r>
      <w:r w:rsidR="00D147C3" w:rsidRPr="006B0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D9C" w:rsidRPr="006B05E7" w:rsidRDefault="007D6D9C" w:rsidP="00B6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Отже, бізнес має велике значення для економіки країни 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потрібно вжити всіх можливих заходів, щоб створити таке середовище, 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якому він буде розвиватис</w:t>
      </w:r>
      <w:r w:rsidR="00300903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я.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00903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Саме </w:t>
      </w:r>
      <w:r w:rsidR="002873FB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бізнес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допоможе Україні вийти з кризового стану, </w:t>
      </w:r>
      <w:r w:rsidR="00300903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подолати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інфляцію та безробіття </w:t>
      </w:r>
      <w:r w:rsidR="00C35B87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ED684B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перш за все</w:t>
      </w:r>
      <w:r w:rsidR="00ED684B"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покращити загальний добробут суспільства. </w:t>
      </w:r>
    </w:p>
    <w:p w:rsidR="00213423" w:rsidRPr="006B05E7" w:rsidRDefault="00213423" w:rsidP="00B6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Усе це може бути реалізовано через виважене регулювання.</w:t>
      </w:r>
    </w:p>
    <w:p w:rsidR="00213423" w:rsidRPr="006B05E7" w:rsidRDefault="00C35B87" w:rsidP="00B6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86C91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2023 році Криворізькою міською радою та її виконавчими органами передбачається продовжити роботу, спрямовану на вдосконалення правового регулювання господарських </w:t>
      </w:r>
      <w:r w:rsidR="00300903" w:rsidRPr="006B05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6C91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відносин між регуляторними органами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86C91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суб’єктами господарювання, зменшення втручання </w:t>
      </w:r>
      <w:r w:rsidRPr="006B05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6C91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суб’єктів господарювання, усунення перешкод для розвитку господарської діяльності, недопущення </w:t>
      </w:r>
      <w:r w:rsidR="00300903" w:rsidRPr="006B05E7">
        <w:rPr>
          <w:rFonts w:ascii="Times New Roman" w:hAnsi="Times New Roman" w:cs="Times New Roman"/>
          <w:sz w:val="28"/>
          <w:szCs w:val="28"/>
          <w:lang w:val="uk-UA"/>
        </w:rPr>
        <w:t>ухвалення</w:t>
      </w:r>
      <w:r w:rsidR="00586C91" w:rsidRPr="006B05E7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 недоцільних та неефективних регуляторних актів.</w:t>
      </w:r>
    </w:p>
    <w:p w:rsidR="00213423" w:rsidRPr="006B05E7" w:rsidRDefault="00213423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Pr="006B05E7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Pr="006B05E7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Pr="006B05E7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F29DF" w:rsidRPr="006B05E7" w:rsidRDefault="007F29DF" w:rsidP="001A35D3">
      <w:pPr>
        <w:spacing w:after="0" w:line="240" w:lineRule="auto"/>
        <w:rPr>
          <w:rStyle w:val="FontStyle16"/>
          <w:b/>
          <w:i/>
          <w:sz w:val="28"/>
          <w:szCs w:val="28"/>
          <w:lang w:val="uk-UA"/>
        </w:rPr>
      </w:pPr>
      <w:r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</w:t>
      </w:r>
      <w:r w:rsidR="00360BA3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</w:t>
      </w:r>
      <w:r w:rsidR="00360BA3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60BA3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60BA3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60BA3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60BA3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60BA3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60BA3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Юрій </w:t>
      </w:r>
      <w:r w:rsidR="003560FF" w:rsidRPr="006B05E7">
        <w:rPr>
          <w:rFonts w:ascii="Times New Roman" w:hAnsi="Times New Roman" w:cs="Times New Roman"/>
          <w:b/>
          <w:i/>
          <w:sz w:val="28"/>
          <w:szCs w:val="28"/>
          <w:lang w:val="uk-UA"/>
        </w:rPr>
        <w:t>ВІЛКУЛ</w:t>
      </w:r>
    </w:p>
    <w:p w:rsidR="00253217" w:rsidRPr="006B05E7" w:rsidRDefault="00253217" w:rsidP="001A35D3">
      <w:pPr>
        <w:spacing w:after="0" w:line="240" w:lineRule="auto"/>
        <w:rPr>
          <w:color w:val="FF0000"/>
          <w:lang w:val="uk-UA"/>
        </w:rPr>
      </w:pPr>
    </w:p>
    <w:sectPr w:rsidR="00253217" w:rsidRPr="006B05E7" w:rsidSect="00A7513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5B" w:rsidRDefault="00427D5B" w:rsidP="00D874F2">
      <w:pPr>
        <w:spacing w:after="0" w:line="240" w:lineRule="auto"/>
      </w:pPr>
      <w:r>
        <w:separator/>
      </w:r>
    </w:p>
  </w:endnote>
  <w:endnote w:type="continuationSeparator" w:id="0">
    <w:p w:rsidR="00427D5B" w:rsidRDefault="00427D5B" w:rsidP="00D8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5B" w:rsidRDefault="00427D5B" w:rsidP="00D874F2">
      <w:pPr>
        <w:spacing w:after="0" w:line="240" w:lineRule="auto"/>
      </w:pPr>
      <w:r>
        <w:separator/>
      </w:r>
    </w:p>
  </w:footnote>
  <w:footnote w:type="continuationSeparator" w:id="0">
    <w:p w:rsidR="00427D5B" w:rsidRDefault="00427D5B" w:rsidP="00D8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964382"/>
      <w:docPartObj>
        <w:docPartGallery w:val="Page Numbers (Top of Page)"/>
        <w:docPartUnique/>
      </w:docPartObj>
    </w:sdtPr>
    <w:sdtEndPr/>
    <w:sdtContent>
      <w:p w:rsidR="00A75131" w:rsidRDefault="00A751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7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A62D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A"/>
    <w:rsid w:val="00027C93"/>
    <w:rsid w:val="00037070"/>
    <w:rsid w:val="00061040"/>
    <w:rsid w:val="00065F41"/>
    <w:rsid w:val="00072DF0"/>
    <w:rsid w:val="0009414F"/>
    <w:rsid w:val="000A04B6"/>
    <w:rsid w:val="000A066D"/>
    <w:rsid w:val="000A0B9D"/>
    <w:rsid w:val="000B154E"/>
    <w:rsid w:val="000B570D"/>
    <w:rsid w:val="000B7C77"/>
    <w:rsid w:val="000E14B7"/>
    <w:rsid w:val="000E3FFD"/>
    <w:rsid w:val="000E6AD7"/>
    <w:rsid w:val="000E77CD"/>
    <w:rsid w:val="00114202"/>
    <w:rsid w:val="00115E93"/>
    <w:rsid w:val="00125135"/>
    <w:rsid w:val="00125462"/>
    <w:rsid w:val="00144ADC"/>
    <w:rsid w:val="0015212C"/>
    <w:rsid w:val="001539E0"/>
    <w:rsid w:val="00153F7C"/>
    <w:rsid w:val="00155030"/>
    <w:rsid w:val="00156F06"/>
    <w:rsid w:val="0016351E"/>
    <w:rsid w:val="00172CFE"/>
    <w:rsid w:val="001A35D3"/>
    <w:rsid w:val="0020441F"/>
    <w:rsid w:val="00213423"/>
    <w:rsid w:val="002166B0"/>
    <w:rsid w:val="0024283E"/>
    <w:rsid w:val="00243AAA"/>
    <w:rsid w:val="00244E01"/>
    <w:rsid w:val="00253217"/>
    <w:rsid w:val="0025323E"/>
    <w:rsid w:val="002670D4"/>
    <w:rsid w:val="00286AE6"/>
    <w:rsid w:val="002873FB"/>
    <w:rsid w:val="002917AF"/>
    <w:rsid w:val="00295177"/>
    <w:rsid w:val="002A7D1C"/>
    <w:rsid w:val="002E6648"/>
    <w:rsid w:val="002E78D4"/>
    <w:rsid w:val="002E7F6F"/>
    <w:rsid w:val="00300903"/>
    <w:rsid w:val="00312A4E"/>
    <w:rsid w:val="0032358B"/>
    <w:rsid w:val="00331EAD"/>
    <w:rsid w:val="003560FF"/>
    <w:rsid w:val="00360BA3"/>
    <w:rsid w:val="003622EF"/>
    <w:rsid w:val="00382BC4"/>
    <w:rsid w:val="003842D7"/>
    <w:rsid w:val="003A139F"/>
    <w:rsid w:val="003A5C40"/>
    <w:rsid w:val="003C4891"/>
    <w:rsid w:val="003D7A83"/>
    <w:rsid w:val="003E6C81"/>
    <w:rsid w:val="00417BB1"/>
    <w:rsid w:val="00422F1F"/>
    <w:rsid w:val="00423BBF"/>
    <w:rsid w:val="004271BA"/>
    <w:rsid w:val="00427D5B"/>
    <w:rsid w:val="00441FB3"/>
    <w:rsid w:val="00452CB7"/>
    <w:rsid w:val="00477183"/>
    <w:rsid w:val="00484D92"/>
    <w:rsid w:val="00486169"/>
    <w:rsid w:val="0049244D"/>
    <w:rsid w:val="004C4D0D"/>
    <w:rsid w:val="005104EF"/>
    <w:rsid w:val="00533ECA"/>
    <w:rsid w:val="00541C52"/>
    <w:rsid w:val="0054468C"/>
    <w:rsid w:val="0055092E"/>
    <w:rsid w:val="00584739"/>
    <w:rsid w:val="00586C91"/>
    <w:rsid w:val="005A28B3"/>
    <w:rsid w:val="005A5DF0"/>
    <w:rsid w:val="005A7718"/>
    <w:rsid w:val="005D3D15"/>
    <w:rsid w:val="005E405A"/>
    <w:rsid w:val="005F4EDE"/>
    <w:rsid w:val="006170A0"/>
    <w:rsid w:val="006207C0"/>
    <w:rsid w:val="006223CA"/>
    <w:rsid w:val="00625EFE"/>
    <w:rsid w:val="00667D52"/>
    <w:rsid w:val="00671AB7"/>
    <w:rsid w:val="00675262"/>
    <w:rsid w:val="006875EA"/>
    <w:rsid w:val="006902B6"/>
    <w:rsid w:val="006907EE"/>
    <w:rsid w:val="006B05E7"/>
    <w:rsid w:val="006C68D8"/>
    <w:rsid w:val="00702346"/>
    <w:rsid w:val="0070276E"/>
    <w:rsid w:val="0070526F"/>
    <w:rsid w:val="007054BB"/>
    <w:rsid w:val="00712418"/>
    <w:rsid w:val="00716FA6"/>
    <w:rsid w:val="00721F62"/>
    <w:rsid w:val="00724E00"/>
    <w:rsid w:val="007375FF"/>
    <w:rsid w:val="00753581"/>
    <w:rsid w:val="007715D5"/>
    <w:rsid w:val="007A49F0"/>
    <w:rsid w:val="007A5E9A"/>
    <w:rsid w:val="007A696A"/>
    <w:rsid w:val="007C0537"/>
    <w:rsid w:val="007C7A80"/>
    <w:rsid w:val="007D6D9C"/>
    <w:rsid w:val="007E6B91"/>
    <w:rsid w:val="007F29DF"/>
    <w:rsid w:val="007F5F90"/>
    <w:rsid w:val="00813954"/>
    <w:rsid w:val="0084233C"/>
    <w:rsid w:val="00843FC1"/>
    <w:rsid w:val="0087778E"/>
    <w:rsid w:val="0088187B"/>
    <w:rsid w:val="00890A13"/>
    <w:rsid w:val="008A0389"/>
    <w:rsid w:val="008A0C70"/>
    <w:rsid w:val="008A2FC3"/>
    <w:rsid w:val="008A4587"/>
    <w:rsid w:val="008A6721"/>
    <w:rsid w:val="008A7578"/>
    <w:rsid w:val="008C028D"/>
    <w:rsid w:val="008C1787"/>
    <w:rsid w:val="008C3118"/>
    <w:rsid w:val="008C7886"/>
    <w:rsid w:val="008E3A44"/>
    <w:rsid w:val="008E6AB2"/>
    <w:rsid w:val="0092571C"/>
    <w:rsid w:val="009379F2"/>
    <w:rsid w:val="0094207C"/>
    <w:rsid w:val="00954B2C"/>
    <w:rsid w:val="00980952"/>
    <w:rsid w:val="00996CD7"/>
    <w:rsid w:val="00997FE1"/>
    <w:rsid w:val="009B0768"/>
    <w:rsid w:val="009B2F25"/>
    <w:rsid w:val="009B7C3C"/>
    <w:rsid w:val="009C773B"/>
    <w:rsid w:val="009E21EF"/>
    <w:rsid w:val="009E5311"/>
    <w:rsid w:val="00A370E2"/>
    <w:rsid w:val="00A4579A"/>
    <w:rsid w:val="00A70945"/>
    <w:rsid w:val="00A73BAA"/>
    <w:rsid w:val="00A75131"/>
    <w:rsid w:val="00A84F3B"/>
    <w:rsid w:val="00AB17A5"/>
    <w:rsid w:val="00AB4919"/>
    <w:rsid w:val="00AD38C1"/>
    <w:rsid w:val="00AE64A7"/>
    <w:rsid w:val="00AE6E4B"/>
    <w:rsid w:val="00AE7D17"/>
    <w:rsid w:val="00AF19AC"/>
    <w:rsid w:val="00AF4165"/>
    <w:rsid w:val="00B05B47"/>
    <w:rsid w:val="00B15B86"/>
    <w:rsid w:val="00B425B8"/>
    <w:rsid w:val="00B5142C"/>
    <w:rsid w:val="00B6070E"/>
    <w:rsid w:val="00BB2785"/>
    <w:rsid w:val="00BC0F96"/>
    <w:rsid w:val="00BC1145"/>
    <w:rsid w:val="00BC36F9"/>
    <w:rsid w:val="00BD740B"/>
    <w:rsid w:val="00BF156C"/>
    <w:rsid w:val="00BF69E9"/>
    <w:rsid w:val="00C12B7E"/>
    <w:rsid w:val="00C35B87"/>
    <w:rsid w:val="00C365F0"/>
    <w:rsid w:val="00C46774"/>
    <w:rsid w:val="00C5102C"/>
    <w:rsid w:val="00C6623A"/>
    <w:rsid w:val="00C92849"/>
    <w:rsid w:val="00CA00AB"/>
    <w:rsid w:val="00CA5E1C"/>
    <w:rsid w:val="00CE3907"/>
    <w:rsid w:val="00D00B9F"/>
    <w:rsid w:val="00D040C1"/>
    <w:rsid w:val="00D147C3"/>
    <w:rsid w:val="00D1641C"/>
    <w:rsid w:val="00D3180D"/>
    <w:rsid w:val="00D428AD"/>
    <w:rsid w:val="00D453F8"/>
    <w:rsid w:val="00D5659F"/>
    <w:rsid w:val="00D82584"/>
    <w:rsid w:val="00D82C3C"/>
    <w:rsid w:val="00D83819"/>
    <w:rsid w:val="00D874F2"/>
    <w:rsid w:val="00DA1548"/>
    <w:rsid w:val="00DB1628"/>
    <w:rsid w:val="00DB2AA0"/>
    <w:rsid w:val="00DD73B1"/>
    <w:rsid w:val="00DE3BF0"/>
    <w:rsid w:val="00E4364F"/>
    <w:rsid w:val="00E542CB"/>
    <w:rsid w:val="00E712A5"/>
    <w:rsid w:val="00E75876"/>
    <w:rsid w:val="00E96DC7"/>
    <w:rsid w:val="00EA72B7"/>
    <w:rsid w:val="00EA7D09"/>
    <w:rsid w:val="00EB5DE9"/>
    <w:rsid w:val="00ED1390"/>
    <w:rsid w:val="00ED1E04"/>
    <w:rsid w:val="00ED684B"/>
    <w:rsid w:val="00ED7A6D"/>
    <w:rsid w:val="00EE02F3"/>
    <w:rsid w:val="00EE2B87"/>
    <w:rsid w:val="00EF4869"/>
    <w:rsid w:val="00F041D0"/>
    <w:rsid w:val="00F07B21"/>
    <w:rsid w:val="00F30A7D"/>
    <w:rsid w:val="00F4460E"/>
    <w:rsid w:val="00F83036"/>
    <w:rsid w:val="00F9223D"/>
    <w:rsid w:val="00FB0FD7"/>
    <w:rsid w:val="00FB4BA2"/>
    <w:rsid w:val="00FB4CB2"/>
    <w:rsid w:val="00FC10FC"/>
    <w:rsid w:val="00FC2371"/>
    <w:rsid w:val="00FC785E"/>
    <w:rsid w:val="00FE22E4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1C99FD-5832-4E04-9EF7-2529037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DF"/>
  </w:style>
  <w:style w:type="paragraph" w:styleId="2">
    <w:name w:val="heading 2"/>
    <w:basedOn w:val="a"/>
    <w:link w:val="20"/>
    <w:uiPriority w:val="9"/>
    <w:qFormat/>
    <w:rsid w:val="0072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7F29D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F29DF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7F29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F29D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nhideWhenUsed/>
    <w:rsid w:val="007F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0768"/>
    <w:rPr>
      <w:color w:val="0000FF"/>
      <w:u w:val="single"/>
    </w:rPr>
  </w:style>
  <w:style w:type="paragraph" w:customStyle="1" w:styleId="10">
    <w:name w:val="Без интервала1"/>
    <w:rsid w:val="009B0768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6">
    <w:name w:val="Body Text Indent"/>
    <w:basedOn w:val="a"/>
    <w:link w:val="a7"/>
    <w:semiHidden/>
    <w:unhideWhenUsed/>
    <w:rsid w:val="009B0768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9B0768"/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styleId="a8">
    <w:name w:val="Strong"/>
    <w:basedOn w:val="a0"/>
    <w:uiPriority w:val="22"/>
    <w:qFormat/>
    <w:rsid w:val="00E96DC7"/>
    <w:rPr>
      <w:b/>
      <w:bCs/>
    </w:rPr>
  </w:style>
  <w:style w:type="character" w:styleId="a9">
    <w:name w:val="Emphasis"/>
    <w:basedOn w:val="a0"/>
    <w:uiPriority w:val="20"/>
    <w:qFormat/>
    <w:rsid w:val="00E96D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2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74F2"/>
  </w:style>
  <w:style w:type="paragraph" w:styleId="ac">
    <w:name w:val="footer"/>
    <w:basedOn w:val="a"/>
    <w:link w:val="ad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74F2"/>
  </w:style>
  <w:style w:type="paragraph" w:customStyle="1" w:styleId="11">
    <w:name w:val="Знак Знак1 Знак"/>
    <w:basedOn w:val="a"/>
    <w:rsid w:val="00AD38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 Spacing"/>
    <w:uiPriority w:val="1"/>
    <w:qFormat/>
    <w:rsid w:val="00A7513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2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.kr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.kr.gov.ua/ua/treezas_so/pg/4007277777_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6B01-5B97-43BF-A22D-ECB93E8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zagalny301_2</cp:lastModifiedBy>
  <cp:revision>9</cp:revision>
  <cp:lastPrinted>2022-12-08T07:57:00Z</cp:lastPrinted>
  <dcterms:created xsi:type="dcterms:W3CDTF">2022-12-08T07:11:00Z</dcterms:created>
  <dcterms:modified xsi:type="dcterms:W3CDTF">2025-03-19T07:59:00Z</dcterms:modified>
</cp:coreProperties>
</file>