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9" w14:textId="210C2376" w:rsidR="00D31A5A" w:rsidRPr="008A2B8C" w:rsidRDefault="008A2B8C" w:rsidP="008A2B8C">
      <w:pPr>
        <w:spacing w:after="8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14:paraId="0000001A" w14:textId="59474DD4" w:rsidR="00D31A5A" w:rsidRDefault="008A2B8C" w:rsidP="008A2B8C">
      <w:pPr>
        <w:spacing w:after="0" w:line="240" w:lineRule="auto"/>
        <w:ind w:right="-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03344D" w:rsidRPr="00AD556D">
        <w:rPr>
          <w:rFonts w:ascii="Times New Roman" w:eastAsia="Times New Roman" w:hAnsi="Times New Roman" w:cs="Times New Roman"/>
          <w:i/>
          <w:sz w:val="28"/>
          <w:szCs w:val="28"/>
        </w:rPr>
        <w:t>ЗАТВЕРДЖЕНО</w:t>
      </w:r>
    </w:p>
    <w:p w14:paraId="2A669F06" w14:textId="77777777" w:rsidR="00AD556D" w:rsidRPr="00AD556D" w:rsidRDefault="00AD556D" w:rsidP="008A2B8C">
      <w:pPr>
        <w:spacing w:after="0" w:line="240" w:lineRule="auto"/>
        <w:ind w:right="-6"/>
        <w:rPr>
          <w:rFonts w:ascii="Times New Roman" w:eastAsia="Times New Roman" w:hAnsi="Times New Roman" w:cs="Times New Roman"/>
          <w:i/>
        </w:rPr>
      </w:pPr>
    </w:p>
    <w:p w14:paraId="0000001B" w14:textId="72379475" w:rsidR="00D31A5A" w:rsidRDefault="008A2B8C" w:rsidP="008A2B8C">
      <w:pPr>
        <w:tabs>
          <w:tab w:val="left" w:pos="5812"/>
        </w:tabs>
        <w:spacing w:after="0" w:line="240" w:lineRule="auto"/>
        <w:ind w:left="5529" w:right="-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Рішення виконкому міської ради  </w:t>
      </w:r>
    </w:p>
    <w:p w14:paraId="3DEF6DD1" w14:textId="2551B350" w:rsidR="00AD556D" w:rsidRPr="0019591A" w:rsidRDefault="0003344D">
      <w:pPr>
        <w:spacing w:after="0" w:line="240" w:lineRule="auto"/>
        <w:ind w:right="-6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A19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28.09</w:t>
      </w:r>
      <w:bookmarkStart w:id="0" w:name="_GoBack"/>
      <w:bookmarkEnd w:id="0"/>
      <w:r w:rsidR="00195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.2022 №772</w:t>
      </w:r>
    </w:p>
    <w:p w14:paraId="7FD83B93" w14:textId="77777777" w:rsidR="00AD556D" w:rsidRDefault="00AD556D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14:paraId="3295A83D" w14:textId="5CC9DA95" w:rsidR="00A1049E" w:rsidRDefault="007C0E1C" w:rsidP="0094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ПОРЯДОК</w:t>
      </w:r>
    </w:p>
    <w:p w14:paraId="0000001D" w14:textId="32640061" w:rsidR="00D31A5A" w:rsidRDefault="0003344D" w:rsidP="0094265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створення та ведення кадастрів, реєстрів</w:t>
      </w:r>
    </w:p>
    <w:p w14:paraId="0000001E" w14:textId="77777777" w:rsidR="00D31A5A" w:rsidRDefault="0003344D" w:rsidP="0094265B">
      <w:pPr>
        <w:shd w:val="clear" w:color="auto" w:fill="FFFFFF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геоінформаційної системи м. Кривого Рогу</w:t>
      </w:r>
    </w:p>
    <w:p w14:paraId="0000001F" w14:textId="77777777" w:rsidR="00D31A5A" w:rsidRDefault="00D31A5A" w:rsidP="0094265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6A625EEA" w:rsidR="00D31A5A" w:rsidRPr="0094265B" w:rsidRDefault="0094265B" w:rsidP="0094265B">
      <w:pPr>
        <w:shd w:val="clear" w:color="auto" w:fill="FFFFFF"/>
        <w:spacing w:after="0" w:line="240" w:lineRule="auto"/>
        <w:ind w:left="2160" w:right="-6" w:firstLine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1.</w:t>
      </w:r>
      <w:r w:rsidR="0003344D" w:rsidRPr="0094265B">
        <w:rPr>
          <w:rFonts w:ascii="Times New Roman" w:eastAsia="Times New Roman" w:hAnsi="Times New Roman" w:cs="Times New Roman"/>
          <w:b/>
          <w:i/>
          <w:sz w:val="28"/>
          <w:szCs w:val="28"/>
        </w:rPr>
        <w:t>Загальні положення</w:t>
      </w:r>
    </w:p>
    <w:p w14:paraId="3AEEEFF2" w14:textId="77777777" w:rsidR="004C14EF" w:rsidRPr="00A1049E" w:rsidRDefault="004C14EF" w:rsidP="001754CF">
      <w:pPr>
        <w:shd w:val="clear" w:color="auto" w:fill="FFFFFF"/>
        <w:spacing w:after="0" w:line="240" w:lineRule="auto"/>
        <w:ind w:right="-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2" w14:textId="118C9642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Порядок створення та ведення кадастрів, реєстрів геоінформаційної системи м. Кривого Рогу (надалі – Порядок) розроблений на виконання рішення </w:t>
      </w:r>
      <w:r w:rsidR="00C30E5C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</w:t>
      </w:r>
      <w:r w:rsidR="00F3524B">
        <w:rPr>
          <w:rFonts w:ascii="Times New Roman" w:eastAsia="Times New Roman" w:hAnsi="Times New Roman" w:cs="Times New Roman"/>
          <w:sz w:val="28"/>
          <w:szCs w:val="28"/>
        </w:rPr>
        <w:t>ької ради від 16.02.2022 №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101 «</w:t>
      </w:r>
      <w:r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геоінформаційну систему м. Кри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вого Рогу»</w:t>
      </w:r>
      <w:r w:rsidR="00C30E5C">
        <w:rPr>
          <w:rFonts w:ascii="Times New Roman" w:eastAsia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визначає загальні правила їх створення, ведення та доступу </w:t>
      </w:r>
      <w:r w:rsidR="00C30E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даних.</w:t>
      </w:r>
    </w:p>
    <w:p w14:paraId="00000023" w14:textId="4DB1D0EA" w:rsidR="00D31A5A" w:rsidRDefault="00C30E5C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У Порядку терміни вживаються в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такому значенні:</w:t>
      </w:r>
    </w:p>
    <w:p w14:paraId="3FCA6975" w14:textId="77777777" w:rsidR="009A31B3" w:rsidRPr="007E7B1E" w:rsidRDefault="0003344D" w:rsidP="009A31B3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x2y4wyzekv5u" w:colFirst="0" w:colLast="0"/>
      <w:bookmarkEnd w:id="1"/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1.2.1 </w:t>
      </w:r>
      <w:r w:rsidR="009A31B3" w:rsidRPr="007E7B1E">
        <w:rPr>
          <w:rFonts w:ascii="Times New Roman" w:eastAsia="Times New Roman" w:hAnsi="Times New Roman" w:cs="Times New Roman"/>
          <w:sz w:val="28"/>
          <w:szCs w:val="28"/>
        </w:rPr>
        <w:t xml:space="preserve">Адміністратор </w:t>
      </w:r>
      <w:r w:rsidR="009A31B3" w:rsidRPr="007E7B1E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9A31B3" w:rsidRPr="007E7B1E">
        <w:rPr>
          <w:rFonts w:ascii="Times New Roman" w:eastAsia="Times New Roman" w:hAnsi="Times New Roman" w:cs="Times New Roman"/>
          <w:sz w:val="28"/>
          <w:szCs w:val="28"/>
        </w:rPr>
        <w:t xml:space="preserve"> Комунальне підприємство </w:t>
      </w:r>
      <w:r w:rsidR="009A31B3" w:rsidRPr="007E7B1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A31B3" w:rsidRPr="007E7B1E">
        <w:rPr>
          <w:rFonts w:ascii="Times New Roman" w:eastAsia="Times New Roman" w:hAnsi="Times New Roman" w:cs="Times New Roman"/>
          <w:sz w:val="28"/>
          <w:szCs w:val="28"/>
        </w:rPr>
        <w:t>Центр електронних послуг» Криворізької міської ради, що відповідає за технічне, технологічне та програмне забезпечення реєстрів і кадастрів, збереження та захист даних, що містяться в реєстрах і кадастрах;</w:t>
      </w:r>
    </w:p>
    <w:p w14:paraId="2320116C" w14:textId="77777777" w:rsidR="007E7B1E" w:rsidRPr="007E7B1E" w:rsidRDefault="00854B2F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u8wqa8u5k84" w:colFirst="0" w:colLast="0"/>
      <w:bookmarkEnd w:id="2"/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1.2.2 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>Внутрішній користувач – особа, уповноважена розпорядником реєстру, кадастру на створення, редагування та вилучення інформації в них підлягає реєстрації Адміністратором у ГІС;</w:t>
      </w:r>
    </w:p>
    <w:p w14:paraId="03E407AC" w14:textId="5736B41A" w:rsidR="007E7B1E" w:rsidRPr="007E7B1E" w:rsidRDefault="00854B2F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urebh7ijynfa" w:colFirst="0" w:colLast="0"/>
      <w:bookmarkEnd w:id="3"/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1.2.3 </w:t>
      </w:r>
      <w:r w:rsidR="00C5743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>еоінформаційна система м. Кривого Рогу (ГІС) – це інформаційна система, призначена для провадження діяльності з геопросторовими даними та метаданими;</w:t>
      </w:r>
    </w:p>
    <w:p w14:paraId="00000027" w14:textId="102B2256" w:rsidR="00D31A5A" w:rsidRPr="007E7B1E" w:rsidRDefault="0003344D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1.2.4 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>Зовнішній користувач – це юридична чи фізична особа, яка має доступ до геопорталу та може користуватися публічною інформацією, даними. Доступ до цієї інформації, даних вона отримує без реєстрації через веббраузер, а також через відкритий інтерфейс прикладного програмування;</w:t>
      </w:r>
    </w:p>
    <w:p w14:paraId="2F6239FA" w14:textId="77777777" w:rsidR="007E7B1E" w:rsidRPr="007E7B1E" w:rsidRDefault="0003344D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1.2.5 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>Користувач – будь-яка фізична або юридична особа, яка використовує геопросторові дані;</w:t>
      </w:r>
    </w:p>
    <w:p w14:paraId="2ABD7157" w14:textId="77777777" w:rsidR="007E7B1E" w:rsidRPr="007E7B1E" w:rsidRDefault="0003344D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1.2.6 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>права доступу – це дозвіл або заборона здійснювати той чи інший тип доступу до ГІС, його функціоналу, адміністративної частини. Тип доступу характеризує зміст взаємодії з ГІС, що здійснюється її користувачами.</w:t>
      </w:r>
    </w:p>
    <w:p w14:paraId="0000002A" w14:textId="1E4905E7" w:rsidR="00D31A5A" w:rsidRPr="007E7B1E" w:rsidRDefault="00BF22F4" w:rsidP="007E7B1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1E">
        <w:rPr>
          <w:rFonts w:ascii="Times New Roman" w:eastAsia="Times New Roman" w:hAnsi="Times New Roman" w:cs="Times New Roman"/>
          <w:sz w:val="28"/>
          <w:szCs w:val="28"/>
        </w:rPr>
        <w:t xml:space="preserve">1.2.7 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 xml:space="preserve">Розпорядники </w:t>
      </w:r>
      <w:r w:rsidR="007E7B1E" w:rsidRPr="007E7B1E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7E7B1E" w:rsidRPr="007E7B1E">
        <w:rPr>
          <w:rFonts w:ascii="Times New Roman" w:eastAsia="Times New Roman" w:hAnsi="Times New Roman" w:cs="Times New Roman"/>
          <w:sz w:val="28"/>
          <w:szCs w:val="28"/>
        </w:rPr>
        <w:t xml:space="preserve"> виконавчі органи міської ради, підприємства, установи та організації, що перебувають у комунальній власності Криворізької міської територіальної громади, які забезпечують відповідно до їх функцій створення, функціонування та розвиток геопросторових даних у ГІС шляхом ведення реєстрів та кадастрів відповідно до Порядку:</w:t>
      </w:r>
    </w:p>
    <w:p w14:paraId="0000002B" w14:textId="3D08C5BE" w:rsidR="00D31A5A" w:rsidRPr="005F2E44" w:rsidRDefault="0003344D" w:rsidP="005F2E44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44" w:rsidRPr="005F2E44">
        <w:rPr>
          <w:rFonts w:ascii="Times New Roman" w:eastAsia="Times New Roman" w:hAnsi="Times New Roman" w:cs="Times New Roman"/>
          <w:sz w:val="28"/>
          <w:szCs w:val="28"/>
        </w:rPr>
        <w:t xml:space="preserve">Реєстри </w:t>
      </w:r>
      <w:r w:rsidR="005F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44" w:rsidRPr="005F2E44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5F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44" w:rsidRPr="005F2E44">
        <w:rPr>
          <w:rFonts w:ascii="Times New Roman" w:eastAsia="Times New Roman" w:hAnsi="Times New Roman" w:cs="Times New Roman"/>
          <w:sz w:val="28"/>
          <w:szCs w:val="28"/>
        </w:rPr>
        <w:t xml:space="preserve">кадастри </w:t>
      </w:r>
      <w:r w:rsidR="005F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E44" w:rsidRPr="005F2E44">
        <w:rPr>
          <w:rFonts w:ascii="Times New Roman" w:eastAsia="Times New Roman" w:hAnsi="Times New Roman" w:cs="Times New Roman"/>
          <w:sz w:val="28"/>
          <w:szCs w:val="28"/>
        </w:rPr>
        <w:t>ведуться</w:t>
      </w:r>
      <w:r w:rsidR="005F2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E5C">
        <w:rPr>
          <w:rFonts w:ascii="Times New Roman" w:eastAsia="Times New Roman" w:hAnsi="Times New Roman" w:cs="Times New Roman"/>
          <w:sz w:val="28"/>
          <w:szCs w:val="28"/>
        </w:rPr>
        <w:t xml:space="preserve"> в ГІС</w:t>
      </w:r>
      <w:r w:rsidR="005F2E44" w:rsidRPr="005F2E44">
        <w:rPr>
          <w:rFonts w:ascii="Times New Roman" w:eastAsia="Times New Roman" w:hAnsi="Times New Roman" w:cs="Times New Roman"/>
          <w:sz w:val="28"/>
          <w:szCs w:val="28"/>
        </w:rPr>
        <w:t xml:space="preserve"> та є її невід’ємними частинами.</w:t>
      </w:r>
    </w:p>
    <w:p w14:paraId="0000002C" w14:textId="58EA04EE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Ведення реєстрів та кадастрів ГІС має відповідати вимогам законодавства щодо загальних засад функціонування системи електронної взаємодії державних електронних інформаційних ресурсів.</w:t>
      </w:r>
    </w:p>
    <w:p w14:paraId="0000002D" w14:textId="10F7E0B7" w:rsidR="00D31A5A" w:rsidRDefault="0003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Кожен внутрішній корист</w:t>
      </w:r>
      <w:r w:rsidR="00C30E5C">
        <w:rPr>
          <w:rFonts w:ascii="Times New Roman" w:eastAsia="Times New Roman" w:hAnsi="Times New Roman" w:cs="Times New Roman"/>
          <w:sz w:val="28"/>
          <w:szCs w:val="28"/>
        </w:rPr>
        <w:t>увач повинен бути зареєстрованим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ГІС та працювати в ній відповідно до визначених функціональних обов'язків чи повноважень.</w:t>
      </w:r>
    </w:p>
    <w:p w14:paraId="0000002E" w14:textId="22C845F2" w:rsidR="00D31A5A" w:rsidRDefault="0003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Створення, формування та ведення м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істобудівного кадастру,</w:t>
      </w:r>
      <w:r w:rsidR="004C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Реєстру </w:t>
      </w:r>
      <w:r>
        <w:rPr>
          <w:rFonts w:ascii="Times New Roman" w:eastAsia="Times New Roman" w:hAnsi="Times New Roman" w:cs="Times New Roman"/>
          <w:sz w:val="28"/>
          <w:szCs w:val="28"/>
        </w:rPr>
        <w:t>топографо-геодезичних планів М 1:500</w:t>
      </w:r>
      <w:r w:rsidR="004C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="004C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м. Кривого Рогу, Р</w:t>
      </w:r>
      <w:r>
        <w:rPr>
          <w:rFonts w:ascii="Times New Roman" w:eastAsia="Times New Roman" w:hAnsi="Times New Roman" w:cs="Times New Roman"/>
          <w:sz w:val="28"/>
          <w:szCs w:val="28"/>
        </w:rPr>
        <w:t>еєстру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адрес,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  вулиць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інших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поіменованих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об'єктів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Криво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го  Рогу,  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еєстру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тимчасових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геоінформаційної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системи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 Кривого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Рогу регулюються окремими порядками, затвердженими </w:t>
      </w:r>
      <w:r w:rsidR="00BF22F4">
        <w:rPr>
          <w:rFonts w:ascii="Times New Roman" w:eastAsia="Times New Roman" w:hAnsi="Times New Roman" w:cs="Times New Roman"/>
          <w:sz w:val="28"/>
          <w:szCs w:val="28"/>
        </w:rPr>
        <w:t xml:space="preserve">відповідними </w:t>
      </w:r>
      <w:r>
        <w:rPr>
          <w:rFonts w:ascii="Times New Roman" w:eastAsia="Times New Roman" w:hAnsi="Times New Roman" w:cs="Times New Roman"/>
          <w:sz w:val="28"/>
          <w:szCs w:val="28"/>
        </w:rPr>
        <w:t>рішенням</w:t>
      </w:r>
      <w:r w:rsidR="006A2BA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конкому </w:t>
      </w:r>
      <w:r>
        <w:rPr>
          <w:rFonts w:ascii="Times New Roman" w:eastAsia="Times New Roman" w:hAnsi="Times New Roman" w:cs="Times New Roman"/>
          <w:sz w:val="28"/>
          <w:szCs w:val="28"/>
        </w:rPr>
        <w:t>міської ради.</w:t>
      </w:r>
    </w:p>
    <w:p w14:paraId="0000002F" w14:textId="77777777" w:rsidR="00D31A5A" w:rsidRDefault="00D31A5A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4F0901EA" w:rsidR="00D31A5A" w:rsidRDefault="001754CF" w:rsidP="001754CF">
      <w:pPr>
        <w:shd w:val="clear" w:color="auto" w:fill="FFFFFF"/>
        <w:spacing w:after="0" w:line="240" w:lineRule="auto"/>
        <w:ind w:left="765"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03344D">
        <w:rPr>
          <w:rFonts w:ascii="Times New Roman" w:eastAsia="Times New Roman" w:hAnsi="Times New Roman" w:cs="Times New Roman"/>
          <w:b/>
          <w:i/>
          <w:sz w:val="28"/>
          <w:szCs w:val="28"/>
        </w:rPr>
        <w:t>Мета запровадження реєстрів та кадастрів</w:t>
      </w:r>
    </w:p>
    <w:p w14:paraId="40D8AA40" w14:textId="77777777" w:rsidR="004C14EF" w:rsidRPr="00A1049E" w:rsidRDefault="004C14EF" w:rsidP="004C14EF">
      <w:pPr>
        <w:shd w:val="clear" w:color="auto" w:fill="FFFFFF"/>
        <w:spacing w:after="0" w:line="240" w:lineRule="auto"/>
        <w:ind w:left="765" w:right="-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2" w14:textId="1793E310" w:rsidR="00D31A5A" w:rsidRDefault="00C30E5C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Реєстри й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кадастри ГІС створюються та ведуться з метою забезпечення:</w:t>
      </w:r>
    </w:p>
    <w:p w14:paraId="00000033" w14:textId="4FA3D019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 структурованого накопичення, оброблення, систематизації та зберігання 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геопросторової інформації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документів;</w:t>
      </w:r>
    </w:p>
    <w:p w14:paraId="00000034" w14:textId="7B38C136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 вільного доступу всіх з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аінтересованих сторін через веб</w:t>
      </w:r>
      <w:r>
        <w:rPr>
          <w:rFonts w:ascii="Times New Roman" w:eastAsia="Times New Roman" w:hAnsi="Times New Roman" w:cs="Times New Roman"/>
          <w:sz w:val="28"/>
          <w:szCs w:val="28"/>
        </w:rPr>
        <w:t>сайт до геопросторової та кадастрової інформації;</w:t>
      </w:r>
    </w:p>
    <w:p w14:paraId="00000035" w14:textId="77777777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 зменшення витрат і ресурсів громадян, юридичних осіб, органів місцевого самоврядування щодо пошуку, отримання та використання необхідних їм відомостей.</w:t>
      </w:r>
    </w:p>
    <w:p w14:paraId="00000036" w14:textId="2E632CC0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Інформація, що створ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юється та ведеться в реєстрах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кадастрах ГІС, є власністю Криворізької міської територіальної громади й підлягає захисту в установленому законодавством порядку.</w:t>
      </w:r>
    </w:p>
    <w:p w14:paraId="00000037" w14:textId="77777777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Розпорядник для належного ведення реєстру або кадастру ГІС:</w:t>
      </w:r>
    </w:p>
    <w:p w14:paraId="00000038" w14:textId="6952BF75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 визначає перелік посадових осіб, які є внутрішніми користувачами, їх функціональні ролі та права доступу до реєстрів, кадас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трів;</w:t>
      </w:r>
    </w:p>
    <w:p w14:paraId="00000039" w14:textId="77777777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 надає адміністратору ГІС необхідну інформацію про визначених посадових осіб для реєстрації в ГІС;</w:t>
      </w:r>
    </w:p>
    <w:p w14:paraId="0000003A" w14:textId="2CE7AA80" w:rsidR="00D31A5A" w:rsidRDefault="00C51967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 ухвалює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блокування або анулювання доступу до реєстрів, кадастрів внутрішнім користувачам та надає адміністратору ГІС відповідну інформацію для вчинення зазначених дій.</w:t>
      </w:r>
    </w:p>
    <w:p w14:paraId="0000003B" w14:textId="07823D9A" w:rsidR="00D31A5A" w:rsidRPr="004C14EF" w:rsidRDefault="0003344D" w:rsidP="00BB0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Програмні засоби ведення реєстрів та кадастрів забезп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ечують неможливість виправлень у</w:t>
      </w:r>
      <w:r>
        <w:rPr>
          <w:rFonts w:ascii="Times New Roman" w:eastAsia="Times New Roman" w:hAnsi="Times New Roman" w:cs="Times New Roman"/>
          <w:sz w:val="28"/>
          <w:szCs w:val="28"/>
        </w:rPr>
        <w:t>же внесеної інформації або документів. У разі не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обхідності внесення змін,</w:t>
      </w:r>
      <w:r w:rsidR="00C5196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виправлена інформація вноситься додатково.</w:t>
      </w:r>
    </w:p>
    <w:p w14:paraId="0000003C" w14:textId="55A5F01B" w:rsidR="00D31A5A" w:rsidRDefault="0003344D" w:rsidP="004C14EF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Створення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ведення реєстрів, кадастрів ГІС</w:t>
      </w:r>
      <w:r w:rsidR="00BB02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несення до них відповідних д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окументів та інформації здійснюю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="00854B2F">
        <w:rPr>
          <w:rFonts w:ascii="Times New Roman" w:eastAsia="Times New Roman" w:hAnsi="Times New Roman" w:cs="Times New Roman"/>
          <w:sz w:val="28"/>
          <w:szCs w:val="28"/>
        </w:rPr>
        <w:t>державною мовою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D" w14:textId="069841BC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Ведення реєстрів та кадастрів ГІС має відповідати вимогам законодавства щодо загальних засад функціонування, використання системи електронної взаємодії державних електронних інформаційних ресурсів 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Положенню про геоінформаційну систему м. Кривого Рогу.</w:t>
      </w:r>
    </w:p>
    <w:p w14:paraId="0000003F" w14:textId="77777777" w:rsidR="00D31A5A" w:rsidRPr="0094265B" w:rsidRDefault="00D31A5A" w:rsidP="00A1049E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i/>
          <w:szCs w:val="28"/>
        </w:rPr>
      </w:pPr>
    </w:p>
    <w:p w14:paraId="00000040" w14:textId="76B4A4F7" w:rsidR="00D31A5A" w:rsidRPr="004C14EF" w:rsidRDefault="0099494A" w:rsidP="0099494A">
      <w:pPr>
        <w:pStyle w:val="a6"/>
        <w:spacing w:after="0" w:line="240" w:lineRule="auto"/>
        <w:ind w:left="0"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="0003344D" w:rsidRPr="004C14EF">
        <w:rPr>
          <w:rFonts w:ascii="Times New Roman" w:eastAsia="Times New Roman" w:hAnsi="Times New Roman" w:cs="Times New Roman"/>
          <w:b/>
          <w:i/>
          <w:sz w:val="28"/>
          <w:szCs w:val="28"/>
        </w:rPr>
        <w:t>Доступ до відкритих даних реєстрів та кадастрів ГІС</w:t>
      </w:r>
    </w:p>
    <w:p w14:paraId="069E7D42" w14:textId="77777777" w:rsidR="004C14EF" w:rsidRPr="0094265B" w:rsidRDefault="004C14EF" w:rsidP="004C14EF">
      <w:pPr>
        <w:pStyle w:val="a6"/>
        <w:spacing w:after="0" w:line="240" w:lineRule="auto"/>
        <w:ind w:left="0" w:right="-6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0000041" w14:textId="6FEFBD59" w:rsidR="00D31A5A" w:rsidRPr="00784710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Зовнішні користувачі мають відкритий цілодобовий доступ до відкритих даних реєстрів та кад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 xml:space="preserve">астрів через геопортал </w:t>
      </w:r>
      <w:r w:rsidR="00BF22F4">
        <w:rPr>
          <w:rFonts w:ascii="Times New Roman" w:eastAsia="Times New Roman" w:hAnsi="Times New Roman" w:cs="Times New Roman"/>
          <w:sz w:val="28"/>
          <w:szCs w:val="28"/>
        </w:rPr>
        <w:t xml:space="preserve">ГІС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можливістю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завантаження (збереження) робо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чих файлів кадастрів, реєстрів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залежності від їх типу та спрямованості (таблиці, век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орні файли, обмінні фай</w:t>
      </w:r>
      <w:r w:rsidR="00C51967" w:rsidRPr="0078471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784710" w:rsidRPr="00784710">
        <w:rPr>
          <w:rFonts w:ascii="Times New Roman" w:eastAsia="Times New Roman" w:hAnsi="Times New Roman" w:cs="Times New Roman"/>
          <w:sz w:val="28"/>
          <w:szCs w:val="28"/>
        </w:rPr>
        <w:t xml:space="preserve"> й ін</w:t>
      </w:r>
      <w:r w:rsidR="00C51967" w:rsidRPr="00784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471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42" w14:textId="3360CAE7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ція, яка міститься в реєстрах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кадастрах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є відкритою та загальнодоступною, крім відомостей, що належать до інформації з обмеженим доступом.</w:t>
      </w:r>
    </w:p>
    <w:p w14:paraId="00000043" w14:textId="07838C8D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Розпорядники реєстру або кадастру визначають права доступу для св</w:t>
      </w:r>
      <w:r w:rsidR="00C51967">
        <w:rPr>
          <w:rFonts w:ascii="Times New Roman" w:eastAsia="Times New Roman" w:hAnsi="Times New Roman" w:cs="Times New Roman"/>
          <w:sz w:val="28"/>
          <w:szCs w:val="28"/>
        </w:rPr>
        <w:t>оїх посадових та службових осіб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згідно 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геоінформаційну систему м. Кривого Рогу.</w:t>
      </w:r>
    </w:p>
    <w:p w14:paraId="05731067" w14:textId="77777777" w:rsidR="00A1049E" w:rsidRDefault="00A1049E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</w:p>
    <w:p w14:paraId="00000044" w14:textId="5315DBD5" w:rsidR="00D31A5A" w:rsidRPr="004C14EF" w:rsidRDefault="0003344D" w:rsidP="0099494A">
      <w:pPr>
        <w:pStyle w:val="a6"/>
        <w:numPr>
          <w:ilvl w:val="0"/>
          <w:numId w:val="3"/>
        </w:num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14EF">
        <w:rPr>
          <w:rFonts w:ascii="Times New Roman" w:eastAsia="Times New Roman" w:hAnsi="Times New Roman" w:cs="Times New Roman"/>
          <w:b/>
          <w:i/>
          <w:sz w:val="28"/>
          <w:szCs w:val="28"/>
        </w:rPr>
        <w:t>Ведення реєстрів та кадастрів ГІС</w:t>
      </w:r>
    </w:p>
    <w:p w14:paraId="5422D728" w14:textId="77777777" w:rsidR="004C14EF" w:rsidRPr="004C14EF" w:rsidRDefault="004C14EF" w:rsidP="004C14EF">
      <w:pPr>
        <w:pStyle w:val="a6"/>
        <w:spacing w:after="0" w:line="240" w:lineRule="auto"/>
        <w:ind w:left="0" w:right="-6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5" w14:textId="30219397" w:rsidR="00D31A5A" w:rsidRDefault="00C51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Розпорядники реєстрів і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кадастрів ГІС забезпечують ведення та внесення даних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реєстрів і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кадастрів невідкладно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, але не пізніше десяти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робочих днів з дати отримання відповідних документів аб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о інформації, після чого проводя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>ть перевірку точн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ості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 w:rsidR="0003344D">
        <w:rPr>
          <w:rFonts w:ascii="Times New Roman" w:eastAsia="Times New Roman" w:hAnsi="Times New Roman" w:cs="Times New Roman"/>
          <w:sz w:val="28"/>
          <w:szCs w:val="28"/>
        </w:rPr>
        <w:t xml:space="preserve"> коректності внесених даних.</w:t>
      </w:r>
    </w:p>
    <w:p w14:paraId="00000046" w14:textId="7407BD06" w:rsidR="00D31A5A" w:rsidRDefault="00033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Розпорядники надають Адміністратору  інформацію щодо необхідності за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безпечення взаємодії реєстрів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кадастрів з іншими автоматизованими системами, інформаційними ресурсами та державними (національними) реєст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рами, кадастрами у випадках 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порядку, визна</w:t>
      </w:r>
      <w:r w:rsidR="004C14EF">
        <w:rPr>
          <w:rFonts w:ascii="Times New Roman" w:eastAsia="Times New Roman" w:hAnsi="Times New Roman" w:cs="Times New Roman"/>
          <w:sz w:val="28"/>
          <w:szCs w:val="28"/>
        </w:rPr>
        <w:t>чених законодавством.</w:t>
      </w:r>
    </w:p>
    <w:p w14:paraId="00000047" w14:textId="5BB853F8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разі необхідності Розпорядники здійснюють перенесення інформації шляхом пр</w:t>
      </w:r>
      <w:r w:rsidR="009405DA">
        <w:rPr>
          <w:rFonts w:ascii="Times New Roman" w:eastAsia="Times New Roman" w:hAnsi="Times New Roman" w:cs="Times New Roman"/>
          <w:sz w:val="28"/>
          <w:szCs w:val="28"/>
        </w:rPr>
        <w:t>оведення оцифрування, аналізу 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валідації даних та їх носіїв, за результатами чого створюються відповідні електронні документи для автентифікації у</w:t>
      </w:r>
      <w:r w:rsidR="009405DA">
        <w:rPr>
          <w:rFonts w:ascii="Times New Roman" w:eastAsia="Times New Roman" w:hAnsi="Times New Roman" w:cs="Times New Roman"/>
          <w:sz w:val="28"/>
          <w:szCs w:val="28"/>
        </w:rPr>
        <w:t xml:space="preserve"> відповідному реєстрі, кадастрі.</w:t>
      </w:r>
    </w:p>
    <w:p w14:paraId="00000048" w14:textId="7D87C90A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Розпорядники вживають інші необхідні організаційні заходи, пов’язані із забезпеченням функціонування реєстрів та кадастрів.</w:t>
      </w:r>
    </w:p>
    <w:p w14:paraId="00000049" w14:textId="23E9CFD3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актуалізації 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інформації реєстрів, кадастрів Р</w:t>
      </w:r>
      <w:r>
        <w:rPr>
          <w:rFonts w:ascii="Times New Roman" w:eastAsia="Times New Roman" w:hAnsi="Times New Roman" w:cs="Times New Roman"/>
          <w:sz w:val="28"/>
          <w:szCs w:val="28"/>
        </w:rPr>
        <w:t>озпорядники до 30 числа поточного місяця проводять оновлення (перевірку) дани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х реєстрів 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кадастрів. </w:t>
      </w:r>
    </w:p>
    <w:p w14:paraId="0000004A" w14:textId="536BBBBC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допускається внесення в реєстри та када</w:t>
      </w:r>
      <w:r w:rsidR="009405DA">
        <w:rPr>
          <w:rFonts w:ascii="Times New Roman" w:eastAsia="Times New Roman" w:hAnsi="Times New Roman" w:cs="Times New Roman"/>
          <w:sz w:val="28"/>
          <w:szCs w:val="28"/>
        </w:rPr>
        <w:t>стри недостовірної інформації або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 xml:space="preserve"> інформації, забороненої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чинним законодавством України.</w:t>
      </w:r>
    </w:p>
    <w:p w14:paraId="0000004B" w14:textId="1EBA7F51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Внутрішні користувачі несуть відповідальність за достовірність, повноту та цілісність 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>унесеної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ГІС</w:t>
      </w:r>
      <w:r w:rsidR="00AD556D">
        <w:rPr>
          <w:rFonts w:ascii="Times New Roman" w:eastAsia="Times New Roman" w:hAnsi="Times New Roman" w:cs="Times New Roman"/>
          <w:sz w:val="28"/>
          <w:szCs w:val="28"/>
        </w:rPr>
        <w:t xml:space="preserve"> інформації</w:t>
      </w:r>
      <w:r>
        <w:rPr>
          <w:rFonts w:ascii="Times New Roman" w:eastAsia="Times New Roman" w:hAnsi="Times New Roman" w:cs="Times New Roman"/>
          <w:sz w:val="28"/>
          <w:szCs w:val="28"/>
        </w:rPr>
        <w:t>. Інформація про внесення змін до ГІС фіксується у внутрішньому журналі подій. Внутрішнім користувачам заборонено передавати логін/пароль іншим особам.</w:t>
      </w:r>
    </w:p>
    <w:p w14:paraId="0000004C" w14:textId="209A321D" w:rsidR="00D31A5A" w:rsidRDefault="0003344D">
      <w:pPr>
        <w:spacing w:after="0" w:line="240" w:lineRule="auto"/>
        <w:ind w:right="-6" w:firstLine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="005605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Відповідальність за своєчасне наповнення, актуальність і достовірність унесення даних до ГІС несе керівник Розпорядника.</w:t>
      </w:r>
    </w:p>
    <w:p w14:paraId="0000004D" w14:textId="77777777" w:rsidR="00D31A5A" w:rsidRDefault="00D31A5A">
      <w:pPr>
        <w:spacing w:after="0" w:line="240" w:lineRule="auto"/>
        <w:ind w:right="-6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30058" w14:textId="77777777" w:rsidR="00AD556D" w:rsidRDefault="00AD556D">
      <w:pPr>
        <w:spacing w:after="0" w:line="240" w:lineRule="auto"/>
        <w:ind w:right="-6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C4297D" w14:textId="77777777" w:rsidR="0094265B" w:rsidRPr="00784710" w:rsidRDefault="0094265B" w:rsidP="0078471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1FF6B0FF" w14:textId="77777777" w:rsidR="00784710" w:rsidRPr="00784710" w:rsidRDefault="00784710" w:rsidP="0078471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14:paraId="0000004E" w14:textId="2E785C5B" w:rsidR="00D31A5A" w:rsidRPr="0094265B" w:rsidRDefault="005F2E44" w:rsidP="0094265B">
      <w:pPr>
        <w:spacing w:after="0" w:line="240" w:lineRule="auto"/>
        <w:ind w:right="-6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Олена ШОВГЕЛЯ</w:t>
      </w:r>
    </w:p>
    <w:sectPr w:rsidR="00D31A5A" w:rsidRPr="0094265B" w:rsidSect="0094265B">
      <w:headerReference w:type="default" r:id="rId9"/>
      <w:pgSz w:w="11906" w:h="16838"/>
      <w:pgMar w:top="694" w:right="707" w:bottom="709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AD45" w14:textId="77777777" w:rsidR="00DD4063" w:rsidRDefault="00DD4063" w:rsidP="00A1049E">
      <w:pPr>
        <w:spacing w:after="0" w:line="240" w:lineRule="auto"/>
      </w:pPr>
      <w:r>
        <w:separator/>
      </w:r>
    </w:p>
  </w:endnote>
  <w:endnote w:type="continuationSeparator" w:id="0">
    <w:p w14:paraId="56A1C837" w14:textId="77777777" w:rsidR="00DD4063" w:rsidRDefault="00DD4063" w:rsidP="00A1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42CD1" w14:textId="77777777" w:rsidR="00DD4063" w:rsidRDefault="00DD4063" w:rsidP="00A1049E">
      <w:pPr>
        <w:spacing w:after="0" w:line="240" w:lineRule="auto"/>
      </w:pPr>
      <w:r>
        <w:separator/>
      </w:r>
    </w:p>
  </w:footnote>
  <w:footnote w:type="continuationSeparator" w:id="0">
    <w:p w14:paraId="6848AAAC" w14:textId="77777777" w:rsidR="00DD4063" w:rsidRDefault="00DD4063" w:rsidP="00A1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258695"/>
      <w:docPartObj>
        <w:docPartGallery w:val="Page Numbers (Top of Page)"/>
        <w:docPartUnique/>
      </w:docPartObj>
    </w:sdtPr>
    <w:sdtEndPr/>
    <w:sdtContent>
      <w:p w14:paraId="52EED5CC" w14:textId="765E2D74" w:rsidR="00A1049E" w:rsidRDefault="00A104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55" w:rsidRPr="001A1955">
          <w:rPr>
            <w:noProof/>
            <w:lang w:val="ru-RU"/>
          </w:rPr>
          <w:t>2</w:t>
        </w:r>
        <w:r>
          <w:fldChar w:fldCharType="end"/>
        </w:r>
      </w:p>
    </w:sdtContent>
  </w:sdt>
  <w:p w14:paraId="29A76670" w14:textId="77777777" w:rsidR="00A1049E" w:rsidRDefault="00A104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531"/>
    <w:multiLevelType w:val="hybridMultilevel"/>
    <w:tmpl w:val="71DC6E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7111"/>
    <w:multiLevelType w:val="hybridMultilevel"/>
    <w:tmpl w:val="3934E9D8"/>
    <w:lvl w:ilvl="0" w:tplc="372E36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72155373"/>
    <w:multiLevelType w:val="multilevel"/>
    <w:tmpl w:val="67A47F2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5A"/>
    <w:rsid w:val="0003344D"/>
    <w:rsid w:val="000C0C3E"/>
    <w:rsid w:val="00135B33"/>
    <w:rsid w:val="001754CF"/>
    <w:rsid w:val="0019591A"/>
    <w:rsid w:val="00196FF6"/>
    <w:rsid w:val="001A1955"/>
    <w:rsid w:val="00204D91"/>
    <w:rsid w:val="00271066"/>
    <w:rsid w:val="003047D6"/>
    <w:rsid w:val="004A2F10"/>
    <w:rsid w:val="004C14EF"/>
    <w:rsid w:val="00533288"/>
    <w:rsid w:val="00560597"/>
    <w:rsid w:val="005F2E44"/>
    <w:rsid w:val="006A2BAC"/>
    <w:rsid w:val="006C1B59"/>
    <w:rsid w:val="007243E6"/>
    <w:rsid w:val="00784710"/>
    <w:rsid w:val="007A6CA3"/>
    <w:rsid w:val="007C0E1C"/>
    <w:rsid w:val="007E7B1E"/>
    <w:rsid w:val="00854B2F"/>
    <w:rsid w:val="00873A58"/>
    <w:rsid w:val="008A2B8C"/>
    <w:rsid w:val="009405DA"/>
    <w:rsid w:val="0094265B"/>
    <w:rsid w:val="0099494A"/>
    <w:rsid w:val="009A31B3"/>
    <w:rsid w:val="00A1049E"/>
    <w:rsid w:val="00AB6F4F"/>
    <w:rsid w:val="00AC076C"/>
    <w:rsid w:val="00AD556D"/>
    <w:rsid w:val="00B75A4C"/>
    <w:rsid w:val="00BB0273"/>
    <w:rsid w:val="00BF22F4"/>
    <w:rsid w:val="00C30CE4"/>
    <w:rsid w:val="00C30E5C"/>
    <w:rsid w:val="00C51967"/>
    <w:rsid w:val="00C57433"/>
    <w:rsid w:val="00D31A5A"/>
    <w:rsid w:val="00DD4063"/>
    <w:rsid w:val="00E27880"/>
    <w:rsid w:val="00F32308"/>
    <w:rsid w:val="00F3524B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CE87"/>
  <w15:docId w15:val="{1E05FB72-8548-4984-A6AD-4B0EDA1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basedOn w:val="a0"/>
    <w:qFormat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5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B2F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1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049E"/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d"/>
    <w:uiPriority w:val="99"/>
    <w:unhideWhenUsed/>
    <w:rsid w:val="00A1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049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U93X+0XJX3vpfvptzM9Q06c9A==">AMUW2mUo8zjYzVJUo9QKVC8FEklcv8mkODk/Kf8kYN5a6Wj/0JH2xckt4fO6P4qPFv9n7+lXylep3iOSK71cIdx/HuCL2PA6Eqj441tDpv8tfgLpY9IagW18q2TEmowWrJNoo7ZU2VSxCZp5t7NaC9aWI6KChjQWSyBbUbt0/Cpv1y4OPKxpHQWIkUF4xG8FHNw3cLH3KU3UlQMOw1uzqOATTeciQwqNxQ==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02F4EA-1965-4FD0-B504-FF1270D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org301</cp:lastModifiedBy>
  <cp:revision>29</cp:revision>
  <cp:lastPrinted>2022-09-21T07:40:00Z</cp:lastPrinted>
  <dcterms:created xsi:type="dcterms:W3CDTF">2022-06-27T06:17:00Z</dcterms:created>
  <dcterms:modified xsi:type="dcterms:W3CDTF">2025-03-10T12:30:00Z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3402A41EEF0E4C4A895211CF3A19D5A6</vt:lpwstr>
  </property>
</Properties>
</file>