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08" w:rsidRDefault="00666396" w:rsidP="00666396">
      <w:pPr>
        <w:spacing w:after="0" w:line="240" w:lineRule="auto"/>
        <w:ind w:left="5664" w:right="-56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="00951708">
        <w:rPr>
          <w:rFonts w:ascii="Times New Roman" w:eastAsia="Times New Roman" w:hAnsi="Times New Roman" w:cs="Times New Roman"/>
          <w:i/>
          <w:sz w:val="24"/>
          <w:szCs w:val="24"/>
        </w:rPr>
        <w:t>Додаток</w:t>
      </w:r>
    </w:p>
    <w:p w:rsidR="00951708" w:rsidRDefault="009B014F" w:rsidP="009B014F">
      <w:pPr>
        <w:spacing w:after="0" w:line="240" w:lineRule="auto"/>
        <w:ind w:left="4956" w:right="-56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951708">
        <w:rPr>
          <w:rFonts w:ascii="Times New Roman" w:eastAsia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:rsidR="006A08DE" w:rsidRDefault="00315721" w:rsidP="00951708">
      <w:pPr>
        <w:spacing w:after="0" w:line="240" w:lineRule="auto"/>
        <w:ind w:left="510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20.04.2022 №242</w:t>
      </w:r>
    </w:p>
    <w:p w:rsidR="006A08DE" w:rsidRPr="004E3616" w:rsidRDefault="006A08DE" w:rsidP="006A0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3616">
        <w:rPr>
          <w:rFonts w:ascii="Times New Roman" w:eastAsia="Times New Roman" w:hAnsi="Times New Roman" w:cs="Times New Roman"/>
          <w:b/>
          <w:i/>
          <w:sz w:val="24"/>
          <w:szCs w:val="24"/>
        </w:rPr>
        <w:t>ІНФОРМАЦІЙНІ КАРТКИ</w:t>
      </w:r>
    </w:p>
    <w:p w:rsidR="006A08DE" w:rsidRPr="004E3616" w:rsidRDefault="006A08DE" w:rsidP="006A0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3616">
        <w:rPr>
          <w:rFonts w:ascii="Times New Roman" w:eastAsia="Times New Roman" w:hAnsi="Times New Roman" w:cs="Times New Roman"/>
          <w:b/>
          <w:i/>
          <w:sz w:val="24"/>
          <w:szCs w:val="24"/>
        </w:rPr>
        <w:t>адміністративних, інших публічних послуг, що надаються через Центр</w:t>
      </w:r>
    </w:p>
    <w:p w:rsidR="006A08DE" w:rsidRPr="004E3616" w:rsidRDefault="006A08DE" w:rsidP="006A0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3616">
        <w:rPr>
          <w:rFonts w:ascii="Times New Roman" w:eastAsia="Times New Roman" w:hAnsi="Times New Roman" w:cs="Times New Roman"/>
          <w:b/>
          <w:i/>
          <w:sz w:val="24"/>
          <w:szCs w:val="24"/>
        </w:rPr>
        <w:t>адміністративних послуг «Віза» («Центр Дії») виконкому Криворізької міської</w:t>
      </w:r>
    </w:p>
    <w:p w:rsidR="006A08DE" w:rsidRPr="004E3616" w:rsidRDefault="006A08DE" w:rsidP="006A0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3616">
        <w:rPr>
          <w:rFonts w:ascii="Times New Roman" w:eastAsia="Times New Roman" w:hAnsi="Times New Roman" w:cs="Times New Roman"/>
          <w:b/>
          <w:i/>
          <w:sz w:val="24"/>
          <w:szCs w:val="24"/>
        </w:rPr>
        <w:t>ради департаментом регулювання містобудівної діяльності та</w:t>
      </w:r>
    </w:p>
    <w:p w:rsidR="006A08DE" w:rsidRPr="004E3616" w:rsidRDefault="006A08DE" w:rsidP="006A0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3616">
        <w:rPr>
          <w:rFonts w:ascii="Times New Roman" w:eastAsia="Times New Roman" w:hAnsi="Times New Roman" w:cs="Times New Roman"/>
          <w:b/>
          <w:i/>
          <w:sz w:val="24"/>
          <w:szCs w:val="24"/>
        </w:rPr>
        <w:t>земельних відносин виконкому Криворізької міської ради</w:t>
      </w:r>
    </w:p>
    <w:p w:rsidR="00951708" w:rsidRPr="004E3616" w:rsidRDefault="00951708" w:rsidP="006A0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DD6F24" w:rsidRPr="004E3616" w:rsidRDefault="00DD6F24" w:rsidP="009517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951708" w:rsidRPr="004E3616" w:rsidRDefault="00951708" w:rsidP="0095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3616">
        <w:rPr>
          <w:rFonts w:ascii="Times New Roman" w:eastAsia="Times New Roman" w:hAnsi="Times New Roman" w:cs="Times New Roman"/>
          <w:b/>
          <w:i/>
          <w:sz w:val="24"/>
          <w:szCs w:val="24"/>
        </w:rPr>
        <w:t>ІНФОРМАЦІЙНА КАРТКА АДМІНІСТРАТИВНОЇ ПОСЛУГИ №31</w:t>
      </w:r>
    </w:p>
    <w:p w:rsidR="00951708" w:rsidRDefault="00951708" w:rsidP="0095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51708" w:rsidRDefault="00951708" w:rsidP="009517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Послуга: Надання будівельного паспорта забудови земельної ділянки</w:t>
      </w:r>
    </w:p>
    <w:p w:rsidR="00951708" w:rsidRDefault="00951708" w:rsidP="009517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tbl>
      <w:tblPr>
        <w:tblW w:w="10349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6"/>
        <w:gridCol w:w="105"/>
        <w:gridCol w:w="3860"/>
        <w:gridCol w:w="5708"/>
      </w:tblGrid>
      <w:tr w:rsidR="00951708" w:rsidTr="00160418">
        <w:trPr>
          <w:trHeight w:val="238"/>
        </w:trPr>
        <w:tc>
          <w:tcPr>
            <w:tcW w:w="103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51708" w:rsidTr="00160418">
        <w:trPr>
          <w:trHeight w:val="577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 перелік документів, необхідних для отримання послуги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Pr="004E3616" w:rsidRDefault="00951708" w:rsidP="00160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замовника визначеного зразка </w:t>
            </w: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</w:rPr>
              <w:t>за фо</w:t>
            </w:r>
            <w:r w:rsidR="004E3616">
              <w:rPr>
                <w:rFonts w:ascii="Times New Roman" w:eastAsia="Times New Roman" w:hAnsi="Times New Roman" w:cs="Times New Roman"/>
                <w:sz w:val="24"/>
                <w:szCs w:val="24"/>
              </w:rPr>
              <w:t>рмою, наведеною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додатку 1 до </w:t>
            </w: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51708" w:rsidRPr="004E3616" w:rsidRDefault="00951708" w:rsidP="00160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>опія документа, що засвідчує право власності або користування</w:t>
            </w:r>
            <w:r w:rsidR="004E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земельною ділянкою, або договору</w:t>
            </w: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суперфіцію, або заповіту, у разі якщо речове право на земельну ділянку не зареєстровано в Державному реєстрі речових прав на нерухоме майно;</w:t>
            </w:r>
          </w:p>
          <w:p w:rsidR="00951708" w:rsidRPr="00537948" w:rsidRDefault="00951708" w:rsidP="00160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документа, що посвідчує право власності на об’єкт нерухомого майна, розташований на земельній ділянці, у разі якщо право власності на об’єкт нерухомого майна не зареєстровано в Державному реєстрі речових прав на нерухоме майно (у разі здійснення реконструкції, капітального ремонту);</w:t>
            </w:r>
          </w:p>
          <w:p w:rsidR="00951708" w:rsidRPr="004E3616" w:rsidRDefault="00951708" w:rsidP="00160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згода співвласника (співвласників) об’єкта нерухомого майна, розташованого на земельній ділянці (у разі здійснення реконструкції, капітального </w:t>
            </w:r>
            <w:r w:rsidR="004E361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ремонту) (за умови перебування в</w:t>
            </w: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спільній власності);</w:t>
            </w:r>
          </w:p>
          <w:p w:rsidR="00951708" w:rsidRPr="004E3616" w:rsidRDefault="00951708" w:rsidP="00160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намірів забудови земельної ділянки (місце розташування будівель та споруд на земельній ділянці, відстані до меж сусідніх земельних ділянок та розташованих на них об’єктів, інженерних мереж і споруд, фасади та плани поверхів об’єктів із зазначенням габаритних розмірів, перелік систем інженерного забезпечення, у тому числі автономного, що плануються до застосуванн</w:t>
            </w:r>
            <w:r w:rsidR="004E3616">
              <w:rPr>
                <w:rFonts w:ascii="Times New Roman" w:eastAsia="Times New Roman" w:hAnsi="Times New Roman" w:cs="Times New Roman"/>
                <w:sz w:val="24"/>
                <w:szCs w:val="24"/>
              </w:rPr>
              <w:t>я, тощо), за формою, наведеною в</w:t>
            </w: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додатку 2 до Порядку;</w:t>
            </w:r>
          </w:p>
          <w:p w:rsidR="00951708" w:rsidRPr="004E3616" w:rsidRDefault="00951708" w:rsidP="00160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 документація (за наявності);</w:t>
            </w:r>
          </w:p>
          <w:p w:rsidR="00951708" w:rsidRPr="004E3616" w:rsidRDefault="00951708" w:rsidP="00160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 співвласника (співвласників) земельної ділянки на забудову (у разі розміщення нових о</w:t>
            </w:r>
            <w:r w:rsidR="004E3616">
              <w:rPr>
                <w:rFonts w:ascii="Times New Roman" w:eastAsia="Times New Roman" w:hAnsi="Times New Roman" w:cs="Times New Roman"/>
                <w:sz w:val="24"/>
                <w:szCs w:val="24"/>
              </w:rPr>
              <w:t>б’єктів) (за умови перебування в</w:t>
            </w: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спільній власності);</w:t>
            </w:r>
          </w:p>
          <w:p w:rsidR="00951708" w:rsidRPr="004E3616" w:rsidRDefault="00951708" w:rsidP="001604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наявність у межах земельної ділянки режимоутворюючих об’єктів культурної спадщини та обмеження у використанні земельної ділянки у разі здійснення нового будівництва об’єкта (за </w:t>
            </w: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наявності)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1708" w:rsidRDefault="00951708" w:rsidP="00160418">
            <w:pP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721">
              <w:rPr>
                <w:rFonts w:ascii="Times New Roman" w:eastAsia="Times New Roman" w:hAnsi="Times New Roman" w:cs="Times New Roman"/>
                <w:sz w:val="24"/>
                <w:szCs w:val="24"/>
              </w:rPr>
              <w:t>у разі подання документів представником власника (співвласника) об</w:t>
            </w: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315721">
              <w:rPr>
                <w:rFonts w:ascii="Times New Roman" w:eastAsia="Times New Roman" w:hAnsi="Times New Roman" w:cs="Times New Roman"/>
                <w:sz w:val="24"/>
                <w:szCs w:val="24"/>
              </w:rPr>
              <w:t>єкта нерухомого майна</w:t>
            </w:r>
            <w:r w:rsidR="004E3616" w:rsidRPr="003157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1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заявник додатково пред</w:t>
            </w: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15721">
              <w:rPr>
                <w:rFonts w:ascii="Times New Roman" w:eastAsia="Times New Roman" w:hAnsi="Times New Roman" w:cs="Times New Roman"/>
                <w:sz w:val="24"/>
                <w:szCs w:val="24"/>
              </w:rPr>
              <w:t>вляє документ, що засвідчує його повноваження (у відповідності до ч.5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1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регулювання містобудівної діяльності»</w:t>
            </w:r>
            <w:r w:rsidR="004E36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1708" w:rsidTr="00160418">
        <w:trPr>
          <w:trHeight w:val="823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та спосіб подання документів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Pr="004E3616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 подаються уповноваженому органу з питань містобудування та архітектур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 урахуванням вимог ст. 26</w:t>
            </w: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регулювання містобудівної діяльності» та Порядку ведення Єдиної державної електронної системи у сф</w:t>
            </w:r>
            <w:r w:rsidR="004E3616">
              <w:rPr>
                <w:rFonts w:ascii="Times New Roman" w:eastAsia="Times New Roman" w:hAnsi="Times New Roman" w:cs="Times New Roman"/>
                <w:sz w:val="24"/>
                <w:szCs w:val="24"/>
              </w:rPr>
              <w:t>ері будівництва, затвердженого П</w:t>
            </w: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остановою Кабінету Міністрів України від 23 червня 2021 року № 681:</w:t>
            </w:r>
          </w:p>
          <w:p w:rsidR="00951708" w:rsidRPr="004E3616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</w:rPr>
              <w:t>1) в електронній формі через електронний кабінет Єдиної державної електронної системи у сфері будівництва (</w:t>
            </w:r>
            <w:r w:rsidR="004E3616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надалі</w:t>
            </w:r>
            <w:r w:rsidR="00290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61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90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електронний кабінет) або іншу державну інформаційну систему, інтегровану з електронним кабінетом,</w:t>
            </w:r>
            <w:r w:rsidR="004E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користувачем якої є замовник і</w:t>
            </w: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відповідний уповноважений орган з питань містобудування та архітектури;</w:t>
            </w:r>
          </w:p>
          <w:p w:rsidR="00747CB9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</w:rPr>
              <w:t>2) у паперовій формі особисто замовником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його представником, (у тому числі через центри надання</w:t>
            </w: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адміністративних послуг) або поштовим в</w:t>
            </w:r>
            <w:r w:rsidR="004E3616">
              <w:rPr>
                <w:rFonts w:ascii="Times New Roman" w:eastAsia="Times New Roman" w:hAnsi="Times New Roman" w:cs="Times New Roman"/>
                <w:sz w:val="24"/>
                <w:szCs w:val="24"/>
              </w:rPr>
              <w:t>ідправлен</w:t>
            </w:r>
            <w:r w:rsidR="00747C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51708" w:rsidRDefault="004E3616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ням з описом вкладення</w:t>
            </w:r>
          </w:p>
        </w:tc>
      </w:tr>
      <w:tr w:rsidR="00951708" w:rsidTr="00160418">
        <w:trPr>
          <w:trHeight w:val="368"/>
        </w:trPr>
        <w:tc>
          <w:tcPr>
            <w:tcW w:w="103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 разі оплати адміністративної послуги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1708" w:rsidTr="00160418">
        <w:trPr>
          <w:trHeight w:val="1888"/>
        </w:trPr>
        <w:tc>
          <w:tcPr>
            <w:tcW w:w="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в надан</w:t>
            </w:r>
            <w:r w:rsidR="004E3616">
              <w:rPr>
                <w:rFonts w:ascii="Times New Roman" w:eastAsia="Times New Roman" w:hAnsi="Times New Roman" w:cs="Times New Roman"/>
                <w:sz w:val="24"/>
                <w:szCs w:val="24"/>
              </w:rPr>
              <w:t>ні послуги (та повернення пакета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документів)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Pr="004E3616" w:rsidRDefault="00951708" w:rsidP="00160418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5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Неподання повного пакета документів, визначених пунктом 2.1 Порядку;</w:t>
            </w:r>
          </w:p>
          <w:p w:rsidR="00951708" w:rsidRPr="004E3616" w:rsidRDefault="00951708" w:rsidP="00160418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58"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невідповідність намірів забудови земельної ділянки вимогам містобудівної документації на місцевому рівні, будівельним нормам і правилам;</w:t>
            </w:r>
          </w:p>
          <w:p w:rsidR="00514209" w:rsidRDefault="00951708" w:rsidP="00160418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подання замовником заяви в довільній формі про відмову від </w:t>
            </w:r>
            <w:r w:rsidR="004E3616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будівельного паспорта</w:t>
            </w:r>
          </w:p>
        </w:tc>
      </w:tr>
      <w:tr w:rsidR="00951708" w:rsidTr="00160418">
        <w:trPr>
          <w:trHeight w:val="900"/>
        </w:trPr>
        <w:tc>
          <w:tcPr>
            <w:tcW w:w="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 послуги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D6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Будівельний паспорт забудови земельної ділянки створений в Єдиній державній електронній системі у сфері будівництва.</w:t>
            </w:r>
          </w:p>
          <w:p w:rsidR="00951708" w:rsidRPr="00D744D6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зверненням заявника</w:t>
            </w:r>
            <w:r w:rsidR="007B6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примірник будівельного паспорта може бути  наданий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паперовій формі.</w:t>
            </w:r>
          </w:p>
          <w:p w:rsidR="00951708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Повідомлення про відмову </w:t>
            </w:r>
            <w:r w:rsidR="007B6C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наданні </w:t>
            </w:r>
            <w:r w:rsidRPr="00D74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будівельного паспорта з відповідним обґрунтуванням усіх підстав повернення </w:t>
            </w:r>
            <w:r w:rsidR="007B6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паспорта </w:t>
            </w:r>
            <w:r w:rsidRPr="00D744D6">
              <w:rPr>
                <w:rFonts w:ascii="Times New Roman" w:eastAsia="Times New Roman" w:hAnsi="Times New Roman" w:cs="Times New Roman"/>
                <w:sz w:val="24"/>
                <w:szCs w:val="24"/>
              </w:rPr>
              <w:t>(у разі відмови)</w:t>
            </w:r>
            <w:r w:rsidR="007B6C06">
              <w:rPr>
                <w:rFonts w:ascii="Times New Roman" w:eastAsia="Times New Roman" w:hAnsi="Times New Roman" w:cs="Times New Roman"/>
                <w:sz w:val="24"/>
                <w:szCs w:val="24"/>
              </w:rPr>
              <w:t>, створеного у</w:t>
            </w:r>
            <w:r w:rsidRPr="00D74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Єдиній державній електронні</w:t>
            </w:r>
            <w:r w:rsidR="007B6C06">
              <w:rPr>
                <w:rFonts w:ascii="Times New Roman" w:eastAsia="Times New Roman" w:hAnsi="Times New Roman" w:cs="Times New Roman"/>
                <w:sz w:val="24"/>
                <w:szCs w:val="24"/>
              </w:rPr>
              <w:t>й системі у сфері будівництва</w:t>
            </w:r>
          </w:p>
        </w:tc>
      </w:tr>
      <w:tr w:rsidR="00951708" w:rsidTr="00160418">
        <w:trPr>
          <w:trHeight w:val="873"/>
        </w:trPr>
        <w:tc>
          <w:tcPr>
            <w:tcW w:w="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 отримання результату надання послуги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Pr="00747CB9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 або через законного представника – у разі пода</w:t>
            </w:r>
            <w:r w:rsidR="007B6C06">
              <w:rPr>
                <w:rFonts w:ascii="Times New Roman" w:eastAsia="Times New Roman" w:hAnsi="Times New Roman" w:cs="Times New Roman"/>
                <w:sz w:val="24"/>
                <w:szCs w:val="24"/>
              </w:rPr>
              <w:t>ння заяви та відповідного пакета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 </w:t>
            </w:r>
            <w:r w:rsidRPr="000E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центр </w:t>
            </w:r>
            <w:r w:rsidR="007B6C06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адміністративних послуг</w:t>
            </w:r>
            <w:r w:rsidR="00747C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4209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електронній формі через електронний кабінет </w:t>
            </w:r>
            <w:r w:rsidRPr="000E1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Єдиної державної електронної системи у сфері будівництва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 разі подання заяви </w:t>
            </w:r>
            <w:r w:rsidRPr="000E15E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електронний кабінет Єдиної державної електронної системи у сфері будівництва</w:t>
            </w:r>
          </w:p>
        </w:tc>
      </w:tr>
      <w:tr w:rsidR="00951708" w:rsidRPr="008912C7" w:rsidTr="00160418">
        <w:trPr>
          <w:trHeight w:val="873"/>
        </w:trPr>
        <w:tc>
          <w:tcPr>
            <w:tcW w:w="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08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209" w:rsidRPr="00951708" w:rsidRDefault="00951708" w:rsidP="00160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Копії документів, що подаються для отримання будівельного паспорта, засвідчуються </w:t>
            </w:r>
            <w:r w:rsidR="00747C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замовником (його представником)</w:t>
            </w:r>
          </w:p>
        </w:tc>
      </w:tr>
    </w:tbl>
    <w:p w:rsidR="004C3296" w:rsidRDefault="004C3296" w:rsidP="00951708"/>
    <w:p w:rsidR="007F3D92" w:rsidRPr="00747CB9" w:rsidRDefault="007F3D92" w:rsidP="007F3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7CB9">
        <w:rPr>
          <w:rFonts w:ascii="Times New Roman" w:eastAsia="Times New Roman" w:hAnsi="Times New Roman" w:cs="Times New Roman"/>
          <w:b/>
          <w:i/>
          <w:sz w:val="24"/>
          <w:szCs w:val="24"/>
        </w:rPr>
        <w:t>ІНФОРМАЦІЙНА КАРТКА АДМІНІСТРАТИВНОЇ ПОСЛУГИ №32</w:t>
      </w:r>
    </w:p>
    <w:p w:rsidR="007F3D92" w:rsidRPr="008D75D9" w:rsidRDefault="007F3D92" w:rsidP="007F3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75D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7F3D92" w:rsidRPr="008D75D9" w:rsidRDefault="007F3D92" w:rsidP="007F3D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Pr="008D75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Послуга: Внесення змін до будівельного паспорта забудови земельної ділянки </w:t>
      </w:r>
    </w:p>
    <w:p w:rsidR="007F3D92" w:rsidRPr="008D75D9" w:rsidRDefault="007F3D92" w:rsidP="007F3D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D75D9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tbl>
      <w:tblPr>
        <w:tblW w:w="10380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8"/>
        <w:gridCol w:w="105"/>
        <w:gridCol w:w="3872"/>
        <w:gridCol w:w="5725"/>
      </w:tblGrid>
      <w:tr w:rsidR="007F3D92" w:rsidRPr="008D75D9" w:rsidTr="00422E7D">
        <w:trPr>
          <w:trHeight w:val="479"/>
        </w:trPr>
        <w:tc>
          <w:tcPr>
            <w:tcW w:w="103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75D9" w:rsidRDefault="007F3D92" w:rsidP="001108B9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Умови отримання адміністративної</w:t>
            </w:r>
            <w:r w:rsidRPr="008D75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послуги</w:t>
            </w:r>
          </w:p>
        </w:tc>
      </w:tr>
      <w:tr w:rsidR="007F3D92" w:rsidRPr="008D3873" w:rsidTr="00422E7D">
        <w:trPr>
          <w:trHeight w:val="1840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75D9" w:rsidRDefault="007F3D92" w:rsidP="001108B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75D9" w:rsidRDefault="007F3D92" w:rsidP="001108B9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Вичерпний перелік документів, необхідних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отримання</w:t>
            </w:r>
            <w:r w:rsidRPr="008D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747CB9" w:rsidRDefault="007F3D92" w:rsidP="001108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замовника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визначеного зразка</w:t>
            </w:r>
            <w:r w:rsidR="00747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формою, наведеною в</w:t>
            </w: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додатку 1 до Порядку;</w:t>
            </w:r>
            <w:bookmarkStart w:id="1" w:name="n40"/>
            <w:bookmarkEnd w:id="1"/>
          </w:p>
          <w:p w:rsidR="007F3D92" w:rsidRPr="00747CB9" w:rsidRDefault="007F3D92" w:rsidP="001108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hAnsi="Times New Roman" w:cs="Times New Roman"/>
                <w:sz w:val="24"/>
                <w:szCs w:val="24"/>
              </w:rPr>
              <w:t>примірник будівельного паспорта замовника, якщо такий паспорт надавався до 01 вересня 2020 року;</w:t>
            </w:r>
          </w:p>
          <w:p w:rsidR="00747CB9" w:rsidRDefault="007F3D92" w:rsidP="00747CB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111"/>
            <w:bookmarkStart w:id="3" w:name="n41"/>
            <w:bookmarkEnd w:id="2"/>
            <w:bookmarkEnd w:id="3"/>
            <w:r w:rsidRPr="008D3873">
              <w:rPr>
                <w:lang w:val="uk-UA"/>
              </w:rPr>
              <w:t>схема намірів забудови земельної ділянки</w:t>
            </w:r>
            <w:r w:rsidR="00747CB9">
              <w:rPr>
                <w:lang w:val="uk-UA"/>
              </w:rPr>
              <w:t xml:space="preserve"> (місце розташування будівель і</w:t>
            </w:r>
            <w:r w:rsidRPr="008D3873">
              <w:rPr>
                <w:lang w:val="uk-UA"/>
              </w:rPr>
              <w:t xml:space="preserve"> споруд на земельній ділянці, фасади та плани поверхів нових об’єктів із зазначенням габар</w:t>
            </w:r>
            <w:r w:rsidR="00747CB9">
              <w:rPr>
                <w:lang w:val="uk-UA"/>
              </w:rPr>
              <w:t>итних розмірів тощо), наведена в</w:t>
            </w:r>
            <w:r w:rsidRPr="008D3873">
              <w:rPr>
                <w:lang w:val="uk-UA"/>
              </w:rPr>
              <w:t> </w:t>
            </w:r>
            <w:r w:rsidR="00747CB9">
              <w:rPr>
                <w:lang w:val="uk-UA"/>
              </w:rPr>
              <w:t>додатку 2</w:t>
            </w:r>
            <w:r w:rsidRPr="008D3873">
              <w:rPr>
                <w:lang w:val="uk-UA"/>
              </w:rPr>
              <w:t> до Порядку;</w:t>
            </w:r>
            <w:bookmarkStart w:id="4" w:name="n112"/>
            <w:bookmarkStart w:id="5" w:name="n42"/>
            <w:bookmarkEnd w:id="4"/>
            <w:bookmarkEnd w:id="5"/>
          </w:p>
          <w:p w:rsidR="007F3D92" w:rsidRPr="008D3873" w:rsidRDefault="007F3D92" w:rsidP="00747CB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D3873">
              <w:rPr>
                <w:lang w:val="uk-UA"/>
              </w:rPr>
              <w:t xml:space="preserve">згода співвласника (співвласників) земельної ділянки на забудову (у разі здійснення нового будівництва </w:t>
            </w:r>
            <w:r w:rsidR="00747CB9">
              <w:rPr>
                <w:lang w:val="uk-UA"/>
              </w:rPr>
              <w:t>об’єкта) (за умови перебування в</w:t>
            </w:r>
            <w:r w:rsidRPr="008D3873">
              <w:rPr>
                <w:lang w:val="uk-UA"/>
              </w:rPr>
              <w:t xml:space="preserve"> спільній власності);</w:t>
            </w:r>
          </w:p>
          <w:p w:rsidR="007F3D92" w:rsidRPr="008D3873" w:rsidRDefault="007F3D92" w:rsidP="00747CB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6" w:name="n113"/>
            <w:bookmarkStart w:id="7" w:name="n114"/>
            <w:bookmarkEnd w:id="6"/>
            <w:bookmarkEnd w:id="7"/>
            <w:r w:rsidRPr="008D3873">
              <w:rPr>
                <w:lang w:val="uk-UA"/>
              </w:rPr>
              <w:t xml:space="preserve">згода співвласника (співвласників) об’єкта нерухомого майна, розташованого на земельній ділянці (у разі здійснення реконструкції, капітального </w:t>
            </w:r>
            <w:r w:rsidR="00747CB9">
              <w:rPr>
                <w:lang w:val="uk-UA"/>
              </w:rPr>
              <w:t>ремонту) (за умови перебування в</w:t>
            </w:r>
            <w:r w:rsidRPr="008D3873">
              <w:rPr>
                <w:lang w:val="uk-UA"/>
              </w:rPr>
              <w:t xml:space="preserve"> спільній власності);</w:t>
            </w:r>
          </w:p>
          <w:p w:rsidR="007F3D92" w:rsidRPr="008D3873" w:rsidRDefault="007F3D92" w:rsidP="00747CB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8" w:name="n116"/>
            <w:bookmarkStart w:id="9" w:name="n115"/>
            <w:bookmarkEnd w:id="8"/>
            <w:bookmarkEnd w:id="9"/>
            <w:r w:rsidRPr="008D3873">
              <w:rPr>
                <w:lang w:val="uk-UA"/>
              </w:rPr>
              <w:t>інформація про наявність у межах земельної ділянки режимоутворюючих об’єктів культурної спадщини та обмеження у використанні земельної ділянк</w:t>
            </w:r>
            <w:r w:rsidR="00747CB9">
              <w:rPr>
                <w:lang w:val="uk-UA"/>
              </w:rPr>
              <w:t>и в</w:t>
            </w:r>
            <w:r w:rsidRPr="008D3873">
              <w:rPr>
                <w:lang w:val="uk-UA"/>
              </w:rPr>
              <w:t xml:space="preserve"> разі здійснення нового будівництва об’єкта (за наявності);</w:t>
            </w:r>
          </w:p>
          <w:p w:rsidR="00514209" w:rsidRPr="008D3873" w:rsidRDefault="007F3D92" w:rsidP="001108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721">
              <w:rPr>
                <w:rFonts w:ascii="Times New Roman" w:eastAsia="Times New Roman" w:hAnsi="Times New Roman" w:cs="Times New Roman"/>
                <w:sz w:val="24"/>
                <w:szCs w:val="24"/>
              </w:rPr>
              <w:t>у разі подання документів представником власника (співвласника) об</w:t>
            </w: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315721">
              <w:rPr>
                <w:rFonts w:ascii="Times New Roman" w:eastAsia="Times New Roman" w:hAnsi="Times New Roman" w:cs="Times New Roman"/>
                <w:sz w:val="24"/>
                <w:szCs w:val="24"/>
              </w:rPr>
              <w:t>єкта нерухомого майна</w:t>
            </w:r>
            <w:r w:rsidR="00747CB9" w:rsidRPr="003157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1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заявник додатково пред</w:t>
            </w:r>
            <w:r w:rsidRPr="00143B8A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15721">
              <w:rPr>
                <w:rFonts w:ascii="Times New Roman" w:eastAsia="Times New Roman" w:hAnsi="Times New Roman" w:cs="Times New Roman"/>
                <w:sz w:val="24"/>
                <w:szCs w:val="24"/>
              </w:rPr>
              <w:t>вляє документ, що засвідчує його повноваження (у відповідності до ч.5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1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2C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регулювання містобудівної діяльності»</w:t>
            </w:r>
            <w:r w:rsidR="00747C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3D92" w:rsidRPr="008D3873" w:rsidTr="00422E7D">
        <w:trPr>
          <w:trHeight w:val="1037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75D9" w:rsidRDefault="007F3D92" w:rsidP="001108B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75D9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D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та спосіб подання документів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747CB9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 подаються уповноваженому органу з питань містобудування та архіте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ктури з урахуванням вимог ст. </w:t>
            </w: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регулювання містобудівної діяльності» та Порядку ведення Єдиної державної електронної системи у сф</w:t>
            </w:r>
            <w:r w:rsidR="00747CB9">
              <w:rPr>
                <w:rFonts w:ascii="Times New Roman" w:eastAsia="Times New Roman" w:hAnsi="Times New Roman" w:cs="Times New Roman"/>
                <w:sz w:val="24"/>
                <w:szCs w:val="24"/>
              </w:rPr>
              <w:t>ері будівництва, затвердженого П</w:t>
            </w: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остановою Кабінету Міністрів </w:t>
            </w: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України від 23 червня 2021 року № 681:</w:t>
            </w:r>
          </w:p>
          <w:p w:rsidR="007F3D92" w:rsidRPr="00747CB9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1) в електронній формі через електронний кабінет Єдиної державної електронної сист</w:t>
            </w:r>
            <w:r w:rsidR="00747CB9">
              <w:rPr>
                <w:rFonts w:ascii="Times New Roman" w:eastAsia="Times New Roman" w:hAnsi="Times New Roman" w:cs="Times New Roman"/>
                <w:sz w:val="24"/>
                <w:szCs w:val="24"/>
              </w:rPr>
              <w:t>еми у сфері будівництва (надалі</w:t>
            </w:r>
            <w:r w:rsidR="00807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CB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07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електронний кабінет) або іншу державну інформаційну систему, інтегровану з електронним кабінетом, користувачем якої є замовник та відповідний уповноважений орган з питань містобудування та архітектури;</w:t>
            </w:r>
          </w:p>
          <w:p w:rsidR="00747CB9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2) у паперовій формі особисто замовником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32307">
              <w:rPr>
                <w:rFonts w:ascii="Times New Roman" w:eastAsia="Times New Roman" w:hAnsi="Times New Roman" w:cs="Times New Roman"/>
                <w:sz w:val="24"/>
                <w:szCs w:val="24"/>
              </w:rPr>
              <w:t>його представником, (у тому числі через центри надання</w:t>
            </w:r>
            <w:r w:rsidR="00747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адміністративних </w:t>
            </w: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послуг) або поштовим в</w:t>
            </w:r>
            <w:r w:rsidR="00747CB9">
              <w:rPr>
                <w:rFonts w:ascii="Times New Roman" w:eastAsia="Times New Roman" w:hAnsi="Times New Roman" w:cs="Times New Roman"/>
                <w:sz w:val="24"/>
                <w:szCs w:val="24"/>
              </w:rPr>
              <w:t>ідправлен-</w:t>
            </w:r>
          </w:p>
          <w:p w:rsidR="007F3D92" w:rsidRPr="008D3873" w:rsidRDefault="00747CB9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ням з описом вкладення</w:t>
            </w:r>
          </w:p>
        </w:tc>
      </w:tr>
      <w:tr w:rsidR="007F3D92" w:rsidRPr="008D3873" w:rsidTr="00422E7D">
        <w:trPr>
          <w:trHeight w:val="464"/>
        </w:trPr>
        <w:tc>
          <w:tcPr>
            <w:tcW w:w="103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3873" w:rsidRDefault="007F3D92" w:rsidP="0011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 разі оплати адміністративної</w:t>
            </w:r>
            <w:r w:rsidRPr="008D38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послуги</w:t>
            </w:r>
            <w:r w:rsidRPr="008D38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F3D92" w:rsidRPr="008D3873" w:rsidTr="00422E7D">
        <w:trPr>
          <w:trHeight w:val="2010"/>
        </w:trPr>
        <w:tc>
          <w:tcPr>
            <w:tcW w:w="7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75D9" w:rsidRDefault="007F3D92" w:rsidP="001108B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75D9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відмови в наданні </w:t>
            </w:r>
            <w:r w:rsidRPr="008D75D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r w:rsidR="00747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 повернення пакета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документів)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747CB9" w:rsidRDefault="007F3D92" w:rsidP="001108B9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Неподання повного пакета документів, визначених пунктом 2.2 Порядку;</w:t>
            </w:r>
          </w:p>
          <w:p w:rsidR="007F3D92" w:rsidRPr="00747CB9" w:rsidRDefault="007F3D92" w:rsidP="001108B9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невідповідність намірів забудови земельної ділянки вимогам містобудівної документації на місцевому рівні, будівельним нормам і правилам;</w:t>
            </w:r>
          </w:p>
          <w:p w:rsidR="00514209" w:rsidRPr="008D3873" w:rsidRDefault="007F3D92" w:rsidP="001108B9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подання замовником заяви в довільній формі про відмову від </w:t>
            </w:r>
            <w:r w:rsidR="00747CB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будівельного паспорта</w:t>
            </w:r>
          </w:p>
        </w:tc>
      </w:tr>
      <w:tr w:rsidR="007F3D92" w:rsidRPr="008D3873" w:rsidTr="00422E7D">
        <w:trPr>
          <w:trHeight w:val="1134"/>
        </w:trPr>
        <w:tc>
          <w:tcPr>
            <w:tcW w:w="7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75D9" w:rsidRDefault="007F3D92" w:rsidP="001108B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75D9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8D75D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3873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Будівельний паспорт</w:t>
            </w:r>
            <w:r w:rsidR="00417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забудови земельної ділянки із у</w:t>
            </w: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несеними змінами</w:t>
            </w:r>
            <w:r w:rsidR="004171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створений в Єдиній державній електронній системі у сфері будівництва.</w:t>
            </w:r>
          </w:p>
          <w:p w:rsidR="007F3D92" w:rsidRPr="008D3873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зверненням заявника примірник будівельного паспорту може бути  наданий у паперовій формі.</w:t>
            </w:r>
          </w:p>
          <w:p w:rsidR="00417119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 про відмову внесення змін до будівельного паспорта з відповідним обґрун</w:t>
            </w:r>
            <w:r w:rsidR="00417119">
              <w:rPr>
                <w:rFonts w:ascii="Times New Roman" w:eastAsia="Times New Roman" w:hAnsi="Times New Roman" w:cs="Times New Roman"/>
                <w:sz w:val="24"/>
                <w:szCs w:val="24"/>
              </w:rPr>
              <w:t>туван-</w:t>
            </w:r>
          </w:p>
          <w:p w:rsidR="007F3D92" w:rsidRPr="008D3873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ням усіх підст</w:t>
            </w:r>
            <w:r w:rsidR="00417119">
              <w:rPr>
                <w:rFonts w:ascii="Times New Roman" w:eastAsia="Times New Roman" w:hAnsi="Times New Roman" w:cs="Times New Roman"/>
                <w:sz w:val="24"/>
                <w:szCs w:val="24"/>
              </w:rPr>
              <w:t>ав повернення паспорта (у разі відмови) у</w:t>
            </w: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Єдиній державній електрон</w:t>
            </w:r>
            <w:r w:rsidR="00417119">
              <w:rPr>
                <w:rFonts w:ascii="Times New Roman" w:eastAsia="Times New Roman" w:hAnsi="Times New Roman" w:cs="Times New Roman"/>
                <w:sz w:val="24"/>
                <w:szCs w:val="24"/>
              </w:rPr>
              <w:t>ній системі у сфері будівництва</w:t>
            </w:r>
          </w:p>
        </w:tc>
      </w:tr>
      <w:tr w:rsidR="007F3D92" w:rsidRPr="008D3873" w:rsidTr="00422E7D">
        <w:trPr>
          <w:trHeight w:val="1101"/>
        </w:trPr>
        <w:tc>
          <w:tcPr>
            <w:tcW w:w="7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75D9" w:rsidRDefault="007F3D92" w:rsidP="001108B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75D9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іб отримання результату </w:t>
            </w:r>
            <w:r w:rsidRPr="008D75D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417119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 або через законного представника – у разі пода</w:t>
            </w:r>
            <w:r w:rsidR="00417119">
              <w:rPr>
                <w:rFonts w:ascii="Times New Roman" w:eastAsia="Times New Roman" w:hAnsi="Times New Roman" w:cs="Times New Roman"/>
                <w:sz w:val="24"/>
                <w:szCs w:val="24"/>
              </w:rPr>
              <w:t>ння заяви та відповідного пакета</w:t>
            </w: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 через центр </w:t>
            </w:r>
            <w:r w:rsidR="0041711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адміністративних послуг.</w:t>
            </w:r>
          </w:p>
          <w:p w:rsidR="00514209" w:rsidRPr="008D3873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В електронній формі через електронний кабінет Єдиної державної електронної системи у сфері будівництва – у разі подання заяви через електронний кабінет Єдиної державної електрон</w:t>
            </w:r>
            <w:r w:rsidR="00417119">
              <w:rPr>
                <w:rFonts w:ascii="Times New Roman" w:eastAsia="Times New Roman" w:hAnsi="Times New Roman" w:cs="Times New Roman"/>
                <w:sz w:val="24"/>
                <w:szCs w:val="24"/>
              </w:rPr>
              <w:t>ної системи у сфері будівництва</w:t>
            </w:r>
          </w:p>
        </w:tc>
      </w:tr>
      <w:tr w:rsidR="007F3D92" w:rsidRPr="008D3873" w:rsidTr="00422E7D">
        <w:trPr>
          <w:trHeight w:val="784"/>
        </w:trPr>
        <w:tc>
          <w:tcPr>
            <w:tcW w:w="7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75D9" w:rsidRDefault="007F3D92" w:rsidP="001108B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75D9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D92" w:rsidRPr="008D3873" w:rsidRDefault="007F3D92" w:rsidP="0011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Копії документів, що подаються для отримання будівельного паспорта, засвідчуються </w:t>
            </w:r>
            <w:r w:rsidR="004171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замовником (його представником)</w:t>
            </w:r>
          </w:p>
        </w:tc>
      </w:tr>
    </w:tbl>
    <w:p w:rsidR="007F3D92" w:rsidRDefault="007F3D92" w:rsidP="00951708"/>
    <w:p w:rsidR="006A08DE" w:rsidRPr="00417119" w:rsidRDefault="006A08DE" w:rsidP="006A08DE">
      <w:pPr>
        <w:pStyle w:val="aa"/>
        <w:tabs>
          <w:tab w:val="left" w:pos="6237"/>
          <w:tab w:val="left" w:pos="6379"/>
        </w:tabs>
        <w:spacing w:after="0" w:line="240" w:lineRule="atLeast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17119">
        <w:rPr>
          <w:rFonts w:ascii="Times New Roman" w:hAnsi="Times New Roman"/>
          <w:b/>
          <w:i/>
          <w:sz w:val="28"/>
          <w:szCs w:val="28"/>
          <w:lang w:val="uk-UA"/>
        </w:rPr>
        <w:t>В.о. керуючої справами виконкому –</w:t>
      </w:r>
    </w:p>
    <w:p w:rsidR="006A08DE" w:rsidRPr="00417119" w:rsidRDefault="006A08DE" w:rsidP="006A08DE">
      <w:pPr>
        <w:pStyle w:val="aa"/>
        <w:tabs>
          <w:tab w:val="left" w:pos="6237"/>
          <w:tab w:val="left" w:pos="6379"/>
        </w:tabs>
        <w:spacing w:after="0" w:line="240" w:lineRule="atLeast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17119">
        <w:rPr>
          <w:rFonts w:ascii="Times New Roman" w:hAnsi="Times New Roman"/>
          <w:b/>
          <w:i/>
          <w:sz w:val="28"/>
          <w:szCs w:val="28"/>
          <w:lang w:val="uk-UA"/>
        </w:rPr>
        <w:t xml:space="preserve">начальник управління організаційно- </w:t>
      </w:r>
    </w:p>
    <w:p w:rsidR="006A08DE" w:rsidRPr="00417119" w:rsidRDefault="00417119" w:rsidP="006A08DE">
      <w:pPr>
        <w:pStyle w:val="aa"/>
        <w:tabs>
          <w:tab w:val="left" w:pos="6237"/>
          <w:tab w:val="left" w:pos="6379"/>
        </w:tabs>
        <w:spacing w:after="0" w:line="240" w:lineRule="atLeast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протокольної робот</w:t>
      </w:r>
      <w:r w:rsidR="006A08DE" w:rsidRPr="00417119">
        <w:rPr>
          <w:rFonts w:ascii="Times New Roman" w:hAnsi="Times New Roman"/>
          <w:b/>
          <w:i/>
          <w:sz w:val="28"/>
          <w:szCs w:val="28"/>
          <w:lang w:val="uk-UA"/>
        </w:rPr>
        <w:t xml:space="preserve">      </w:t>
      </w:r>
      <w:r w:rsidR="006A08DE" w:rsidRPr="00417119"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</w:t>
      </w:r>
      <w:r w:rsidR="006A08DE" w:rsidRPr="00417119">
        <w:rPr>
          <w:rFonts w:ascii="Times New Roman" w:hAnsi="Times New Roman"/>
          <w:b/>
          <w:i/>
          <w:sz w:val="28"/>
          <w:szCs w:val="28"/>
          <w:lang w:val="uk-UA"/>
        </w:rPr>
        <w:t>Олена ШОВГЕЛЯ</w:t>
      </w:r>
    </w:p>
    <w:p w:rsidR="006A08DE" w:rsidRDefault="006A08DE" w:rsidP="00951708"/>
    <w:p w:rsidR="006A08DE" w:rsidRDefault="006A08DE" w:rsidP="00951708"/>
    <w:sectPr w:rsidR="006A08DE" w:rsidSect="007F3D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A9" w:rsidRDefault="00642DA9" w:rsidP="007F3D92">
      <w:pPr>
        <w:spacing w:after="0" w:line="240" w:lineRule="auto"/>
      </w:pPr>
      <w:r>
        <w:separator/>
      </w:r>
    </w:p>
  </w:endnote>
  <w:endnote w:type="continuationSeparator" w:id="0">
    <w:p w:rsidR="00642DA9" w:rsidRDefault="00642DA9" w:rsidP="007F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A9" w:rsidRDefault="00642DA9" w:rsidP="007F3D92">
      <w:pPr>
        <w:spacing w:after="0" w:line="240" w:lineRule="auto"/>
      </w:pPr>
      <w:r>
        <w:separator/>
      </w:r>
    </w:p>
  </w:footnote>
  <w:footnote w:type="continuationSeparator" w:id="0">
    <w:p w:rsidR="00642DA9" w:rsidRDefault="00642DA9" w:rsidP="007F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FF" w:rsidRPr="00A971FF" w:rsidRDefault="00A971FF" w:rsidP="00A971FF">
    <w:pPr>
      <w:pStyle w:val="a4"/>
      <w:jc w:val="center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D00CC" wp14:editId="5A84863F">
              <wp:simplePos x="0" y="0"/>
              <wp:positionH relativeFrom="column">
                <wp:posOffset>4434840</wp:posOffset>
              </wp:positionH>
              <wp:positionV relativeFrom="paragraph">
                <wp:posOffset>-30480</wp:posOffset>
              </wp:positionV>
              <wp:extent cx="1819275" cy="27622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71FF" w:rsidRPr="00A971FF" w:rsidRDefault="00A971FF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A971FF">
                            <w:rPr>
                              <w:rFonts w:ascii="Times New Roman" w:hAnsi="Times New Roman" w:cs="Times New Roman"/>
                              <w:i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D00C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49.2pt;margin-top:-2.4pt;width:14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" filled="f" stroked="f">
              <v:textbox>
                <w:txbxContent>
                  <w:p w:rsidR="00A971FF" w:rsidRPr="00A971FF" w:rsidRDefault="00A971FF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A971FF">
                      <w:rPr>
                        <w:rFonts w:ascii="Times New Roman" w:hAnsi="Times New Roman" w:cs="Times New Roman"/>
                        <w:i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sdt>
      <w:sdtPr>
        <w:id w:val="152483391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15721" w:rsidRPr="00315721">
          <w:rPr>
            <w:noProof/>
            <w:lang w:val="ru-RU"/>
          </w:rPr>
          <w:t>2</w:t>
        </w:r>
        <w: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9D"/>
    <w:rsid w:val="0014177A"/>
    <w:rsid w:val="00290242"/>
    <w:rsid w:val="00315721"/>
    <w:rsid w:val="00343099"/>
    <w:rsid w:val="00393C26"/>
    <w:rsid w:val="00417119"/>
    <w:rsid w:val="00422E7D"/>
    <w:rsid w:val="004C3296"/>
    <w:rsid w:val="004E3616"/>
    <w:rsid w:val="00514209"/>
    <w:rsid w:val="00642DA9"/>
    <w:rsid w:val="00666396"/>
    <w:rsid w:val="006A08DE"/>
    <w:rsid w:val="0073639B"/>
    <w:rsid w:val="00747CB9"/>
    <w:rsid w:val="007B6C06"/>
    <w:rsid w:val="007F3D92"/>
    <w:rsid w:val="008035D3"/>
    <w:rsid w:val="008073F8"/>
    <w:rsid w:val="009268B4"/>
    <w:rsid w:val="00951708"/>
    <w:rsid w:val="009B014F"/>
    <w:rsid w:val="009D01E0"/>
    <w:rsid w:val="00A971FF"/>
    <w:rsid w:val="00B623F2"/>
    <w:rsid w:val="00DD6F24"/>
    <w:rsid w:val="00E74E9D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E5023"/>
  <w15:docId w15:val="{A0BA1124-A144-4F04-B791-E4720749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1708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F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3">
    <w:name w:val="Hyperlink"/>
    <w:basedOn w:val="a0"/>
    <w:uiPriority w:val="99"/>
    <w:semiHidden/>
    <w:unhideWhenUsed/>
    <w:rsid w:val="007F3D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D92"/>
    <w:rPr>
      <w:rFonts w:ascii="Calibri" w:eastAsia="Calibri" w:hAnsi="Calibri" w:cs="Calibri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7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D92"/>
    <w:rPr>
      <w:rFonts w:ascii="Calibri" w:eastAsia="Calibri" w:hAnsi="Calibri" w:cs="Calibri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9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1FF"/>
    <w:rPr>
      <w:rFonts w:ascii="Tahoma" w:eastAsia="Calibri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A08DE"/>
    <w:pPr>
      <w:ind w:left="720"/>
      <w:contextualSpacing/>
    </w:pPr>
    <w:rPr>
      <w:rFonts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arch_532</dc:creator>
  <cp:lastModifiedBy>zagalny301_2</cp:lastModifiedBy>
  <cp:revision>13</cp:revision>
  <cp:lastPrinted>2022-04-06T06:41:00Z</cp:lastPrinted>
  <dcterms:created xsi:type="dcterms:W3CDTF">2022-04-05T10:37:00Z</dcterms:created>
  <dcterms:modified xsi:type="dcterms:W3CDTF">2022-04-20T06:55:00Z</dcterms:modified>
</cp:coreProperties>
</file>