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21" w:rsidRPr="0047785D" w:rsidRDefault="008221AD" w:rsidP="0047785D">
      <w:pPr>
        <w:spacing w:before="240"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r w:rsidRPr="0047785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85A21" w:rsidRPr="0047785D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CA2932" w:rsidRPr="0047785D" w:rsidRDefault="00CA2932" w:rsidP="00CA29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7785D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</w:t>
      </w:r>
    </w:p>
    <w:p w:rsidR="00CA2932" w:rsidRPr="0047785D" w:rsidRDefault="00CA2932" w:rsidP="00CA29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7785D">
        <w:rPr>
          <w:rFonts w:ascii="Times New Roman" w:hAnsi="Times New Roman"/>
          <w:b/>
          <w:bCs/>
          <w:i/>
          <w:sz w:val="26"/>
          <w:szCs w:val="26"/>
        </w:rPr>
        <w:t xml:space="preserve">надаються департаментом регулювання містобудівної </w:t>
      </w:r>
      <w:proofErr w:type="spellStart"/>
      <w:r w:rsidRPr="0047785D">
        <w:rPr>
          <w:rFonts w:ascii="Times New Roman" w:hAnsi="Times New Roman"/>
          <w:b/>
          <w:bCs/>
          <w:i/>
          <w:sz w:val="26"/>
          <w:szCs w:val="26"/>
        </w:rPr>
        <w:t>діяль-</w:t>
      </w:r>
      <w:proofErr w:type="spellEnd"/>
    </w:p>
    <w:p w:rsidR="00CA2932" w:rsidRPr="0047785D" w:rsidRDefault="00CA2932" w:rsidP="00CA29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proofErr w:type="spellStart"/>
      <w:r w:rsidRPr="0047785D">
        <w:rPr>
          <w:rFonts w:ascii="Times New Roman" w:hAnsi="Times New Roman"/>
          <w:b/>
          <w:bCs/>
          <w:i/>
          <w:sz w:val="26"/>
          <w:szCs w:val="26"/>
        </w:rPr>
        <w:t>ності</w:t>
      </w:r>
      <w:proofErr w:type="spellEnd"/>
      <w:r w:rsidRPr="0047785D">
        <w:rPr>
          <w:rFonts w:ascii="Times New Roman" w:hAnsi="Times New Roman"/>
          <w:b/>
          <w:bCs/>
          <w:i/>
          <w:sz w:val="26"/>
          <w:szCs w:val="26"/>
        </w:rPr>
        <w:t xml:space="preserve"> та земельних відносин виконкому Криворізької міської ради спільно з </w:t>
      </w:r>
    </w:p>
    <w:p w:rsidR="00CA2932" w:rsidRPr="0047785D" w:rsidRDefault="00CA2932" w:rsidP="00CA293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47785D">
        <w:rPr>
          <w:rFonts w:ascii="Times New Roman" w:hAnsi="Times New Roman"/>
          <w:b/>
          <w:bCs/>
          <w:i/>
          <w:sz w:val="26"/>
          <w:szCs w:val="26"/>
        </w:rPr>
        <w:t>Комунальним підприємством «</w:t>
      </w:r>
      <w:proofErr w:type="spellStart"/>
      <w:r w:rsidRPr="0047785D">
        <w:rPr>
          <w:rFonts w:ascii="Times New Roman" w:hAnsi="Times New Roman"/>
          <w:b/>
          <w:bCs/>
          <w:i/>
          <w:sz w:val="26"/>
          <w:szCs w:val="26"/>
        </w:rPr>
        <w:t>Парковка</w:t>
      </w:r>
      <w:proofErr w:type="spellEnd"/>
      <w:r w:rsidRPr="0047785D">
        <w:rPr>
          <w:rFonts w:ascii="Times New Roman" w:hAnsi="Times New Roman"/>
          <w:b/>
          <w:bCs/>
          <w:i/>
          <w:sz w:val="26"/>
          <w:szCs w:val="26"/>
        </w:rPr>
        <w:t xml:space="preserve"> та реклама» Криворізької міської ради</w:t>
      </w:r>
    </w:p>
    <w:p w:rsidR="00E05D06" w:rsidRPr="0047785D" w:rsidRDefault="00CA2932" w:rsidP="00CA293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85D">
        <w:rPr>
          <w:rFonts w:ascii="Times New Roman" w:hAnsi="Times New Roman"/>
          <w:b/>
          <w:bCs/>
          <w:i/>
          <w:sz w:val="26"/>
          <w:szCs w:val="26"/>
        </w:rPr>
        <w:t xml:space="preserve">  через Центр адміністративних послуг «Віза» виконкому Криворізької міської ради</w:t>
      </w:r>
    </w:p>
    <w:p w:rsidR="00CA2932" w:rsidRPr="0047785D" w:rsidRDefault="00CA2932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2932" w:rsidRPr="0047785D" w:rsidRDefault="00CA2932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47785D" w:rsidRDefault="00487141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</w:t>
      </w:r>
      <w:r w:rsidR="000175C3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ЙНА КАРТКА ПУБЛІЧНОЇ ПОСЛУГИ №</w:t>
      </w:r>
      <w:r w:rsidR="00FA1ED7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30</w:t>
      </w:r>
    </w:p>
    <w:p w:rsidR="00487141" w:rsidRPr="0047785D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56A0" w:rsidRPr="0047785D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</w:t>
      </w:r>
      <w:r w:rsidR="005B465D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Укладання</w:t>
      </w:r>
      <w:r w:rsidR="006D3DA9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</w:t>
      </w:r>
      <w:r w:rsidR="005B465D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оговору про тимчасове користування окремим елементом благо</w:t>
      </w:r>
      <w:r w:rsidR="005B465D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5B465D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строю комунальної власності або його частиною для розміщення тимчасов</w:t>
      </w:r>
      <w:r w:rsidR="006D3DA9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ої</w:t>
      </w:r>
      <w:r w:rsidR="005B465D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споруд</w:t>
      </w:r>
      <w:r w:rsidR="006D3DA9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</w:p>
    <w:p w:rsidR="005B465D" w:rsidRPr="0047785D" w:rsidRDefault="005B465D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402"/>
        <w:gridCol w:w="5732"/>
      </w:tblGrid>
      <w:tr w:rsidR="00487141" w:rsidRPr="0047785D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487141" w:rsidP="006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487141" w:rsidRPr="0047785D" w:rsidTr="00D0275F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центру надання адм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послуг, у якому здій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нюється обслуговування суб’єкта звернення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141" w:rsidRPr="0047785D" w:rsidRDefault="00487141" w:rsidP="00C2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адмініс</w:t>
            </w:r>
            <w:r w:rsidR="009C5372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тративних послуг «Віза»</w:t>
            </w:r>
            <w:r w:rsidR="00371351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Криворізької міської ради</w:t>
            </w:r>
            <w:r w:rsidR="00C279C5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(надалі – Ц</w:t>
            </w:r>
            <w:r w:rsidR="00865003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центру та його територіальних підрозд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82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50101, м. Кривий Ріг, пл. Молодіжна, 1</w:t>
            </w:r>
          </w:p>
          <w:p w:rsidR="00487141" w:rsidRPr="0047785D" w:rsidRDefault="00487141" w:rsidP="0082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D7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D7" w:rsidRPr="0047785D" w:rsidRDefault="00FA1ED7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D7" w:rsidRPr="0047785D" w:rsidRDefault="00FA1ED7" w:rsidP="00174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Інформація щодо режиму роб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ти повноваженого представника департаменту регулювання мі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тобудівної діяльності та зем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="001748A8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ьних відносин  виконкому Криворізької міської ради у центрі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D7" w:rsidRPr="0047785D" w:rsidRDefault="00FA1ED7" w:rsidP="00E709D4">
            <w:pPr>
              <w:spacing w:after="0" w:line="240" w:lineRule="auto"/>
              <w:ind w:left="65" w:right="-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/>
                <w:sz w:val="24"/>
                <w:szCs w:val="24"/>
              </w:rPr>
              <w:t xml:space="preserve">Вівторок, четвер  з 8.00 до 15.30 години, </w:t>
            </w:r>
            <w:r w:rsidRPr="0047785D">
              <w:rPr>
                <w:rFonts w:ascii="Times New Roman" w:hAnsi="Times New Roman"/>
                <w:sz w:val="23"/>
                <w:szCs w:val="23"/>
              </w:rPr>
              <w:t>перерва 12.30–13.00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(довідки), адр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електронної пошти та веб-сайт центру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Тел.: 0-800-500-459;</w:t>
            </w:r>
          </w:p>
          <w:p w:rsidR="00AA5317" w:rsidRPr="0047785D" w:rsidRDefault="00FF254B" w:rsidP="00AA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 w:history="1">
              <w:r w:rsidR="00AA5317" w:rsidRPr="0047785D">
                <w:rPr>
                  <w:rStyle w:val="ad"/>
                  <w:rFonts w:ascii="Times New Roman" w:eastAsia="Times New Roman" w:hAnsi="Times New Roman" w:cs="Times New Roman"/>
                  <w:sz w:val="23"/>
                  <w:szCs w:val="23"/>
                </w:rPr>
                <w:t>viza@kr.gov.ua</w:t>
              </w:r>
            </w:hyperlink>
            <w:r w:rsidR="00487141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221AD" w:rsidRPr="0047785D" w:rsidRDefault="00FF254B" w:rsidP="00AA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0" w:history="1">
              <w:r w:rsidR="008221AD" w:rsidRPr="0047785D">
                <w:rPr>
                  <w:rStyle w:val="ad"/>
                  <w:rFonts w:ascii="Times New Roman" w:eastAsia="Times New Roman" w:hAnsi="Times New Roman" w:cs="Times New Roman"/>
                  <w:sz w:val="23"/>
                  <w:szCs w:val="23"/>
                </w:rPr>
                <w:t>http://viza.kr.gov.ua</w:t>
              </w:r>
            </w:hyperlink>
          </w:p>
        </w:tc>
      </w:tr>
      <w:tr w:rsidR="00487141" w:rsidRPr="0047785D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Нормативні акти, якими регламентується надання публічної послуги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8F33E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487141" w:rsidP="00E7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Закон України «Про регулювання містобудівної  діял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ності»</w:t>
            </w:r>
            <w:r w:rsidR="00AA5317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, «Про благоустрій населених пунктів»</w:t>
            </w:r>
            <w:r w:rsidR="002A298D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, «Про місцеве самоврядування в Україні»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, «Про дорожній рух»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5F7991" w:rsidP="00E7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Постано</w:t>
            </w:r>
            <w:r w:rsidR="00EF105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від 30 березня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1994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року</w:t>
            </w:r>
            <w:r w:rsidR="00EF105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№198 «Про з</w:t>
            </w:r>
            <w:r w:rsidR="00EF105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EF105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твердження Єдиних правил ремонту і утримання авт</w:t>
            </w:r>
            <w:r w:rsidR="00EF105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EF105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мобільних доріг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вулиць, залізничних переїздів, правил користування ними та охорони</w:t>
            </w:r>
            <w:r w:rsidR="00EF105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, 10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жовтня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2001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року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№1306 «Про 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равила дорожнього руху»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5F7991" w:rsidP="00E7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Наказ Міністерства 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регіонального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розвитку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, будівниц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ва та житлово-комунального господарства України від 21 жовтня 2011 року №244 «Про затвердження Поря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ку розміщення тимчасових споруд для провадже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ння підприємницької діяльності»</w:t>
            </w:r>
            <w:r w:rsidR="003F7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навчої влади/органів місцев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самоврядування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55115B" w:rsidP="000E4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Рішення Криворізької міської ради від 26.05.2021 №505 «Про користування елементами благоустрою та їх ча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тинами при розміщенні тимчасових споруд для здій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нення підприємницької діяльності на територіях адм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ністративних районів м. Кривого Рогу</w:t>
            </w:r>
            <w:r w:rsidR="001953F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487141" w:rsidRPr="0047785D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Умови отримання публічної послуги</w:t>
            </w:r>
          </w:p>
        </w:tc>
      </w:tr>
      <w:tr w:rsidR="00487141" w:rsidRPr="0047785D" w:rsidTr="000175C3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01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Підстава для одержання публ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чної 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2F72B2" w:rsidP="00463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Заява, наявність відповідного</w:t>
            </w:r>
            <w:r w:rsidR="00CF78F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пакета документів </w:t>
            </w:r>
          </w:p>
        </w:tc>
      </w:tr>
      <w:tr w:rsidR="00487141" w:rsidRPr="0047785D" w:rsidTr="00527884">
        <w:trPr>
          <w:trHeight w:val="289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Вичерпний перелік документів, необхідних для отримання пу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лічної  послуги, а також вимоги до них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C3" w:rsidRPr="0047785D" w:rsidRDefault="00942834" w:rsidP="0064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</w:t>
            </w:r>
            <w:r w:rsidR="00643897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 w:rsidR="002F72B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аява </w:t>
            </w:r>
            <w:r w:rsidR="00FA1ED7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визначеного зразка</w:t>
            </w:r>
            <w:r w:rsidR="002F72B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CF78FC" w:rsidRPr="0047785D" w:rsidRDefault="00942834" w:rsidP="0069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1748A8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0158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хема розміщення </w:t>
            </w:r>
            <w:r w:rsidR="00CF78F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окремого </w:t>
            </w:r>
            <w:r w:rsidR="00A0158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елемента благоустрою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комунальної власності</w:t>
            </w:r>
            <w:r w:rsidR="00CF78F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A0158C" w:rsidRPr="0047785D" w:rsidRDefault="00942834" w:rsidP="0069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1748A8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скізна пропозиція вигляду фасаду (у разі наявності кількох затверджених ескізів)</w:t>
            </w:r>
            <w:r w:rsidR="00A0158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243C65" w:rsidRPr="0047785D" w:rsidRDefault="00A0158C" w:rsidP="0052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1748A8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191E1D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овіреність або засвідчена в установленому порядку її копія, що 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засвідчує</w:t>
            </w:r>
            <w:r w:rsidR="00191E1D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повноваження представника на вчинення дій, пов’язаних з оформленням </w:t>
            </w:r>
            <w:r w:rsidR="0052788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заявником</w:t>
            </w:r>
            <w:r w:rsidR="00191E1D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права тимчасового користування 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окремим </w:t>
            </w:r>
            <w:r w:rsidR="00191E1D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елементом благоустрою 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комунальної власності м. Кривого Рогу </w:t>
            </w:r>
            <w:r w:rsidR="00191E1D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(у разі, якщо заява подається представником)</w:t>
            </w:r>
          </w:p>
        </w:tc>
      </w:tr>
      <w:tr w:rsidR="00487141" w:rsidRPr="0047785D" w:rsidTr="00F131B5">
        <w:trPr>
          <w:trHeight w:val="108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Порядок та спосіб подання д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кументів, необхідних для отр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мання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CA2932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Заява </w:t>
            </w:r>
            <w:r w:rsidR="0079672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та пакет документів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пода</w:t>
            </w:r>
            <w:r w:rsidR="00CA293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ться в Центр особисто або через представника (законного представника), на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силаються поштою, або у випадках, передбачених зак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ном, за допомогою засобів телекомунікаційного зв’язку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Платність /безоплатність </w:t>
            </w:r>
            <w:r w:rsidR="00B25E6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публ</w:t>
            </w:r>
            <w:r w:rsidR="00B25E6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="00B25E66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чної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Безоплатно</w:t>
            </w:r>
          </w:p>
        </w:tc>
      </w:tr>
      <w:tr w:rsidR="00487141" w:rsidRPr="0047785D" w:rsidTr="00D0275F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У разі оплати публічної послуги: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Нормативно-правові акти, на підставі яких стягується плата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487141" w:rsidP="0001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Розмір та порядок внесення плати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487141" w:rsidP="0001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Розрахунковий рахунок для внесення плати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487141" w:rsidP="0001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C4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Строк надання публічної посл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7F" w:rsidRPr="0047785D" w:rsidRDefault="00527884" w:rsidP="0082297F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46346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D320C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 днів з моменту отримання заяви </w:t>
            </w:r>
            <w:r w:rsidR="00CA293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="00D320C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разі відмови</w:t>
            </w:r>
            <w:r w:rsidR="0032798B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487141" w:rsidRPr="0047785D" w:rsidRDefault="00527884" w:rsidP="00B533AF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32798B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 робочих днів після надходження заяви від єдиного заявника</w:t>
            </w:r>
            <w:r w:rsidR="004D7D91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4D7D91" w:rsidRPr="0047785D" w:rsidRDefault="004D7D91" w:rsidP="0032798B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32798B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20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робочих днів </w:t>
            </w:r>
            <w:r w:rsidR="0032798B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 разі проведення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конкурсу</w:t>
            </w:r>
          </w:p>
        </w:tc>
      </w:tr>
      <w:tr w:rsidR="00487141" w:rsidRPr="0047785D" w:rsidTr="00527884">
        <w:trPr>
          <w:trHeight w:val="137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BC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Перелік підстав для відмови в наданні </w:t>
            </w:r>
            <w:r w:rsidR="0082297F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публічної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09" w:rsidRPr="0047785D" w:rsidRDefault="00092109" w:rsidP="0061070F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 </w:t>
            </w:r>
            <w:r w:rsidR="0052788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  <w:r w:rsidR="00BE324E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ння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неповного пакета документів;</w:t>
            </w:r>
          </w:p>
          <w:p w:rsidR="000554D2" w:rsidRPr="0047785D" w:rsidRDefault="000554D2" w:rsidP="0061070F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52788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виявлення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недостовірних відомостей у</w:t>
            </w:r>
            <w:r w:rsidR="0009210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поданих док</w:t>
            </w:r>
            <w:r w:rsidR="0009210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ментах</w:t>
            </w:r>
            <w:r w:rsidR="00C001D8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C001D8" w:rsidRPr="0047785D" w:rsidRDefault="00C001D8" w:rsidP="0052788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52788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невідповідність наданого пакета документів вимогам чинного законодавства</w:t>
            </w:r>
            <w:r w:rsidR="00B533AF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B533AF" w:rsidRPr="0047785D" w:rsidRDefault="00B533AF" w:rsidP="00527884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- недотримання заявником відповідної форми чи вимог до заповнення заяви;</w:t>
            </w:r>
          </w:p>
          <w:p w:rsidR="00B533AF" w:rsidRPr="0047785D" w:rsidRDefault="00B533AF" w:rsidP="0052794D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- наявність у користувача заборгованості, що еквівал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нтна двомісячному розміру плати хоча б за одним чи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ним </w:t>
            </w:r>
            <w:r w:rsidR="0052794D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оговором, що стосується користування об’єктом комунальної власності міста, або заборгованості за припиненими договорами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 надання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AF" w:rsidRPr="0047785D" w:rsidRDefault="00487141" w:rsidP="00B533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785D">
              <w:rPr>
                <w:rFonts w:ascii="Times New Roman" w:eastAsia="Times New Roman" w:hAnsi="Times New Roman" w:cs="Times New Roman"/>
              </w:rPr>
              <w:t xml:space="preserve">- </w:t>
            </w:r>
            <w:r w:rsidR="00AA0409" w:rsidRPr="004778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2109" w:rsidRPr="0047785D">
              <w:rPr>
                <w:rFonts w:ascii="Times New Roman" w:eastAsia="Times New Roman" w:hAnsi="Times New Roman" w:cs="Times New Roman"/>
              </w:rPr>
              <w:t>Проєкт</w:t>
            </w:r>
            <w:proofErr w:type="spellEnd"/>
            <w:r w:rsidR="00092109" w:rsidRPr="0047785D">
              <w:rPr>
                <w:rFonts w:ascii="Times New Roman" w:eastAsia="Times New Roman" w:hAnsi="Times New Roman" w:cs="Times New Roman"/>
              </w:rPr>
              <w:t xml:space="preserve"> </w:t>
            </w:r>
            <w:r w:rsidR="006B5429" w:rsidRPr="0047785D">
              <w:rPr>
                <w:rFonts w:ascii="Times New Roman" w:eastAsia="Times New Roman" w:hAnsi="Times New Roman" w:cs="Times New Roman"/>
              </w:rPr>
              <w:t>д</w:t>
            </w:r>
            <w:r w:rsidR="00092109" w:rsidRPr="0047785D">
              <w:rPr>
                <w:rFonts w:ascii="Times New Roman" w:eastAsia="Times New Roman" w:hAnsi="Times New Roman" w:cs="Times New Roman"/>
              </w:rPr>
              <w:t>оговору</w:t>
            </w:r>
            <w:r w:rsidR="00643897" w:rsidRPr="0047785D">
              <w:rPr>
                <w:rFonts w:ascii="Times New Roman" w:eastAsia="Times New Roman" w:hAnsi="Times New Roman" w:cs="Times New Roman"/>
              </w:rPr>
              <w:t xml:space="preserve"> </w:t>
            </w:r>
            <w:r w:rsidR="00092109" w:rsidRPr="0047785D">
              <w:rPr>
                <w:rFonts w:ascii="Times New Roman" w:eastAsia="Times New Roman" w:hAnsi="Times New Roman" w:cs="Times New Roman"/>
              </w:rPr>
              <w:t>про користування окремим елементом благоустрою</w:t>
            </w:r>
            <w:r w:rsidR="00643897" w:rsidRPr="0047785D">
              <w:rPr>
                <w:rFonts w:ascii="Times New Roman" w:eastAsia="Times New Roman" w:hAnsi="Times New Roman" w:cs="Times New Roman"/>
              </w:rPr>
              <w:t xml:space="preserve"> для розміщення тимчасових споруд</w:t>
            </w:r>
            <w:r w:rsidR="00F131B5" w:rsidRPr="0047785D">
              <w:rPr>
                <w:rFonts w:ascii="Times New Roman" w:eastAsia="Times New Roman" w:hAnsi="Times New Roman" w:cs="Times New Roman"/>
              </w:rPr>
              <w:t>;</w:t>
            </w:r>
            <w:r w:rsidR="0047666C" w:rsidRPr="0047785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2109" w:rsidRPr="0047785D" w:rsidRDefault="00B533AF" w:rsidP="00B533A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785D">
              <w:rPr>
                <w:rFonts w:ascii="Times New Roman" w:eastAsia="Times New Roman" w:hAnsi="Times New Roman" w:cs="Times New Roman"/>
              </w:rPr>
              <w:t xml:space="preserve">- </w:t>
            </w:r>
            <w:r w:rsidR="0047666C" w:rsidRPr="0047785D">
              <w:rPr>
                <w:rFonts w:ascii="Times New Roman" w:eastAsia="Times New Roman" w:hAnsi="Times New Roman" w:cs="Times New Roman"/>
              </w:rPr>
              <w:t>лист департаменту регулювання містобудівної діяльно</w:t>
            </w:r>
            <w:r w:rsidR="0047666C" w:rsidRPr="0047785D">
              <w:rPr>
                <w:rFonts w:ascii="Times New Roman" w:eastAsia="Times New Roman" w:hAnsi="Times New Roman" w:cs="Times New Roman"/>
              </w:rPr>
              <w:t>с</w:t>
            </w:r>
            <w:r w:rsidR="0047666C" w:rsidRPr="0047785D">
              <w:rPr>
                <w:rFonts w:ascii="Times New Roman" w:eastAsia="Times New Roman" w:hAnsi="Times New Roman" w:cs="Times New Roman"/>
              </w:rPr>
              <w:t>ті та земельних відносин виконкому Криворізької міської ради з відмовою</w:t>
            </w:r>
            <w:r w:rsidR="00370D89" w:rsidRPr="0047785D">
              <w:rPr>
                <w:rFonts w:ascii="Times New Roman" w:eastAsia="Times New Roman" w:hAnsi="Times New Roman" w:cs="Times New Roman"/>
              </w:rPr>
              <w:t xml:space="preserve"> в наданні публічної послуги</w:t>
            </w:r>
            <w:r w:rsidR="00F131B5" w:rsidRPr="0047785D">
              <w:rPr>
                <w:rFonts w:ascii="Times New Roman" w:eastAsia="Times New Roman" w:hAnsi="Times New Roman" w:cs="Times New Roman"/>
              </w:rPr>
              <w:t>;</w:t>
            </w:r>
          </w:p>
          <w:p w:rsidR="00F131B5" w:rsidRPr="0047785D" w:rsidRDefault="00F131B5" w:rsidP="00CA293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</w:rPr>
              <w:t>- оприлюднення результатів проведення конкурсу на оф</w:t>
            </w:r>
            <w:r w:rsidRPr="0047785D">
              <w:rPr>
                <w:rFonts w:ascii="Times New Roman" w:eastAsia="Times New Roman" w:hAnsi="Times New Roman" w:cs="Times New Roman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</w:rPr>
              <w:t xml:space="preserve">ційному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</w:rPr>
              <w:t>вебпорталі</w:t>
            </w:r>
            <w:proofErr w:type="spellEnd"/>
            <w:r w:rsidRPr="0047785D">
              <w:rPr>
                <w:rFonts w:ascii="Times New Roman" w:eastAsia="Times New Roman" w:hAnsi="Times New Roman" w:cs="Times New Roman"/>
              </w:rPr>
              <w:t xml:space="preserve"> міста Кривого Рогу «Криворізький ресурсний центр» і на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</w:rPr>
              <w:t>вебсайті</w:t>
            </w:r>
            <w:proofErr w:type="spellEnd"/>
            <w:r w:rsidRPr="0047785D">
              <w:rPr>
                <w:rFonts w:ascii="Times New Roman" w:eastAsia="Times New Roman" w:hAnsi="Times New Roman" w:cs="Times New Roman"/>
              </w:rPr>
              <w:t xml:space="preserve"> Криворізької міської ради та її виконавчого комітету в розділах «Новини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487141" w:rsidRPr="0047785D" w:rsidTr="00D0275F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Спосіб отримання результату надання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47785D" w:rsidRDefault="00D66A2A" w:rsidP="002F02A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Особисто, через представника (законного представн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ка), засобами поштового або телекомунікаційного зв’язку у випадках, передбачених законом</w:t>
            </w:r>
          </w:p>
        </w:tc>
      </w:tr>
      <w:tr w:rsidR="00487141" w:rsidRPr="0047785D" w:rsidTr="001748A8">
        <w:trPr>
          <w:trHeight w:val="14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Примітка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F" w:rsidRPr="0047785D" w:rsidRDefault="00092109" w:rsidP="0028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Проєкт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B542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оговору 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надається </w:t>
            </w:r>
            <w:r w:rsidR="006B542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заявнику</w:t>
            </w:r>
            <w:r w:rsidR="00CA293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для підписання. У випадках </w:t>
            </w:r>
            <w:proofErr w:type="spellStart"/>
            <w:r w:rsidR="00CA293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не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підписання</w:t>
            </w:r>
            <w:proofErr w:type="spellEnd"/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проєкту</w:t>
            </w:r>
            <w:proofErr w:type="spellEnd"/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B542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оговору </w:t>
            </w:r>
            <w:r w:rsidR="006B542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заявником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протягом 10 робочих днів від дати його отримання, незгоди </w:t>
            </w:r>
            <w:r w:rsidR="006B542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заявника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 умовами </w:t>
            </w:r>
            <w:proofErr w:type="spellStart"/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про</w:t>
            </w:r>
            <w:r w:rsidR="00284E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є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кту</w:t>
            </w:r>
            <w:proofErr w:type="spellEnd"/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B542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оговору (крім випадків виправлення помилок), він втрачає право тимчасового користування елементом благоустрою, а </w:t>
            </w:r>
            <w:r w:rsidR="006B542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C0240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оговір вважається неукладеним</w:t>
            </w:r>
            <w:r w:rsidR="008F33E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2F71BF" w:rsidRPr="0047785D" w:rsidRDefault="002F71BF" w:rsidP="000179F7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0179F7" w:rsidRPr="0047785D" w:rsidRDefault="000179F7" w:rsidP="000179F7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47785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ТЕХНОЛОГІЧНІ КАРТКИ</w:t>
      </w:r>
    </w:p>
    <w:p w:rsidR="00610A8B" w:rsidRPr="0047785D" w:rsidRDefault="00610A8B" w:rsidP="0061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адміністративних, інших публічних послуг, що </w:t>
      </w:r>
    </w:p>
    <w:p w:rsidR="00610A8B" w:rsidRPr="0047785D" w:rsidRDefault="00610A8B" w:rsidP="0061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надаються департаментом регулювання містобудівної </w:t>
      </w:r>
      <w:proofErr w:type="spellStart"/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діяль-</w:t>
      </w:r>
      <w:proofErr w:type="spellEnd"/>
    </w:p>
    <w:p w:rsidR="00610A8B" w:rsidRPr="0047785D" w:rsidRDefault="00610A8B" w:rsidP="0061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proofErr w:type="spellStart"/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ності</w:t>
      </w:r>
      <w:proofErr w:type="spellEnd"/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земельних відносин виконкому Криворізької міської ради спільно з </w:t>
      </w:r>
    </w:p>
    <w:p w:rsidR="00610A8B" w:rsidRPr="0047785D" w:rsidRDefault="00610A8B" w:rsidP="00610A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</w:pPr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Комунальним підприємством «</w:t>
      </w:r>
      <w:proofErr w:type="spellStart"/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>Парковка</w:t>
      </w:r>
      <w:proofErr w:type="spellEnd"/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та реклама» Криворізької міської ради</w:t>
      </w:r>
    </w:p>
    <w:p w:rsidR="00F131B5" w:rsidRPr="0047785D" w:rsidRDefault="00610A8B" w:rsidP="00610A8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785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uk-UA"/>
        </w:rPr>
        <w:t xml:space="preserve">  через Центр адміністративних послуг «Віза» виконкому Криворізької міської ради</w:t>
      </w:r>
    </w:p>
    <w:p w:rsidR="00610A8B" w:rsidRPr="0047785D" w:rsidRDefault="00610A8B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0A8B" w:rsidRPr="0047785D" w:rsidRDefault="00610A8B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47785D" w:rsidRDefault="000175C3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ТЕХНОЛОГІЧНА КАРТКА </w:t>
      </w:r>
      <w:r w:rsidR="00463B14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ПУБЛІЧНОЇ ПОСЛУГИ </w:t>
      </w:r>
      <w:r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№</w:t>
      </w:r>
      <w:r w:rsidR="00643897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30</w:t>
      </w:r>
    </w:p>
    <w:p w:rsidR="00487141" w:rsidRPr="0047785D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0"/>
        </w:rPr>
      </w:pPr>
    </w:p>
    <w:p w:rsidR="00C84EA1" w:rsidRPr="0047785D" w:rsidRDefault="00487141" w:rsidP="00C84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785D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84EA1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Укладання договору про тимчасове користування окремим елементом благоу</w:t>
      </w:r>
      <w:r w:rsidR="00C84EA1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C84EA1" w:rsidRPr="0047785D">
        <w:rPr>
          <w:rFonts w:ascii="Times New Roman" w:eastAsia="Times New Roman" w:hAnsi="Times New Roman" w:cs="Times New Roman"/>
          <w:b/>
          <w:i/>
          <w:sz w:val="24"/>
          <w:szCs w:val="24"/>
        </w:rPr>
        <w:t>трою комунальної власності або його частиною для розміщення тимчасової споруди</w:t>
      </w:r>
    </w:p>
    <w:p w:rsidR="00C84EA1" w:rsidRPr="0047785D" w:rsidRDefault="00C84EA1" w:rsidP="00C84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798B" w:rsidRPr="0047785D" w:rsidRDefault="00487141" w:rsidP="0032798B">
      <w:pPr>
        <w:spacing w:after="0" w:line="240" w:lineRule="auto"/>
        <w:ind w:left="3600" w:right="-1" w:hanging="360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85D">
        <w:rPr>
          <w:rFonts w:ascii="Times New Roman" w:eastAsia="Times New Roman" w:hAnsi="Times New Roman" w:cs="Times New Roman"/>
          <w:i/>
          <w:sz w:val="24"/>
          <w:szCs w:val="24"/>
        </w:rPr>
        <w:t>Загальна кількіст</w:t>
      </w:r>
      <w:r w:rsidR="00295F52" w:rsidRPr="0047785D">
        <w:rPr>
          <w:rFonts w:ascii="Times New Roman" w:eastAsia="Times New Roman" w:hAnsi="Times New Roman" w:cs="Times New Roman"/>
          <w:i/>
          <w:sz w:val="24"/>
          <w:szCs w:val="24"/>
        </w:rPr>
        <w:t xml:space="preserve">ь днів надання послуги: </w:t>
      </w:r>
      <w:r w:rsidR="00295F52" w:rsidRPr="0047785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2798B" w:rsidRPr="0047785D">
        <w:rPr>
          <w:rFonts w:ascii="Times New Roman" w:eastAsia="Times New Roman" w:hAnsi="Times New Roman" w:cs="Times New Roman"/>
          <w:i/>
          <w:sz w:val="24"/>
          <w:szCs w:val="24"/>
        </w:rPr>
        <w:t xml:space="preserve">  5 днів з моменту отримання заяви </w:t>
      </w:r>
      <w:r w:rsidR="00CA2932" w:rsidRPr="0047785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2798B" w:rsidRPr="0047785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разі відмови;</w:t>
      </w:r>
    </w:p>
    <w:p w:rsidR="0032798B" w:rsidRPr="0047785D" w:rsidRDefault="0032798B" w:rsidP="00465A63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85D">
        <w:rPr>
          <w:rFonts w:ascii="Times New Roman" w:eastAsia="Times New Roman" w:hAnsi="Times New Roman" w:cs="Times New Roman"/>
          <w:i/>
          <w:sz w:val="24"/>
          <w:szCs w:val="24"/>
        </w:rPr>
        <w:t>10 робочих днів після надходження заяви від єдиного заявника;</w:t>
      </w:r>
    </w:p>
    <w:p w:rsidR="00487141" w:rsidRPr="0047785D" w:rsidRDefault="0032798B" w:rsidP="00465A63">
      <w:pPr>
        <w:spacing w:after="0" w:line="240" w:lineRule="auto"/>
        <w:ind w:left="4395"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85D">
        <w:rPr>
          <w:rFonts w:ascii="Times New Roman" w:eastAsia="Times New Roman" w:hAnsi="Times New Roman" w:cs="Times New Roman"/>
          <w:i/>
          <w:sz w:val="24"/>
          <w:szCs w:val="24"/>
        </w:rPr>
        <w:t>20 робочих днів у разі проведення конкурсу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5"/>
        <w:gridCol w:w="2446"/>
        <w:gridCol w:w="1950"/>
        <w:gridCol w:w="1701"/>
      </w:tblGrid>
      <w:tr w:rsidR="00487141" w:rsidRPr="0047785D" w:rsidTr="003131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487141" w:rsidRPr="0047785D" w:rsidRDefault="00CA2932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487141"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487141"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EF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87141" w:rsidRPr="0047785D" w:rsidRDefault="00487141" w:rsidP="00EF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надання публічної послуги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Відповідальна </w:t>
            </w:r>
          </w:p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EF2D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</w:t>
            </w: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 міської ради, відповідальні  за етапи (дію, р</w:t>
            </w: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шення)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487141" w:rsidRPr="0047785D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 (дії, рішення)</w:t>
            </w:r>
          </w:p>
        </w:tc>
      </w:tr>
    </w:tbl>
    <w:p w:rsidR="00A21BD7" w:rsidRPr="0047785D" w:rsidRDefault="00A21BD7" w:rsidP="00A21BD7">
      <w:pPr>
        <w:spacing w:after="0" w:line="24" w:lineRule="auto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5"/>
        <w:gridCol w:w="2446"/>
        <w:gridCol w:w="1950"/>
        <w:gridCol w:w="1701"/>
      </w:tblGrid>
      <w:tr w:rsidR="00487141" w:rsidRPr="0047785D" w:rsidTr="00313178">
        <w:trPr>
          <w:tblHeader/>
        </w:trPr>
        <w:tc>
          <w:tcPr>
            <w:tcW w:w="675" w:type="dxa"/>
          </w:tcPr>
          <w:p w:rsidR="00487141" w:rsidRPr="0047785D" w:rsidRDefault="001518BD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87141" w:rsidRPr="0047785D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487141" w:rsidRPr="0047785D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487141" w:rsidRPr="0047785D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7141" w:rsidRPr="0047785D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8438D" w:rsidRPr="0047785D" w:rsidTr="00313178">
        <w:trPr>
          <w:trHeight w:val="20"/>
        </w:trPr>
        <w:tc>
          <w:tcPr>
            <w:tcW w:w="675" w:type="dxa"/>
          </w:tcPr>
          <w:p w:rsidR="00A8438D" w:rsidRPr="0047785D" w:rsidRDefault="00A8438D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975" w:type="dxa"/>
          </w:tcPr>
          <w:p w:rsidR="00A8438D" w:rsidRPr="0047785D" w:rsidRDefault="00A8438D" w:rsidP="00E709D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Інформування про види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r w:rsidR="00E709D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слуг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; перелік документів для надання публічної послуги тощо</w:t>
            </w:r>
          </w:p>
        </w:tc>
        <w:tc>
          <w:tcPr>
            <w:tcW w:w="2446" w:type="dxa"/>
          </w:tcPr>
          <w:p w:rsidR="00D66A2A" w:rsidRPr="0047785D" w:rsidRDefault="00A8438D" w:rsidP="00370D89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</w:t>
            </w:r>
            <w:r w:rsidR="006B5429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епартаменту регулювання міст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будівної діяльності та земельних відносин  виконкому Кривор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зької міської ради</w:t>
            </w:r>
          </w:p>
          <w:p w:rsidR="00A8438D" w:rsidRPr="0047785D" w:rsidRDefault="00D66A2A" w:rsidP="0004021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(надалі - відповідал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працівник Депа</w:t>
            </w:r>
            <w:r w:rsidR="0004021A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4021A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аменту)</w:t>
            </w:r>
            <w:r w:rsidR="00A8438D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8438D" w:rsidRPr="0047785D" w:rsidRDefault="00A8438D" w:rsidP="00370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регулювання містобудівної діяльності та земельних ві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  виконк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му Криворізької міської ради</w:t>
            </w:r>
            <w:r w:rsidR="00EE7828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5429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(надалі – Д</w:t>
            </w:r>
            <w:r w:rsidR="00EE7828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епа</w:t>
            </w:r>
            <w:r w:rsidR="00EE7828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E7828"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1701" w:type="dxa"/>
          </w:tcPr>
          <w:p w:rsidR="00A8438D" w:rsidRPr="0047785D" w:rsidRDefault="00A8438D" w:rsidP="005C2EE2">
            <w:pPr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рнення</w:t>
            </w:r>
          </w:p>
        </w:tc>
      </w:tr>
      <w:tr w:rsidR="00EE7828" w:rsidRPr="0047785D" w:rsidTr="00313178">
        <w:trPr>
          <w:trHeight w:val="20"/>
        </w:trPr>
        <w:tc>
          <w:tcPr>
            <w:tcW w:w="675" w:type="dxa"/>
          </w:tcPr>
          <w:p w:rsidR="00EE7828" w:rsidRPr="0047785D" w:rsidRDefault="00EE7828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975" w:type="dxa"/>
          </w:tcPr>
          <w:p w:rsidR="00EE7828" w:rsidRPr="0047785D" w:rsidRDefault="00EE7828" w:rsidP="00610A8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Прийняття вхідного пакета документів</w:t>
            </w:r>
            <w:r w:rsidR="00610A8B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для</w:t>
            </w:r>
            <w:r w:rsidR="00610A8B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надання</w:t>
            </w:r>
            <w:r w:rsidR="00610A8B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публічної послуги; перевірка комплектності; </w:t>
            </w:r>
            <w:r w:rsidR="00780C3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реєстрація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послуги в  центрі </w:t>
            </w:r>
            <w:r w:rsidRPr="0047785D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адмініс</w:t>
            </w:r>
            <w:r w:rsidRPr="0047785D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т</w:t>
            </w:r>
            <w:r w:rsidRPr="0047785D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ративних послуг «Віза» виконкому Криворізької міської ради (надалі </w:t>
            </w:r>
            <w:proofErr w:type="spellStart"/>
            <w:r w:rsidRPr="0047785D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–Центр</w:t>
            </w:r>
            <w:proofErr w:type="spellEnd"/>
            <w:r w:rsidRPr="0047785D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)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46" w:type="dxa"/>
          </w:tcPr>
          <w:p w:rsidR="00EE7828" w:rsidRPr="0047785D" w:rsidRDefault="00EE7828" w:rsidP="005F7440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1950" w:type="dxa"/>
          </w:tcPr>
          <w:p w:rsidR="00EE7828" w:rsidRPr="0047785D" w:rsidRDefault="00EE7828" w:rsidP="005F7440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701" w:type="dxa"/>
          </w:tcPr>
          <w:p w:rsidR="00EE7828" w:rsidRPr="0047785D" w:rsidRDefault="00EE7828" w:rsidP="00370D8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надх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док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785D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ментів</w:t>
            </w:r>
          </w:p>
          <w:p w:rsidR="00EE7828" w:rsidRPr="0047785D" w:rsidRDefault="00EE7828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828" w:rsidRPr="0047785D" w:rsidTr="00313178">
        <w:trPr>
          <w:trHeight w:val="20"/>
        </w:trPr>
        <w:tc>
          <w:tcPr>
            <w:tcW w:w="675" w:type="dxa"/>
          </w:tcPr>
          <w:p w:rsidR="00EE7828" w:rsidRPr="0047785D" w:rsidRDefault="00EE7828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3</w:t>
            </w:r>
          </w:p>
        </w:tc>
        <w:tc>
          <w:tcPr>
            <w:tcW w:w="2975" w:type="dxa"/>
          </w:tcPr>
          <w:p w:rsidR="00EE7828" w:rsidRPr="0047785D" w:rsidRDefault="00EE7828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Реєстрація вхідного пакета для надання публічної </w:t>
            </w:r>
            <w:r w:rsidR="005C2EE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r w:rsidR="005C2EE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5C2EE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луги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 Департаменті </w:t>
            </w:r>
          </w:p>
        </w:tc>
        <w:tc>
          <w:tcPr>
            <w:tcW w:w="2446" w:type="dxa"/>
          </w:tcPr>
          <w:p w:rsidR="00EE7828" w:rsidRPr="0047785D" w:rsidRDefault="00EE7828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цівник Департаменту </w:t>
            </w:r>
          </w:p>
        </w:tc>
        <w:tc>
          <w:tcPr>
            <w:tcW w:w="1950" w:type="dxa"/>
          </w:tcPr>
          <w:p w:rsidR="00EE7828" w:rsidRPr="0047785D" w:rsidRDefault="00EE7828" w:rsidP="005F7440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701" w:type="dxa"/>
          </w:tcPr>
          <w:p w:rsidR="00EE7828" w:rsidRPr="0047785D" w:rsidRDefault="00EE7828" w:rsidP="00B57E2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 день надх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дження док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ментів</w:t>
            </w:r>
          </w:p>
        </w:tc>
      </w:tr>
      <w:tr w:rsidR="00EE7828" w:rsidRPr="0047785D" w:rsidTr="00313178">
        <w:trPr>
          <w:trHeight w:val="609"/>
        </w:trPr>
        <w:tc>
          <w:tcPr>
            <w:tcW w:w="675" w:type="dxa"/>
          </w:tcPr>
          <w:p w:rsidR="00EE7828" w:rsidRPr="0047785D" w:rsidRDefault="00EE7828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975" w:type="dxa"/>
          </w:tcPr>
          <w:p w:rsidR="00EE7828" w:rsidRPr="0047785D" w:rsidRDefault="00EE7828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Розгляд вхідного пакета; накладення резолюції</w:t>
            </w:r>
          </w:p>
        </w:tc>
        <w:tc>
          <w:tcPr>
            <w:tcW w:w="2446" w:type="dxa"/>
          </w:tcPr>
          <w:p w:rsidR="00EE7828" w:rsidRPr="0047785D" w:rsidRDefault="00EE7828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 Департам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нту </w:t>
            </w:r>
          </w:p>
        </w:tc>
        <w:tc>
          <w:tcPr>
            <w:tcW w:w="1950" w:type="dxa"/>
          </w:tcPr>
          <w:p w:rsidR="00EE7828" w:rsidRPr="0047785D" w:rsidRDefault="00EE7828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701" w:type="dxa"/>
          </w:tcPr>
          <w:p w:rsidR="00EE7828" w:rsidRPr="0047785D" w:rsidRDefault="00EE7828" w:rsidP="00B57E2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 день надх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дження док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ментів</w:t>
            </w:r>
          </w:p>
        </w:tc>
      </w:tr>
      <w:tr w:rsidR="00EE7828" w:rsidRPr="0047785D" w:rsidTr="00313178">
        <w:trPr>
          <w:trHeight w:val="594"/>
        </w:trPr>
        <w:tc>
          <w:tcPr>
            <w:tcW w:w="675" w:type="dxa"/>
          </w:tcPr>
          <w:p w:rsidR="00EE7828" w:rsidRPr="0047785D" w:rsidRDefault="00EE7828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975" w:type="dxa"/>
          </w:tcPr>
          <w:p w:rsidR="00EE7828" w:rsidRPr="0047785D" w:rsidRDefault="00EE7828" w:rsidP="0073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Перевірка заяви на відпов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дність вимогам</w:t>
            </w:r>
            <w:r w:rsidR="0047666C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до наданого пакета документів</w:t>
            </w:r>
            <w:r w:rsidR="0095161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46" w:type="dxa"/>
          </w:tcPr>
          <w:p w:rsidR="00EE7828" w:rsidRPr="0047785D" w:rsidRDefault="00EE7828" w:rsidP="003D77D3">
            <w:pPr>
              <w:tabs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цівник Департаменту</w:t>
            </w:r>
          </w:p>
        </w:tc>
        <w:tc>
          <w:tcPr>
            <w:tcW w:w="1950" w:type="dxa"/>
          </w:tcPr>
          <w:p w:rsidR="00EE7828" w:rsidRPr="0047785D" w:rsidRDefault="00EE7828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</w:t>
            </w:r>
          </w:p>
        </w:tc>
        <w:tc>
          <w:tcPr>
            <w:tcW w:w="1701" w:type="dxa"/>
          </w:tcPr>
          <w:p w:rsidR="00EE7828" w:rsidRPr="0047785D" w:rsidRDefault="00EE7828" w:rsidP="00B128C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1 робочи</w:t>
            </w:r>
            <w:r w:rsidR="00B128C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</w:t>
            </w:r>
            <w:r w:rsidR="00B128C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="00B128C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</w:p>
        </w:tc>
      </w:tr>
      <w:tr w:rsidR="00B128C4" w:rsidRPr="0047785D" w:rsidTr="00313178">
        <w:trPr>
          <w:trHeight w:val="4710"/>
        </w:trPr>
        <w:tc>
          <w:tcPr>
            <w:tcW w:w="675" w:type="dxa"/>
          </w:tcPr>
          <w:p w:rsidR="00B128C4" w:rsidRPr="0047785D" w:rsidRDefault="003D77D3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975" w:type="dxa"/>
          </w:tcPr>
          <w:p w:rsidR="00B128C4" w:rsidRPr="0047785D" w:rsidRDefault="00B128C4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Передача вхідного пакета документів Департаментом на розгляд </w:t>
            </w:r>
            <w:r w:rsidR="00132959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виконавцю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, ві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повідальному за реалізацію процедур, установлених Положенням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кої діяльності на територіях адміністративних районів м. Кривого Рогу (надалі – </w:t>
            </w:r>
            <w:r w:rsidR="00F131B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="00F131B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="00F131B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реклама» КМР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2446" w:type="dxa"/>
          </w:tcPr>
          <w:p w:rsidR="00B128C4" w:rsidRPr="0047785D" w:rsidRDefault="00B128C4" w:rsidP="003D77D3">
            <w:pPr>
              <w:tabs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цівник Департаменту</w:t>
            </w:r>
          </w:p>
        </w:tc>
        <w:tc>
          <w:tcPr>
            <w:tcW w:w="1950" w:type="dxa"/>
          </w:tcPr>
          <w:p w:rsidR="00B128C4" w:rsidRPr="0047785D" w:rsidRDefault="00B128C4" w:rsidP="00CF63C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</w:t>
            </w:r>
          </w:p>
        </w:tc>
        <w:tc>
          <w:tcPr>
            <w:tcW w:w="1701" w:type="dxa"/>
          </w:tcPr>
          <w:p w:rsidR="00B128C4" w:rsidRPr="0047785D" w:rsidRDefault="00F131B5" w:rsidP="00C276F5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Протягом 2</w:t>
            </w:r>
            <w:r w:rsidR="00B128C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робо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чих</w:t>
            </w:r>
            <w:r w:rsidR="00B128C4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</w:t>
            </w:r>
            <w:r w:rsidR="00C276F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нів</w:t>
            </w:r>
          </w:p>
        </w:tc>
      </w:tr>
      <w:tr w:rsidR="00F131B5" w:rsidRPr="0047785D" w:rsidTr="00313178">
        <w:trPr>
          <w:trHeight w:val="260"/>
        </w:trPr>
        <w:tc>
          <w:tcPr>
            <w:tcW w:w="675" w:type="dxa"/>
          </w:tcPr>
          <w:p w:rsidR="00F131B5" w:rsidRPr="0047785D" w:rsidRDefault="003D77D3" w:rsidP="0064363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975" w:type="dxa"/>
          </w:tcPr>
          <w:p w:rsidR="00F131B5" w:rsidRPr="0047785D" w:rsidRDefault="00F131B5" w:rsidP="00CA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Підготовка листа заявнику </w:t>
            </w:r>
            <w:r w:rsidR="00CA293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разі відмови в наданні публічної послуги</w:t>
            </w:r>
          </w:p>
        </w:tc>
        <w:tc>
          <w:tcPr>
            <w:tcW w:w="2446" w:type="dxa"/>
          </w:tcPr>
          <w:p w:rsidR="00F131B5" w:rsidRPr="0047785D" w:rsidRDefault="00F131B5" w:rsidP="003D77D3">
            <w:pPr>
              <w:tabs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цівник Департаменту</w:t>
            </w:r>
          </w:p>
        </w:tc>
        <w:tc>
          <w:tcPr>
            <w:tcW w:w="1950" w:type="dxa"/>
          </w:tcPr>
          <w:p w:rsidR="00F131B5" w:rsidRPr="0047785D" w:rsidRDefault="00F131B5" w:rsidP="00643633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</w:t>
            </w:r>
          </w:p>
        </w:tc>
        <w:tc>
          <w:tcPr>
            <w:tcW w:w="1701" w:type="dxa"/>
          </w:tcPr>
          <w:p w:rsidR="00F131B5" w:rsidRPr="0047785D" w:rsidRDefault="00F131B5" w:rsidP="00643633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5 робочих днів</w:t>
            </w:r>
          </w:p>
        </w:tc>
      </w:tr>
      <w:tr w:rsidR="00C276F5" w:rsidRPr="0047785D" w:rsidTr="00313178">
        <w:trPr>
          <w:trHeight w:val="1117"/>
        </w:trPr>
        <w:tc>
          <w:tcPr>
            <w:tcW w:w="675" w:type="dxa"/>
          </w:tcPr>
          <w:p w:rsidR="00C276F5" w:rsidRPr="0047785D" w:rsidRDefault="00C276F5" w:rsidP="0064363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2975" w:type="dxa"/>
          </w:tcPr>
          <w:p w:rsidR="00C276F5" w:rsidRPr="0047785D" w:rsidRDefault="00C276F5" w:rsidP="003D77D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Очікування надходження інших заяв </w:t>
            </w:r>
          </w:p>
        </w:tc>
        <w:tc>
          <w:tcPr>
            <w:tcW w:w="2446" w:type="dxa"/>
          </w:tcPr>
          <w:p w:rsidR="00C276F5" w:rsidRPr="0047785D" w:rsidRDefault="00C276F5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цівник Департаменту </w:t>
            </w:r>
          </w:p>
        </w:tc>
        <w:tc>
          <w:tcPr>
            <w:tcW w:w="1950" w:type="dxa"/>
          </w:tcPr>
          <w:p w:rsidR="00C276F5" w:rsidRPr="0047785D" w:rsidRDefault="00C276F5" w:rsidP="00643633">
            <w:pPr>
              <w:pStyle w:val="af"/>
              <w:rPr>
                <w:rFonts w:ascii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</w:t>
            </w:r>
          </w:p>
        </w:tc>
        <w:tc>
          <w:tcPr>
            <w:tcW w:w="1701" w:type="dxa"/>
          </w:tcPr>
          <w:p w:rsidR="00C276F5" w:rsidRPr="0047785D" w:rsidRDefault="00C276F5" w:rsidP="00736C95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  робочих днів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післ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</w:t>
            </w:r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чі першої за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ви</w:t>
            </w:r>
          </w:p>
        </w:tc>
      </w:tr>
      <w:tr w:rsidR="00F0423C" w:rsidRPr="0047785D" w:rsidTr="00313178">
        <w:trPr>
          <w:trHeight w:val="1252"/>
        </w:trPr>
        <w:tc>
          <w:tcPr>
            <w:tcW w:w="675" w:type="dxa"/>
          </w:tcPr>
          <w:p w:rsidR="00F0423C" w:rsidRPr="0047785D" w:rsidRDefault="003D77D3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2975" w:type="dxa"/>
          </w:tcPr>
          <w:p w:rsidR="00F0423C" w:rsidRPr="0047785D" w:rsidRDefault="00F0423C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Оприлюднення інформації про проведення конкурсу на офіційному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вебпорталі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міста Кривого Рогу «Кр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ворізький ресурсний центр» і на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вебсайті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Крив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різької міської ради та її виконавчого комітету в розділах «Новини»</w:t>
            </w:r>
          </w:p>
        </w:tc>
        <w:tc>
          <w:tcPr>
            <w:tcW w:w="2446" w:type="dxa"/>
          </w:tcPr>
          <w:p w:rsidR="00F0423C" w:rsidRPr="0047785D" w:rsidRDefault="00F0423C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цівник Департаменту</w:t>
            </w:r>
          </w:p>
        </w:tc>
        <w:tc>
          <w:tcPr>
            <w:tcW w:w="1950" w:type="dxa"/>
          </w:tcPr>
          <w:p w:rsidR="00F0423C" w:rsidRPr="0047785D" w:rsidRDefault="00F0423C" w:rsidP="0045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</w:t>
            </w:r>
          </w:p>
        </w:tc>
        <w:tc>
          <w:tcPr>
            <w:tcW w:w="1701" w:type="dxa"/>
          </w:tcPr>
          <w:p w:rsidR="00F0423C" w:rsidRPr="0047785D" w:rsidRDefault="00F0423C" w:rsidP="0051255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 3 робочі дні до проведення конкурсу</w:t>
            </w:r>
          </w:p>
        </w:tc>
      </w:tr>
      <w:tr w:rsidR="00C276F5" w:rsidRPr="0047785D" w:rsidTr="00313178">
        <w:trPr>
          <w:trHeight w:val="1252"/>
        </w:trPr>
        <w:tc>
          <w:tcPr>
            <w:tcW w:w="675" w:type="dxa"/>
          </w:tcPr>
          <w:p w:rsidR="00C276F5" w:rsidRPr="0047785D" w:rsidRDefault="003D77D3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2975" w:type="dxa"/>
          </w:tcPr>
          <w:p w:rsidR="00C276F5" w:rsidRPr="0047785D" w:rsidRDefault="00F0423C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C276F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роведення конкурсу в разі надходження заяв на один і той же об’єкт від двох або більше заявників</w:t>
            </w:r>
          </w:p>
        </w:tc>
        <w:tc>
          <w:tcPr>
            <w:tcW w:w="2446" w:type="dxa"/>
          </w:tcPr>
          <w:p w:rsidR="00C276F5" w:rsidRPr="0047785D" w:rsidRDefault="00F0423C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лама» КМР</w:t>
            </w:r>
          </w:p>
        </w:tc>
        <w:tc>
          <w:tcPr>
            <w:tcW w:w="1950" w:type="dxa"/>
          </w:tcPr>
          <w:p w:rsidR="00C276F5" w:rsidRPr="0047785D" w:rsidRDefault="00F0423C" w:rsidP="00F0423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реклама» КМР</w:t>
            </w:r>
          </w:p>
        </w:tc>
        <w:tc>
          <w:tcPr>
            <w:tcW w:w="1701" w:type="dxa"/>
          </w:tcPr>
          <w:p w:rsidR="00C276F5" w:rsidRPr="0047785D" w:rsidRDefault="00F0423C" w:rsidP="00512551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1 робочий день</w:t>
            </w:r>
          </w:p>
        </w:tc>
      </w:tr>
      <w:tr w:rsidR="00F0423C" w:rsidRPr="0047785D" w:rsidTr="00313178">
        <w:trPr>
          <w:trHeight w:val="260"/>
        </w:trPr>
        <w:tc>
          <w:tcPr>
            <w:tcW w:w="675" w:type="dxa"/>
          </w:tcPr>
          <w:p w:rsidR="00F0423C" w:rsidRPr="0047785D" w:rsidRDefault="003D77D3" w:rsidP="00053F5A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2975" w:type="dxa"/>
          </w:tcPr>
          <w:p w:rsidR="00F0423C" w:rsidRPr="0047785D" w:rsidRDefault="00F0423C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Оприлюднення</w:t>
            </w:r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інформації про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результат</w:t>
            </w:r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конкурсу на офіційному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вебпорталі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та Кривого Рогу «Кривор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зький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ресурсний 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центр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і на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вебсайті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Криворізької міської ради та її викона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чого комітету в розділах «Новини»</w:t>
            </w:r>
          </w:p>
        </w:tc>
        <w:tc>
          <w:tcPr>
            <w:tcW w:w="2446" w:type="dxa"/>
          </w:tcPr>
          <w:p w:rsidR="00F0423C" w:rsidRPr="0047785D" w:rsidRDefault="00F0423C" w:rsidP="003D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Відповідальний </w:t>
            </w:r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</w:t>
            </w:r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цівник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Департаменту</w:t>
            </w:r>
          </w:p>
        </w:tc>
        <w:tc>
          <w:tcPr>
            <w:tcW w:w="1950" w:type="dxa"/>
          </w:tcPr>
          <w:p w:rsidR="00F0423C" w:rsidRPr="0047785D" w:rsidRDefault="00F0423C" w:rsidP="008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</w:t>
            </w:r>
          </w:p>
        </w:tc>
        <w:tc>
          <w:tcPr>
            <w:tcW w:w="1701" w:type="dxa"/>
          </w:tcPr>
          <w:p w:rsidR="00F0423C" w:rsidRPr="0047785D" w:rsidRDefault="00F0423C" w:rsidP="002F3D42">
            <w:pPr>
              <w:spacing w:after="0" w:line="240" w:lineRule="auto"/>
              <w:ind w:left="-108"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2 робочі дні від дня проведення конкурсу</w:t>
            </w:r>
          </w:p>
        </w:tc>
      </w:tr>
      <w:tr w:rsidR="003D77D3" w:rsidRPr="0047785D" w:rsidTr="00313178">
        <w:trPr>
          <w:trHeight w:val="260"/>
        </w:trPr>
        <w:tc>
          <w:tcPr>
            <w:tcW w:w="675" w:type="dxa"/>
          </w:tcPr>
          <w:p w:rsidR="003D77D3" w:rsidRPr="0047785D" w:rsidRDefault="003D77D3" w:rsidP="003D77D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2975" w:type="dxa"/>
          </w:tcPr>
          <w:p w:rsidR="003D77D3" w:rsidRPr="0047785D" w:rsidRDefault="003D77D3" w:rsidP="00B5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Підготовка 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проєкту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дог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вору</w:t>
            </w:r>
          </w:p>
        </w:tc>
        <w:tc>
          <w:tcPr>
            <w:tcW w:w="2446" w:type="dxa"/>
          </w:tcPr>
          <w:p w:rsidR="003D77D3" w:rsidRPr="0047785D" w:rsidRDefault="003D77D3" w:rsidP="009B5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лама» КМР</w:t>
            </w:r>
          </w:p>
        </w:tc>
        <w:tc>
          <w:tcPr>
            <w:tcW w:w="1950" w:type="dxa"/>
          </w:tcPr>
          <w:p w:rsidR="003D77D3" w:rsidRPr="0047785D" w:rsidRDefault="003D77D3" w:rsidP="009B5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реклама» КМР</w:t>
            </w:r>
          </w:p>
        </w:tc>
        <w:tc>
          <w:tcPr>
            <w:tcW w:w="1701" w:type="dxa"/>
          </w:tcPr>
          <w:p w:rsidR="00736C95" w:rsidRPr="0047785D" w:rsidRDefault="003D77D3" w:rsidP="0073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ротягом </w:t>
            </w:r>
            <w:proofErr w:type="spellStart"/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де-</w:t>
            </w:r>
            <w:proofErr w:type="spellEnd"/>
          </w:p>
          <w:p w:rsidR="003D77D3" w:rsidRPr="0047785D" w:rsidRDefault="00736C95" w:rsidP="0073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сяти</w:t>
            </w:r>
            <w:proofErr w:type="spellEnd"/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робочих днів після н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дходження </w:t>
            </w:r>
            <w:proofErr w:type="spellStart"/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за</w:t>
            </w:r>
            <w:r w:rsidR="002E3D8E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яви</w:t>
            </w:r>
            <w:proofErr w:type="spellEnd"/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від єдин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го замовника;</w:t>
            </w:r>
          </w:p>
          <w:p w:rsidR="003D77D3" w:rsidRPr="0047785D" w:rsidRDefault="002E3D8E" w:rsidP="00736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5 робочих днів</w:t>
            </w:r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після </w:t>
            </w:r>
            <w:proofErr w:type="spellStart"/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про</w:t>
            </w:r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ведення</w:t>
            </w:r>
            <w:proofErr w:type="spellEnd"/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ко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="003D77D3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курсу</w:t>
            </w:r>
          </w:p>
        </w:tc>
      </w:tr>
      <w:tr w:rsidR="00C276F5" w:rsidRPr="0047785D" w:rsidTr="00313178">
        <w:trPr>
          <w:trHeight w:val="916"/>
        </w:trPr>
        <w:tc>
          <w:tcPr>
            <w:tcW w:w="675" w:type="dxa"/>
          </w:tcPr>
          <w:p w:rsidR="00C276F5" w:rsidRPr="0047785D" w:rsidRDefault="00C276F5" w:rsidP="003D77D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D77D3"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975" w:type="dxa"/>
          </w:tcPr>
          <w:p w:rsidR="00C276F5" w:rsidRPr="0047785D" w:rsidRDefault="00C276F5" w:rsidP="002F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Передача результату публ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чної послуги </w:t>
            </w:r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="002F3D42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реклама» КМР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до Депа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таменту</w:t>
            </w:r>
          </w:p>
        </w:tc>
        <w:tc>
          <w:tcPr>
            <w:tcW w:w="2446" w:type="dxa"/>
          </w:tcPr>
          <w:p w:rsidR="00C276F5" w:rsidRPr="0047785D" w:rsidRDefault="002F3D42" w:rsidP="002F3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лама» КМР</w:t>
            </w:r>
          </w:p>
        </w:tc>
        <w:tc>
          <w:tcPr>
            <w:tcW w:w="1950" w:type="dxa"/>
          </w:tcPr>
          <w:p w:rsidR="00C276F5" w:rsidRPr="0047785D" w:rsidRDefault="002F3D42" w:rsidP="002F3D4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КП «</w:t>
            </w:r>
            <w:proofErr w:type="spellStart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Парковка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та реклама» КМР</w:t>
            </w:r>
          </w:p>
        </w:tc>
        <w:tc>
          <w:tcPr>
            <w:tcW w:w="1701" w:type="dxa"/>
          </w:tcPr>
          <w:p w:rsidR="00C276F5" w:rsidRPr="0047785D" w:rsidRDefault="00C276F5" w:rsidP="00063BB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 день підг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063BB8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товки </w:t>
            </w:r>
            <w:proofErr w:type="spellStart"/>
            <w:r w:rsidR="00736C95"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проєкту</w:t>
            </w:r>
            <w:proofErr w:type="spellEnd"/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договору</w:t>
            </w:r>
          </w:p>
        </w:tc>
      </w:tr>
      <w:tr w:rsidR="00C276F5" w:rsidRPr="0047785D" w:rsidTr="00313178">
        <w:trPr>
          <w:trHeight w:val="594"/>
        </w:trPr>
        <w:tc>
          <w:tcPr>
            <w:tcW w:w="675" w:type="dxa"/>
          </w:tcPr>
          <w:p w:rsidR="00C276F5" w:rsidRPr="0047785D" w:rsidRDefault="00C276F5" w:rsidP="003D77D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D77D3"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975" w:type="dxa"/>
          </w:tcPr>
          <w:p w:rsidR="00C276F5" w:rsidRPr="0047785D" w:rsidRDefault="00C276F5" w:rsidP="00512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Передача результату публ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чної послуги до Центру</w:t>
            </w:r>
          </w:p>
        </w:tc>
        <w:tc>
          <w:tcPr>
            <w:tcW w:w="2446" w:type="dxa"/>
          </w:tcPr>
          <w:p w:rsidR="00C276F5" w:rsidRPr="0047785D" w:rsidRDefault="00C276F5" w:rsidP="00B57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цівник Департаменту </w:t>
            </w:r>
          </w:p>
        </w:tc>
        <w:tc>
          <w:tcPr>
            <w:tcW w:w="1950" w:type="dxa"/>
          </w:tcPr>
          <w:p w:rsidR="00C276F5" w:rsidRPr="0047785D" w:rsidRDefault="00C276F5" w:rsidP="0045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701" w:type="dxa"/>
          </w:tcPr>
          <w:p w:rsidR="00C276F5" w:rsidRPr="0047785D" w:rsidRDefault="00C276F5" w:rsidP="001748A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 день отр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мання резул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тату публічної послуги</w:t>
            </w:r>
          </w:p>
        </w:tc>
      </w:tr>
      <w:tr w:rsidR="00C276F5" w:rsidRPr="0047785D" w:rsidTr="00313178">
        <w:trPr>
          <w:trHeight w:val="260"/>
        </w:trPr>
        <w:tc>
          <w:tcPr>
            <w:tcW w:w="675" w:type="dxa"/>
          </w:tcPr>
          <w:p w:rsidR="00C276F5" w:rsidRPr="0047785D" w:rsidRDefault="00C276F5" w:rsidP="003D77D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D77D3"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2975" w:type="dxa"/>
          </w:tcPr>
          <w:p w:rsidR="00C276F5" w:rsidRPr="0047785D" w:rsidRDefault="00C276F5" w:rsidP="0003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Направлення заявнику п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відомлення про готовність результату публічної по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луги</w:t>
            </w:r>
          </w:p>
        </w:tc>
        <w:tc>
          <w:tcPr>
            <w:tcW w:w="2446" w:type="dxa"/>
          </w:tcPr>
          <w:p w:rsidR="00C276F5" w:rsidRPr="0047785D" w:rsidRDefault="00C276F5" w:rsidP="008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цівник Департаменту </w:t>
            </w:r>
          </w:p>
        </w:tc>
        <w:tc>
          <w:tcPr>
            <w:tcW w:w="1950" w:type="dxa"/>
          </w:tcPr>
          <w:p w:rsidR="00C276F5" w:rsidRPr="0047785D" w:rsidRDefault="00C276F5" w:rsidP="008D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701" w:type="dxa"/>
          </w:tcPr>
          <w:p w:rsidR="00C276F5" w:rsidRPr="0047785D" w:rsidRDefault="00C276F5" w:rsidP="005C2EE2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 день отр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мання резул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тату публічної послуги</w:t>
            </w:r>
          </w:p>
        </w:tc>
      </w:tr>
      <w:tr w:rsidR="00C276F5" w:rsidRPr="0047785D" w:rsidTr="00313178">
        <w:trPr>
          <w:trHeight w:val="260"/>
        </w:trPr>
        <w:tc>
          <w:tcPr>
            <w:tcW w:w="675" w:type="dxa"/>
          </w:tcPr>
          <w:p w:rsidR="00C276F5" w:rsidRPr="0047785D" w:rsidRDefault="00C276F5" w:rsidP="003D77D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3D77D3" w:rsidRPr="0047785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2975" w:type="dxa"/>
          </w:tcPr>
          <w:p w:rsidR="00C276F5" w:rsidRPr="0047785D" w:rsidRDefault="00C276F5" w:rsidP="008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Видача результату публі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ч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ної послуги</w:t>
            </w:r>
          </w:p>
        </w:tc>
        <w:tc>
          <w:tcPr>
            <w:tcW w:w="2446" w:type="dxa"/>
          </w:tcPr>
          <w:p w:rsidR="00C276F5" w:rsidRPr="0047785D" w:rsidRDefault="00C276F5" w:rsidP="008D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цівник Департаменту </w:t>
            </w:r>
          </w:p>
        </w:tc>
        <w:tc>
          <w:tcPr>
            <w:tcW w:w="1950" w:type="dxa"/>
          </w:tcPr>
          <w:p w:rsidR="00C276F5" w:rsidRPr="0047785D" w:rsidRDefault="00C276F5" w:rsidP="0017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701" w:type="dxa"/>
          </w:tcPr>
          <w:p w:rsidR="00C276F5" w:rsidRPr="0047785D" w:rsidRDefault="00C276F5" w:rsidP="00295B8B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У день зве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47785D">
              <w:rPr>
                <w:rFonts w:ascii="Times New Roman" w:eastAsia="Times New Roman" w:hAnsi="Times New Roman" w:cs="Times New Roman"/>
                <w:sz w:val="23"/>
                <w:szCs w:val="23"/>
              </w:rPr>
              <w:t>нення заявника</w:t>
            </w:r>
          </w:p>
        </w:tc>
      </w:tr>
    </w:tbl>
    <w:p w:rsidR="004026FE" w:rsidRPr="0047785D" w:rsidRDefault="004026FE" w:rsidP="004026F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79F7" w:rsidRPr="0047785D" w:rsidRDefault="000179F7" w:rsidP="004026F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7F78" w:rsidRPr="0047785D" w:rsidRDefault="00063BB8" w:rsidP="00017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85D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47785D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47785D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47785D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47785D">
        <w:rPr>
          <w:rFonts w:ascii="Times New Roman" w:hAnsi="Times New Roman"/>
          <w:b/>
          <w:i/>
          <w:sz w:val="28"/>
          <w:szCs w:val="28"/>
          <w:lang w:eastAsia="ar-SA"/>
        </w:rPr>
        <w:tab/>
        <w:t xml:space="preserve">       </w:t>
      </w:r>
      <w:r w:rsidR="002E3D8E" w:rsidRPr="0047785D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r w:rsidR="00017F78" w:rsidRPr="0047785D">
        <w:rPr>
          <w:rFonts w:ascii="Times New Roman" w:hAnsi="Times New Roman"/>
          <w:b/>
          <w:i/>
          <w:sz w:val="28"/>
          <w:szCs w:val="28"/>
          <w:lang w:eastAsia="ar-SA"/>
        </w:rPr>
        <w:t>Тетяна Мала</w:t>
      </w:r>
    </w:p>
    <w:bookmarkEnd w:id="0"/>
    <w:p w:rsidR="00017F78" w:rsidRPr="0047785D" w:rsidRDefault="00017F78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17F78" w:rsidRPr="0047785D" w:rsidSect="00A214C9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4B" w:rsidRDefault="00FF254B" w:rsidP="00D0275F">
      <w:pPr>
        <w:spacing w:after="0" w:line="240" w:lineRule="auto"/>
      </w:pPr>
      <w:r>
        <w:separator/>
      </w:r>
    </w:p>
  </w:endnote>
  <w:endnote w:type="continuationSeparator" w:id="0">
    <w:p w:rsidR="00FF254B" w:rsidRDefault="00FF254B" w:rsidP="00D0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4B" w:rsidRDefault="00FF254B" w:rsidP="00D0275F">
      <w:pPr>
        <w:spacing w:after="0" w:line="240" w:lineRule="auto"/>
      </w:pPr>
      <w:r>
        <w:separator/>
      </w:r>
    </w:p>
  </w:footnote>
  <w:footnote w:type="continuationSeparator" w:id="0">
    <w:p w:rsidR="00FF254B" w:rsidRDefault="00FF254B" w:rsidP="00D0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374887767"/>
      <w:docPartObj>
        <w:docPartGallery w:val="Page Numbers (Top of Page)"/>
        <w:docPartUnique/>
      </w:docPartObj>
    </w:sdtPr>
    <w:sdtEndPr/>
    <w:sdtContent>
      <w:p w:rsidR="00A214C9" w:rsidRPr="00E27FD0" w:rsidRDefault="00A214C9">
        <w:pPr>
          <w:pStyle w:val="a7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E27FD0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E27FD0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E27FD0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47785D" w:rsidRPr="0047785D">
          <w:rPr>
            <w:rFonts w:ascii="Times New Roman" w:hAnsi="Times New Roman" w:cs="Times New Roman"/>
            <w:i/>
            <w:noProof/>
            <w:sz w:val="24"/>
            <w:szCs w:val="24"/>
            <w:lang w:val="ru-RU"/>
          </w:rPr>
          <w:t>5</w:t>
        </w:r>
        <w:r w:rsidRPr="00E27FD0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  <w:p w:rsidR="00A214C9" w:rsidRPr="00E27FD0" w:rsidRDefault="00E27FD0" w:rsidP="00A214C9">
        <w:pPr>
          <w:pStyle w:val="a7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  <w:r w:rsidR="00463B14">
          <w:rPr>
            <w:rFonts w:ascii="Times New Roman" w:hAnsi="Times New Roman" w:cs="Times New Roman"/>
            <w:i/>
            <w:sz w:val="24"/>
            <w:szCs w:val="24"/>
          </w:rPr>
          <w:t xml:space="preserve"> 2</w:t>
        </w:r>
      </w:p>
    </w:sdtContent>
  </w:sdt>
  <w:p w:rsidR="00A214C9" w:rsidRDefault="00A214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D0" w:rsidRPr="00E27FD0" w:rsidRDefault="00E27FD0" w:rsidP="00E27FD0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 w:cs="Times New Roman"/>
        <w:i/>
        <w:sz w:val="24"/>
        <w:szCs w:val="24"/>
      </w:rPr>
    </w:pPr>
    <w:r w:rsidRPr="00E27FD0">
      <w:rPr>
        <w:rFonts w:ascii="Times New Roman" w:hAnsi="Times New Roman" w:cs="Times New Roman"/>
        <w:i/>
        <w:sz w:val="24"/>
        <w:szCs w:val="24"/>
      </w:rPr>
      <w:t xml:space="preserve">Додаток </w:t>
    </w:r>
    <w:r w:rsidR="000179F7">
      <w:rPr>
        <w:rFonts w:ascii="Times New Roman" w:hAnsi="Times New Roman" w:cs="Times New Roman"/>
        <w:i/>
        <w:sz w:val="24"/>
        <w:szCs w:val="24"/>
      </w:rPr>
      <w:t>2</w:t>
    </w:r>
  </w:p>
  <w:p w:rsidR="00E27FD0" w:rsidRPr="00E27FD0" w:rsidRDefault="00E27FD0" w:rsidP="00E27FD0">
    <w:pPr>
      <w:tabs>
        <w:tab w:val="center" w:pos="4677"/>
        <w:tab w:val="right" w:pos="9355"/>
      </w:tabs>
      <w:spacing w:after="0" w:line="240" w:lineRule="auto"/>
      <w:ind w:left="5670"/>
      <w:rPr>
        <w:rFonts w:ascii="Times New Roman" w:hAnsi="Times New Roman" w:cs="Times New Roman"/>
        <w:i/>
        <w:sz w:val="24"/>
        <w:szCs w:val="24"/>
      </w:rPr>
    </w:pPr>
    <w:r w:rsidRPr="00E27FD0">
      <w:rPr>
        <w:rFonts w:ascii="Times New Roman" w:hAnsi="Times New Roman" w:cs="Times New Roman"/>
        <w:i/>
        <w:sz w:val="24"/>
        <w:szCs w:val="24"/>
      </w:rPr>
      <w:t>до рішення виконкому міської ради</w:t>
    </w:r>
  </w:p>
  <w:p w:rsidR="00017F78" w:rsidRPr="00017F78" w:rsidRDefault="00E27FD0" w:rsidP="00486B7F">
    <w:pPr>
      <w:tabs>
        <w:tab w:val="center" w:pos="4677"/>
        <w:tab w:val="right" w:pos="9355"/>
      </w:tabs>
      <w:spacing w:after="0" w:line="240" w:lineRule="auto"/>
      <w:ind w:left="5670"/>
    </w:pPr>
    <w:r w:rsidRPr="00E27FD0">
      <w:rPr>
        <w:rFonts w:ascii="Times New Roman" w:hAnsi="Times New Roman" w:cs="Times New Roman"/>
        <w:i/>
        <w:sz w:val="24"/>
        <w:szCs w:val="24"/>
      </w:rPr>
      <w:t xml:space="preserve"> </w:t>
    </w:r>
    <w:r w:rsidR="00486B7F">
      <w:rPr>
        <w:rFonts w:ascii="Times New Roman" w:hAnsi="Times New Roman" w:cs="Times New Roman"/>
        <w:i/>
        <w:sz w:val="24"/>
        <w:szCs w:val="24"/>
      </w:rPr>
      <w:t>21.07.2021 №370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E08"/>
    <w:multiLevelType w:val="multilevel"/>
    <w:tmpl w:val="4044F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4B2156"/>
    <w:multiLevelType w:val="multilevel"/>
    <w:tmpl w:val="4ADA0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8C3949"/>
    <w:multiLevelType w:val="hybridMultilevel"/>
    <w:tmpl w:val="83E4528C"/>
    <w:lvl w:ilvl="0" w:tplc="A0C2DB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E6ABB"/>
    <w:multiLevelType w:val="multilevel"/>
    <w:tmpl w:val="CA84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2D30060"/>
    <w:multiLevelType w:val="hybridMultilevel"/>
    <w:tmpl w:val="A9B4CDF6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5524B"/>
    <w:multiLevelType w:val="multilevel"/>
    <w:tmpl w:val="99BC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5954670"/>
    <w:multiLevelType w:val="multilevel"/>
    <w:tmpl w:val="F98AD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9EF463B"/>
    <w:multiLevelType w:val="hybridMultilevel"/>
    <w:tmpl w:val="F5F0A83E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93FBF"/>
    <w:multiLevelType w:val="hybridMultilevel"/>
    <w:tmpl w:val="FF2AA7D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82E14"/>
    <w:multiLevelType w:val="hybridMultilevel"/>
    <w:tmpl w:val="8A00CC84"/>
    <w:lvl w:ilvl="0" w:tplc="53E0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B09D3"/>
    <w:multiLevelType w:val="multilevel"/>
    <w:tmpl w:val="47F28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ABB226F"/>
    <w:multiLevelType w:val="multilevel"/>
    <w:tmpl w:val="6C0EE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12F2ECD"/>
    <w:multiLevelType w:val="multilevel"/>
    <w:tmpl w:val="3C865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94A7AB2"/>
    <w:multiLevelType w:val="multilevel"/>
    <w:tmpl w:val="8EFE1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44D24"/>
    <w:multiLevelType w:val="hybridMultilevel"/>
    <w:tmpl w:val="7332B188"/>
    <w:lvl w:ilvl="0" w:tplc="285249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A54C0"/>
    <w:multiLevelType w:val="multilevel"/>
    <w:tmpl w:val="1F9AB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B9F4A60"/>
    <w:multiLevelType w:val="multilevel"/>
    <w:tmpl w:val="227AF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7CCB5635"/>
    <w:multiLevelType w:val="multilevel"/>
    <w:tmpl w:val="D5DE5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13"/>
  </w:num>
  <w:num w:numId="13">
    <w:abstractNumId w:val="7"/>
  </w:num>
  <w:num w:numId="14">
    <w:abstractNumId w:val="2"/>
  </w:num>
  <w:num w:numId="15">
    <w:abstractNumId w:val="4"/>
  </w:num>
  <w:num w:numId="16">
    <w:abstractNumId w:val="10"/>
  </w:num>
  <w:num w:numId="17">
    <w:abstractNumId w:val="9"/>
  </w:num>
  <w:num w:numId="18">
    <w:abstractNumId w:val="1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B6C"/>
    <w:rsid w:val="00004A41"/>
    <w:rsid w:val="000175C3"/>
    <w:rsid w:val="000179F7"/>
    <w:rsid w:val="00017F78"/>
    <w:rsid w:val="000316AA"/>
    <w:rsid w:val="00036EBE"/>
    <w:rsid w:val="0004021A"/>
    <w:rsid w:val="00053F5A"/>
    <w:rsid w:val="000554D2"/>
    <w:rsid w:val="000615D7"/>
    <w:rsid w:val="00063BB8"/>
    <w:rsid w:val="00091ABE"/>
    <w:rsid w:val="00092109"/>
    <w:rsid w:val="000A0980"/>
    <w:rsid w:val="000B2FAB"/>
    <w:rsid w:val="000E4B89"/>
    <w:rsid w:val="000E568E"/>
    <w:rsid w:val="000E625B"/>
    <w:rsid w:val="00132959"/>
    <w:rsid w:val="001518BD"/>
    <w:rsid w:val="001530CF"/>
    <w:rsid w:val="00154CA9"/>
    <w:rsid w:val="001748A8"/>
    <w:rsid w:val="00181AEE"/>
    <w:rsid w:val="00191E1D"/>
    <w:rsid w:val="001953F5"/>
    <w:rsid w:val="001B12BD"/>
    <w:rsid w:val="001B2DB1"/>
    <w:rsid w:val="001C4C14"/>
    <w:rsid w:val="001D7400"/>
    <w:rsid w:val="00203EE5"/>
    <w:rsid w:val="0022005B"/>
    <w:rsid w:val="00230BA9"/>
    <w:rsid w:val="00243C65"/>
    <w:rsid w:val="00256B6C"/>
    <w:rsid w:val="00260230"/>
    <w:rsid w:val="00267A71"/>
    <w:rsid w:val="00275E2E"/>
    <w:rsid w:val="00280D1C"/>
    <w:rsid w:val="00284E95"/>
    <w:rsid w:val="00295B8B"/>
    <w:rsid w:val="00295F52"/>
    <w:rsid w:val="002A298D"/>
    <w:rsid w:val="002B46F0"/>
    <w:rsid w:val="002C5214"/>
    <w:rsid w:val="002C73E2"/>
    <w:rsid w:val="002E3CD8"/>
    <w:rsid w:val="002E3D8E"/>
    <w:rsid w:val="002F02AB"/>
    <w:rsid w:val="002F3D42"/>
    <w:rsid w:val="002F4E43"/>
    <w:rsid w:val="002F71BF"/>
    <w:rsid w:val="002F72B2"/>
    <w:rsid w:val="003129C0"/>
    <w:rsid w:val="00313178"/>
    <w:rsid w:val="0032798B"/>
    <w:rsid w:val="00337839"/>
    <w:rsid w:val="0036627E"/>
    <w:rsid w:val="00370D89"/>
    <w:rsid w:val="00371351"/>
    <w:rsid w:val="00383DB1"/>
    <w:rsid w:val="00392A7A"/>
    <w:rsid w:val="003D77D3"/>
    <w:rsid w:val="003F7726"/>
    <w:rsid w:val="004026FE"/>
    <w:rsid w:val="004331EE"/>
    <w:rsid w:val="00436EE1"/>
    <w:rsid w:val="00455CB5"/>
    <w:rsid w:val="00463469"/>
    <w:rsid w:val="00463B14"/>
    <w:rsid w:val="00465A63"/>
    <w:rsid w:val="0047666C"/>
    <w:rsid w:val="0047785D"/>
    <w:rsid w:val="004804EE"/>
    <w:rsid w:val="00486B7F"/>
    <w:rsid w:val="00487141"/>
    <w:rsid w:val="004A502F"/>
    <w:rsid w:val="004B7942"/>
    <w:rsid w:val="004C5704"/>
    <w:rsid w:val="004D7D91"/>
    <w:rsid w:val="00527884"/>
    <w:rsid w:val="0052794D"/>
    <w:rsid w:val="00547002"/>
    <w:rsid w:val="0055115B"/>
    <w:rsid w:val="00556498"/>
    <w:rsid w:val="00556CEE"/>
    <w:rsid w:val="00592255"/>
    <w:rsid w:val="005B465D"/>
    <w:rsid w:val="005C2EE2"/>
    <w:rsid w:val="005F1751"/>
    <w:rsid w:val="005F5058"/>
    <w:rsid w:val="005F7440"/>
    <w:rsid w:val="005F7991"/>
    <w:rsid w:val="0061070F"/>
    <w:rsid w:val="00610A8B"/>
    <w:rsid w:val="0061510A"/>
    <w:rsid w:val="006222CA"/>
    <w:rsid w:val="00623386"/>
    <w:rsid w:val="00643897"/>
    <w:rsid w:val="00652F16"/>
    <w:rsid w:val="0067310E"/>
    <w:rsid w:val="00692657"/>
    <w:rsid w:val="00693A3C"/>
    <w:rsid w:val="006A7CCA"/>
    <w:rsid w:val="006B4AB2"/>
    <w:rsid w:val="006B5429"/>
    <w:rsid w:val="006D3DA9"/>
    <w:rsid w:val="006D7D92"/>
    <w:rsid w:val="007073B8"/>
    <w:rsid w:val="00726C87"/>
    <w:rsid w:val="00730973"/>
    <w:rsid w:val="00736C95"/>
    <w:rsid w:val="00754532"/>
    <w:rsid w:val="0076720E"/>
    <w:rsid w:val="00777DB2"/>
    <w:rsid w:val="00780C32"/>
    <w:rsid w:val="0078585E"/>
    <w:rsid w:val="00796726"/>
    <w:rsid w:val="007A6C74"/>
    <w:rsid w:val="007B59A9"/>
    <w:rsid w:val="007C4C2E"/>
    <w:rsid w:val="007D32C4"/>
    <w:rsid w:val="007D4C96"/>
    <w:rsid w:val="007F5C79"/>
    <w:rsid w:val="008221AD"/>
    <w:rsid w:val="0082297F"/>
    <w:rsid w:val="00865003"/>
    <w:rsid w:val="00897285"/>
    <w:rsid w:val="008C6435"/>
    <w:rsid w:val="008E2B44"/>
    <w:rsid w:val="008F33E2"/>
    <w:rsid w:val="00901120"/>
    <w:rsid w:val="00912598"/>
    <w:rsid w:val="0092529E"/>
    <w:rsid w:val="00932A01"/>
    <w:rsid w:val="00942834"/>
    <w:rsid w:val="00951615"/>
    <w:rsid w:val="00955872"/>
    <w:rsid w:val="00971FBE"/>
    <w:rsid w:val="00976252"/>
    <w:rsid w:val="00991FC4"/>
    <w:rsid w:val="009A5AB1"/>
    <w:rsid w:val="009B23D6"/>
    <w:rsid w:val="009C5372"/>
    <w:rsid w:val="009D70D6"/>
    <w:rsid w:val="009D7815"/>
    <w:rsid w:val="00A0158C"/>
    <w:rsid w:val="00A214C9"/>
    <w:rsid w:val="00A21BD7"/>
    <w:rsid w:val="00A2250B"/>
    <w:rsid w:val="00A256A0"/>
    <w:rsid w:val="00A8438D"/>
    <w:rsid w:val="00A8456F"/>
    <w:rsid w:val="00A908BA"/>
    <w:rsid w:val="00AA0409"/>
    <w:rsid w:val="00AA5317"/>
    <w:rsid w:val="00AB2E8A"/>
    <w:rsid w:val="00AC416F"/>
    <w:rsid w:val="00AF284D"/>
    <w:rsid w:val="00B128C4"/>
    <w:rsid w:val="00B236AA"/>
    <w:rsid w:val="00B25E66"/>
    <w:rsid w:val="00B3010C"/>
    <w:rsid w:val="00B4514F"/>
    <w:rsid w:val="00B533AF"/>
    <w:rsid w:val="00B67DA7"/>
    <w:rsid w:val="00B86D86"/>
    <w:rsid w:val="00BB5AB3"/>
    <w:rsid w:val="00BC073A"/>
    <w:rsid w:val="00BC6064"/>
    <w:rsid w:val="00BD6774"/>
    <w:rsid w:val="00BE324E"/>
    <w:rsid w:val="00BE5D2E"/>
    <w:rsid w:val="00BF6F06"/>
    <w:rsid w:val="00C001D8"/>
    <w:rsid w:val="00C02402"/>
    <w:rsid w:val="00C02D65"/>
    <w:rsid w:val="00C14452"/>
    <w:rsid w:val="00C276F5"/>
    <w:rsid w:val="00C279C5"/>
    <w:rsid w:val="00C5643D"/>
    <w:rsid w:val="00C84EA1"/>
    <w:rsid w:val="00C90C93"/>
    <w:rsid w:val="00C9460C"/>
    <w:rsid w:val="00CA2932"/>
    <w:rsid w:val="00CA50F4"/>
    <w:rsid w:val="00CE0B2F"/>
    <w:rsid w:val="00CE74D0"/>
    <w:rsid w:val="00CF63CC"/>
    <w:rsid w:val="00CF78FC"/>
    <w:rsid w:val="00D0275F"/>
    <w:rsid w:val="00D2756E"/>
    <w:rsid w:val="00D30B5D"/>
    <w:rsid w:val="00D320CC"/>
    <w:rsid w:val="00D52F89"/>
    <w:rsid w:val="00D66A2A"/>
    <w:rsid w:val="00D7531D"/>
    <w:rsid w:val="00D81EAB"/>
    <w:rsid w:val="00DB4121"/>
    <w:rsid w:val="00DD1855"/>
    <w:rsid w:val="00DF41A1"/>
    <w:rsid w:val="00E05D06"/>
    <w:rsid w:val="00E14721"/>
    <w:rsid w:val="00E20A58"/>
    <w:rsid w:val="00E27FD0"/>
    <w:rsid w:val="00E31FE7"/>
    <w:rsid w:val="00E5549E"/>
    <w:rsid w:val="00E61752"/>
    <w:rsid w:val="00E63310"/>
    <w:rsid w:val="00E63BBC"/>
    <w:rsid w:val="00E709D4"/>
    <w:rsid w:val="00E816F5"/>
    <w:rsid w:val="00EB723A"/>
    <w:rsid w:val="00EB7471"/>
    <w:rsid w:val="00EC17FF"/>
    <w:rsid w:val="00EE5856"/>
    <w:rsid w:val="00EE7828"/>
    <w:rsid w:val="00EF1052"/>
    <w:rsid w:val="00EF2DE6"/>
    <w:rsid w:val="00F03060"/>
    <w:rsid w:val="00F0423C"/>
    <w:rsid w:val="00F11500"/>
    <w:rsid w:val="00F131B5"/>
    <w:rsid w:val="00F26469"/>
    <w:rsid w:val="00F540B2"/>
    <w:rsid w:val="00F562E6"/>
    <w:rsid w:val="00F71170"/>
    <w:rsid w:val="00F85A21"/>
    <w:rsid w:val="00F92E04"/>
    <w:rsid w:val="00F96157"/>
    <w:rsid w:val="00FA1ED7"/>
    <w:rsid w:val="00FD4E7D"/>
    <w:rsid w:val="00FD6380"/>
    <w:rsid w:val="00FE6BC8"/>
    <w:rsid w:val="00FF254B"/>
    <w:rsid w:val="00FF3D80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A5317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865003"/>
    <w:pPr>
      <w:spacing w:after="0" w:line="240" w:lineRule="auto"/>
    </w:pPr>
  </w:style>
  <w:style w:type="paragraph" w:styleId="af">
    <w:name w:val="No Spacing"/>
    <w:uiPriority w:val="1"/>
    <w:qFormat/>
    <w:rsid w:val="00556C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A5317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865003"/>
    <w:pPr>
      <w:spacing w:after="0" w:line="240" w:lineRule="auto"/>
    </w:pPr>
  </w:style>
  <w:style w:type="paragraph" w:styleId="af">
    <w:name w:val="No Spacing"/>
    <w:uiPriority w:val="1"/>
    <w:qFormat/>
    <w:rsid w:val="00556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iza.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6AF6-E6DD-481C-B6BB-99BF9CF6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org301</cp:lastModifiedBy>
  <cp:revision>81</cp:revision>
  <cp:lastPrinted>2021-07-15T10:30:00Z</cp:lastPrinted>
  <dcterms:created xsi:type="dcterms:W3CDTF">2020-04-29T08:43:00Z</dcterms:created>
  <dcterms:modified xsi:type="dcterms:W3CDTF">2021-07-23T11:31:00Z</dcterms:modified>
</cp:coreProperties>
</file>