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40" w:rsidRPr="00B11EDB" w:rsidRDefault="00C94B40" w:rsidP="00E66756">
      <w:pPr>
        <w:pStyle w:val="rvps15"/>
        <w:shd w:val="clear" w:color="auto" w:fill="FFFFFF"/>
        <w:spacing w:before="0" w:beforeAutospacing="0" w:after="0" w:afterAutospacing="0"/>
        <w:ind w:firstLine="6663"/>
        <w:rPr>
          <w:rStyle w:val="rvts7"/>
          <w:bCs/>
          <w:i/>
          <w:color w:val="000000"/>
          <w:sz w:val="28"/>
          <w:szCs w:val="28"/>
        </w:rPr>
      </w:pPr>
      <w:r w:rsidRPr="00B11EDB">
        <w:rPr>
          <w:rStyle w:val="rvts7"/>
          <w:bCs/>
          <w:i/>
          <w:color w:val="000000"/>
          <w:sz w:val="28"/>
          <w:szCs w:val="28"/>
        </w:rPr>
        <w:t>ЗАТВЕРДЖЕНО</w:t>
      </w:r>
    </w:p>
    <w:p w:rsidR="00C94B40" w:rsidRPr="00B11EDB" w:rsidRDefault="00C94B40" w:rsidP="00E66756">
      <w:pPr>
        <w:pStyle w:val="rvps15"/>
        <w:shd w:val="clear" w:color="auto" w:fill="FFFFFF"/>
        <w:spacing w:before="0" w:beforeAutospacing="0" w:after="0" w:afterAutospacing="0"/>
        <w:ind w:firstLine="6663"/>
        <w:rPr>
          <w:rStyle w:val="rvts7"/>
          <w:bCs/>
          <w:i/>
          <w:color w:val="000000"/>
          <w:sz w:val="28"/>
          <w:szCs w:val="28"/>
        </w:rPr>
      </w:pPr>
    </w:p>
    <w:p w:rsidR="00C94B40" w:rsidRPr="00B11EDB" w:rsidRDefault="00C94B40" w:rsidP="00E66756">
      <w:pPr>
        <w:pStyle w:val="rvps15"/>
        <w:shd w:val="clear" w:color="auto" w:fill="FFFFFF"/>
        <w:spacing w:before="0" w:beforeAutospacing="0" w:after="0" w:afterAutospacing="0"/>
        <w:ind w:firstLine="6663"/>
        <w:rPr>
          <w:rStyle w:val="rvts7"/>
          <w:bCs/>
          <w:i/>
          <w:color w:val="000000"/>
          <w:sz w:val="28"/>
          <w:szCs w:val="28"/>
        </w:rPr>
      </w:pPr>
      <w:r w:rsidRPr="00B11EDB">
        <w:rPr>
          <w:rStyle w:val="rvts7"/>
          <w:bCs/>
          <w:i/>
          <w:color w:val="000000"/>
          <w:sz w:val="28"/>
          <w:szCs w:val="28"/>
        </w:rPr>
        <w:t>Рішення міської ради</w:t>
      </w:r>
    </w:p>
    <w:p w:rsidR="00B11EDB" w:rsidRPr="00B11EDB" w:rsidRDefault="00B11EDB" w:rsidP="00B11EDB">
      <w:pPr>
        <w:pStyle w:val="rvps15"/>
        <w:shd w:val="clear" w:color="auto" w:fill="FFFFFF"/>
        <w:spacing w:before="0" w:beforeAutospacing="0" w:after="0" w:afterAutospacing="0"/>
        <w:ind w:firstLine="6663"/>
        <w:rPr>
          <w:rStyle w:val="rvts7"/>
          <w:bCs/>
          <w:i/>
          <w:color w:val="000000"/>
          <w:sz w:val="28"/>
        </w:rPr>
      </w:pPr>
      <w:r w:rsidRPr="00B11EDB">
        <w:rPr>
          <w:rStyle w:val="rvts7"/>
          <w:bCs/>
          <w:i/>
          <w:color w:val="000000"/>
          <w:sz w:val="28"/>
        </w:rPr>
        <w:t>31.03.2021 №365</w:t>
      </w:r>
    </w:p>
    <w:p w:rsidR="00B11EDB" w:rsidRPr="00B11EDB" w:rsidRDefault="00B11EDB" w:rsidP="00E66756">
      <w:pPr>
        <w:pStyle w:val="rvps15"/>
        <w:shd w:val="clear" w:color="auto" w:fill="FFFFFF"/>
        <w:spacing w:before="0" w:beforeAutospacing="0" w:after="0" w:afterAutospacing="0"/>
        <w:ind w:firstLine="6663"/>
        <w:rPr>
          <w:rStyle w:val="rvts7"/>
          <w:bCs/>
          <w:i/>
          <w:color w:val="000000"/>
          <w:sz w:val="28"/>
          <w:szCs w:val="28"/>
        </w:rPr>
      </w:pPr>
    </w:p>
    <w:p w:rsidR="0052421E" w:rsidRPr="00B11EDB" w:rsidRDefault="0052421E" w:rsidP="00C94B40">
      <w:pPr>
        <w:widowControl w:val="0"/>
        <w:spacing w:before="113" w:after="113"/>
        <w:ind w:firstLine="567"/>
        <w:jc w:val="center"/>
        <w:rPr>
          <w:sz w:val="28"/>
          <w:szCs w:val="28"/>
        </w:rPr>
      </w:pPr>
    </w:p>
    <w:p w:rsidR="0052421E" w:rsidRPr="00B11EDB" w:rsidRDefault="0052421E" w:rsidP="00C94B40">
      <w:pPr>
        <w:tabs>
          <w:tab w:val="left" w:pos="3345"/>
        </w:tabs>
        <w:jc w:val="center"/>
        <w:rPr>
          <w:b/>
          <w:i/>
          <w:caps/>
          <w:color w:val="000000"/>
          <w:sz w:val="28"/>
          <w:szCs w:val="28"/>
        </w:rPr>
      </w:pPr>
      <w:r w:rsidRPr="00B11EDB">
        <w:rPr>
          <w:b/>
          <w:i/>
          <w:caps/>
          <w:color w:val="000000"/>
          <w:sz w:val="28"/>
          <w:szCs w:val="28"/>
        </w:rPr>
        <w:t>Конкурсна документація</w:t>
      </w:r>
    </w:p>
    <w:p w:rsidR="0052421E" w:rsidRPr="00B11EDB" w:rsidRDefault="0052421E" w:rsidP="00C94B40">
      <w:pPr>
        <w:widowControl w:val="0"/>
        <w:spacing w:after="113"/>
        <w:jc w:val="center"/>
        <w:rPr>
          <w:b/>
          <w:bCs/>
          <w:sz w:val="28"/>
          <w:szCs w:val="28"/>
        </w:rPr>
      </w:pPr>
      <w:r w:rsidRPr="00B11EDB">
        <w:rPr>
          <w:b/>
          <w:i/>
          <w:color w:val="000000"/>
          <w:sz w:val="28"/>
          <w:szCs w:val="28"/>
        </w:rPr>
        <w:t xml:space="preserve">з визначення приватного партнера для реалізації проєкту </w:t>
      </w:r>
      <w:r w:rsidR="00C94B40" w:rsidRPr="00B11EDB">
        <w:rPr>
          <w:b/>
          <w:i/>
          <w:color w:val="000000"/>
          <w:sz w:val="28"/>
          <w:szCs w:val="28"/>
        </w:rPr>
        <w:t xml:space="preserve">державно-приватного партнерства </w:t>
      </w:r>
      <w:r w:rsidRPr="00B11EDB">
        <w:rPr>
          <w:b/>
          <w:i/>
          <w:color w:val="000000"/>
          <w:sz w:val="28"/>
          <w:szCs w:val="28"/>
        </w:rPr>
        <w:t>«</w:t>
      </w:r>
      <w:r w:rsidRPr="00B11EDB">
        <w:rPr>
          <w:b/>
          <w:bCs/>
          <w:i/>
          <w:kern w:val="36"/>
          <w:sz w:val="28"/>
          <w:szCs w:val="28"/>
        </w:rPr>
        <w:t>Центр креативної економіки м. Кривого Рогу</w:t>
      </w:r>
      <w:r w:rsidRPr="00B11EDB">
        <w:rPr>
          <w:b/>
          <w:i/>
          <w:color w:val="000000"/>
          <w:sz w:val="28"/>
          <w:szCs w:val="28"/>
        </w:rPr>
        <w:t>»</w:t>
      </w:r>
    </w:p>
    <w:p w:rsidR="0052421E" w:rsidRPr="00B11EDB" w:rsidRDefault="0052421E" w:rsidP="0052421E">
      <w:pPr>
        <w:widowControl w:val="0"/>
        <w:spacing w:before="113" w:after="113"/>
        <w:ind w:firstLine="567"/>
        <w:jc w:val="center"/>
        <w:rPr>
          <w:sz w:val="28"/>
          <w:szCs w:val="28"/>
        </w:rPr>
      </w:pPr>
    </w:p>
    <w:p w:rsidR="0052421E" w:rsidRPr="00B11EDB" w:rsidRDefault="006E0E7A" w:rsidP="0052421E">
      <w:pPr>
        <w:pStyle w:val="1"/>
        <w:keepNext/>
        <w:keepLines/>
        <w:spacing w:before="120" w:after="120" w:line="240" w:lineRule="auto"/>
        <w:jc w:val="center"/>
        <w:rPr>
          <w:rFonts w:ascii="Times New Roman" w:hAnsi="Times New Roman" w:cs="Times New Roman"/>
          <w:iCs w:val="0"/>
          <w:sz w:val="28"/>
          <w:szCs w:val="28"/>
        </w:rPr>
      </w:pPr>
      <w:bookmarkStart w:id="0" w:name="_Toc63352762"/>
      <w:r w:rsidRPr="00B11EDB">
        <w:rPr>
          <w:rFonts w:ascii="Times New Roman" w:hAnsi="Times New Roman" w:cs="Times New Roman"/>
          <w:iCs w:val="0"/>
          <w:sz w:val="28"/>
          <w:szCs w:val="28"/>
        </w:rPr>
        <w:t>1</w:t>
      </w:r>
      <w:r w:rsidR="00466895" w:rsidRPr="00B11EDB">
        <w:rPr>
          <w:rFonts w:ascii="Times New Roman" w:hAnsi="Times New Roman" w:cs="Times New Roman"/>
          <w:iCs w:val="0"/>
          <w:sz w:val="28"/>
          <w:szCs w:val="28"/>
        </w:rPr>
        <w:t>.</w:t>
      </w:r>
      <w:r w:rsidR="00C94B40" w:rsidRPr="00B11EDB">
        <w:rPr>
          <w:rFonts w:ascii="Times New Roman" w:hAnsi="Times New Roman" w:cs="Times New Roman"/>
          <w:iCs w:val="0"/>
          <w:sz w:val="28"/>
          <w:szCs w:val="28"/>
        </w:rPr>
        <w:t xml:space="preserve"> </w:t>
      </w:r>
      <w:r w:rsidR="0052421E" w:rsidRPr="00B11EDB">
        <w:rPr>
          <w:rFonts w:ascii="Times New Roman" w:hAnsi="Times New Roman" w:cs="Times New Roman"/>
          <w:iCs w:val="0"/>
          <w:sz w:val="28"/>
          <w:szCs w:val="28"/>
        </w:rPr>
        <w:t xml:space="preserve">Загальні положення </w:t>
      </w:r>
    </w:p>
    <w:p w:rsidR="0052421E" w:rsidRPr="00B11EDB" w:rsidRDefault="00466895" w:rsidP="0052421E">
      <w:pPr>
        <w:pStyle w:val="ae"/>
        <w:widowControl w:val="0"/>
        <w:spacing w:before="120" w:after="12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1.1</w:t>
      </w:r>
      <w:r w:rsidR="006E0E7A" w:rsidRPr="00B11EDB">
        <w:rPr>
          <w:rFonts w:ascii="Times New Roman" w:hAnsi="Times New Roman" w:cs="Times New Roman"/>
          <w:sz w:val="28"/>
          <w:szCs w:val="28"/>
        </w:rPr>
        <w:t>. </w:t>
      </w:r>
      <w:r w:rsidR="0052421E" w:rsidRPr="00B11EDB">
        <w:rPr>
          <w:rFonts w:ascii="Times New Roman" w:hAnsi="Times New Roman" w:cs="Times New Roman"/>
          <w:sz w:val="28"/>
          <w:szCs w:val="28"/>
        </w:rPr>
        <w:t>Конкурсна документація розроблена у від</w:t>
      </w:r>
      <w:r w:rsidR="006E0E7A" w:rsidRPr="00B11EDB">
        <w:rPr>
          <w:rFonts w:ascii="Times New Roman" w:hAnsi="Times New Roman" w:cs="Times New Roman"/>
          <w:sz w:val="28"/>
          <w:szCs w:val="28"/>
        </w:rPr>
        <w:t xml:space="preserve">повідності до Законів України </w:t>
      </w:r>
      <w:r w:rsidR="0052421E" w:rsidRPr="00B11EDB">
        <w:rPr>
          <w:rFonts w:ascii="Times New Roman" w:hAnsi="Times New Roman" w:cs="Times New Roman"/>
          <w:sz w:val="28"/>
          <w:szCs w:val="28"/>
        </w:rPr>
        <w:t>«Про державно-приватне партнерство</w:t>
      </w:r>
      <w:r w:rsidR="002A26C1" w:rsidRPr="00B11EDB">
        <w:rPr>
          <w:rFonts w:ascii="Times New Roman" w:hAnsi="Times New Roman" w:cs="Times New Roman"/>
          <w:sz w:val="28"/>
          <w:szCs w:val="28"/>
        </w:rPr>
        <w:t>», зі змінами та доповненнями</w:t>
      </w:r>
      <w:r w:rsidR="006E0E7A" w:rsidRPr="00B11EDB">
        <w:rPr>
          <w:rFonts w:ascii="Times New Roman" w:hAnsi="Times New Roman" w:cs="Times New Roman"/>
          <w:sz w:val="28"/>
          <w:szCs w:val="28"/>
        </w:rPr>
        <w:t xml:space="preserve">, </w:t>
      </w:r>
      <w:r w:rsidR="0052421E" w:rsidRPr="00B11EDB">
        <w:rPr>
          <w:rFonts w:ascii="Times New Roman" w:hAnsi="Times New Roman" w:cs="Times New Roman"/>
          <w:sz w:val="28"/>
          <w:szCs w:val="28"/>
        </w:rPr>
        <w:t>«Про міс</w:t>
      </w:r>
      <w:r w:rsidR="002A26C1" w:rsidRPr="00B11EDB">
        <w:rPr>
          <w:rFonts w:ascii="Times New Roman" w:hAnsi="Times New Roman" w:cs="Times New Roman"/>
          <w:sz w:val="28"/>
          <w:szCs w:val="28"/>
        </w:rPr>
        <w:t>цеве самоврядування в Україні» зі змінами та доповненнями</w:t>
      </w:r>
      <w:r w:rsidR="006E0E7A" w:rsidRPr="00B11EDB">
        <w:rPr>
          <w:rFonts w:ascii="Times New Roman" w:hAnsi="Times New Roman" w:cs="Times New Roman"/>
          <w:sz w:val="28"/>
          <w:szCs w:val="28"/>
        </w:rPr>
        <w:t>,</w:t>
      </w:r>
      <w:r w:rsidR="0052421E" w:rsidRPr="00B11EDB">
        <w:rPr>
          <w:rFonts w:ascii="Times New Roman" w:hAnsi="Times New Roman" w:cs="Times New Roman"/>
          <w:sz w:val="28"/>
          <w:szCs w:val="28"/>
        </w:rPr>
        <w:t xml:space="preserve"> </w:t>
      </w:r>
      <w:r w:rsidR="006E0E7A" w:rsidRPr="00B11EDB">
        <w:rPr>
          <w:rFonts w:ascii="Times New Roman" w:hAnsi="Times New Roman" w:cs="Times New Roman"/>
          <w:sz w:val="28"/>
          <w:szCs w:val="28"/>
        </w:rPr>
        <w:t>П</w:t>
      </w:r>
      <w:r w:rsidR="0052421E" w:rsidRPr="00B11EDB">
        <w:rPr>
          <w:rFonts w:ascii="Times New Roman" w:hAnsi="Times New Roman" w:cs="Times New Roman"/>
          <w:sz w:val="28"/>
          <w:szCs w:val="28"/>
        </w:rPr>
        <w:t>останови Кабінету Мініст</w:t>
      </w:r>
      <w:r w:rsidR="006E0E7A" w:rsidRPr="00B11EDB">
        <w:rPr>
          <w:rFonts w:ascii="Times New Roman" w:hAnsi="Times New Roman" w:cs="Times New Roman"/>
          <w:sz w:val="28"/>
          <w:szCs w:val="28"/>
        </w:rPr>
        <w:t xml:space="preserve">рів України </w:t>
      </w:r>
      <w:r w:rsidR="0052421E" w:rsidRPr="00B11EDB">
        <w:rPr>
          <w:rFonts w:ascii="Times New Roman" w:hAnsi="Times New Roman" w:cs="Times New Roman"/>
          <w:sz w:val="28"/>
          <w:szCs w:val="28"/>
        </w:rPr>
        <w:t>від 11</w:t>
      </w:r>
      <w:r w:rsidR="006E0E7A" w:rsidRPr="00B11EDB">
        <w:rPr>
          <w:rFonts w:ascii="Times New Roman" w:hAnsi="Times New Roman" w:cs="Times New Roman"/>
          <w:sz w:val="28"/>
          <w:szCs w:val="28"/>
        </w:rPr>
        <w:t xml:space="preserve"> квітня </w:t>
      </w:r>
      <w:r w:rsidR="0052421E" w:rsidRPr="00B11EDB">
        <w:rPr>
          <w:rFonts w:ascii="Times New Roman" w:hAnsi="Times New Roman" w:cs="Times New Roman"/>
          <w:sz w:val="28"/>
          <w:szCs w:val="28"/>
        </w:rPr>
        <w:t>2011 </w:t>
      </w:r>
      <w:r w:rsidR="006E0E7A" w:rsidRPr="00B11EDB">
        <w:rPr>
          <w:rFonts w:ascii="Times New Roman" w:hAnsi="Times New Roman" w:cs="Times New Roman"/>
          <w:sz w:val="28"/>
          <w:szCs w:val="28"/>
        </w:rPr>
        <w:t xml:space="preserve">року №384 </w:t>
      </w:r>
      <w:r w:rsidR="0052421E" w:rsidRPr="00B11EDB">
        <w:rPr>
          <w:rFonts w:ascii="Times New Roman" w:hAnsi="Times New Roman" w:cs="Times New Roman"/>
          <w:sz w:val="28"/>
          <w:szCs w:val="28"/>
        </w:rPr>
        <w:t xml:space="preserve">«Деякі питання організації здійснення державно-приватного партнерства» та на основі рішення </w:t>
      </w:r>
      <w:r w:rsidR="006E0E7A" w:rsidRPr="00B11EDB">
        <w:rPr>
          <w:rFonts w:ascii="Times New Roman" w:hAnsi="Times New Roman" w:cs="Times New Roman"/>
          <w:sz w:val="28"/>
          <w:szCs w:val="28"/>
        </w:rPr>
        <w:t>міської ради від 27.01.2021 №</w:t>
      </w:r>
      <w:r w:rsidR="0052421E" w:rsidRPr="00B11EDB">
        <w:rPr>
          <w:rFonts w:ascii="Times New Roman" w:hAnsi="Times New Roman" w:cs="Times New Roman"/>
          <w:sz w:val="28"/>
          <w:szCs w:val="28"/>
        </w:rPr>
        <w:t>167 «Про здійснення державно-приватного партнерства та підготовку до проведення конкурсу з визначення приватного партнера для реалізації проєкту державно-приватного партнерства «Центр креативної економіки м. Кривого Рогу».</w:t>
      </w:r>
    </w:p>
    <w:p w:rsidR="006E0E7A" w:rsidRPr="00B11EDB" w:rsidRDefault="006E0E7A" w:rsidP="006E0E7A">
      <w:pPr>
        <w:pStyle w:val="ae"/>
        <w:tabs>
          <w:tab w:val="left" w:pos="1418"/>
        </w:tabs>
        <w:spacing w:before="120" w:after="12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1.2. </w:t>
      </w:r>
      <w:r w:rsidR="0052421E" w:rsidRPr="00B11EDB">
        <w:rPr>
          <w:rFonts w:ascii="Times New Roman" w:hAnsi="Times New Roman" w:cs="Times New Roman"/>
          <w:sz w:val="28"/>
          <w:szCs w:val="28"/>
        </w:rPr>
        <w:t xml:space="preserve">Конкурс проводиться на основі принципів прозорості, об'єктивності та недискримінаційності. Претендентам та </w:t>
      </w:r>
      <w:r w:rsidR="004550D9" w:rsidRPr="00B11EDB">
        <w:rPr>
          <w:rFonts w:ascii="Times New Roman" w:hAnsi="Times New Roman" w:cs="Times New Roman"/>
          <w:sz w:val="28"/>
          <w:szCs w:val="28"/>
        </w:rPr>
        <w:t>у</w:t>
      </w:r>
      <w:r w:rsidR="0052421E" w:rsidRPr="00B11EDB">
        <w:rPr>
          <w:rFonts w:ascii="Times New Roman" w:hAnsi="Times New Roman" w:cs="Times New Roman"/>
          <w:sz w:val="28"/>
          <w:szCs w:val="28"/>
        </w:rPr>
        <w:t xml:space="preserve">часникам </w:t>
      </w:r>
      <w:r w:rsidRPr="00B11EDB">
        <w:rPr>
          <w:rFonts w:ascii="Times New Roman" w:hAnsi="Times New Roman" w:cs="Times New Roman"/>
          <w:sz w:val="28"/>
          <w:szCs w:val="28"/>
        </w:rPr>
        <w:t>к</w:t>
      </w:r>
      <w:r w:rsidR="0052421E" w:rsidRPr="00B11EDB">
        <w:rPr>
          <w:rFonts w:ascii="Times New Roman" w:hAnsi="Times New Roman" w:cs="Times New Roman"/>
          <w:sz w:val="28"/>
          <w:szCs w:val="28"/>
        </w:rPr>
        <w:t xml:space="preserve">онкурсу гарантуються рівні умови участі </w:t>
      </w:r>
      <w:r w:rsidRPr="00B11EDB">
        <w:rPr>
          <w:rFonts w:ascii="Times New Roman" w:hAnsi="Times New Roman" w:cs="Times New Roman"/>
          <w:sz w:val="28"/>
          <w:szCs w:val="28"/>
        </w:rPr>
        <w:t>в ньому.</w:t>
      </w:r>
      <w:bookmarkEnd w:id="0"/>
    </w:p>
    <w:p w:rsidR="006E0E7A" w:rsidRPr="00B11EDB" w:rsidRDefault="006E0E7A" w:rsidP="006E0E7A">
      <w:pPr>
        <w:pStyle w:val="ae"/>
        <w:tabs>
          <w:tab w:val="left" w:pos="1418"/>
        </w:tabs>
        <w:spacing w:before="120" w:after="12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1.3. </w:t>
      </w:r>
      <w:r w:rsidR="0052421E" w:rsidRPr="00B11EDB">
        <w:rPr>
          <w:rFonts w:ascii="Times New Roman" w:hAnsi="Times New Roman" w:cs="Times New Roman"/>
          <w:sz w:val="28"/>
          <w:szCs w:val="28"/>
        </w:rPr>
        <w:t xml:space="preserve">Адреса, за якою </w:t>
      </w:r>
      <w:r w:rsidR="00D319EA" w:rsidRPr="00B11EDB">
        <w:rPr>
          <w:rFonts w:ascii="Times New Roman" w:hAnsi="Times New Roman" w:cs="Times New Roman"/>
          <w:sz w:val="28"/>
          <w:szCs w:val="28"/>
        </w:rPr>
        <w:t>комісія</w:t>
      </w:r>
      <w:r w:rsidR="002A26C1" w:rsidRPr="00B11EDB">
        <w:rPr>
          <w:rFonts w:ascii="Times New Roman" w:hAnsi="Times New Roman" w:cs="Times New Roman"/>
          <w:sz w:val="28"/>
          <w:szCs w:val="28"/>
        </w:rPr>
        <w:t xml:space="preserve"> з питань проведення конкурсу з визначення приватного партнера з метою здійснення державно-приватного партнерства для реалізації проєкту «Центр креативної економіки м. Кривого Рогу» </w:t>
      </w:r>
      <w:r w:rsidR="0052421E" w:rsidRPr="00B11EDB">
        <w:rPr>
          <w:rFonts w:ascii="Times New Roman" w:hAnsi="Times New Roman" w:cs="Times New Roman"/>
          <w:sz w:val="28"/>
          <w:szCs w:val="28"/>
        </w:rPr>
        <w:t xml:space="preserve">приймає </w:t>
      </w:r>
      <w:r w:rsidRPr="00B11EDB">
        <w:rPr>
          <w:rFonts w:ascii="Times New Roman" w:hAnsi="Times New Roman" w:cs="Times New Roman"/>
          <w:sz w:val="28"/>
          <w:szCs w:val="28"/>
        </w:rPr>
        <w:t>з</w:t>
      </w:r>
      <w:r w:rsidR="0052421E" w:rsidRPr="00B11EDB">
        <w:rPr>
          <w:rFonts w:ascii="Times New Roman" w:hAnsi="Times New Roman" w:cs="Times New Roman"/>
          <w:sz w:val="28"/>
          <w:szCs w:val="28"/>
        </w:rPr>
        <w:t xml:space="preserve">аявки та </w:t>
      </w:r>
      <w:r w:rsidRPr="00B11EDB">
        <w:rPr>
          <w:rFonts w:ascii="Times New Roman" w:hAnsi="Times New Roman" w:cs="Times New Roman"/>
          <w:sz w:val="28"/>
          <w:szCs w:val="28"/>
        </w:rPr>
        <w:t>к</w:t>
      </w:r>
      <w:r w:rsidR="0052421E" w:rsidRPr="00B11EDB">
        <w:rPr>
          <w:rFonts w:ascii="Times New Roman" w:hAnsi="Times New Roman" w:cs="Times New Roman"/>
          <w:sz w:val="28"/>
          <w:szCs w:val="28"/>
        </w:rPr>
        <w:t>онкурсні пропозиції:</w:t>
      </w:r>
      <w:r w:rsidRPr="00B11EDB">
        <w:rPr>
          <w:rFonts w:ascii="Times New Roman" w:hAnsi="Times New Roman" w:cs="Times New Roman"/>
          <w:sz w:val="28"/>
          <w:szCs w:val="28"/>
        </w:rPr>
        <w:t xml:space="preserve"> </w:t>
      </w:r>
      <w:r w:rsidR="0052421E" w:rsidRPr="00B11EDB">
        <w:rPr>
          <w:rFonts w:ascii="Times New Roman" w:hAnsi="Times New Roman" w:cs="Times New Roman"/>
          <w:sz w:val="28"/>
          <w:szCs w:val="28"/>
        </w:rPr>
        <w:t>пл. Молодіжна, 1, каб. 222</w:t>
      </w:r>
      <w:r w:rsidRPr="00B11EDB">
        <w:rPr>
          <w:rFonts w:ascii="Times New Roman" w:hAnsi="Times New Roman" w:cs="Times New Roman"/>
          <w:sz w:val="28"/>
          <w:szCs w:val="28"/>
        </w:rPr>
        <w:t xml:space="preserve">, м. Кривий Ріг, Дніпропетровська </w:t>
      </w:r>
      <w:r w:rsidR="00D319EA" w:rsidRPr="00B11EDB">
        <w:rPr>
          <w:rFonts w:ascii="Times New Roman" w:hAnsi="Times New Roman" w:cs="Times New Roman"/>
          <w:sz w:val="28"/>
          <w:szCs w:val="28"/>
        </w:rPr>
        <w:t>обл.</w:t>
      </w:r>
      <w:r w:rsidRPr="00B11EDB">
        <w:rPr>
          <w:rFonts w:ascii="Times New Roman" w:hAnsi="Times New Roman" w:cs="Times New Roman"/>
          <w:sz w:val="28"/>
          <w:szCs w:val="28"/>
        </w:rPr>
        <w:t>, 50101</w:t>
      </w:r>
      <w:r w:rsidR="002A26C1" w:rsidRPr="00B11EDB">
        <w:rPr>
          <w:rFonts w:ascii="Times New Roman" w:hAnsi="Times New Roman" w:cs="Times New Roman"/>
          <w:sz w:val="28"/>
          <w:szCs w:val="28"/>
        </w:rPr>
        <w:t>.</w:t>
      </w:r>
    </w:p>
    <w:p w:rsidR="006E0E7A" w:rsidRPr="00B11EDB" w:rsidRDefault="006E0E7A" w:rsidP="006E0E7A">
      <w:pPr>
        <w:pStyle w:val="ae"/>
        <w:tabs>
          <w:tab w:val="left" w:pos="1418"/>
        </w:tabs>
        <w:spacing w:before="120" w:after="12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1.4. </w:t>
      </w:r>
      <w:r w:rsidR="0052421E" w:rsidRPr="00B11EDB">
        <w:rPr>
          <w:rFonts w:ascii="Times New Roman" w:hAnsi="Times New Roman" w:cs="Times New Roman"/>
          <w:sz w:val="28"/>
          <w:szCs w:val="28"/>
        </w:rPr>
        <w:t xml:space="preserve">Режим прийому документів </w:t>
      </w:r>
      <w:r w:rsidR="00A504A6" w:rsidRPr="00B11EDB">
        <w:rPr>
          <w:rFonts w:ascii="Times New Roman" w:hAnsi="Times New Roman" w:cs="Times New Roman"/>
          <w:sz w:val="28"/>
          <w:szCs w:val="28"/>
        </w:rPr>
        <w:t>к</w:t>
      </w:r>
      <w:r w:rsidR="0052421E" w:rsidRPr="00B11EDB">
        <w:rPr>
          <w:rFonts w:ascii="Times New Roman" w:hAnsi="Times New Roman" w:cs="Times New Roman"/>
          <w:sz w:val="28"/>
          <w:szCs w:val="28"/>
        </w:rPr>
        <w:t>онкурсною комісією: у робочі дні з 8.00 год. до 16.30 год.</w:t>
      </w:r>
    </w:p>
    <w:p w:rsidR="002A243D" w:rsidRPr="00B11EDB" w:rsidRDefault="006E0E7A" w:rsidP="002A243D">
      <w:pPr>
        <w:pStyle w:val="ae"/>
        <w:tabs>
          <w:tab w:val="left" w:pos="1418"/>
        </w:tabs>
        <w:spacing w:before="120" w:after="12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1.5. </w:t>
      </w:r>
      <w:r w:rsidR="0052421E" w:rsidRPr="00B11EDB">
        <w:rPr>
          <w:rFonts w:ascii="Times New Roman" w:hAnsi="Times New Roman" w:cs="Times New Roman"/>
          <w:sz w:val="28"/>
          <w:szCs w:val="28"/>
        </w:rPr>
        <w:t xml:space="preserve">Телефон </w:t>
      </w:r>
      <w:r w:rsidR="00A504A6" w:rsidRPr="00B11EDB">
        <w:rPr>
          <w:rFonts w:ascii="Times New Roman" w:hAnsi="Times New Roman" w:cs="Times New Roman"/>
          <w:sz w:val="28"/>
          <w:szCs w:val="28"/>
        </w:rPr>
        <w:t>к</w:t>
      </w:r>
      <w:r w:rsidR="0052421E" w:rsidRPr="00B11EDB">
        <w:rPr>
          <w:rFonts w:ascii="Times New Roman" w:hAnsi="Times New Roman" w:cs="Times New Roman"/>
          <w:sz w:val="28"/>
          <w:szCs w:val="28"/>
        </w:rPr>
        <w:t xml:space="preserve">онкурсної комісії: </w:t>
      </w:r>
      <w:r w:rsidR="00167B7E" w:rsidRPr="00B11EDB">
        <w:rPr>
          <w:rFonts w:ascii="Times New Roman" w:hAnsi="Times New Roman" w:cs="Times New Roman"/>
          <w:sz w:val="28"/>
          <w:szCs w:val="28"/>
        </w:rPr>
        <w:t>(0564)</w:t>
      </w:r>
      <w:r w:rsidR="002A26C1" w:rsidRPr="00B11EDB">
        <w:rPr>
          <w:rFonts w:ascii="Times New Roman" w:hAnsi="Times New Roman" w:cs="Times New Roman"/>
          <w:sz w:val="28"/>
          <w:szCs w:val="28"/>
        </w:rPr>
        <w:t>92-03-38.</w:t>
      </w:r>
    </w:p>
    <w:p w:rsidR="0052421E" w:rsidRPr="00B11EDB" w:rsidRDefault="002A243D" w:rsidP="002A243D">
      <w:pPr>
        <w:pStyle w:val="ae"/>
        <w:tabs>
          <w:tab w:val="left" w:pos="1418"/>
        </w:tabs>
        <w:spacing w:before="120" w:after="12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1.6. </w:t>
      </w:r>
      <w:r w:rsidR="0052421E" w:rsidRPr="00B11EDB">
        <w:rPr>
          <w:rFonts w:ascii="Times New Roman" w:hAnsi="Times New Roman" w:cs="Times New Roman"/>
          <w:sz w:val="28"/>
          <w:szCs w:val="28"/>
        </w:rPr>
        <w:t>Електронна адреса:</w:t>
      </w:r>
      <w:r w:rsidRPr="00B11EDB">
        <w:rPr>
          <w:rFonts w:ascii="Times New Roman" w:hAnsi="Times New Roman" w:cs="Times New Roman"/>
          <w:sz w:val="28"/>
          <w:szCs w:val="28"/>
        </w:rPr>
        <w:t xml:space="preserve"> </w:t>
      </w:r>
      <w:r w:rsidR="0052421E" w:rsidRPr="00B11EDB">
        <w:rPr>
          <w:rFonts w:ascii="Times New Roman" w:hAnsi="Times New Roman" w:cs="Times New Roman"/>
          <w:sz w:val="28"/>
          <w:szCs w:val="28"/>
        </w:rPr>
        <w:t>u.economy@kr.gov.ua</w:t>
      </w:r>
    </w:p>
    <w:p w:rsidR="002A243D" w:rsidRPr="00B11EDB" w:rsidRDefault="002A243D" w:rsidP="002A243D">
      <w:pPr>
        <w:pStyle w:val="ae"/>
        <w:tabs>
          <w:tab w:val="left" w:pos="1418"/>
        </w:tabs>
        <w:spacing w:before="120" w:after="120" w:line="240" w:lineRule="auto"/>
        <w:ind w:left="0" w:firstLine="567"/>
        <w:jc w:val="both"/>
        <w:rPr>
          <w:rFonts w:ascii="Times New Roman" w:hAnsi="Times New Roman" w:cs="Times New Roman"/>
          <w:b/>
          <w:sz w:val="28"/>
          <w:szCs w:val="28"/>
        </w:rPr>
      </w:pPr>
    </w:p>
    <w:p w:rsidR="006E0E7A" w:rsidRPr="00B11EDB" w:rsidRDefault="006E0E7A" w:rsidP="00A61BFF">
      <w:pPr>
        <w:pStyle w:val="1"/>
        <w:keepNext/>
        <w:keepLines/>
        <w:spacing w:before="0" w:line="240" w:lineRule="auto"/>
        <w:jc w:val="center"/>
        <w:rPr>
          <w:rFonts w:ascii="Times New Roman" w:hAnsi="Times New Roman" w:cs="Times New Roman"/>
          <w:b w:val="0"/>
          <w:bCs w:val="0"/>
          <w:i w:val="0"/>
          <w:sz w:val="28"/>
          <w:szCs w:val="28"/>
        </w:rPr>
      </w:pPr>
      <w:r w:rsidRPr="00B11EDB">
        <w:rPr>
          <w:rFonts w:ascii="Times New Roman" w:hAnsi="Times New Roman" w:cs="Times New Roman"/>
          <w:iCs w:val="0"/>
          <w:sz w:val="28"/>
          <w:szCs w:val="28"/>
        </w:rPr>
        <w:t xml:space="preserve">2. </w:t>
      </w:r>
      <w:r w:rsidR="002A243D" w:rsidRPr="00B11EDB">
        <w:rPr>
          <w:rFonts w:ascii="Times New Roman" w:hAnsi="Times New Roman" w:cs="Times New Roman"/>
          <w:bCs w:val="0"/>
          <w:sz w:val="28"/>
          <w:szCs w:val="28"/>
        </w:rPr>
        <w:t>Т</w:t>
      </w:r>
      <w:r w:rsidRPr="00B11EDB">
        <w:rPr>
          <w:rFonts w:ascii="Times New Roman" w:hAnsi="Times New Roman" w:cs="Times New Roman"/>
          <w:bCs w:val="0"/>
          <w:sz w:val="28"/>
          <w:szCs w:val="28"/>
        </w:rPr>
        <w:t>ерміни, щ</w:t>
      </w:r>
      <w:r w:rsidR="002A243D" w:rsidRPr="00B11EDB">
        <w:rPr>
          <w:rFonts w:ascii="Times New Roman" w:hAnsi="Times New Roman" w:cs="Times New Roman"/>
          <w:bCs w:val="0"/>
          <w:sz w:val="28"/>
          <w:szCs w:val="28"/>
        </w:rPr>
        <w:t xml:space="preserve">о використовуються </w:t>
      </w:r>
      <w:r w:rsidR="002A26C1" w:rsidRPr="00B11EDB">
        <w:rPr>
          <w:rFonts w:ascii="Times New Roman" w:hAnsi="Times New Roman" w:cs="Times New Roman"/>
          <w:bCs w:val="0"/>
          <w:sz w:val="28"/>
          <w:szCs w:val="28"/>
        </w:rPr>
        <w:t>в</w:t>
      </w:r>
      <w:r w:rsidR="002A243D" w:rsidRPr="00B11EDB">
        <w:rPr>
          <w:rFonts w:ascii="Times New Roman" w:hAnsi="Times New Roman" w:cs="Times New Roman"/>
          <w:bCs w:val="0"/>
          <w:sz w:val="28"/>
          <w:szCs w:val="28"/>
        </w:rPr>
        <w:br/>
        <w:t xml:space="preserve">конкурсній </w:t>
      </w:r>
      <w:r w:rsidRPr="00B11EDB">
        <w:rPr>
          <w:rFonts w:ascii="Times New Roman" w:hAnsi="Times New Roman" w:cs="Times New Roman"/>
          <w:bCs w:val="0"/>
          <w:sz w:val="28"/>
          <w:szCs w:val="28"/>
        </w:rPr>
        <w:t>документації, їх визначення</w:t>
      </w:r>
    </w:p>
    <w:p w:rsidR="006E0E7A" w:rsidRPr="00B11EDB" w:rsidRDefault="006E0E7A" w:rsidP="006E0E7A">
      <w:pPr>
        <w:widowControl w:val="0"/>
        <w:ind w:firstLine="567"/>
        <w:jc w:val="center"/>
        <w:rPr>
          <w:b/>
          <w:bCs/>
          <w:i/>
          <w:sz w:val="28"/>
          <w:szCs w:val="28"/>
        </w:rPr>
      </w:pPr>
    </w:p>
    <w:p w:rsidR="00826A66" w:rsidRPr="00B11EDB" w:rsidRDefault="002A26C1" w:rsidP="00826A66">
      <w:pPr>
        <w:widowControl w:val="0"/>
        <w:ind w:firstLine="567"/>
        <w:jc w:val="both"/>
        <w:rPr>
          <w:sz w:val="28"/>
          <w:szCs w:val="28"/>
        </w:rPr>
      </w:pPr>
      <w:r w:rsidRPr="00B11EDB">
        <w:rPr>
          <w:sz w:val="28"/>
          <w:szCs w:val="28"/>
        </w:rPr>
        <w:t>2.1. </w:t>
      </w:r>
      <w:r w:rsidR="00826A66" w:rsidRPr="00B11EDB">
        <w:rPr>
          <w:sz w:val="28"/>
          <w:szCs w:val="28"/>
        </w:rPr>
        <w:t>ДПП — державно-приватне партнерство.</w:t>
      </w:r>
    </w:p>
    <w:p w:rsidR="006E0E7A" w:rsidRPr="00B11EDB" w:rsidRDefault="002A26C1" w:rsidP="006E0E7A">
      <w:pPr>
        <w:widowControl w:val="0"/>
        <w:ind w:firstLine="567"/>
        <w:jc w:val="both"/>
        <w:rPr>
          <w:sz w:val="28"/>
          <w:szCs w:val="28"/>
        </w:rPr>
      </w:pPr>
      <w:r w:rsidRPr="00B11EDB">
        <w:rPr>
          <w:sz w:val="28"/>
          <w:szCs w:val="28"/>
        </w:rPr>
        <w:t>2.2. </w:t>
      </w:r>
      <w:r w:rsidR="006E0E7A" w:rsidRPr="00B11EDB">
        <w:rPr>
          <w:bCs/>
          <w:sz w:val="28"/>
          <w:szCs w:val="28"/>
        </w:rPr>
        <w:t>Державний партнер</w:t>
      </w:r>
      <w:r w:rsidR="006E0E7A" w:rsidRPr="00B11EDB">
        <w:rPr>
          <w:b/>
          <w:bCs/>
          <w:sz w:val="28"/>
          <w:szCs w:val="28"/>
        </w:rPr>
        <w:t xml:space="preserve"> </w:t>
      </w:r>
      <w:r w:rsidR="004550D9" w:rsidRPr="00B11EDB">
        <w:rPr>
          <w:sz w:val="28"/>
          <w:szCs w:val="28"/>
        </w:rPr>
        <w:t>—</w:t>
      </w:r>
      <w:r w:rsidR="006E0E7A" w:rsidRPr="00B11EDB">
        <w:rPr>
          <w:sz w:val="28"/>
          <w:szCs w:val="28"/>
        </w:rPr>
        <w:t xml:space="preserve"> </w:t>
      </w:r>
      <w:r w:rsidR="00695E60" w:rsidRPr="00B11EDB">
        <w:rPr>
          <w:sz w:val="28"/>
          <w:szCs w:val="28"/>
        </w:rPr>
        <w:t xml:space="preserve">Криворізька міська територіальна громада </w:t>
      </w:r>
      <w:r w:rsidR="00AB27E0" w:rsidRPr="00B11EDB">
        <w:rPr>
          <w:sz w:val="28"/>
          <w:szCs w:val="28"/>
        </w:rPr>
        <w:t xml:space="preserve">в особі </w:t>
      </w:r>
      <w:r w:rsidR="006D2ADF" w:rsidRPr="00B11EDB">
        <w:rPr>
          <w:sz w:val="28"/>
          <w:szCs w:val="28"/>
        </w:rPr>
        <w:t>Криворізьк</w:t>
      </w:r>
      <w:r w:rsidR="00AB27E0" w:rsidRPr="00B11EDB">
        <w:rPr>
          <w:sz w:val="28"/>
          <w:szCs w:val="28"/>
        </w:rPr>
        <w:t>ої</w:t>
      </w:r>
      <w:r w:rsidR="006D2ADF" w:rsidRPr="00B11EDB">
        <w:rPr>
          <w:sz w:val="28"/>
          <w:szCs w:val="28"/>
        </w:rPr>
        <w:t xml:space="preserve"> міськ</w:t>
      </w:r>
      <w:r w:rsidR="00AB27E0" w:rsidRPr="00B11EDB">
        <w:rPr>
          <w:sz w:val="28"/>
          <w:szCs w:val="28"/>
        </w:rPr>
        <w:t>ої</w:t>
      </w:r>
      <w:r w:rsidR="006D2ADF" w:rsidRPr="00B11EDB">
        <w:rPr>
          <w:sz w:val="28"/>
          <w:szCs w:val="28"/>
        </w:rPr>
        <w:t xml:space="preserve"> рад</w:t>
      </w:r>
      <w:r w:rsidR="00AB27E0" w:rsidRPr="00B11EDB">
        <w:rPr>
          <w:sz w:val="28"/>
          <w:szCs w:val="28"/>
        </w:rPr>
        <w:t>и</w:t>
      </w:r>
      <w:r w:rsidR="006E0E7A" w:rsidRPr="00B11EDB">
        <w:rPr>
          <w:sz w:val="28"/>
          <w:szCs w:val="28"/>
        </w:rPr>
        <w:t>.</w:t>
      </w:r>
    </w:p>
    <w:p w:rsidR="006E0E7A" w:rsidRPr="00B11EDB" w:rsidRDefault="002A26C1" w:rsidP="006E0E7A">
      <w:pPr>
        <w:widowControl w:val="0"/>
        <w:ind w:firstLine="567"/>
        <w:jc w:val="both"/>
        <w:rPr>
          <w:sz w:val="28"/>
          <w:szCs w:val="28"/>
        </w:rPr>
      </w:pPr>
      <w:r w:rsidRPr="00B11EDB">
        <w:rPr>
          <w:sz w:val="28"/>
          <w:szCs w:val="28"/>
        </w:rPr>
        <w:t>2.3. </w:t>
      </w:r>
      <w:r w:rsidR="006E0E7A" w:rsidRPr="00B11EDB">
        <w:rPr>
          <w:bCs/>
          <w:sz w:val="28"/>
          <w:szCs w:val="28"/>
        </w:rPr>
        <w:t>Договір</w:t>
      </w:r>
      <w:r w:rsidR="006E0E7A" w:rsidRPr="00B11EDB">
        <w:rPr>
          <w:b/>
          <w:bCs/>
          <w:sz w:val="28"/>
          <w:szCs w:val="28"/>
        </w:rPr>
        <w:t xml:space="preserve"> </w:t>
      </w:r>
      <w:r w:rsidR="004550D9" w:rsidRPr="00B11EDB">
        <w:rPr>
          <w:sz w:val="28"/>
          <w:szCs w:val="28"/>
        </w:rPr>
        <w:t>—</w:t>
      </w:r>
      <w:r w:rsidR="006E0E7A" w:rsidRPr="00B11EDB">
        <w:rPr>
          <w:sz w:val="28"/>
          <w:szCs w:val="28"/>
        </w:rPr>
        <w:t xml:space="preserve"> договір, укладений між Криворізькою міською радою, з одного боку, та переможцем </w:t>
      </w:r>
      <w:r w:rsidR="006D2ADF" w:rsidRPr="00B11EDB">
        <w:rPr>
          <w:sz w:val="28"/>
          <w:szCs w:val="28"/>
        </w:rPr>
        <w:t>к</w:t>
      </w:r>
      <w:r w:rsidR="006E0E7A" w:rsidRPr="00B11EDB">
        <w:rPr>
          <w:sz w:val="28"/>
          <w:szCs w:val="28"/>
        </w:rPr>
        <w:t xml:space="preserve">онкурсу, з іншого, </w:t>
      </w:r>
      <w:r w:rsidR="006D2ADF" w:rsidRPr="00B11EDB">
        <w:rPr>
          <w:sz w:val="28"/>
          <w:szCs w:val="28"/>
        </w:rPr>
        <w:t>у</w:t>
      </w:r>
      <w:r w:rsidR="006E0E7A" w:rsidRPr="00B11EDB">
        <w:rPr>
          <w:sz w:val="28"/>
          <w:szCs w:val="28"/>
        </w:rPr>
        <w:t xml:space="preserve"> рамках </w:t>
      </w:r>
      <w:r w:rsidRPr="00B11EDB">
        <w:rPr>
          <w:sz w:val="28"/>
          <w:szCs w:val="28"/>
        </w:rPr>
        <w:t>ДПП</w:t>
      </w:r>
      <w:r w:rsidR="00C913B9" w:rsidRPr="00B11EDB">
        <w:rPr>
          <w:sz w:val="28"/>
          <w:szCs w:val="28"/>
        </w:rPr>
        <w:t>.</w:t>
      </w:r>
    </w:p>
    <w:p w:rsidR="00826A66" w:rsidRPr="00B11EDB" w:rsidRDefault="002A26C1" w:rsidP="006E0E7A">
      <w:pPr>
        <w:widowControl w:val="0"/>
        <w:ind w:firstLine="567"/>
        <w:jc w:val="both"/>
        <w:rPr>
          <w:sz w:val="28"/>
          <w:szCs w:val="28"/>
        </w:rPr>
      </w:pPr>
      <w:r w:rsidRPr="00B11EDB">
        <w:rPr>
          <w:sz w:val="28"/>
          <w:szCs w:val="28"/>
        </w:rPr>
        <w:t>2.4. </w:t>
      </w:r>
      <w:r w:rsidR="00826A66" w:rsidRPr="00B11EDB">
        <w:rPr>
          <w:sz w:val="28"/>
          <w:szCs w:val="28"/>
        </w:rPr>
        <w:t xml:space="preserve">Приватний партнер — переможець </w:t>
      </w:r>
      <w:r w:rsidR="00A504A6" w:rsidRPr="00B11EDB">
        <w:rPr>
          <w:sz w:val="28"/>
          <w:szCs w:val="28"/>
        </w:rPr>
        <w:t>к</w:t>
      </w:r>
      <w:r w:rsidR="00826A66" w:rsidRPr="00B11EDB">
        <w:rPr>
          <w:sz w:val="28"/>
          <w:szCs w:val="28"/>
        </w:rPr>
        <w:t>онкурсу та сторона договору ДПП.</w:t>
      </w:r>
    </w:p>
    <w:p w:rsidR="00826A66" w:rsidRPr="00B11EDB" w:rsidRDefault="002A26C1" w:rsidP="00826A66">
      <w:pPr>
        <w:pStyle w:val="ae"/>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11EDB">
        <w:rPr>
          <w:rFonts w:ascii="Times New Roman" w:eastAsia="Times New Roman" w:hAnsi="Times New Roman" w:cs="Times New Roman"/>
          <w:sz w:val="28"/>
          <w:szCs w:val="28"/>
          <w:lang w:eastAsia="ru-RU"/>
        </w:rPr>
        <w:lastRenderedPageBreak/>
        <w:t>2.5. </w:t>
      </w:r>
      <w:r w:rsidR="00826A66" w:rsidRPr="00B11EDB">
        <w:rPr>
          <w:rFonts w:ascii="Times New Roman" w:eastAsia="Times New Roman" w:hAnsi="Times New Roman" w:cs="Times New Roman"/>
          <w:sz w:val="28"/>
          <w:szCs w:val="28"/>
          <w:lang w:eastAsia="ru-RU"/>
        </w:rPr>
        <w:t>Проєкт — «Центр креати</w:t>
      </w:r>
      <w:r w:rsidRPr="00B11EDB">
        <w:rPr>
          <w:rFonts w:ascii="Times New Roman" w:eastAsia="Times New Roman" w:hAnsi="Times New Roman" w:cs="Times New Roman"/>
          <w:sz w:val="28"/>
          <w:szCs w:val="28"/>
          <w:lang w:eastAsia="ru-RU"/>
        </w:rPr>
        <w:t xml:space="preserve">вної економіки м. Кривого Рогу», що </w:t>
      </w:r>
      <w:r w:rsidR="00826A66" w:rsidRPr="00B11EDB">
        <w:rPr>
          <w:rFonts w:ascii="Times New Roman" w:eastAsia="Times New Roman" w:hAnsi="Times New Roman" w:cs="Times New Roman"/>
          <w:sz w:val="28"/>
          <w:szCs w:val="28"/>
          <w:lang w:eastAsia="ru-RU"/>
        </w:rPr>
        <w:t>планується створити в рамках здійснення ДПП.</w:t>
      </w:r>
    </w:p>
    <w:p w:rsidR="00015828" w:rsidRPr="00B11EDB" w:rsidRDefault="002A26C1" w:rsidP="00015828">
      <w:pPr>
        <w:widowControl w:val="0"/>
        <w:ind w:firstLine="567"/>
        <w:jc w:val="both"/>
        <w:rPr>
          <w:b/>
          <w:bCs/>
          <w:sz w:val="28"/>
          <w:szCs w:val="28"/>
        </w:rPr>
      </w:pPr>
      <w:r w:rsidRPr="00B11EDB">
        <w:rPr>
          <w:sz w:val="28"/>
          <w:szCs w:val="28"/>
        </w:rPr>
        <w:t>2.6. </w:t>
      </w:r>
      <w:r w:rsidR="00015828" w:rsidRPr="00B11EDB">
        <w:rPr>
          <w:bCs/>
          <w:sz w:val="28"/>
          <w:szCs w:val="28"/>
        </w:rPr>
        <w:t>Мета проєкту</w:t>
      </w:r>
      <w:r w:rsidR="00015828" w:rsidRPr="00B11EDB">
        <w:rPr>
          <w:sz w:val="28"/>
          <w:szCs w:val="28"/>
        </w:rPr>
        <w:t xml:space="preserve"> — створити осередок розвитку людського капіталу та креативної економіки </w:t>
      </w:r>
      <w:r w:rsidRPr="00B11EDB">
        <w:rPr>
          <w:sz w:val="28"/>
          <w:szCs w:val="28"/>
        </w:rPr>
        <w:t>й</w:t>
      </w:r>
      <w:r w:rsidR="00015828" w:rsidRPr="00B11EDB">
        <w:rPr>
          <w:sz w:val="28"/>
          <w:szCs w:val="28"/>
        </w:rPr>
        <w:t xml:space="preserve"> запровадити на території міста сучасну інноваційну модель розвитку економіки, спрямовану на розкриття та максимально ефективне використання людського потенціалу, запобігання процесам еміграції молоді, покращення показників соціально-економічного розвитку міста.</w:t>
      </w:r>
    </w:p>
    <w:p w:rsidR="00942FDA" w:rsidRPr="00B11EDB" w:rsidRDefault="002A26C1" w:rsidP="00015828">
      <w:pPr>
        <w:widowControl w:val="0"/>
        <w:ind w:firstLine="567"/>
        <w:jc w:val="both"/>
        <w:rPr>
          <w:sz w:val="28"/>
          <w:szCs w:val="28"/>
        </w:rPr>
      </w:pPr>
      <w:r w:rsidRPr="00B11EDB">
        <w:rPr>
          <w:sz w:val="28"/>
          <w:szCs w:val="28"/>
        </w:rPr>
        <w:t>2.7. </w:t>
      </w:r>
      <w:r w:rsidR="00015828" w:rsidRPr="00B11EDB">
        <w:rPr>
          <w:bCs/>
          <w:sz w:val="28"/>
          <w:szCs w:val="28"/>
        </w:rPr>
        <w:t>Об’єкт ДПП</w:t>
      </w:r>
      <w:r w:rsidR="00015828" w:rsidRPr="00B11EDB">
        <w:rPr>
          <w:rFonts w:eastAsia="Calibri"/>
          <w:color w:val="000000"/>
          <w:sz w:val="28"/>
          <w:szCs w:val="28"/>
        </w:rPr>
        <w:t xml:space="preserve"> </w:t>
      </w:r>
      <w:r w:rsidR="00015828" w:rsidRPr="00B11EDB">
        <w:rPr>
          <w:sz w:val="28"/>
          <w:szCs w:val="28"/>
        </w:rPr>
        <w:t>—</w:t>
      </w:r>
      <w:r w:rsidR="00942FDA" w:rsidRPr="00B11EDB">
        <w:rPr>
          <w:sz w:val="28"/>
          <w:szCs w:val="28"/>
        </w:rPr>
        <w:t xml:space="preserve"> комплекс будівель, розташований за адресою: </w:t>
      </w:r>
      <w:r w:rsidR="00D319EA" w:rsidRPr="00B11EDB">
        <w:rPr>
          <w:sz w:val="28"/>
          <w:szCs w:val="28"/>
        </w:rPr>
        <w:t xml:space="preserve">                 </w:t>
      </w:r>
      <w:r w:rsidR="00942FDA" w:rsidRPr="00B11EDB">
        <w:rPr>
          <w:sz w:val="28"/>
          <w:szCs w:val="28"/>
        </w:rPr>
        <w:t xml:space="preserve">пр-т Металургів, 2, м. Кривий Ріг, з реєстраційним номером 1095992112110 у Державному реєстрі речових прав на нерухоме майно у межах земельної ділянки загальною площею 2,7371 га (кадастровий номер 1211000000:02:081:0011), що перебуває в комунальній власності </w:t>
      </w:r>
      <w:r w:rsidR="00695E60" w:rsidRPr="00B11EDB">
        <w:rPr>
          <w:sz w:val="28"/>
          <w:szCs w:val="28"/>
        </w:rPr>
        <w:t>Криворізької міської територіальної громади</w:t>
      </w:r>
      <w:r w:rsidR="00942FDA" w:rsidRPr="00B11EDB">
        <w:rPr>
          <w:sz w:val="28"/>
          <w:szCs w:val="28"/>
        </w:rPr>
        <w:t>.</w:t>
      </w:r>
    </w:p>
    <w:p w:rsidR="00826A66" w:rsidRPr="00B11EDB" w:rsidRDefault="002A26C1" w:rsidP="00826A66">
      <w:pPr>
        <w:pStyle w:val="ae"/>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B11EDB">
        <w:rPr>
          <w:rFonts w:ascii="Times New Roman" w:eastAsia="Times New Roman" w:hAnsi="Times New Roman" w:cs="Times New Roman"/>
          <w:sz w:val="28"/>
          <w:szCs w:val="28"/>
          <w:lang w:eastAsia="ru-RU"/>
        </w:rPr>
        <w:t>2.</w:t>
      </w:r>
      <w:r w:rsidR="001E0D6D" w:rsidRPr="00B11EDB">
        <w:rPr>
          <w:rFonts w:ascii="Times New Roman" w:eastAsia="Times New Roman" w:hAnsi="Times New Roman" w:cs="Times New Roman"/>
          <w:sz w:val="28"/>
          <w:szCs w:val="28"/>
          <w:lang w:eastAsia="ru-RU"/>
        </w:rPr>
        <w:t>8</w:t>
      </w:r>
      <w:r w:rsidRPr="00B11EDB">
        <w:rPr>
          <w:rFonts w:ascii="Times New Roman" w:eastAsia="Times New Roman" w:hAnsi="Times New Roman" w:cs="Times New Roman"/>
          <w:sz w:val="28"/>
          <w:szCs w:val="28"/>
          <w:lang w:eastAsia="ru-RU"/>
        </w:rPr>
        <w:t>. </w:t>
      </w:r>
      <w:r w:rsidR="00826A66" w:rsidRPr="00B11EDB">
        <w:rPr>
          <w:rFonts w:ascii="Times New Roman" w:eastAsia="Times New Roman" w:hAnsi="Times New Roman" w:cs="Times New Roman"/>
          <w:sz w:val="28"/>
          <w:szCs w:val="28"/>
          <w:lang w:eastAsia="ru-RU"/>
        </w:rPr>
        <w:t>Конкурс — процедура конкурсного відбору з визначення приватного партнера для здійснення ДПП за проєктом, відповідно до законодавства України та згідно з якою учасник визнається переможцем конкурсу.</w:t>
      </w:r>
    </w:p>
    <w:p w:rsidR="00826A66" w:rsidRPr="00B11EDB" w:rsidRDefault="002A26C1" w:rsidP="00826A66">
      <w:pPr>
        <w:widowControl w:val="0"/>
        <w:ind w:firstLine="567"/>
        <w:jc w:val="both"/>
        <w:rPr>
          <w:sz w:val="28"/>
          <w:szCs w:val="28"/>
        </w:rPr>
      </w:pPr>
      <w:r w:rsidRPr="00B11EDB">
        <w:rPr>
          <w:sz w:val="28"/>
          <w:szCs w:val="28"/>
        </w:rPr>
        <w:t>2.</w:t>
      </w:r>
      <w:r w:rsidR="001E0D6D" w:rsidRPr="00B11EDB">
        <w:rPr>
          <w:sz w:val="28"/>
          <w:szCs w:val="28"/>
        </w:rPr>
        <w:t>9</w:t>
      </w:r>
      <w:r w:rsidRPr="00B11EDB">
        <w:rPr>
          <w:sz w:val="28"/>
          <w:szCs w:val="28"/>
        </w:rPr>
        <w:t>. </w:t>
      </w:r>
      <w:r w:rsidR="00826A66" w:rsidRPr="00B11EDB">
        <w:rPr>
          <w:bCs/>
          <w:sz w:val="28"/>
          <w:szCs w:val="28"/>
        </w:rPr>
        <w:t>Претендент</w:t>
      </w:r>
      <w:r w:rsidR="00826A66" w:rsidRPr="00B11EDB">
        <w:rPr>
          <w:sz w:val="28"/>
          <w:szCs w:val="28"/>
        </w:rPr>
        <w:t xml:space="preserve"> — юридичні особи (резиденти та/або нерезиденти) або об’єднання таких юридичних осіб (резидентів та/або нерезидентів), крім державних та комунальних підприємств, установ, організацій, що в процедурі попереднього відбору подали в установленому державним партнером порядку заявку на участь у конкурсі.</w:t>
      </w:r>
    </w:p>
    <w:p w:rsidR="006E0E7A" w:rsidRPr="00B11EDB" w:rsidRDefault="002A26C1" w:rsidP="00826A66">
      <w:pPr>
        <w:widowControl w:val="0"/>
        <w:ind w:firstLine="567"/>
        <w:jc w:val="both"/>
        <w:rPr>
          <w:sz w:val="28"/>
          <w:szCs w:val="28"/>
        </w:rPr>
      </w:pPr>
      <w:r w:rsidRPr="00B11EDB">
        <w:rPr>
          <w:sz w:val="28"/>
          <w:szCs w:val="28"/>
        </w:rPr>
        <w:t>2.</w:t>
      </w:r>
      <w:r w:rsidR="001E0D6D" w:rsidRPr="00B11EDB">
        <w:rPr>
          <w:sz w:val="28"/>
          <w:szCs w:val="28"/>
        </w:rPr>
        <w:t>10</w:t>
      </w:r>
      <w:r w:rsidRPr="00B11EDB">
        <w:rPr>
          <w:sz w:val="28"/>
          <w:szCs w:val="28"/>
        </w:rPr>
        <w:t>. </w:t>
      </w:r>
      <w:r w:rsidR="00826A66" w:rsidRPr="00B11EDB">
        <w:rPr>
          <w:bCs/>
          <w:sz w:val="28"/>
          <w:szCs w:val="28"/>
        </w:rPr>
        <w:t>Учасник конкурсу</w:t>
      </w:r>
      <w:r w:rsidR="00826A66" w:rsidRPr="00B11EDB">
        <w:rPr>
          <w:sz w:val="28"/>
          <w:szCs w:val="28"/>
        </w:rPr>
        <w:t xml:space="preserve"> — претендент, допущений Криворізькою міською радою  до участі в </w:t>
      </w:r>
      <w:r w:rsidR="00A504A6" w:rsidRPr="00B11EDB">
        <w:rPr>
          <w:sz w:val="28"/>
          <w:szCs w:val="28"/>
        </w:rPr>
        <w:t>к</w:t>
      </w:r>
      <w:r w:rsidR="00826A66" w:rsidRPr="00B11EDB">
        <w:rPr>
          <w:sz w:val="28"/>
          <w:szCs w:val="28"/>
        </w:rPr>
        <w:t xml:space="preserve">онкурсі відповідно до </w:t>
      </w:r>
      <w:r w:rsidR="001E0D6D" w:rsidRPr="00B11EDB">
        <w:rPr>
          <w:sz w:val="28"/>
          <w:szCs w:val="28"/>
        </w:rPr>
        <w:t>конкурсної документації</w:t>
      </w:r>
      <w:r w:rsidR="00826A66" w:rsidRPr="00B11EDB">
        <w:rPr>
          <w:sz w:val="28"/>
          <w:szCs w:val="28"/>
        </w:rPr>
        <w:t>.</w:t>
      </w:r>
    </w:p>
    <w:p w:rsidR="006E0E7A" w:rsidRPr="00B11EDB" w:rsidRDefault="002A26C1" w:rsidP="006E0E7A">
      <w:pPr>
        <w:pStyle w:val="Disclaimer"/>
        <w:tabs>
          <w:tab w:val="left" w:pos="1560"/>
        </w:tabs>
        <w:spacing w:after="0"/>
        <w:ind w:firstLine="567"/>
        <w:rPr>
          <w:rFonts w:ascii="Times New Roman" w:hAnsi="Times New Roman" w:cs="Times New Roman"/>
          <w:sz w:val="28"/>
          <w:szCs w:val="28"/>
          <w:lang w:val="uk-UA"/>
        </w:rPr>
      </w:pPr>
      <w:r w:rsidRPr="00B11EDB">
        <w:rPr>
          <w:rFonts w:ascii="Times New Roman" w:hAnsi="Times New Roman" w:cs="Times New Roman"/>
          <w:sz w:val="28"/>
          <w:szCs w:val="28"/>
          <w:lang w:val="uk-UA" w:eastAsia="ru-RU"/>
        </w:rPr>
        <w:t>2.</w:t>
      </w:r>
      <w:r w:rsidR="001E0D6D" w:rsidRPr="00B11EDB">
        <w:rPr>
          <w:rFonts w:ascii="Times New Roman" w:hAnsi="Times New Roman" w:cs="Times New Roman"/>
          <w:sz w:val="28"/>
          <w:szCs w:val="28"/>
          <w:lang w:val="uk-UA" w:eastAsia="ru-RU"/>
        </w:rPr>
        <w:t>11</w:t>
      </w:r>
      <w:r w:rsidRPr="00B11EDB">
        <w:rPr>
          <w:rFonts w:ascii="Times New Roman" w:hAnsi="Times New Roman" w:cs="Times New Roman"/>
          <w:sz w:val="28"/>
          <w:szCs w:val="28"/>
          <w:lang w:val="uk-UA" w:eastAsia="ru-RU"/>
        </w:rPr>
        <w:t>. </w:t>
      </w:r>
      <w:r w:rsidR="006E0E7A" w:rsidRPr="00B11EDB">
        <w:rPr>
          <w:rFonts w:ascii="Times New Roman" w:hAnsi="Times New Roman" w:cs="Times New Roman"/>
          <w:bCs/>
          <w:sz w:val="28"/>
          <w:szCs w:val="28"/>
          <w:lang w:val="uk-UA"/>
        </w:rPr>
        <w:t>Конкурсна документація</w:t>
      </w:r>
      <w:r w:rsidR="006E0E7A" w:rsidRPr="00B11EDB">
        <w:rPr>
          <w:rFonts w:ascii="Times New Roman" w:hAnsi="Times New Roman" w:cs="Times New Roman"/>
          <w:sz w:val="28"/>
          <w:szCs w:val="28"/>
          <w:lang w:val="uk-UA"/>
        </w:rPr>
        <w:t xml:space="preserve"> — документація, за</w:t>
      </w:r>
      <w:r w:rsidR="001E0D6D" w:rsidRPr="00B11EDB">
        <w:rPr>
          <w:rFonts w:ascii="Times New Roman" w:hAnsi="Times New Roman" w:cs="Times New Roman"/>
          <w:sz w:val="28"/>
          <w:szCs w:val="28"/>
          <w:lang w:val="uk-UA"/>
        </w:rPr>
        <w:t xml:space="preserve">тверджена рішенням міської ради, </w:t>
      </w:r>
      <w:r w:rsidR="006E0E7A" w:rsidRPr="00B11EDB">
        <w:rPr>
          <w:rFonts w:ascii="Times New Roman" w:hAnsi="Times New Roman" w:cs="Times New Roman"/>
          <w:sz w:val="28"/>
          <w:szCs w:val="28"/>
          <w:lang w:val="uk-UA"/>
        </w:rPr>
        <w:t xml:space="preserve">яка відповідно до </w:t>
      </w:r>
      <w:r w:rsidR="004550D9" w:rsidRPr="00B11EDB">
        <w:rPr>
          <w:rFonts w:ascii="Times New Roman" w:hAnsi="Times New Roman" w:cs="Times New Roman"/>
          <w:sz w:val="28"/>
          <w:szCs w:val="28"/>
          <w:lang w:val="uk-UA"/>
        </w:rPr>
        <w:t>П</w:t>
      </w:r>
      <w:r w:rsidR="006E0E7A" w:rsidRPr="00B11EDB">
        <w:rPr>
          <w:rFonts w:ascii="Times New Roman" w:hAnsi="Times New Roman" w:cs="Times New Roman"/>
          <w:sz w:val="28"/>
          <w:szCs w:val="28"/>
          <w:lang w:val="uk-UA"/>
        </w:rPr>
        <w:t xml:space="preserve">останови Кабінету Міністрів України від 11 квітня 2011 року </w:t>
      </w:r>
      <w:r w:rsidR="00D8217C" w:rsidRPr="00B11EDB">
        <w:rPr>
          <w:rFonts w:ascii="Times New Roman" w:hAnsi="Times New Roman" w:cs="Times New Roman"/>
          <w:sz w:val="28"/>
          <w:szCs w:val="28"/>
          <w:lang w:val="uk-UA"/>
        </w:rPr>
        <w:t xml:space="preserve">№384 </w:t>
      </w:r>
      <w:r w:rsidR="006E0E7A" w:rsidRPr="00B11EDB">
        <w:rPr>
          <w:rFonts w:ascii="Times New Roman" w:hAnsi="Times New Roman" w:cs="Times New Roman"/>
          <w:sz w:val="28"/>
          <w:szCs w:val="28"/>
          <w:lang w:val="uk-UA"/>
        </w:rPr>
        <w:t>«Деякі питання організації здійснення д</w:t>
      </w:r>
      <w:r w:rsidR="00D8217C" w:rsidRPr="00B11EDB">
        <w:rPr>
          <w:rFonts w:ascii="Times New Roman" w:hAnsi="Times New Roman" w:cs="Times New Roman"/>
          <w:sz w:val="28"/>
          <w:szCs w:val="28"/>
          <w:lang w:val="uk-UA"/>
        </w:rPr>
        <w:t>ержавно-приватного партнерства»,</w:t>
      </w:r>
      <w:r w:rsidR="006E0E7A" w:rsidRPr="00B11EDB">
        <w:rPr>
          <w:rFonts w:ascii="Times New Roman" w:hAnsi="Times New Roman" w:cs="Times New Roman"/>
          <w:sz w:val="28"/>
          <w:szCs w:val="28"/>
          <w:lang w:val="uk-UA"/>
        </w:rPr>
        <w:t xml:space="preserve"> складається з: </w:t>
      </w:r>
      <w:r w:rsidR="00D8217C" w:rsidRPr="00B11EDB">
        <w:rPr>
          <w:rFonts w:ascii="Times New Roman" w:hAnsi="Times New Roman" w:cs="Times New Roman"/>
          <w:sz w:val="28"/>
          <w:szCs w:val="28"/>
          <w:lang w:val="uk-UA"/>
        </w:rPr>
        <w:t>і</w:t>
      </w:r>
      <w:r w:rsidR="006E0E7A" w:rsidRPr="00B11EDB">
        <w:rPr>
          <w:rFonts w:ascii="Times New Roman" w:hAnsi="Times New Roman" w:cs="Times New Roman"/>
          <w:sz w:val="28"/>
          <w:szCs w:val="28"/>
          <w:lang w:val="uk-UA"/>
        </w:rPr>
        <w:t xml:space="preserve">нструкції для </w:t>
      </w:r>
      <w:r w:rsidR="00D8217C" w:rsidRPr="00B11EDB">
        <w:rPr>
          <w:rFonts w:ascii="Times New Roman" w:hAnsi="Times New Roman" w:cs="Times New Roman"/>
          <w:sz w:val="28"/>
          <w:szCs w:val="28"/>
          <w:lang w:val="uk-UA"/>
        </w:rPr>
        <w:t>п</w:t>
      </w:r>
      <w:r w:rsidR="006E0E7A" w:rsidRPr="00B11EDB">
        <w:rPr>
          <w:rFonts w:ascii="Times New Roman" w:hAnsi="Times New Roman" w:cs="Times New Roman"/>
          <w:sz w:val="28"/>
          <w:szCs w:val="28"/>
          <w:lang w:val="uk-UA"/>
        </w:rPr>
        <w:t>ретендентів</w:t>
      </w:r>
      <w:r w:rsidR="00D8217C" w:rsidRPr="00B11EDB">
        <w:rPr>
          <w:rFonts w:ascii="Times New Roman" w:hAnsi="Times New Roman" w:cs="Times New Roman"/>
          <w:sz w:val="28"/>
          <w:szCs w:val="28"/>
          <w:lang w:val="uk-UA"/>
        </w:rPr>
        <w:t>,</w:t>
      </w:r>
      <w:r w:rsidR="006E0E7A" w:rsidRPr="00B11EDB">
        <w:rPr>
          <w:rFonts w:ascii="Times New Roman" w:hAnsi="Times New Roman" w:cs="Times New Roman"/>
          <w:sz w:val="28"/>
          <w:szCs w:val="28"/>
          <w:lang w:val="uk-UA"/>
        </w:rPr>
        <w:t xml:space="preserve"> </w:t>
      </w:r>
      <w:r w:rsidR="00D8217C" w:rsidRPr="00B11EDB">
        <w:rPr>
          <w:rFonts w:ascii="Times New Roman" w:hAnsi="Times New Roman" w:cs="Times New Roman"/>
          <w:sz w:val="28"/>
          <w:szCs w:val="28"/>
          <w:lang w:val="uk-UA"/>
        </w:rPr>
        <w:t>і</w:t>
      </w:r>
      <w:r w:rsidR="006E0E7A" w:rsidRPr="00B11EDB">
        <w:rPr>
          <w:rFonts w:ascii="Times New Roman" w:hAnsi="Times New Roman" w:cs="Times New Roman"/>
          <w:sz w:val="28"/>
          <w:szCs w:val="28"/>
          <w:lang w:val="uk-UA"/>
        </w:rPr>
        <w:t xml:space="preserve">нструкції для </w:t>
      </w:r>
      <w:r w:rsidR="00D8217C" w:rsidRPr="00B11EDB">
        <w:rPr>
          <w:rFonts w:ascii="Times New Roman" w:hAnsi="Times New Roman" w:cs="Times New Roman"/>
          <w:sz w:val="28"/>
          <w:szCs w:val="28"/>
          <w:lang w:val="uk-UA"/>
        </w:rPr>
        <w:t>у</w:t>
      </w:r>
      <w:r w:rsidR="006E0E7A" w:rsidRPr="00B11EDB">
        <w:rPr>
          <w:rFonts w:ascii="Times New Roman" w:hAnsi="Times New Roman" w:cs="Times New Roman"/>
          <w:sz w:val="28"/>
          <w:szCs w:val="28"/>
          <w:lang w:val="uk-UA"/>
        </w:rPr>
        <w:t>часників</w:t>
      </w:r>
      <w:r w:rsidR="00D8217C" w:rsidRPr="00B11EDB">
        <w:rPr>
          <w:rFonts w:ascii="Times New Roman" w:hAnsi="Times New Roman" w:cs="Times New Roman"/>
          <w:sz w:val="28"/>
          <w:szCs w:val="28"/>
          <w:lang w:val="uk-UA"/>
        </w:rPr>
        <w:t>,</w:t>
      </w:r>
      <w:r w:rsidR="006E0E7A" w:rsidRPr="00B11EDB">
        <w:rPr>
          <w:rFonts w:ascii="Times New Roman" w:hAnsi="Times New Roman" w:cs="Times New Roman"/>
          <w:sz w:val="28"/>
          <w:szCs w:val="28"/>
          <w:lang w:val="uk-UA"/>
        </w:rPr>
        <w:t xml:space="preserve"> умов проведення </w:t>
      </w:r>
      <w:r w:rsidR="00A504A6" w:rsidRPr="00B11EDB">
        <w:rPr>
          <w:rFonts w:ascii="Times New Roman" w:hAnsi="Times New Roman" w:cs="Times New Roman"/>
          <w:sz w:val="28"/>
          <w:szCs w:val="28"/>
          <w:lang w:val="uk-UA"/>
        </w:rPr>
        <w:t>к</w:t>
      </w:r>
      <w:r w:rsidR="006E0E7A" w:rsidRPr="00B11EDB">
        <w:rPr>
          <w:rFonts w:ascii="Times New Roman" w:hAnsi="Times New Roman" w:cs="Times New Roman"/>
          <w:sz w:val="28"/>
          <w:szCs w:val="28"/>
          <w:lang w:val="uk-UA"/>
        </w:rPr>
        <w:t>онкурсу</w:t>
      </w:r>
      <w:r w:rsidR="00D8217C" w:rsidRPr="00B11EDB">
        <w:rPr>
          <w:rFonts w:ascii="Times New Roman" w:hAnsi="Times New Roman" w:cs="Times New Roman"/>
          <w:sz w:val="28"/>
          <w:szCs w:val="28"/>
          <w:lang w:val="uk-UA"/>
        </w:rPr>
        <w:t>,</w:t>
      </w:r>
      <w:r w:rsidR="006E0E7A" w:rsidRPr="00B11EDB">
        <w:rPr>
          <w:rFonts w:ascii="Times New Roman" w:hAnsi="Times New Roman" w:cs="Times New Roman"/>
          <w:sz w:val="28"/>
          <w:szCs w:val="28"/>
          <w:lang w:val="uk-UA"/>
        </w:rPr>
        <w:t xml:space="preserve"> висновку за результатами проведення аналізу ефективності здійснення ДПП</w:t>
      </w:r>
      <w:r w:rsidR="00D8217C" w:rsidRPr="00B11EDB">
        <w:rPr>
          <w:rFonts w:ascii="Times New Roman" w:hAnsi="Times New Roman" w:cs="Times New Roman"/>
          <w:sz w:val="28"/>
          <w:szCs w:val="28"/>
          <w:lang w:val="uk-UA"/>
        </w:rPr>
        <w:t>,</w:t>
      </w:r>
      <w:r w:rsidR="006E0E7A" w:rsidRPr="00B11EDB">
        <w:rPr>
          <w:rFonts w:ascii="Times New Roman" w:hAnsi="Times New Roman" w:cs="Times New Roman"/>
          <w:sz w:val="28"/>
          <w:szCs w:val="28"/>
          <w:lang w:val="uk-UA"/>
        </w:rPr>
        <w:t xml:space="preserve"> проєкту договору, що укладатиметься в рамках ДПП. </w:t>
      </w:r>
    </w:p>
    <w:p w:rsidR="00015828" w:rsidRPr="00B11EDB" w:rsidRDefault="002A26C1" w:rsidP="0093726B">
      <w:pPr>
        <w:widowControl w:val="0"/>
        <w:ind w:firstLine="567"/>
        <w:jc w:val="both"/>
        <w:rPr>
          <w:sz w:val="28"/>
          <w:szCs w:val="28"/>
        </w:rPr>
      </w:pPr>
      <w:r w:rsidRPr="00B11EDB">
        <w:rPr>
          <w:sz w:val="28"/>
          <w:szCs w:val="28"/>
        </w:rPr>
        <w:t>2.</w:t>
      </w:r>
      <w:r w:rsidR="001E0D6D" w:rsidRPr="00B11EDB">
        <w:rPr>
          <w:sz w:val="28"/>
          <w:szCs w:val="28"/>
        </w:rPr>
        <w:t>12</w:t>
      </w:r>
      <w:r w:rsidRPr="00B11EDB">
        <w:rPr>
          <w:sz w:val="28"/>
          <w:szCs w:val="28"/>
        </w:rPr>
        <w:t>. </w:t>
      </w:r>
      <w:r w:rsidR="00015828" w:rsidRPr="00B11EDB">
        <w:rPr>
          <w:bCs/>
          <w:sz w:val="28"/>
          <w:szCs w:val="28"/>
        </w:rPr>
        <w:t>Конкурсна комісія</w:t>
      </w:r>
      <w:r w:rsidR="00015828" w:rsidRPr="00B11EDB">
        <w:rPr>
          <w:sz w:val="28"/>
          <w:szCs w:val="28"/>
        </w:rPr>
        <w:t xml:space="preserve"> — </w:t>
      </w:r>
      <w:r w:rsidR="0093726B" w:rsidRPr="00B11EDB">
        <w:rPr>
          <w:sz w:val="28"/>
          <w:szCs w:val="28"/>
        </w:rPr>
        <w:t>комісія з питань проведення конкурсу з визначення приватного</w:t>
      </w:r>
      <w:r w:rsidR="002906A9" w:rsidRPr="00B11EDB">
        <w:rPr>
          <w:sz w:val="28"/>
          <w:szCs w:val="28"/>
        </w:rPr>
        <w:t xml:space="preserve"> </w:t>
      </w:r>
      <w:r w:rsidR="0093726B" w:rsidRPr="00B11EDB">
        <w:rPr>
          <w:sz w:val="28"/>
          <w:szCs w:val="28"/>
        </w:rPr>
        <w:t xml:space="preserve">партнера з метою здійснення державно-приватного партнерства для реалізації проєкту «Центр креативної економіки м. Кривого Рогу», що є </w:t>
      </w:r>
      <w:r w:rsidR="00015828" w:rsidRPr="00B11EDB">
        <w:rPr>
          <w:sz w:val="28"/>
          <w:szCs w:val="28"/>
        </w:rPr>
        <w:t>колегіальни</w:t>
      </w:r>
      <w:r w:rsidR="0093726B" w:rsidRPr="00B11EDB">
        <w:rPr>
          <w:sz w:val="28"/>
          <w:szCs w:val="28"/>
        </w:rPr>
        <w:t>м</w:t>
      </w:r>
      <w:r w:rsidR="00015828" w:rsidRPr="00B11EDB">
        <w:rPr>
          <w:sz w:val="28"/>
          <w:szCs w:val="28"/>
        </w:rPr>
        <w:t xml:space="preserve"> орган</w:t>
      </w:r>
      <w:r w:rsidR="0093726B" w:rsidRPr="00B11EDB">
        <w:rPr>
          <w:sz w:val="28"/>
          <w:szCs w:val="28"/>
        </w:rPr>
        <w:t>ом</w:t>
      </w:r>
      <w:r w:rsidR="00015828" w:rsidRPr="00B11EDB">
        <w:rPr>
          <w:sz w:val="28"/>
          <w:szCs w:val="28"/>
        </w:rPr>
        <w:t>, створени</w:t>
      </w:r>
      <w:r w:rsidR="0093726B" w:rsidRPr="00B11EDB">
        <w:rPr>
          <w:sz w:val="28"/>
          <w:szCs w:val="28"/>
        </w:rPr>
        <w:t>м</w:t>
      </w:r>
      <w:r w:rsidR="00015828" w:rsidRPr="00B11EDB">
        <w:rPr>
          <w:sz w:val="28"/>
          <w:szCs w:val="28"/>
        </w:rPr>
        <w:t xml:space="preserve"> рішенням Криворізької міської ради від 27.01.2021 №167 </w:t>
      </w:r>
      <w:r w:rsidR="0093726B" w:rsidRPr="00B11EDB">
        <w:rPr>
          <w:sz w:val="28"/>
          <w:szCs w:val="28"/>
        </w:rPr>
        <w:t xml:space="preserve">«Про здійснення державно-приватного партнерства та підготовку до проведення конкурсу з визначення приватного партнера для реалізації проєкту державно-приватного партнерства «Центр креативної економіки м. Кривого Рогу» </w:t>
      </w:r>
      <w:r w:rsidR="00015828" w:rsidRPr="00B11EDB">
        <w:rPr>
          <w:sz w:val="28"/>
          <w:szCs w:val="28"/>
        </w:rPr>
        <w:t>для організації та проведення конкурсу з вибору приватного партнера.</w:t>
      </w:r>
    </w:p>
    <w:p w:rsidR="006E0E7A" w:rsidRPr="00B11EDB" w:rsidRDefault="002A26C1" w:rsidP="006E0E7A">
      <w:pPr>
        <w:pStyle w:val="Disclaimer"/>
        <w:tabs>
          <w:tab w:val="left" w:pos="1560"/>
        </w:tabs>
        <w:spacing w:after="0"/>
        <w:ind w:firstLine="567"/>
        <w:rPr>
          <w:rFonts w:ascii="Times New Roman" w:hAnsi="Times New Roman" w:cs="Times New Roman"/>
          <w:sz w:val="28"/>
          <w:szCs w:val="28"/>
          <w:lang w:val="uk-UA"/>
        </w:rPr>
      </w:pPr>
      <w:r w:rsidRPr="00B11EDB">
        <w:rPr>
          <w:rFonts w:ascii="Times New Roman" w:hAnsi="Times New Roman" w:cs="Times New Roman"/>
          <w:sz w:val="28"/>
          <w:szCs w:val="28"/>
          <w:lang w:val="uk-UA" w:eastAsia="ru-RU"/>
        </w:rPr>
        <w:t>2.</w:t>
      </w:r>
      <w:r w:rsidR="001E0D6D" w:rsidRPr="00B11EDB">
        <w:rPr>
          <w:rFonts w:ascii="Times New Roman" w:hAnsi="Times New Roman" w:cs="Times New Roman"/>
          <w:sz w:val="28"/>
          <w:szCs w:val="28"/>
          <w:lang w:val="uk-UA" w:eastAsia="ru-RU"/>
        </w:rPr>
        <w:t>13</w:t>
      </w:r>
      <w:r w:rsidRPr="00B11EDB">
        <w:rPr>
          <w:rFonts w:ascii="Times New Roman" w:hAnsi="Times New Roman" w:cs="Times New Roman"/>
          <w:sz w:val="28"/>
          <w:szCs w:val="28"/>
          <w:lang w:val="uk-UA" w:eastAsia="ru-RU"/>
        </w:rPr>
        <w:t>. </w:t>
      </w:r>
      <w:r w:rsidR="006E0E7A" w:rsidRPr="00B11EDB">
        <w:rPr>
          <w:rFonts w:ascii="Times New Roman" w:hAnsi="Times New Roman" w:cs="Times New Roman"/>
          <w:bCs/>
          <w:sz w:val="28"/>
          <w:szCs w:val="28"/>
          <w:lang w:val="uk-UA"/>
        </w:rPr>
        <w:t>Конкурсна пропозиція</w:t>
      </w:r>
      <w:r w:rsidR="006E0E7A" w:rsidRPr="00B11EDB">
        <w:rPr>
          <w:rFonts w:ascii="Times New Roman" w:hAnsi="Times New Roman" w:cs="Times New Roman"/>
          <w:sz w:val="28"/>
          <w:szCs w:val="28"/>
          <w:lang w:val="uk-UA"/>
        </w:rPr>
        <w:t xml:space="preserve"> – документи, підготовлені та подані </w:t>
      </w:r>
      <w:r w:rsidR="00D8217C" w:rsidRPr="00B11EDB">
        <w:rPr>
          <w:rFonts w:ascii="Times New Roman" w:hAnsi="Times New Roman" w:cs="Times New Roman"/>
          <w:sz w:val="28"/>
          <w:szCs w:val="28"/>
          <w:lang w:val="uk-UA"/>
        </w:rPr>
        <w:t>у</w:t>
      </w:r>
      <w:r w:rsidR="006E0E7A" w:rsidRPr="00B11EDB">
        <w:rPr>
          <w:rFonts w:ascii="Times New Roman" w:hAnsi="Times New Roman" w:cs="Times New Roman"/>
          <w:sz w:val="28"/>
          <w:szCs w:val="28"/>
          <w:lang w:val="uk-UA"/>
        </w:rPr>
        <w:t xml:space="preserve">часником </w:t>
      </w:r>
      <w:r w:rsidR="0093726B" w:rsidRPr="00B11EDB">
        <w:rPr>
          <w:rFonts w:ascii="Times New Roman" w:hAnsi="Times New Roman" w:cs="Times New Roman"/>
          <w:sz w:val="28"/>
          <w:szCs w:val="28"/>
          <w:lang w:val="uk-UA"/>
        </w:rPr>
        <w:t>к</w:t>
      </w:r>
      <w:r w:rsidR="006E0E7A" w:rsidRPr="00B11EDB">
        <w:rPr>
          <w:rFonts w:ascii="Times New Roman" w:hAnsi="Times New Roman" w:cs="Times New Roman"/>
          <w:sz w:val="28"/>
          <w:szCs w:val="28"/>
          <w:lang w:val="uk-UA"/>
        </w:rPr>
        <w:t xml:space="preserve">онкурсу, перелік яких визначено в </w:t>
      </w:r>
      <w:r w:rsidR="00A504A6" w:rsidRPr="00B11EDB">
        <w:rPr>
          <w:rFonts w:ascii="Times New Roman" w:hAnsi="Times New Roman" w:cs="Times New Roman"/>
          <w:sz w:val="28"/>
          <w:szCs w:val="28"/>
          <w:lang w:val="uk-UA"/>
        </w:rPr>
        <w:t>і</w:t>
      </w:r>
      <w:r w:rsidR="006E0E7A" w:rsidRPr="00B11EDB">
        <w:rPr>
          <w:rFonts w:ascii="Times New Roman" w:hAnsi="Times New Roman" w:cs="Times New Roman"/>
          <w:sz w:val="28"/>
          <w:szCs w:val="28"/>
          <w:lang w:val="uk-UA"/>
        </w:rPr>
        <w:t xml:space="preserve">нструкції для </w:t>
      </w:r>
      <w:r w:rsidR="00D8217C" w:rsidRPr="00B11EDB">
        <w:rPr>
          <w:rFonts w:ascii="Times New Roman" w:hAnsi="Times New Roman" w:cs="Times New Roman"/>
          <w:sz w:val="28"/>
          <w:szCs w:val="28"/>
          <w:lang w:val="uk-UA"/>
        </w:rPr>
        <w:t>у</w:t>
      </w:r>
      <w:r w:rsidR="0093726B" w:rsidRPr="00B11EDB">
        <w:rPr>
          <w:rFonts w:ascii="Times New Roman" w:hAnsi="Times New Roman" w:cs="Times New Roman"/>
          <w:sz w:val="28"/>
          <w:szCs w:val="28"/>
          <w:lang w:val="uk-UA"/>
        </w:rPr>
        <w:t>часників</w:t>
      </w:r>
      <w:r w:rsidR="006E0E7A" w:rsidRPr="00B11EDB">
        <w:rPr>
          <w:rFonts w:ascii="Times New Roman" w:hAnsi="Times New Roman" w:cs="Times New Roman"/>
          <w:sz w:val="28"/>
          <w:szCs w:val="28"/>
          <w:lang w:val="uk-UA"/>
        </w:rPr>
        <w:t xml:space="preserve"> та які містять інформацію про пропозиції </w:t>
      </w:r>
      <w:r w:rsidR="00D8217C" w:rsidRPr="00B11EDB">
        <w:rPr>
          <w:rFonts w:ascii="Times New Roman" w:hAnsi="Times New Roman" w:cs="Times New Roman"/>
          <w:sz w:val="28"/>
          <w:szCs w:val="28"/>
          <w:lang w:val="uk-UA"/>
        </w:rPr>
        <w:t>у</w:t>
      </w:r>
      <w:r w:rsidR="006E0E7A" w:rsidRPr="00B11EDB">
        <w:rPr>
          <w:rFonts w:ascii="Times New Roman" w:hAnsi="Times New Roman" w:cs="Times New Roman"/>
          <w:sz w:val="28"/>
          <w:szCs w:val="28"/>
          <w:lang w:val="uk-UA"/>
        </w:rPr>
        <w:t xml:space="preserve">часника </w:t>
      </w:r>
      <w:r w:rsidR="00D8217C" w:rsidRPr="00B11EDB">
        <w:rPr>
          <w:rFonts w:ascii="Times New Roman" w:hAnsi="Times New Roman" w:cs="Times New Roman"/>
          <w:sz w:val="28"/>
          <w:szCs w:val="28"/>
          <w:lang w:val="uk-UA"/>
        </w:rPr>
        <w:t>к</w:t>
      </w:r>
      <w:r w:rsidR="006E0E7A" w:rsidRPr="00B11EDB">
        <w:rPr>
          <w:rFonts w:ascii="Times New Roman" w:hAnsi="Times New Roman" w:cs="Times New Roman"/>
          <w:sz w:val="28"/>
          <w:szCs w:val="28"/>
          <w:lang w:val="uk-UA"/>
        </w:rPr>
        <w:t xml:space="preserve">онкурсу для виконання </w:t>
      </w:r>
      <w:r w:rsidR="00E3525D" w:rsidRPr="00B11EDB">
        <w:rPr>
          <w:rFonts w:ascii="Times New Roman" w:hAnsi="Times New Roman" w:cs="Times New Roman"/>
          <w:sz w:val="28"/>
          <w:szCs w:val="28"/>
          <w:lang w:val="uk-UA"/>
        </w:rPr>
        <w:t>п</w:t>
      </w:r>
      <w:r w:rsidR="006E0E7A" w:rsidRPr="00B11EDB">
        <w:rPr>
          <w:rFonts w:ascii="Times New Roman" w:hAnsi="Times New Roman" w:cs="Times New Roman"/>
          <w:sz w:val="28"/>
          <w:szCs w:val="28"/>
          <w:lang w:val="uk-UA"/>
        </w:rPr>
        <w:t>роєкту.</w:t>
      </w:r>
    </w:p>
    <w:p w:rsidR="00826A66" w:rsidRPr="00B11EDB" w:rsidRDefault="002A26C1" w:rsidP="00826A66">
      <w:pPr>
        <w:widowControl w:val="0"/>
        <w:ind w:firstLine="567"/>
        <w:jc w:val="both"/>
        <w:rPr>
          <w:sz w:val="28"/>
          <w:szCs w:val="28"/>
        </w:rPr>
      </w:pPr>
      <w:r w:rsidRPr="00B11EDB">
        <w:rPr>
          <w:sz w:val="28"/>
          <w:szCs w:val="28"/>
        </w:rPr>
        <w:t>2.</w:t>
      </w:r>
      <w:r w:rsidR="001E0D6D" w:rsidRPr="00B11EDB">
        <w:rPr>
          <w:sz w:val="28"/>
          <w:szCs w:val="28"/>
        </w:rPr>
        <w:t>14</w:t>
      </w:r>
      <w:r w:rsidRPr="00B11EDB">
        <w:rPr>
          <w:sz w:val="28"/>
          <w:szCs w:val="28"/>
        </w:rPr>
        <w:t>. </w:t>
      </w:r>
      <w:r w:rsidR="00826A66" w:rsidRPr="00B11EDB">
        <w:rPr>
          <w:bCs/>
          <w:sz w:val="28"/>
          <w:szCs w:val="28"/>
        </w:rPr>
        <w:t>Відомості про оцінювання</w:t>
      </w:r>
      <w:r w:rsidR="00826A66" w:rsidRPr="00B11EDB">
        <w:rPr>
          <w:sz w:val="28"/>
          <w:szCs w:val="28"/>
        </w:rPr>
        <w:t xml:space="preserve"> — відомості про результати проведення оцінки конкурсних пропозицій, що заповнюються членами конкурсної комісії.</w:t>
      </w:r>
    </w:p>
    <w:p w:rsidR="006E0E7A" w:rsidRPr="00B11EDB" w:rsidRDefault="002A26C1" w:rsidP="006E0E7A">
      <w:pPr>
        <w:widowControl w:val="0"/>
        <w:ind w:firstLine="567"/>
        <w:jc w:val="both"/>
        <w:rPr>
          <w:sz w:val="28"/>
          <w:szCs w:val="28"/>
        </w:rPr>
      </w:pPr>
      <w:r w:rsidRPr="00B11EDB">
        <w:rPr>
          <w:sz w:val="28"/>
          <w:szCs w:val="28"/>
        </w:rPr>
        <w:t>2.</w:t>
      </w:r>
      <w:r w:rsidR="001E0D6D" w:rsidRPr="00B11EDB">
        <w:rPr>
          <w:sz w:val="28"/>
          <w:szCs w:val="28"/>
        </w:rPr>
        <w:t>15</w:t>
      </w:r>
      <w:r w:rsidRPr="00B11EDB">
        <w:rPr>
          <w:sz w:val="28"/>
          <w:szCs w:val="28"/>
        </w:rPr>
        <w:t>. </w:t>
      </w:r>
      <w:r w:rsidR="006E0E7A" w:rsidRPr="00B11EDB">
        <w:rPr>
          <w:bCs/>
          <w:sz w:val="28"/>
          <w:szCs w:val="28"/>
        </w:rPr>
        <w:t>Книга реєстрації вхідної та вихідної кореспонденції</w:t>
      </w:r>
      <w:r w:rsidR="006E0E7A" w:rsidRPr="00B11EDB">
        <w:rPr>
          <w:b/>
          <w:sz w:val="28"/>
          <w:szCs w:val="28"/>
        </w:rPr>
        <w:t xml:space="preserve"> </w:t>
      </w:r>
      <w:r w:rsidR="006E0E7A" w:rsidRPr="00B11EDB">
        <w:rPr>
          <w:sz w:val="28"/>
          <w:szCs w:val="28"/>
        </w:rPr>
        <w:t xml:space="preserve">— оформлений належним чином документ для реєстрації </w:t>
      </w:r>
      <w:r w:rsidR="00D8217C" w:rsidRPr="00B11EDB">
        <w:rPr>
          <w:sz w:val="28"/>
          <w:szCs w:val="28"/>
        </w:rPr>
        <w:t>з</w:t>
      </w:r>
      <w:r w:rsidR="006E0E7A" w:rsidRPr="00B11EDB">
        <w:rPr>
          <w:sz w:val="28"/>
          <w:szCs w:val="28"/>
        </w:rPr>
        <w:t xml:space="preserve">аявок </w:t>
      </w:r>
      <w:r w:rsidR="0093726B" w:rsidRPr="00B11EDB">
        <w:rPr>
          <w:sz w:val="28"/>
          <w:szCs w:val="28"/>
        </w:rPr>
        <w:t>і</w:t>
      </w:r>
      <w:r w:rsidR="006E0E7A" w:rsidRPr="00B11EDB">
        <w:rPr>
          <w:sz w:val="28"/>
          <w:szCs w:val="28"/>
        </w:rPr>
        <w:t xml:space="preserve"> </w:t>
      </w:r>
      <w:r w:rsidR="00D8217C" w:rsidRPr="00B11EDB">
        <w:rPr>
          <w:sz w:val="28"/>
          <w:szCs w:val="28"/>
        </w:rPr>
        <w:t>к</w:t>
      </w:r>
      <w:r w:rsidR="006E0E7A" w:rsidRPr="00B11EDB">
        <w:rPr>
          <w:sz w:val="28"/>
          <w:szCs w:val="28"/>
        </w:rPr>
        <w:t xml:space="preserve">онкурсних пропозицій </w:t>
      </w:r>
      <w:r w:rsidR="00D8217C" w:rsidRPr="00B11EDB">
        <w:rPr>
          <w:sz w:val="28"/>
          <w:szCs w:val="28"/>
        </w:rPr>
        <w:lastRenderedPageBreak/>
        <w:t>п</w:t>
      </w:r>
      <w:r w:rsidR="0093726B" w:rsidRPr="00B11EDB">
        <w:rPr>
          <w:sz w:val="28"/>
          <w:szCs w:val="28"/>
        </w:rPr>
        <w:t>ретендентів та</w:t>
      </w:r>
      <w:r w:rsidR="006E0E7A" w:rsidRPr="00B11EDB">
        <w:rPr>
          <w:sz w:val="28"/>
          <w:szCs w:val="28"/>
        </w:rPr>
        <w:t xml:space="preserve"> інших документів, що надходять на адресу</w:t>
      </w:r>
      <w:r w:rsidR="00D8217C" w:rsidRPr="00B11EDB">
        <w:rPr>
          <w:sz w:val="28"/>
          <w:szCs w:val="28"/>
        </w:rPr>
        <w:t xml:space="preserve"> к</w:t>
      </w:r>
      <w:r w:rsidR="006E0E7A" w:rsidRPr="00B11EDB">
        <w:rPr>
          <w:sz w:val="28"/>
          <w:szCs w:val="28"/>
        </w:rPr>
        <w:t>онкурсної комісії.</w:t>
      </w:r>
    </w:p>
    <w:p w:rsidR="00CB7859" w:rsidRPr="00B11EDB" w:rsidRDefault="002A26C1" w:rsidP="00CB7859">
      <w:pPr>
        <w:widowControl w:val="0"/>
        <w:ind w:firstLine="567"/>
        <w:jc w:val="both"/>
        <w:rPr>
          <w:sz w:val="28"/>
          <w:szCs w:val="28"/>
        </w:rPr>
      </w:pPr>
      <w:bookmarkStart w:id="1" w:name="775"/>
      <w:r w:rsidRPr="00B11EDB">
        <w:rPr>
          <w:sz w:val="28"/>
          <w:szCs w:val="28"/>
        </w:rPr>
        <w:t>2.</w:t>
      </w:r>
      <w:r w:rsidR="001E0D6D" w:rsidRPr="00B11EDB">
        <w:rPr>
          <w:sz w:val="28"/>
          <w:szCs w:val="28"/>
        </w:rPr>
        <w:t>16</w:t>
      </w:r>
      <w:r w:rsidRPr="00B11EDB">
        <w:rPr>
          <w:sz w:val="28"/>
          <w:szCs w:val="28"/>
        </w:rPr>
        <w:t>. </w:t>
      </w:r>
      <w:r w:rsidR="00CB7859" w:rsidRPr="00B11EDB">
        <w:rPr>
          <w:bCs/>
          <w:sz w:val="28"/>
          <w:szCs w:val="28"/>
        </w:rPr>
        <w:t>Особи, пов’язані з претендентом відносинами контролю</w:t>
      </w:r>
      <w:r w:rsidR="00CB7859" w:rsidRPr="00B11EDB">
        <w:rPr>
          <w:sz w:val="28"/>
          <w:szCs w:val="28"/>
        </w:rPr>
        <w:t xml:space="preserve"> – особи, які сприятимуть претенденту </w:t>
      </w:r>
      <w:r w:rsidR="00D319EA" w:rsidRPr="00B11EDB">
        <w:rPr>
          <w:sz w:val="28"/>
          <w:szCs w:val="28"/>
        </w:rPr>
        <w:t>в</w:t>
      </w:r>
      <w:r w:rsidR="00CB7859" w:rsidRPr="00B11EDB">
        <w:rPr>
          <w:sz w:val="28"/>
          <w:szCs w:val="28"/>
        </w:rPr>
        <w:t xml:space="preserve"> реалізації проєкту, </w:t>
      </w:r>
      <w:r w:rsidR="00D319EA" w:rsidRPr="00B11EDB">
        <w:rPr>
          <w:sz w:val="28"/>
          <w:szCs w:val="28"/>
        </w:rPr>
        <w:t>у</w:t>
      </w:r>
      <w:r w:rsidR="00CB7859" w:rsidRPr="00B11EDB">
        <w:rPr>
          <w:sz w:val="28"/>
          <w:szCs w:val="28"/>
        </w:rPr>
        <w:t xml:space="preserve"> разі, якщо претендент стане переможцем конкурсу та які відповідають будь-якій із таких ознак:</w:t>
      </w:r>
    </w:p>
    <w:p w:rsidR="00CB7859" w:rsidRPr="00B11EDB" w:rsidRDefault="00D319EA" w:rsidP="00CB7859">
      <w:pPr>
        <w:widowControl w:val="0"/>
        <w:ind w:firstLine="567"/>
        <w:jc w:val="both"/>
        <w:rPr>
          <w:sz w:val="28"/>
          <w:szCs w:val="28"/>
        </w:rPr>
      </w:pPr>
      <w:r w:rsidRPr="00B11EDB">
        <w:rPr>
          <w:sz w:val="28"/>
          <w:szCs w:val="28"/>
        </w:rPr>
        <w:t xml:space="preserve">2.16.1 </w:t>
      </w:r>
      <w:r w:rsidR="00CB7859" w:rsidRPr="00B11EDB">
        <w:rPr>
          <w:sz w:val="28"/>
          <w:szCs w:val="28"/>
        </w:rPr>
        <w:t xml:space="preserve">юридична особа, яка здійснює контроль над претендентом або контролюється претендентом, </w:t>
      </w:r>
      <w:r w:rsidRPr="00B11EDB">
        <w:rPr>
          <w:sz w:val="28"/>
          <w:szCs w:val="28"/>
        </w:rPr>
        <w:t>чи</w:t>
      </w:r>
      <w:r w:rsidR="00CB7859" w:rsidRPr="00B11EDB">
        <w:rPr>
          <w:sz w:val="28"/>
          <w:szCs w:val="28"/>
        </w:rPr>
        <w:t xml:space="preserve"> перебуває під спільним контролем з претендентом;</w:t>
      </w:r>
    </w:p>
    <w:p w:rsidR="00CB7859" w:rsidRPr="00B11EDB" w:rsidRDefault="00D319EA" w:rsidP="00CB7859">
      <w:pPr>
        <w:widowControl w:val="0"/>
        <w:ind w:firstLine="567"/>
        <w:jc w:val="both"/>
        <w:rPr>
          <w:sz w:val="28"/>
          <w:szCs w:val="28"/>
        </w:rPr>
      </w:pPr>
      <w:r w:rsidRPr="00B11EDB">
        <w:rPr>
          <w:sz w:val="28"/>
          <w:szCs w:val="28"/>
        </w:rPr>
        <w:t xml:space="preserve">2.16.2 </w:t>
      </w:r>
      <w:r w:rsidR="00CB7859" w:rsidRPr="00B11EDB">
        <w:rPr>
          <w:sz w:val="28"/>
          <w:szCs w:val="28"/>
        </w:rPr>
        <w:t>фізична особа, яка здійснює контроль над претендентом.</w:t>
      </w:r>
    </w:p>
    <w:p w:rsidR="006E0E7A" w:rsidRPr="00B11EDB" w:rsidRDefault="002A26C1" w:rsidP="006E0E7A">
      <w:pPr>
        <w:widowControl w:val="0"/>
        <w:ind w:firstLine="567"/>
        <w:jc w:val="both"/>
        <w:rPr>
          <w:sz w:val="28"/>
          <w:szCs w:val="28"/>
        </w:rPr>
      </w:pPr>
      <w:r w:rsidRPr="00B11EDB">
        <w:rPr>
          <w:sz w:val="28"/>
          <w:szCs w:val="28"/>
        </w:rPr>
        <w:t>2.</w:t>
      </w:r>
      <w:r w:rsidR="001E0D6D" w:rsidRPr="00B11EDB">
        <w:rPr>
          <w:sz w:val="28"/>
          <w:szCs w:val="28"/>
        </w:rPr>
        <w:t>17</w:t>
      </w:r>
      <w:r w:rsidRPr="00B11EDB">
        <w:rPr>
          <w:sz w:val="28"/>
          <w:szCs w:val="28"/>
        </w:rPr>
        <w:t>. </w:t>
      </w:r>
      <w:r w:rsidR="006E0E7A" w:rsidRPr="00B11EDB">
        <w:rPr>
          <w:sz w:val="28"/>
          <w:szCs w:val="28"/>
        </w:rPr>
        <w:t xml:space="preserve">Контроль – вирішальний вплив однієї чи декількох пов’язаних юридичних та/або фізичних осіб на господарську діяльність суб’єкта господарювання чи </w:t>
      </w:r>
      <w:r w:rsidR="00745319" w:rsidRPr="00B11EDB">
        <w:rPr>
          <w:sz w:val="28"/>
          <w:szCs w:val="28"/>
        </w:rPr>
        <w:t>її</w:t>
      </w:r>
      <w:r w:rsidR="006E0E7A" w:rsidRPr="00B11EDB">
        <w:rPr>
          <w:sz w:val="28"/>
          <w:szCs w:val="28"/>
        </w:rPr>
        <w:t xml:space="preserve"> частини, </w:t>
      </w:r>
      <w:r w:rsidR="00745319" w:rsidRPr="00B11EDB">
        <w:rPr>
          <w:sz w:val="28"/>
          <w:szCs w:val="28"/>
        </w:rPr>
        <w:t>що</w:t>
      </w:r>
      <w:r w:rsidR="0093726B" w:rsidRPr="00B11EDB">
        <w:rPr>
          <w:sz w:val="28"/>
          <w:szCs w:val="28"/>
        </w:rPr>
        <w:t xml:space="preserve"> здійснюється безпосередньо або</w:t>
      </w:r>
      <w:r w:rsidR="0093726B" w:rsidRPr="00B11EDB">
        <w:rPr>
          <w:sz w:val="28"/>
          <w:szCs w:val="28"/>
        </w:rPr>
        <w:br/>
      </w:r>
      <w:r w:rsidR="006E0E7A" w:rsidRPr="00B11EDB">
        <w:rPr>
          <w:sz w:val="28"/>
          <w:szCs w:val="28"/>
        </w:rPr>
        <w:t>через інших осіб, зокрема завдяки: праву володіння чи кори</w:t>
      </w:r>
      <w:r w:rsidR="0093726B" w:rsidRPr="00B11EDB">
        <w:rPr>
          <w:sz w:val="28"/>
          <w:szCs w:val="28"/>
        </w:rPr>
        <w:t>стування</w:t>
      </w:r>
      <w:r w:rsidR="0093726B" w:rsidRPr="00B11EDB">
        <w:rPr>
          <w:sz w:val="28"/>
          <w:szCs w:val="28"/>
        </w:rPr>
        <w:br/>
      </w:r>
      <w:r w:rsidR="006E0E7A" w:rsidRPr="00B11EDB">
        <w:rPr>
          <w:sz w:val="28"/>
          <w:szCs w:val="28"/>
        </w:rPr>
        <w:t>всіма активами чи їх значною частиною</w:t>
      </w:r>
      <w:r w:rsidR="00745319" w:rsidRPr="00B11EDB">
        <w:rPr>
          <w:sz w:val="28"/>
          <w:szCs w:val="28"/>
        </w:rPr>
        <w:t xml:space="preserve">, </w:t>
      </w:r>
      <w:r w:rsidR="006E0E7A" w:rsidRPr="00B11EDB">
        <w:rPr>
          <w:sz w:val="28"/>
          <w:szCs w:val="28"/>
        </w:rPr>
        <w:t xml:space="preserve">праву, </w:t>
      </w:r>
      <w:r w:rsidR="00745319" w:rsidRPr="00B11EDB">
        <w:rPr>
          <w:sz w:val="28"/>
          <w:szCs w:val="28"/>
        </w:rPr>
        <w:t>що</w:t>
      </w:r>
      <w:r w:rsidR="006E0E7A" w:rsidRPr="00B11EDB">
        <w:rPr>
          <w:sz w:val="28"/>
          <w:szCs w:val="28"/>
        </w:rPr>
        <w:t xml:space="preserve"> забезпечує вирішальний вплив на формування складу, ре</w:t>
      </w:r>
      <w:r w:rsidR="0093726B" w:rsidRPr="00B11EDB">
        <w:rPr>
          <w:sz w:val="28"/>
          <w:szCs w:val="28"/>
        </w:rPr>
        <w:t>зультати голосування та рішення</w:t>
      </w:r>
      <w:r w:rsidR="0093726B" w:rsidRPr="00B11EDB">
        <w:rPr>
          <w:sz w:val="28"/>
          <w:szCs w:val="28"/>
        </w:rPr>
        <w:br/>
      </w:r>
      <w:r w:rsidR="006E0E7A" w:rsidRPr="00B11EDB">
        <w:rPr>
          <w:sz w:val="28"/>
          <w:szCs w:val="28"/>
        </w:rPr>
        <w:t>органів упр</w:t>
      </w:r>
      <w:r w:rsidR="00745319" w:rsidRPr="00B11EDB">
        <w:rPr>
          <w:sz w:val="28"/>
          <w:szCs w:val="28"/>
        </w:rPr>
        <w:t>авління суб’єкта господарювання,</w:t>
      </w:r>
      <w:r w:rsidR="006E0E7A" w:rsidRPr="00B11EDB">
        <w:rPr>
          <w:sz w:val="28"/>
          <w:szCs w:val="28"/>
        </w:rPr>
        <w:t xml:space="preserve"> уклад</w:t>
      </w:r>
      <w:r w:rsidR="00D45B56" w:rsidRPr="00B11EDB">
        <w:rPr>
          <w:sz w:val="28"/>
          <w:szCs w:val="28"/>
        </w:rPr>
        <w:t>е</w:t>
      </w:r>
      <w:r w:rsidR="006E0E7A" w:rsidRPr="00B11EDB">
        <w:rPr>
          <w:sz w:val="28"/>
          <w:szCs w:val="28"/>
        </w:rPr>
        <w:t xml:space="preserve">нню договорів і контрактів, </w:t>
      </w:r>
      <w:r w:rsidR="00745319" w:rsidRPr="00B11EDB">
        <w:rPr>
          <w:sz w:val="28"/>
          <w:szCs w:val="28"/>
        </w:rPr>
        <w:t>що</w:t>
      </w:r>
      <w:r w:rsidR="006E0E7A" w:rsidRPr="00B11EDB">
        <w:rPr>
          <w:sz w:val="28"/>
          <w:szCs w:val="28"/>
        </w:rPr>
        <w:t xml:space="preserve"> дають можливість визначати умови</w:t>
      </w:r>
      <w:r w:rsidR="0093726B" w:rsidRPr="00B11EDB">
        <w:rPr>
          <w:sz w:val="28"/>
          <w:szCs w:val="28"/>
        </w:rPr>
        <w:t xml:space="preserve"> господарської</w:t>
      </w:r>
      <w:r w:rsidR="0002469C" w:rsidRPr="00B11EDB">
        <w:rPr>
          <w:sz w:val="28"/>
          <w:szCs w:val="28"/>
        </w:rPr>
        <w:t xml:space="preserve"> </w:t>
      </w:r>
      <w:r w:rsidR="006E0E7A" w:rsidRPr="00B11EDB">
        <w:rPr>
          <w:sz w:val="28"/>
          <w:szCs w:val="28"/>
        </w:rPr>
        <w:t>діяльності, давати обов’язкові до виконання вказівки або виконувати функції органу управління суб’єкта господарювання</w:t>
      </w:r>
      <w:r w:rsidR="000C5F23" w:rsidRPr="00B11EDB">
        <w:rPr>
          <w:sz w:val="28"/>
          <w:szCs w:val="28"/>
        </w:rPr>
        <w:t>,</w:t>
      </w:r>
      <w:r w:rsidR="006E0E7A" w:rsidRPr="00B11EDB">
        <w:rPr>
          <w:sz w:val="28"/>
          <w:szCs w:val="28"/>
        </w:rPr>
        <w:t xml:space="preserve"> заміщенню посади керівника, заступника керівника спостережної ради, правління, іншого наглядового чи виконавчого органу суб’єкта господа</w:t>
      </w:r>
      <w:r w:rsidR="00302903" w:rsidRPr="00B11EDB">
        <w:rPr>
          <w:sz w:val="28"/>
          <w:szCs w:val="28"/>
        </w:rPr>
        <w:t>рювання особою, яка вже обіймає</w:t>
      </w:r>
      <w:r w:rsidR="00302903" w:rsidRPr="00B11EDB">
        <w:rPr>
          <w:sz w:val="28"/>
          <w:szCs w:val="28"/>
        </w:rPr>
        <w:br/>
      </w:r>
      <w:r w:rsidR="006E0E7A" w:rsidRPr="00B11EDB">
        <w:rPr>
          <w:sz w:val="28"/>
          <w:szCs w:val="28"/>
        </w:rPr>
        <w:t>одну чи кілька із зазначених посад в інших суб’єктах господарювання</w:t>
      </w:r>
      <w:r w:rsidR="000C5F23" w:rsidRPr="00B11EDB">
        <w:rPr>
          <w:sz w:val="28"/>
          <w:szCs w:val="28"/>
        </w:rPr>
        <w:t>,</w:t>
      </w:r>
      <w:r w:rsidR="006E0E7A" w:rsidRPr="00B11EDB">
        <w:rPr>
          <w:sz w:val="28"/>
          <w:szCs w:val="28"/>
        </w:rPr>
        <w:t xml:space="preserve"> обійманню більше половини посад членів спостережної ради, правління, інших наглядових чи виконавчих органів суб’єкта господарювання особами, які вже обіймають одну чи кілька із зазначених посад в іншому суб’єкті господарювання. </w:t>
      </w:r>
      <w:bookmarkEnd w:id="1"/>
    </w:p>
    <w:p w:rsidR="00826A66" w:rsidRPr="00B11EDB" w:rsidRDefault="002A26C1" w:rsidP="00826A66">
      <w:pPr>
        <w:widowControl w:val="0"/>
        <w:ind w:firstLine="567"/>
        <w:jc w:val="both"/>
        <w:rPr>
          <w:sz w:val="28"/>
          <w:szCs w:val="28"/>
        </w:rPr>
      </w:pPr>
      <w:r w:rsidRPr="00B11EDB">
        <w:rPr>
          <w:sz w:val="28"/>
          <w:szCs w:val="28"/>
        </w:rPr>
        <w:t>2.</w:t>
      </w:r>
      <w:r w:rsidR="0093726B" w:rsidRPr="00B11EDB">
        <w:rPr>
          <w:sz w:val="28"/>
          <w:szCs w:val="28"/>
        </w:rPr>
        <w:t>18</w:t>
      </w:r>
      <w:r w:rsidRPr="00B11EDB">
        <w:rPr>
          <w:sz w:val="28"/>
          <w:szCs w:val="28"/>
        </w:rPr>
        <w:t>. </w:t>
      </w:r>
      <w:r w:rsidR="00826A66" w:rsidRPr="00B11EDB">
        <w:rPr>
          <w:bCs/>
          <w:sz w:val="28"/>
          <w:szCs w:val="28"/>
        </w:rPr>
        <w:t>Заявка</w:t>
      </w:r>
      <w:r w:rsidR="00826A66" w:rsidRPr="00B11EDB">
        <w:rPr>
          <w:sz w:val="28"/>
          <w:szCs w:val="28"/>
        </w:rPr>
        <w:t xml:space="preserve"> — комплект документів, </w:t>
      </w:r>
      <w:r w:rsidR="0093726B" w:rsidRPr="00B11EDB">
        <w:rPr>
          <w:sz w:val="28"/>
          <w:szCs w:val="28"/>
        </w:rPr>
        <w:t>що</w:t>
      </w:r>
      <w:r w:rsidR="00826A66" w:rsidRPr="00B11EDB">
        <w:rPr>
          <w:sz w:val="28"/>
          <w:szCs w:val="28"/>
        </w:rPr>
        <w:t xml:space="preserve"> готує </w:t>
      </w:r>
      <w:r w:rsidR="0093726B" w:rsidRPr="00B11EDB">
        <w:rPr>
          <w:sz w:val="28"/>
          <w:szCs w:val="28"/>
        </w:rPr>
        <w:t xml:space="preserve">та </w:t>
      </w:r>
      <w:r w:rsidR="00826A66" w:rsidRPr="00B11EDB">
        <w:rPr>
          <w:sz w:val="28"/>
          <w:szCs w:val="28"/>
        </w:rPr>
        <w:t xml:space="preserve">подає претендент для його допущення до участі в </w:t>
      </w:r>
      <w:r w:rsidR="0093726B" w:rsidRPr="00B11EDB">
        <w:rPr>
          <w:sz w:val="28"/>
          <w:szCs w:val="28"/>
        </w:rPr>
        <w:t>к</w:t>
      </w:r>
      <w:r w:rsidR="00826A66" w:rsidRPr="00B11EDB">
        <w:rPr>
          <w:sz w:val="28"/>
          <w:szCs w:val="28"/>
        </w:rPr>
        <w:t xml:space="preserve">онкурсі відповідно до вимог щодо </w:t>
      </w:r>
      <w:r w:rsidR="0093726B" w:rsidRPr="00B11EDB">
        <w:rPr>
          <w:sz w:val="28"/>
          <w:szCs w:val="28"/>
        </w:rPr>
        <w:t xml:space="preserve">їх </w:t>
      </w:r>
      <w:r w:rsidR="00826A66" w:rsidRPr="00B11EDB">
        <w:rPr>
          <w:sz w:val="28"/>
          <w:szCs w:val="28"/>
        </w:rPr>
        <w:t xml:space="preserve">оформлення та змісту, </w:t>
      </w:r>
      <w:r w:rsidR="0093726B" w:rsidRPr="00B11EDB">
        <w:rPr>
          <w:sz w:val="28"/>
          <w:szCs w:val="28"/>
        </w:rPr>
        <w:t>у</w:t>
      </w:r>
      <w:r w:rsidR="00826A66" w:rsidRPr="00B11EDB">
        <w:rPr>
          <w:sz w:val="28"/>
          <w:szCs w:val="28"/>
        </w:rPr>
        <w:t>становлених у д</w:t>
      </w:r>
      <w:r w:rsidR="00D319EA" w:rsidRPr="00B11EDB">
        <w:rPr>
          <w:sz w:val="28"/>
          <w:szCs w:val="28"/>
        </w:rPr>
        <w:t>одатках 1–</w:t>
      </w:r>
      <w:r w:rsidR="00826A66" w:rsidRPr="00B11EDB">
        <w:rPr>
          <w:sz w:val="28"/>
          <w:szCs w:val="28"/>
        </w:rPr>
        <w:t xml:space="preserve">4. </w:t>
      </w:r>
    </w:p>
    <w:p w:rsidR="00826A66" w:rsidRPr="00B11EDB" w:rsidRDefault="002A26C1" w:rsidP="00826A66">
      <w:pPr>
        <w:widowControl w:val="0"/>
        <w:ind w:firstLine="567"/>
        <w:jc w:val="both"/>
        <w:rPr>
          <w:sz w:val="28"/>
          <w:szCs w:val="28"/>
        </w:rPr>
      </w:pPr>
      <w:r w:rsidRPr="00B11EDB">
        <w:rPr>
          <w:sz w:val="28"/>
          <w:szCs w:val="28"/>
        </w:rPr>
        <w:t>2.</w:t>
      </w:r>
      <w:r w:rsidR="0093726B" w:rsidRPr="00B11EDB">
        <w:rPr>
          <w:sz w:val="28"/>
          <w:szCs w:val="28"/>
        </w:rPr>
        <w:t>19</w:t>
      </w:r>
      <w:r w:rsidRPr="00B11EDB">
        <w:rPr>
          <w:sz w:val="28"/>
          <w:szCs w:val="28"/>
        </w:rPr>
        <w:t>. </w:t>
      </w:r>
      <w:r w:rsidR="00826A66" w:rsidRPr="00B11EDB">
        <w:rPr>
          <w:bCs/>
          <w:sz w:val="28"/>
          <w:szCs w:val="28"/>
        </w:rPr>
        <w:t>Документи на представництво</w:t>
      </w:r>
      <w:r w:rsidR="00826A66" w:rsidRPr="00B11EDB">
        <w:rPr>
          <w:sz w:val="28"/>
          <w:szCs w:val="28"/>
        </w:rPr>
        <w:t xml:space="preserve"> </w:t>
      </w:r>
      <w:r w:rsidR="00A504A6" w:rsidRPr="00B11EDB">
        <w:rPr>
          <w:sz w:val="28"/>
          <w:szCs w:val="28"/>
        </w:rPr>
        <w:t>—</w:t>
      </w:r>
      <w:r w:rsidR="00826A66" w:rsidRPr="00B11EDB">
        <w:rPr>
          <w:sz w:val="28"/>
          <w:szCs w:val="28"/>
        </w:rPr>
        <w:t xml:space="preserve"> документ або документи, що підтверджують повноваження уповноваженої особи претендента представляти його у зв'язку з проведенням конкурсу. Документами на представництво можуть бути</w:t>
      </w:r>
      <w:r w:rsidR="0093726B" w:rsidRPr="00B11EDB">
        <w:rPr>
          <w:sz w:val="28"/>
          <w:szCs w:val="28"/>
        </w:rPr>
        <w:t>:</w:t>
      </w:r>
      <w:r w:rsidR="00826A66" w:rsidRPr="00B11EDB">
        <w:rPr>
          <w:sz w:val="28"/>
          <w:szCs w:val="28"/>
        </w:rPr>
        <w:t xml:space="preserve"> довіреність, вимоги до змісту якої наведені в додатку 3</w:t>
      </w:r>
      <w:r w:rsidR="0093726B" w:rsidRPr="00B11EDB">
        <w:rPr>
          <w:sz w:val="28"/>
          <w:szCs w:val="28"/>
        </w:rPr>
        <w:t>,</w:t>
      </w:r>
      <w:r w:rsidR="00826A66" w:rsidRPr="00B11EDB">
        <w:rPr>
          <w:sz w:val="28"/>
          <w:szCs w:val="28"/>
        </w:rPr>
        <w:t xml:space="preserve"> або інші документи, що підтверджують повноваження уповноваженої особи претендента представляти його й визначають щонайменше такий же обсяг повноважень, як той, що зазначений у додатк</w:t>
      </w:r>
      <w:r w:rsidR="0093726B" w:rsidRPr="00B11EDB">
        <w:rPr>
          <w:sz w:val="28"/>
          <w:szCs w:val="28"/>
        </w:rPr>
        <w:t>у</w:t>
      </w:r>
      <w:r w:rsidR="00826A66" w:rsidRPr="00B11EDB">
        <w:rPr>
          <w:sz w:val="28"/>
          <w:szCs w:val="28"/>
        </w:rPr>
        <w:t> 3.</w:t>
      </w:r>
    </w:p>
    <w:p w:rsidR="006E0E7A" w:rsidRPr="00B11EDB" w:rsidRDefault="002A26C1" w:rsidP="00CB7859">
      <w:pPr>
        <w:widowControl w:val="0"/>
        <w:ind w:firstLine="567"/>
        <w:jc w:val="both"/>
        <w:rPr>
          <w:sz w:val="28"/>
          <w:szCs w:val="28"/>
        </w:rPr>
      </w:pPr>
      <w:r w:rsidRPr="00B11EDB">
        <w:rPr>
          <w:sz w:val="28"/>
          <w:szCs w:val="28"/>
        </w:rPr>
        <w:t>2.</w:t>
      </w:r>
      <w:r w:rsidR="0093726B" w:rsidRPr="00B11EDB">
        <w:rPr>
          <w:sz w:val="28"/>
          <w:szCs w:val="28"/>
        </w:rPr>
        <w:t>20</w:t>
      </w:r>
      <w:r w:rsidRPr="00B11EDB">
        <w:rPr>
          <w:sz w:val="28"/>
          <w:szCs w:val="28"/>
        </w:rPr>
        <w:t>. </w:t>
      </w:r>
      <w:r w:rsidR="006E0E7A" w:rsidRPr="00B11EDB">
        <w:rPr>
          <w:bCs/>
          <w:sz w:val="28"/>
          <w:szCs w:val="28"/>
        </w:rPr>
        <w:t xml:space="preserve">Уповноважені особи </w:t>
      </w:r>
      <w:r w:rsidR="00C94C1E" w:rsidRPr="00B11EDB">
        <w:rPr>
          <w:bCs/>
          <w:sz w:val="28"/>
          <w:szCs w:val="28"/>
        </w:rPr>
        <w:t>п</w:t>
      </w:r>
      <w:r w:rsidR="006E0E7A" w:rsidRPr="00B11EDB">
        <w:rPr>
          <w:bCs/>
          <w:sz w:val="28"/>
          <w:szCs w:val="28"/>
        </w:rPr>
        <w:t>ретендента/</w:t>
      </w:r>
      <w:r w:rsidR="005235EB" w:rsidRPr="00B11EDB">
        <w:rPr>
          <w:bCs/>
          <w:sz w:val="28"/>
          <w:szCs w:val="28"/>
        </w:rPr>
        <w:t>у</w:t>
      </w:r>
      <w:r w:rsidR="006E0E7A" w:rsidRPr="00B11EDB">
        <w:rPr>
          <w:bCs/>
          <w:sz w:val="28"/>
          <w:szCs w:val="28"/>
        </w:rPr>
        <w:t>часника</w:t>
      </w:r>
      <w:r w:rsidR="006E0E7A" w:rsidRPr="00B11EDB">
        <w:rPr>
          <w:sz w:val="28"/>
          <w:szCs w:val="28"/>
        </w:rPr>
        <w:t xml:space="preserve"> — особ</w:t>
      </w:r>
      <w:r w:rsidR="003F035C" w:rsidRPr="00B11EDB">
        <w:rPr>
          <w:sz w:val="28"/>
          <w:szCs w:val="28"/>
        </w:rPr>
        <w:t>и, яким</w:t>
      </w:r>
      <w:r w:rsidR="006E0E7A" w:rsidRPr="00B11EDB">
        <w:rPr>
          <w:sz w:val="28"/>
          <w:szCs w:val="28"/>
        </w:rPr>
        <w:t xml:space="preserve"> у встановленому законодавством України надані повноваження щодо </w:t>
      </w:r>
      <w:r w:rsidR="00CB7859" w:rsidRPr="00B11EDB">
        <w:rPr>
          <w:sz w:val="28"/>
          <w:szCs w:val="28"/>
        </w:rPr>
        <w:t>здій</w:t>
      </w:r>
      <w:r w:rsidR="00D319EA" w:rsidRPr="00B11EDB">
        <w:rPr>
          <w:sz w:val="28"/>
          <w:szCs w:val="28"/>
        </w:rPr>
        <w:t>с</w:t>
      </w:r>
      <w:r w:rsidR="006E0E7A" w:rsidRPr="00B11EDB">
        <w:rPr>
          <w:sz w:val="28"/>
          <w:szCs w:val="28"/>
        </w:rPr>
        <w:t>нення певних процедурних дій у зв’язку з проведенням конкурсу.</w:t>
      </w:r>
    </w:p>
    <w:p w:rsidR="006E0E7A" w:rsidRPr="00B11EDB" w:rsidRDefault="002A26C1" w:rsidP="006E0E7A">
      <w:pPr>
        <w:ind w:firstLine="567"/>
        <w:jc w:val="both"/>
        <w:rPr>
          <w:sz w:val="28"/>
          <w:szCs w:val="28"/>
        </w:rPr>
      </w:pPr>
      <w:r w:rsidRPr="00B11EDB">
        <w:rPr>
          <w:sz w:val="28"/>
          <w:szCs w:val="28"/>
        </w:rPr>
        <w:t>2.</w:t>
      </w:r>
      <w:r w:rsidR="0093726B" w:rsidRPr="00B11EDB">
        <w:rPr>
          <w:sz w:val="28"/>
          <w:szCs w:val="28"/>
        </w:rPr>
        <w:t>21</w:t>
      </w:r>
      <w:r w:rsidRPr="00B11EDB">
        <w:rPr>
          <w:sz w:val="28"/>
          <w:szCs w:val="28"/>
        </w:rPr>
        <w:t>. </w:t>
      </w:r>
      <w:r w:rsidR="006E0E7A" w:rsidRPr="00B11EDB">
        <w:rPr>
          <w:color w:val="000000" w:themeColor="text1"/>
          <w:sz w:val="28"/>
          <w:szCs w:val="28"/>
        </w:rPr>
        <w:t xml:space="preserve">Інші терміни та вирази, не визначені </w:t>
      </w:r>
      <w:r w:rsidR="0093726B" w:rsidRPr="00B11EDB">
        <w:rPr>
          <w:color w:val="000000" w:themeColor="text1"/>
          <w:sz w:val="28"/>
          <w:szCs w:val="28"/>
        </w:rPr>
        <w:t>в</w:t>
      </w:r>
      <w:r w:rsidR="006E0E7A" w:rsidRPr="00B11EDB">
        <w:rPr>
          <w:color w:val="000000" w:themeColor="text1"/>
          <w:sz w:val="28"/>
          <w:szCs w:val="28"/>
        </w:rPr>
        <w:t xml:space="preserve"> цій </w:t>
      </w:r>
      <w:r w:rsidR="0068004E" w:rsidRPr="00B11EDB">
        <w:rPr>
          <w:color w:val="000000" w:themeColor="text1"/>
          <w:sz w:val="28"/>
          <w:szCs w:val="28"/>
        </w:rPr>
        <w:t>к</w:t>
      </w:r>
      <w:r w:rsidR="006E0E7A" w:rsidRPr="00B11EDB">
        <w:rPr>
          <w:color w:val="000000" w:themeColor="text1"/>
          <w:sz w:val="28"/>
          <w:szCs w:val="28"/>
        </w:rPr>
        <w:t xml:space="preserve">онкурсній документації, </w:t>
      </w:r>
      <w:r w:rsidR="0093726B" w:rsidRPr="00B11EDB">
        <w:rPr>
          <w:color w:val="000000" w:themeColor="text1"/>
          <w:sz w:val="28"/>
          <w:szCs w:val="28"/>
        </w:rPr>
        <w:t>у</w:t>
      </w:r>
      <w:r w:rsidR="006E0E7A" w:rsidRPr="00B11EDB">
        <w:rPr>
          <w:color w:val="000000" w:themeColor="text1"/>
          <w:sz w:val="28"/>
          <w:szCs w:val="28"/>
        </w:rPr>
        <w:t xml:space="preserve">живаються </w:t>
      </w:r>
      <w:r w:rsidR="0068004E" w:rsidRPr="00B11EDB">
        <w:rPr>
          <w:color w:val="000000" w:themeColor="text1"/>
          <w:sz w:val="28"/>
          <w:szCs w:val="28"/>
        </w:rPr>
        <w:t>в</w:t>
      </w:r>
      <w:r w:rsidR="006E0E7A" w:rsidRPr="00B11EDB">
        <w:rPr>
          <w:color w:val="000000" w:themeColor="text1"/>
          <w:sz w:val="28"/>
          <w:szCs w:val="28"/>
        </w:rPr>
        <w:t xml:space="preserve"> значен</w:t>
      </w:r>
      <w:r w:rsidR="0068004E" w:rsidRPr="00B11EDB">
        <w:rPr>
          <w:color w:val="000000" w:themeColor="text1"/>
          <w:sz w:val="28"/>
          <w:szCs w:val="28"/>
        </w:rPr>
        <w:t>н</w:t>
      </w:r>
      <w:r w:rsidR="006E0E7A" w:rsidRPr="00B11EDB">
        <w:rPr>
          <w:color w:val="000000" w:themeColor="text1"/>
          <w:sz w:val="28"/>
          <w:szCs w:val="28"/>
        </w:rPr>
        <w:t>і, визначеному законодавством України, зокрема: Закон</w:t>
      </w:r>
      <w:r w:rsidR="0068004E" w:rsidRPr="00B11EDB">
        <w:rPr>
          <w:color w:val="000000" w:themeColor="text1"/>
          <w:sz w:val="28"/>
          <w:szCs w:val="28"/>
        </w:rPr>
        <w:t xml:space="preserve">ами </w:t>
      </w:r>
      <w:r w:rsidR="006E0E7A" w:rsidRPr="00B11EDB">
        <w:rPr>
          <w:color w:val="000000" w:themeColor="text1"/>
          <w:sz w:val="28"/>
          <w:szCs w:val="28"/>
        </w:rPr>
        <w:t xml:space="preserve">України «Про державно-приватне партнерство», «Про концесію», «Про захист економічної конкуренції», </w:t>
      </w:r>
      <w:r w:rsidR="0068004E" w:rsidRPr="00B11EDB">
        <w:rPr>
          <w:color w:val="000000" w:themeColor="text1"/>
          <w:sz w:val="28"/>
          <w:szCs w:val="28"/>
        </w:rPr>
        <w:t>П</w:t>
      </w:r>
      <w:r w:rsidR="006E0E7A" w:rsidRPr="00B11EDB">
        <w:rPr>
          <w:color w:val="000000" w:themeColor="text1"/>
          <w:sz w:val="28"/>
          <w:szCs w:val="28"/>
        </w:rPr>
        <w:t>останов</w:t>
      </w:r>
      <w:r w:rsidR="0068004E" w:rsidRPr="00B11EDB">
        <w:rPr>
          <w:color w:val="000000" w:themeColor="text1"/>
          <w:sz w:val="28"/>
          <w:szCs w:val="28"/>
        </w:rPr>
        <w:t>ами</w:t>
      </w:r>
      <w:r w:rsidR="006E0E7A" w:rsidRPr="00B11EDB">
        <w:rPr>
          <w:color w:val="000000" w:themeColor="text1"/>
          <w:sz w:val="28"/>
          <w:szCs w:val="28"/>
        </w:rPr>
        <w:t xml:space="preserve"> Кабінету Міністрів України від 11</w:t>
      </w:r>
      <w:r w:rsidR="0068004E" w:rsidRPr="00B11EDB">
        <w:rPr>
          <w:color w:val="000000" w:themeColor="text1"/>
          <w:sz w:val="28"/>
          <w:szCs w:val="28"/>
        </w:rPr>
        <w:t xml:space="preserve"> квітня </w:t>
      </w:r>
      <w:r w:rsidR="006E0E7A" w:rsidRPr="00B11EDB">
        <w:rPr>
          <w:color w:val="000000" w:themeColor="text1"/>
          <w:sz w:val="28"/>
          <w:szCs w:val="28"/>
        </w:rPr>
        <w:t xml:space="preserve">2011 </w:t>
      </w:r>
      <w:r w:rsidR="0068004E" w:rsidRPr="00B11EDB">
        <w:rPr>
          <w:color w:val="000000" w:themeColor="text1"/>
          <w:sz w:val="28"/>
          <w:szCs w:val="28"/>
        </w:rPr>
        <w:t xml:space="preserve">року №384 </w:t>
      </w:r>
      <w:r w:rsidR="006E0E7A" w:rsidRPr="00B11EDB">
        <w:rPr>
          <w:color w:val="000000" w:themeColor="text1"/>
          <w:sz w:val="28"/>
          <w:szCs w:val="28"/>
        </w:rPr>
        <w:t>«Деякі питання організації здійснення де</w:t>
      </w:r>
      <w:r w:rsidR="0068004E" w:rsidRPr="00B11EDB">
        <w:rPr>
          <w:color w:val="000000" w:themeColor="text1"/>
          <w:sz w:val="28"/>
          <w:szCs w:val="28"/>
        </w:rPr>
        <w:t xml:space="preserve">ржавно-приватного партнерства» та </w:t>
      </w:r>
      <w:r w:rsidR="006E0E7A" w:rsidRPr="00B11EDB">
        <w:rPr>
          <w:color w:val="000000" w:themeColor="text1"/>
          <w:sz w:val="28"/>
          <w:szCs w:val="28"/>
        </w:rPr>
        <w:t>16</w:t>
      </w:r>
      <w:r w:rsidR="0068004E" w:rsidRPr="00B11EDB">
        <w:rPr>
          <w:color w:val="000000" w:themeColor="text1"/>
          <w:sz w:val="28"/>
          <w:szCs w:val="28"/>
        </w:rPr>
        <w:t xml:space="preserve"> лютого </w:t>
      </w:r>
      <w:r w:rsidR="006E0E7A" w:rsidRPr="00B11EDB">
        <w:rPr>
          <w:color w:val="000000" w:themeColor="text1"/>
          <w:sz w:val="28"/>
          <w:szCs w:val="28"/>
        </w:rPr>
        <w:t>2011</w:t>
      </w:r>
      <w:r w:rsidR="0068004E" w:rsidRPr="00B11EDB">
        <w:rPr>
          <w:color w:val="000000" w:themeColor="text1"/>
          <w:sz w:val="28"/>
          <w:szCs w:val="28"/>
        </w:rPr>
        <w:t xml:space="preserve"> року</w:t>
      </w:r>
      <w:r w:rsidR="006E0E7A" w:rsidRPr="00B11EDB">
        <w:rPr>
          <w:color w:val="000000" w:themeColor="text1"/>
          <w:sz w:val="28"/>
          <w:szCs w:val="28"/>
        </w:rPr>
        <w:t xml:space="preserve"> </w:t>
      </w:r>
      <w:r w:rsidR="0068004E" w:rsidRPr="00B11EDB">
        <w:rPr>
          <w:color w:val="000000" w:themeColor="text1"/>
          <w:sz w:val="28"/>
          <w:szCs w:val="28"/>
        </w:rPr>
        <w:t xml:space="preserve">№232 </w:t>
      </w:r>
      <w:r w:rsidR="006E0E7A" w:rsidRPr="00B11EDB">
        <w:rPr>
          <w:color w:val="000000" w:themeColor="text1"/>
          <w:sz w:val="28"/>
          <w:szCs w:val="28"/>
        </w:rPr>
        <w:t>«Про затвердження Методики виявлення ризиків здійснення державно-приватного партнерства, їх оцінки та визначення форми управління ними», Наказ</w:t>
      </w:r>
      <w:r w:rsidR="0068004E" w:rsidRPr="00B11EDB">
        <w:rPr>
          <w:color w:val="000000" w:themeColor="text1"/>
          <w:sz w:val="28"/>
          <w:szCs w:val="28"/>
        </w:rPr>
        <w:t>ом</w:t>
      </w:r>
      <w:r w:rsidR="006E0E7A" w:rsidRPr="00B11EDB">
        <w:rPr>
          <w:color w:val="000000" w:themeColor="text1"/>
          <w:sz w:val="28"/>
          <w:szCs w:val="28"/>
        </w:rPr>
        <w:t xml:space="preserve"> </w:t>
      </w:r>
      <w:r w:rsidR="006E0E7A" w:rsidRPr="00B11EDB">
        <w:rPr>
          <w:color w:val="000000" w:themeColor="text1"/>
          <w:sz w:val="28"/>
          <w:szCs w:val="28"/>
        </w:rPr>
        <w:lastRenderedPageBreak/>
        <w:t>Міністерства економічного розвитку і торгівлі України від 27</w:t>
      </w:r>
      <w:r w:rsidR="0068004E" w:rsidRPr="00B11EDB">
        <w:rPr>
          <w:color w:val="000000" w:themeColor="text1"/>
          <w:sz w:val="28"/>
          <w:szCs w:val="28"/>
        </w:rPr>
        <w:t xml:space="preserve"> лютого </w:t>
      </w:r>
      <w:r w:rsidR="006E0E7A" w:rsidRPr="00B11EDB">
        <w:rPr>
          <w:color w:val="000000" w:themeColor="text1"/>
          <w:sz w:val="28"/>
          <w:szCs w:val="28"/>
        </w:rPr>
        <w:t xml:space="preserve">2012 </w:t>
      </w:r>
      <w:r w:rsidR="0068004E" w:rsidRPr="00B11EDB">
        <w:rPr>
          <w:color w:val="000000" w:themeColor="text1"/>
          <w:sz w:val="28"/>
          <w:szCs w:val="28"/>
        </w:rPr>
        <w:t>року №</w:t>
      </w:r>
      <w:r w:rsidR="006E0E7A" w:rsidRPr="00B11EDB">
        <w:rPr>
          <w:color w:val="000000" w:themeColor="text1"/>
          <w:sz w:val="28"/>
          <w:szCs w:val="28"/>
        </w:rPr>
        <w:t>255 «Деякі питання проведення аналізу ефективності здійснення державно-приватного партнерства»</w:t>
      </w:r>
      <w:r w:rsidR="006E0E7A" w:rsidRPr="00B11EDB">
        <w:rPr>
          <w:sz w:val="28"/>
          <w:szCs w:val="28"/>
        </w:rPr>
        <w:t>.</w:t>
      </w:r>
    </w:p>
    <w:p w:rsidR="00D7586A" w:rsidRPr="00B11EDB" w:rsidRDefault="00D7586A" w:rsidP="00743E71">
      <w:pPr>
        <w:widowControl w:val="0"/>
        <w:ind w:firstLine="567"/>
        <w:jc w:val="center"/>
        <w:rPr>
          <w:rFonts w:eastAsiaTheme="minorEastAsia"/>
          <w:b/>
          <w:i/>
          <w:sz w:val="28"/>
          <w:szCs w:val="28"/>
          <w:lang w:eastAsia="en-US"/>
        </w:rPr>
      </w:pPr>
    </w:p>
    <w:p w:rsidR="0052421E" w:rsidRPr="00B11EDB" w:rsidRDefault="002A243D" w:rsidP="00743E71">
      <w:pPr>
        <w:widowControl w:val="0"/>
        <w:ind w:firstLine="567"/>
        <w:jc w:val="center"/>
        <w:rPr>
          <w:b/>
          <w:i/>
          <w:sz w:val="28"/>
          <w:szCs w:val="28"/>
        </w:rPr>
      </w:pPr>
      <w:r w:rsidRPr="00B11EDB">
        <w:rPr>
          <w:rFonts w:eastAsiaTheme="minorEastAsia"/>
          <w:b/>
          <w:i/>
          <w:sz w:val="28"/>
          <w:szCs w:val="28"/>
          <w:lang w:eastAsia="en-US"/>
        </w:rPr>
        <w:t>3</w:t>
      </w:r>
      <w:r w:rsidR="0052421E" w:rsidRPr="00B11EDB">
        <w:rPr>
          <w:rFonts w:eastAsiaTheme="minorEastAsia"/>
          <w:b/>
          <w:i/>
          <w:sz w:val="28"/>
          <w:szCs w:val="28"/>
          <w:lang w:eastAsia="en-US"/>
        </w:rPr>
        <w:t>.</w:t>
      </w:r>
      <w:r w:rsidR="0052421E" w:rsidRPr="00B11EDB">
        <w:rPr>
          <w:b/>
          <w:i/>
          <w:sz w:val="28"/>
          <w:szCs w:val="28"/>
        </w:rPr>
        <w:t xml:space="preserve"> Умови проведення конкурсу з визначення приватного партнера для реалізації проєкту «Центр креативної економіки м. Кривого Рогу»</w:t>
      </w:r>
    </w:p>
    <w:p w:rsidR="00D319EA" w:rsidRPr="00B11EDB" w:rsidRDefault="00D319EA" w:rsidP="00743E71">
      <w:pPr>
        <w:widowControl w:val="0"/>
        <w:ind w:firstLine="567"/>
        <w:jc w:val="center"/>
        <w:rPr>
          <w:b/>
          <w:i/>
          <w:sz w:val="36"/>
          <w:szCs w:val="28"/>
        </w:rPr>
      </w:pPr>
    </w:p>
    <w:p w:rsidR="0052421E" w:rsidRPr="00B11EDB" w:rsidRDefault="002A243D" w:rsidP="0052421E">
      <w:pPr>
        <w:widowControl w:val="0"/>
        <w:ind w:firstLine="567"/>
        <w:jc w:val="both"/>
        <w:rPr>
          <w:sz w:val="28"/>
          <w:szCs w:val="28"/>
        </w:rPr>
      </w:pPr>
      <w:r w:rsidRPr="00B11EDB">
        <w:rPr>
          <w:sz w:val="28"/>
          <w:szCs w:val="28"/>
        </w:rPr>
        <w:t>3</w:t>
      </w:r>
      <w:r w:rsidR="0052421E" w:rsidRPr="00B11EDB">
        <w:rPr>
          <w:sz w:val="28"/>
          <w:szCs w:val="28"/>
        </w:rPr>
        <w:t>.1</w:t>
      </w:r>
      <w:r w:rsidRPr="00B11EDB">
        <w:rPr>
          <w:sz w:val="28"/>
          <w:szCs w:val="28"/>
        </w:rPr>
        <w:t>. </w:t>
      </w:r>
      <w:r w:rsidR="0052421E" w:rsidRPr="00B11EDB">
        <w:rPr>
          <w:sz w:val="28"/>
          <w:szCs w:val="28"/>
        </w:rPr>
        <w:t xml:space="preserve">Найменування державного партнера – </w:t>
      </w:r>
      <w:r w:rsidR="00695E60" w:rsidRPr="00B11EDB">
        <w:rPr>
          <w:sz w:val="28"/>
          <w:szCs w:val="28"/>
        </w:rPr>
        <w:t>Криворізька міська територіальна громада</w:t>
      </w:r>
      <w:r w:rsidR="008F49ED" w:rsidRPr="00B11EDB">
        <w:rPr>
          <w:sz w:val="28"/>
          <w:szCs w:val="28"/>
        </w:rPr>
        <w:t xml:space="preserve"> в особі Криворізької міської ради</w:t>
      </w:r>
      <w:r w:rsidR="0052421E" w:rsidRPr="00B11EDB">
        <w:rPr>
          <w:sz w:val="28"/>
          <w:szCs w:val="28"/>
        </w:rPr>
        <w:t>.</w:t>
      </w:r>
    </w:p>
    <w:p w:rsidR="0052421E" w:rsidRPr="00B11EDB" w:rsidRDefault="002A243D" w:rsidP="0052421E">
      <w:pPr>
        <w:widowControl w:val="0"/>
        <w:ind w:firstLine="567"/>
        <w:jc w:val="both"/>
        <w:rPr>
          <w:sz w:val="28"/>
          <w:szCs w:val="28"/>
        </w:rPr>
      </w:pPr>
      <w:r w:rsidRPr="00B11EDB">
        <w:rPr>
          <w:sz w:val="28"/>
          <w:szCs w:val="28"/>
        </w:rPr>
        <w:t>3</w:t>
      </w:r>
      <w:r w:rsidR="0052421E" w:rsidRPr="00B11EDB">
        <w:rPr>
          <w:sz w:val="28"/>
          <w:szCs w:val="28"/>
        </w:rPr>
        <w:t>.2</w:t>
      </w:r>
      <w:r w:rsidRPr="00B11EDB">
        <w:rPr>
          <w:sz w:val="28"/>
          <w:szCs w:val="28"/>
        </w:rPr>
        <w:t>. </w:t>
      </w:r>
      <w:r w:rsidR="0052421E" w:rsidRPr="00B11EDB">
        <w:rPr>
          <w:sz w:val="28"/>
          <w:szCs w:val="28"/>
        </w:rPr>
        <w:t xml:space="preserve">Приватний партнер – переможець </w:t>
      </w:r>
      <w:r w:rsidR="00A21AF1" w:rsidRPr="00B11EDB">
        <w:rPr>
          <w:sz w:val="28"/>
          <w:szCs w:val="28"/>
        </w:rPr>
        <w:t>к</w:t>
      </w:r>
      <w:r w:rsidR="0052421E" w:rsidRPr="00B11EDB">
        <w:rPr>
          <w:sz w:val="28"/>
          <w:szCs w:val="28"/>
        </w:rPr>
        <w:t xml:space="preserve">онкурсу та сторона </w:t>
      </w:r>
      <w:r w:rsidR="00F12D24" w:rsidRPr="00B11EDB">
        <w:rPr>
          <w:sz w:val="28"/>
          <w:szCs w:val="28"/>
        </w:rPr>
        <w:t>д</w:t>
      </w:r>
      <w:r w:rsidR="0052421E" w:rsidRPr="00B11EDB">
        <w:rPr>
          <w:sz w:val="28"/>
          <w:szCs w:val="28"/>
        </w:rPr>
        <w:t>оговору</w:t>
      </w:r>
      <w:r w:rsidR="00F12D24" w:rsidRPr="00B11EDB">
        <w:rPr>
          <w:sz w:val="28"/>
          <w:szCs w:val="28"/>
        </w:rPr>
        <w:t xml:space="preserve"> ДПП</w:t>
      </w:r>
      <w:r w:rsidR="0052421E" w:rsidRPr="00B11EDB">
        <w:rPr>
          <w:sz w:val="28"/>
          <w:szCs w:val="28"/>
        </w:rPr>
        <w:t xml:space="preserve">. </w:t>
      </w:r>
    </w:p>
    <w:p w:rsidR="0052421E" w:rsidRPr="00B11EDB" w:rsidRDefault="002A243D" w:rsidP="0052421E">
      <w:pPr>
        <w:widowControl w:val="0"/>
        <w:ind w:firstLine="567"/>
        <w:jc w:val="both"/>
        <w:rPr>
          <w:sz w:val="28"/>
          <w:szCs w:val="28"/>
        </w:rPr>
      </w:pPr>
      <w:r w:rsidRPr="00B11EDB">
        <w:rPr>
          <w:sz w:val="28"/>
          <w:szCs w:val="28"/>
        </w:rPr>
        <w:t>3</w:t>
      </w:r>
      <w:r w:rsidR="0052421E" w:rsidRPr="00B11EDB">
        <w:rPr>
          <w:sz w:val="28"/>
          <w:szCs w:val="28"/>
        </w:rPr>
        <w:t>.3</w:t>
      </w:r>
      <w:r w:rsidRPr="00B11EDB">
        <w:rPr>
          <w:sz w:val="28"/>
          <w:szCs w:val="28"/>
        </w:rPr>
        <w:t>. </w:t>
      </w:r>
      <w:r w:rsidR="0052421E" w:rsidRPr="00B11EDB">
        <w:rPr>
          <w:sz w:val="28"/>
          <w:szCs w:val="28"/>
        </w:rPr>
        <w:t xml:space="preserve">Найменування </w:t>
      </w:r>
      <w:r w:rsidR="00A21AF1" w:rsidRPr="00B11EDB">
        <w:rPr>
          <w:sz w:val="28"/>
          <w:szCs w:val="28"/>
        </w:rPr>
        <w:t>о</w:t>
      </w:r>
      <w:r w:rsidR="0052421E" w:rsidRPr="00B11EDB">
        <w:rPr>
          <w:sz w:val="28"/>
          <w:szCs w:val="28"/>
        </w:rPr>
        <w:t>б’єкта ДПП:</w:t>
      </w:r>
    </w:p>
    <w:p w:rsidR="0052421E" w:rsidRPr="00B11EDB" w:rsidRDefault="002A243D" w:rsidP="00743E71">
      <w:pPr>
        <w:widowControl w:val="0"/>
        <w:ind w:firstLine="567"/>
        <w:jc w:val="both"/>
        <w:rPr>
          <w:sz w:val="28"/>
          <w:szCs w:val="28"/>
        </w:rPr>
      </w:pPr>
      <w:r w:rsidRPr="00B11EDB">
        <w:rPr>
          <w:sz w:val="28"/>
          <w:szCs w:val="28"/>
        </w:rPr>
        <w:t>3</w:t>
      </w:r>
      <w:r w:rsidR="0052421E" w:rsidRPr="00B11EDB">
        <w:rPr>
          <w:sz w:val="28"/>
          <w:szCs w:val="28"/>
        </w:rPr>
        <w:t>.3.1</w:t>
      </w:r>
      <w:r w:rsidRPr="00B11EDB">
        <w:rPr>
          <w:sz w:val="28"/>
          <w:szCs w:val="28"/>
        </w:rPr>
        <w:t>. </w:t>
      </w:r>
      <w:r w:rsidR="00942FDA" w:rsidRPr="00B11EDB">
        <w:rPr>
          <w:sz w:val="28"/>
          <w:szCs w:val="28"/>
        </w:rPr>
        <w:t xml:space="preserve">Комплекс будівель, розташований за адресою: пр-т Металургів, 2, </w:t>
      </w:r>
      <w:r w:rsidR="00D319EA" w:rsidRPr="00B11EDB">
        <w:rPr>
          <w:sz w:val="28"/>
          <w:szCs w:val="28"/>
        </w:rPr>
        <w:t xml:space="preserve">            </w:t>
      </w:r>
      <w:r w:rsidR="00942FDA" w:rsidRPr="00B11EDB">
        <w:rPr>
          <w:sz w:val="28"/>
          <w:szCs w:val="28"/>
        </w:rPr>
        <w:t xml:space="preserve">м. Кривий Ріг, з реєстраційним номером 1095992112110 у Державному реєстрі речових прав на нерухоме майно у межах земельної ділянки загальною площею 2,7371 га (кадастровий номер 1211000000:02:081:0011), що перебуває в комунальній власності </w:t>
      </w:r>
      <w:r w:rsidR="00695E60" w:rsidRPr="00B11EDB">
        <w:rPr>
          <w:sz w:val="28"/>
          <w:szCs w:val="28"/>
        </w:rPr>
        <w:t>Криворізької міської територіальної громади</w:t>
      </w:r>
      <w:r w:rsidR="00743E71" w:rsidRPr="00B11EDB">
        <w:rPr>
          <w:sz w:val="28"/>
          <w:szCs w:val="28"/>
        </w:rPr>
        <w:t xml:space="preserve">. </w:t>
      </w:r>
      <w:r w:rsidR="0052421E" w:rsidRPr="00B11EDB">
        <w:rPr>
          <w:sz w:val="28"/>
          <w:szCs w:val="28"/>
        </w:rPr>
        <w:t xml:space="preserve">Додаткові техніко-економічні показники надаються </w:t>
      </w:r>
      <w:r w:rsidR="00A6660F" w:rsidRPr="00B11EDB">
        <w:rPr>
          <w:sz w:val="28"/>
          <w:szCs w:val="28"/>
        </w:rPr>
        <w:t>у</w:t>
      </w:r>
      <w:r w:rsidR="0052421E" w:rsidRPr="00B11EDB">
        <w:rPr>
          <w:sz w:val="28"/>
          <w:szCs w:val="28"/>
        </w:rPr>
        <w:t>часнику</w:t>
      </w:r>
      <w:r w:rsidR="00A6660F" w:rsidRPr="00B11EDB">
        <w:rPr>
          <w:sz w:val="28"/>
          <w:szCs w:val="28"/>
        </w:rPr>
        <w:t xml:space="preserve"> конкурсу</w:t>
      </w:r>
      <w:r w:rsidR="0052421E" w:rsidRPr="00B11EDB">
        <w:rPr>
          <w:sz w:val="28"/>
          <w:szCs w:val="28"/>
        </w:rPr>
        <w:t xml:space="preserve"> та </w:t>
      </w:r>
      <w:r w:rsidR="00A6660F" w:rsidRPr="00B11EDB">
        <w:rPr>
          <w:sz w:val="28"/>
          <w:szCs w:val="28"/>
        </w:rPr>
        <w:t>п</w:t>
      </w:r>
      <w:r w:rsidR="0052421E" w:rsidRPr="00B11EDB">
        <w:rPr>
          <w:sz w:val="28"/>
          <w:szCs w:val="28"/>
        </w:rPr>
        <w:t>риватному партнеру за його запитом.</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.3.2</w:t>
      </w:r>
      <w:r w:rsidRPr="00B11EDB">
        <w:rPr>
          <w:sz w:val="28"/>
          <w:szCs w:val="28"/>
        </w:rPr>
        <w:t>. </w:t>
      </w:r>
      <w:r w:rsidR="0052421E" w:rsidRPr="00B11EDB">
        <w:rPr>
          <w:sz w:val="28"/>
          <w:szCs w:val="28"/>
        </w:rPr>
        <w:t xml:space="preserve"> Об’єкт ДПП перебуває </w:t>
      </w:r>
      <w:r w:rsidR="00A21AF1" w:rsidRPr="00B11EDB">
        <w:rPr>
          <w:sz w:val="28"/>
          <w:szCs w:val="28"/>
        </w:rPr>
        <w:t>в</w:t>
      </w:r>
      <w:r w:rsidR="0052421E" w:rsidRPr="00B11EDB">
        <w:rPr>
          <w:sz w:val="28"/>
          <w:szCs w:val="28"/>
        </w:rPr>
        <w:t xml:space="preserve"> комунальній власності. Передача майна в рамках ДПП не зумовлює перехід власності на об’єкт </w:t>
      </w:r>
      <w:r w:rsidR="00F12D24" w:rsidRPr="00B11EDB">
        <w:rPr>
          <w:sz w:val="28"/>
          <w:szCs w:val="28"/>
        </w:rPr>
        <w:t>ДПП</w:t>
      </w:r>
      <w:r w:rsidR="0052421E" w:rsidRPr="00B11EDB">
        <w:rPr>
          <w:sz w:val="28"/>
          <w:szCs w:val="28"/>
        </w:rPr>
        <w:t xml:space="preserve"> або припинення права комунальної власності.</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.3.</w:t>
      </w:r>
      <w:r w:rsidR="00D7586A" w:rsidRPr="00B11EDB">
        <w:rPr>
          <w:sz w:val="28"/>
          <w:szCs w:val="28"/>
        </w:rPr>
        <w:t>3</w:t>
      </w:r>
      <w:r w:rsidRPr="00B11EDB">
        <w:rPr>
          <w:sz w:val="28"/>
          <w:szCs w:val="28"/>
        </w:rPr>
        <w:t>. </w:t>
      </w:r>
      <w:r w:rsidR="0052421E" w:rsidRPr="00B11EDB">
        <w:rPr>
          <w:sz w:val="28"/>
          <w:szCs w:val="28"/>
        </w:rPr>
        <w:t xml:space="preserve">Об’єкт ДПП підлягає передачі </w:t>
      </w:r>
      <w:r w:rsidR="00080267" w:rsidRPr="00B11EDB">
        <w:rPr>
          <w:sz w:val="28"/>
          <w:szCs w:val="28"/>
        </w:rPr>
        <w:t>п</w:t>
      </w:r>
      <w:r w:rsidR="0052421E" w:rsidRPr="00B11EDB">
        <w:rPr>
          <w:sz w:val="28"/>
          <w:szCs w:val="28"/>
        </w:rPr>
        <w:t xml:space="preserve">риватному партнеру в належному стані для реалізації </w:t>
      </w:r>
      <w:r w:rsidR="00C93DAC" w:rsidRPr="00B11EDB">
        <w:rPr>
          <w:sz w:val="28"/>
          <w:szCs w:val="28"/>
        </w:rPr>
        <w:t>п</w:t>
      </w:r>
      <w:r w:rsidR="0052421E" w:rsidRPr="00B11EDB">
        <w:rPr>
          <w:sz w:val="28"/>
          <w:szCs w:val="28"/>
        </w:rPr>
        <w:t>роєкту.</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.3.</w:t>
      </w:r>
      <w:r w:rsidR="00D7586A" w:rsidRPr="00B11EDB">
        <w:rPr>
          <w:sz w:val="28"/>
          <w:szCs w:val="28"/>
        </w:rPr>
        <w:t>4</w:t>
      </w:r>
      <w:r w:rsidRPr="00B11EDB">
        <w:rPr>
          <w:sz w:val="28"/>
          <w:szCs w:val="28"/>
        </w:rPr>
        <w:t>. </w:t>
      </w:r>
      <w:r w:rsidR="0052421E" w:rsidRPr="00B11EDB">
        <w:rPr>
          <w:sz w:val="28"/>
          <w:szCs w:val="28"/>
        </w:rPr>
        <w:t xml:space="preserve">Об’єкт ДПП не </w:t>
      </w:r>
      <w:r w:rsidR="008D5CF2" w:rsidRPr="00B11EDB">
        <w:rPr>
          <w:sz w:val="28"/>
          <w:szCs w:val="28"/>
        </w:rPr>
        <w:t xml:space="preserve">обтяжений будь-якими правами та/або вимогами третіх осіб, не </w:t>
      </w:r>
      <w:r w:rsidR="0052421E" w:rsidRPr="00B11EDB">
        <w:rPr>
          <w:sz w:val="28"/>
          <w:szCs w:val="28"/>
        </w:rPr>
        <w:t xml:space="preserve">перебуває </w:t>
      </w:r>
      <w:r w:rsidR="0032017D" w:rsidRPr="00B11EDB">
        <w:rPr>
          <w:sz w:val="28"/>
          <w:szCs w:val="28"/>
        </w:rPr>
        <w:t>в</w:t>
      </w:r>
      <w:r w:rsidR="0052421E" w:rsidRPr="00B11EDB">
        <w:rPr>
          <w:sz w:val="28"/>
          <w:szCs w:val="28"/>
        </w:rPr>
        <w:t xml:space="preserve"> заставі </w:t>
      </w:r>
      <w:r w:rsidR="008D5CF2" w:rsidRPr="00B11EDB">
        <w:rPr>
          <w:sz w:val="28"/>
          <w:szCs w:val="28"/>
        </w:rPr>
        <w:t xml:space="preserve">(іпотеці), щодо </w:t>
      </w:r>
      <w:r w:rsidR="0052421E" w:rsidRPr="00B11EDB">
        <w:rPr>
          <w:sz w:val="28"/>
          <w:szCs w:val="28"/>
        </w:rPr>
        <w:t xml:space="preserve">нього відсутні </w:t>
      </w:r>
      <w:r w:rsidR="008D5CF2" w:rsidRPr="00B11EDB">
        <w:rPr>
          <w:sz w:val="28"/>
          <w:szCs w:val="28"/>
        </w:rPr>
        <w:t>порушені судові справи та/або відкриті виконавчі провадження</w:t>
      </w:r>
      <w:r w:rsidR="0052421E" w:rsidRPr="00B11EDB">
        <w:rPr>
          <w:sz w:val="28"/>
          <w:szCs w:val="28"/>
        </w:rPr>
        <w:t>.</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w:t>
      </w:r>
      <w:r w:rsidRPr="00B11EDB">
        <w:rPr>
          <w:sz w:val="28"/>
          <w:szCs w:val="28"/>
        </w:rPr>
        <w:t>. </w:t>
      </w:r>
      <w:r w:rsidR="00CB7859" w:rsidRPr="00B11EDB">
        <w:rPr>
          <w:sz w:val="28"/>
          <w:szCs w:val="28"/>
        </w:rPr>
        <w:t>Претендент та/або особи, пов’язані з ним відносинами контролю, мають відповідати таким основним критеріям</w:t>
      </w:r>
      <w:r w:rsidR="0052421E" w:rsidRPr="00B11EDB">
        <w:rPr>
          <w:sz w:val="28"/>
          <w:szCs w:val="28"/>
        </w:rPr>
        <w:t xml:space="preserve"> попереднього відбору </w:t>
      </w:r>
      <w:r w:rsidR="00080267" w:rsidRPr="00B11EDB">
        <w:rPr>
          <w:sz w:val="28"/>
          <w:szCs w:val="28"/>
        </w:rPr>
        <w:t>п</w:t>
      </w:r>
      <w:r w:rsidR="0052421E" w:rsidRPr="00B11EDB">
        <w:rPr>
          <w:sz w:val="28"/>
          <w:szCs w:val="28"/>
        </w:rPr>
        <w:t xml:space="preserve">ретендентів </w:t>
      </w:r>
      <w:r w:rsidR="0032017D" w:rsidRPr="00B11EDB">
        <w:rPr>
          <w:sz w:val="28"/>
          <w:szCs w:val="28"/>
        </w:rPr>
        <w:t>к</w:t>
      </w:r>
      <w:r w:rsidR="0052421E" w:rsidRPr="00B11EDB">
        <w:rPr>
          <w:sz w:val="28"/>
          <w:szCs w:val="28"/>
        </w:rPr>
        <w:t>онкурсу:</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.4.1</w:t>
      </w:r>
      <w:r w:rsidRPr="00B11EDB">
        <w:rPr>
          <w:sz w:val="28"/>
          <w:szCs w:val="28"/>
        </w:rPr>
        <w:t>. </w:t>
      </w:r>
      <w:r w:rsidR="0052421E" w:rsidRPr="00B11EDB">
        <w:rPr>
          <w:sz w:val="28"/>
          <w:szCs w:val="28"/>
        </w:rPr>
        <w:t xml:space="preserve">Фінансова спроможність реалізувати </w:t>
      </w:r>
      <w:r w:rsidR="00C93DAC" w:rsidRPr="00B11EDB">
        <w:rPr>
          <w:sz w:val="28"/>
          <w:szCs w:val="28"/>
        </w:rPr>
        <w:t>п</w:t>
      </w:r>
      <w:r w:rsidR="0052421E" w:rsidRPr="00B11EDB">
        <w:rPr>
          <w:sz w:val="28"/>
          <w:szCs w:val="28"/>
        </w:rPr>
        <w:t>роєкт:</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.4.1.</w:t>
      </w:r>
      <w:r w:rsidR="0002469C" w:rsidRPr="00B11EDB">
        <w:rPr>
          <w:sz w:val="28"/>
          <w:szCs w:val="28"/>
        </w:rPr>
        <w:t>1</w:t>
      </w:r>
      <w:r w:rsidRPr="00B11EDB">
        <w:rPr>
          <w:sz w:val="28"/>
          <w:szCs w:val="28"/>
        </w:rPr>
        <w:t> </w:t>
      </w:r>
      <w:r w:rsidR="0052421E" w:rsidRPr="00B11EDB">
        <w:rPr>
          <w:sz w:val="28"/>
          <w:szCs w:val="28"/>
        </w:rPr>
        <w:t>наявність підтвердженого обсягу ліквідних активів, таких як</w:t>
      </w:r>
      <w:r w:rsidR="00982DB7" w:rsidRPr="00B11EDB">
        <w:rPr>
          <w:sz w:val="28"/>
          <w:szCs w:val="28"/>
        </w:rPr>
        <w:t>:</w:t>
      </w:r>
      <w:r w:rsidR="0052421E" w:rsidRPr="00B11EDB">
        <w:rPr>
          <w:sz w:val="28"/>
          <w:szCs w:val="28"/>
        </w:rPr>
        <w:t xml:space="preserve"> грошові кошти на банківських рахунках або цінні па</w:t>
      </w:r>
      <w:r w:rsidR="00982DB7" w:rsidRPr="00B11EDB">
        <w:rPr>
          <w:sz w:val="28"/>
          <w:szCs w:val="28"/>
        </w:rPr>
        <w:t>пери без будь-яких обтяжень;</w:t>
      </w:r>
      <w:r w:rsidR="00D7586A" w:rsidRPr="00B11EDB">
        <w:rPr>
          <w:sz w:val="28"/>
          <w:szCs w:val="28"/>
        </w:rPr>
        <w:t xml:space="preserve"> або</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.4.1.</w:t>
      </w:r>
      <w:r w:rsidR="0002469C" w:rsidRPr="00B11EDB">
        <w:rPr>
          <w:sz w:val="28"/>
          <w:szCs w:val="28"/>
        </w:rPr>
        <w:t>2</w:t>
      </w:r>
      <w:r w:rsidRPr="00B11EDB">
        <w:rPr>
          <w:sz w:val="28"/>
          <w:szCs w:val="28"/>
        </w:rPr>
        <w:t> </w:t>
      </w:r>
      <w:r w:rsidR="0052421E" w:rsidRPr="00B11EDB">
        <w:rPr>
          <w:sz w:val="28"/>
          <w:szCs w:val="28"/>
        </w:rPr>
        <w:t xml:space="preserve">наявність акредитивів або банківських гарантій, </w:t>
      </w:r>
      <w:r w:rsidR="0032017D" w:rsidRPr="00B11EDB">
        <w:rPr>
          <w:sz w:val="28"/>
          <w:szCs w:val="28"/>
        </w:rPr>
        <w:t>чи</w:t>
      </w:r>
      <w:r w:rsidR="0052421E" w:rsidRPr="00B11EDB">
        <w:rPr>
          <w:sz w:val="28"/>
          <w:szCs w:val="28"/>
        </w:rPr>
        <w:t xml:space="preserve"> фінансових гарантій небанківських фінансових установ, або фінансових гарантій від </w:t>
      </w:r>
      <w:r w:rsidR="0032017D" w:rsidRPr="00B11EDB">
        <w:rPr>
          <w:sz w:val="28"/>
          <w:szCs w:val="28"/>
        </w:rPr>
        <w:t>о</w:t>
      </w:r>
      <w:r w:rsidR="0052421E" w:rsidRPr="00B11EDB">
        <w:rPr>
          <w:sz w:val="28"/>
          <w:szCs w:val="28"/>
        </w:rPr>
        <w:t xml:space="preserve">сіб, пов’язаних з </w:t>
      </w:r>
      <w:r w:rsidR="00080267" w:rsidRPr="00B11EDB">
        <w:rPr>
          <w:sz w:val="28"/>
          <w:szCs w:val="28"/>
        </w:rPr>
        <w:t>п</w:t>
      </w:r>
      <w:r w:rsidR="0052421E" w:rsidRPr="00B11EDB">
        <w:rPr>
          <w:sz w:val="28"/>
          <w:szCs w:val="28"/>
        </w:rPr>
        <w:t xml:space="preserve">ретендентом відносинами контролю щодо забезпечення ними коштів, необхідних для виконання зобов’язань </w:t>
      </w:r>
      <w:r w:rsidR="004F78FB" w:rsidRPr="00B11EDB">
        <w:rPr>
          <w:sz w:val="28"/>
          <w:szCs w:val="28"/>
        </w:rPr>
        <w:t>п</w:t>
      </w:r>
      <w:r w:rsidR="0052421E" w:rsidRPr="00B11EDB">
        <w:rPr>
          <w:sz w:val="28"/>
          <w:szCs w:val="28"/>
        </w:rPr>
        <w:t xml:space="preserve">риватного партнера за </w:t>
      </w:r>
      <w:r w:rsidR="00C93DAC" w:rsidRPr="00B11EDB">
        <w:rPr>
          <w:sz w:val="28"/>
          <w:szCs w:val="28"/>
        </w:rPr>
        <w:t>п</w:t>
      </w:r>
      <w:r w:rsidR="0052421E" w:rsidRPr="00B11EDB">
        <w:rPr>
          <w:sz w:val="28"/>
          <w:szCs w:val="28"/>
        </w:rPr>
        <w:t>роєктом.</w:t>
      </w:r>
      <w:r w:rsidR="0052421E" w:rsidRPr="00B11EDB">
        <w:rPr>
          <w:sz w:val="28"/>
          <w:szCs w:val="28"/>
        </w:rPr>
        <w:cr/>
        <w:t xml:space="preserve">         </w:t>
      </w:r>
      <w:r w:rsidRPr="00B11EDB">
        <w:rPr>
          <w:sz w:val="28"/>
          <w:szCs w:val="28"/>
        </w:rPr>
        <w:t>3</w:t>
      </w:r>
      <w:r w:rsidR="0052421E" w:rsidRPr="00B11EDB">
        <w:rPr>
          <w:sz w:val="28"/>
          <w:szCs w:val="28"/>
        </w:rPr>
        <w:t>.4.2.</w:t>
      </w:r>
      <w:r w:rsidRPr="00B11EDB">
        <w:rPr>
          <w:sz w:val="28"/>
          <w:szCs w:val="28"/>
        </w:rPr>
        <w:t> </w:t>
      </w:r>
      <w:r w:rsidR="0052421E" w:rsidRPr="00B11EDB">
        <w:rPr>
          <w:sz w:val="28"/>
          <w:szCs w:val="28"/>
        </w:rPr>
        <w:t xml:space="preserve">Досвід протягом останніх </w:t>
      </w:r>
      <w:r w:rsidR="0032017D" w:rsidRPr="00B11EDB">
        <w:rPr>
          <w:sz w:val="28"/>
          <w:szCs w:val="28"/>
        </w:rPr>
        <w:t>п’яти</w:t>
      </w:r>
      <w:r w:rsidR="0052421E" w:rsidRPr="00B11EDB">
        <w:rPr>
          <w:sz w:val="28"/>
          <w:szCs w:val="28"/>
        </w:rPr>
        <w:t xml:space="preserve"> років </w:t>
      </w:r>
      <w:r w:rsidR="0032017D" w:rsidRPr="00B11EDB">
        <w:rPr>
          <w:sz w:val="28"/>
          <w:szCs w:val="28"/>
        </w:rPr>
        <w:t>у</w:t>
      </w:r>
      <w:r w:rsidR="0052421E" w:rsidRPr="00B11EDB">
        <w:rPr>
          <w:sz w:val="28"/>
          <w:szCs w:val="28"/>
        </w:rPr>
        <w:t>:</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.4.2.1</w:t>
      </w:r>
      <w:r w:rsidRPr="00B11EDB">
        <w:rPr>
          <w:sz w:val="28"/>
          <w:szCs w:val="28"/>
        </w:rPr>
        <w:t> </w:t>
      </w:r>
      <w:r w:rsidR="0052421E" w:rsidRPr="00B11EDB">
        <w:rPr>
          <w:sz w:val="28"/>
          <w:szCs w:val="28"/>
        </w:rPr>
        <w:t>залученні прямого грантового фінансування від донорcьких організацій на реалізацію проєктів з розвитку підприємництва, креатив</w:t>
      </w:r>
      <w:r w:rsidR="0002469C" w:rsidRPr="00B11EDB">
        <w:rPr>
          <w:sz w:val="28"/>
          <w:szCs w:val="28"/>
        </w:rPr>
        <w:t>-</w:t>
      </w:r>
      <w:r w:rsidR="0002469C" w:rsidRPr="00B11EDB">
        <w:rPr>
          <w:sz w:val="28"/>
          <w:szCs w:val="28"/>
        </w:rPr>
        <w:br/>
      </w:r>
      <w:r w:rsidR="0052421E" w:rsidRPr="00B11EDB">
        <w:rPr>
          <w:sz w:val="28"/>
          <w:szCs w:val="28"/>
        </w:rPr>
        <w:t>ної економіки/креативних індустрій, сталого розвитку в сумі не менше 500</w:t>
      </w:r>
      <w:r w:rsidR="0002469C" w:rsidRPr="00B11EDB">
        <w:rPr>
          <w:sz w:val="28"/>
          <w:szCs w:val="28"/>
        </w:rPr>
        <w:t> </w:t>
      </w:r>
      <w:r w:rsidR="0052421E" w:rsidRPr="00B11EDB">
        <w:rPr>
          <w:sz w:val="28"/>
          <w:szCs w:val="28"/>
        </w:rPr>
        <w:t>тис.</w:t>
      </w:r>
      <w:r w:rsidR="0002469C" w:rsidRPr="00B11EDB">
        <w:rPr>
          <w:sz w:val="28"/>
          <w:szCs w:val="28"/>
        </w:rPr>
        <w:t> </w:t>
      </w:r>
      <w:r w:rsidR="0052421E" w:rsidRPr="00B11EDB">
        <w:rPr>
          <w:sz w:val="28"/>
          <w:szCs w:val="28"/>
        </w:rPr>
        <w:t xml:space="preserve">євро; </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.4.2.2</w:t>
      </w:r>
      <w:r w:rsidR="00A75096" w:rsidRPr="00B11EDB">
        <w:rPr>
          <w:sz w:val="28"/>
          <w:szCs w:val="28"/>
        </w:rPr>
        <w:t> </w:t>
      </w:r>
      <w:r w:rsidR="0052421E" w:rsidRPr="00B11EDB">
        <w:rPr>
          <w:sz w:val="28"/>
          <w:szCs w:val="28"/>
        </w:rPr>
        <w:t xml:space="preserve">управлінні та участі в реалізації міжнародного проєкту з розвитку креативної економіки/креативних індустрій </w:t>
      </w:r>
      <w:r w:rsidR="0032017D" w:rsidRPr="00B11EDB">
        <w:rPr>
          <w:sz w:val="28"/>
          <w:szCs w:val="28"/>
        </w:rPr>
        <w:t>у</w:t>
      </w:r>
      <w:r w:rsidR="0052421E" w:rsidRPr="00B11EDB">
        <w:rPr>
          <w:sz w:val="28"/>
          <w:szCs w:val="28"/>
        </w:rPr>
        <w:t xml:space="preserve"> складі представників кількох </w:t>
      </w:r>
      <w:r w:rsidR="0052421E" w:rsidRPr="00B11EDB">
        <w:rPr>
          <w:sz w:val="28"/>
          <w:szCs w:val="28"/>
        </w:rPr>
        <w:lastRenderedPageBreak/>
        <w:t>країн;</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.4.2.3</w:t>
      </w:r>
      <w:r w:rsidRPr="00B11EDB">
        <w:rPr>
          <w:sz w:val="28"/>
          <w:szCs w:val="28"/>
        </w:rPr>
        <w:t> </w:t>
      </w:r>
      <w:r w:rsidR="0052421E" w:rsidRPr="00B11EDB">
        <w:rPr>
          <w:sz w:val="28"/>
          <w:szCs w:val="28"/>
        </w:rPr>
        <w:t xml:space="preserve">участі в організації навчання для підприємців (основи підприємницької діяльності, маркетинг, фінансовий та операційний менеджмент, бізнес-планування тощо), </w:t>
      </w:r>
      <w:r w:rsidR="0032017D" w:rsidRPr="00B11EDB">
        <w:rPr>
          <w:sz w:val="28"/>
          <w:szCs w:val="28"/>
        </w:rPr>
        <w:t>у</w:t>
      </w:r>
      <w:r w:rsidR="0052421E" w:rsidRPr="00B11EDB">
        <w:rPr>
          <w:sz w:val="28"/>
          <w:szCs w:val="28"/>
        </w:rPr>
        <w:t xml:space="preserve"> якому </w:t>
      </w:r>
      <w:r w:rsidR="0032017D" w:rsidRPr="00B11EDB">
        <w:rPr>
          <w:sz w:val="28"/>
          <w:szCs w:val="28"/>
        </w:rPr>
        <w:t>брали</w:t>
      </w:r>
      <w:r w:rsidR="0052421E" w:rsidRPr="00B11EDB">
        <w:rPr>
          <w:sz w:val="28"/>
          <w:szCs w:val="28"/>
        </w:rPr>
        <w:t xml:space="preserve"> участь загалом не менше 500 учасників не менш ніж в третині областей України;</w:t>
      </w:r>
      <w:r w:rsidR="0052421E" w:rsidRPr="00B11EDB">
        <w:rPr>
          <w:sz w:val="28"/>
          <w:szCs w:val="28"/>
        </w:rPr>
        <w:cr/>
        <w:t xml:space="preserve">        </w:t>
      </w:r>
      <w:r w:rsidRPr="00B11EDB">
        <w:rPr>
          <w:sz w:val="28"/>
          <w:szCs w:val="28"/>
        </w:rPr>
        <w:t>3</w:t>
      </w:r>
      <w:r w:rsidR="0052421E" w:rsidRPr="00B11EDB">
        <w:rPr>
          <w:sz w:val="28"/>
          <w:szCs w:val="28"/>
        </w:rPr>
        <w:t>.4.2.4</w:t>
      </w:r>
      <w:r w:rsidRPr="00B11EDB">
        <w:rPr>
          <w:sz w:val="28"/>
          <w:szCs w:val="28"/>
        </w:rPr>
        <w:t> </w:t>
      </w:r>
      <w:r w:rsidR="0052421E" w:rsidRPr="00B11EDB">
        <w:rPr>
          <w:sz w:val="28"/>
          <w:szCs w:val="28"/>
        </w:rPr>
        <w:t xml:space="preserve">участі в організації навчання для слухачів у сфері інформаційних технологій, </w:t>
      </w:r>
      <w:r w:rsidR="0032017D" w:rsidRPr="00B11EDB">
        <w:rPr>
          <w:sz w:val="28"/>
          <w:szCs w:val="28"/>
        </w:rPr>
        <w:t>у</w:t>
      </w:r>
      <w:r w:rsidR="0052421E" w:rsidRPr="00B11EDB">
        <w:rPr>
          <w:sz w:val="28"/>
          <w:szCs w:val="28"/>
        </w:rPr>
        <w:t xml:space="preserve"> якому </w:t>
      </w:r>
      <w:r w:rsidR="0032017D" w:rsidRPr="00B11EDB">
        <w:rPr>
          <w:sz w:val="28"/>
          <w:szCs w:val="28"/>
        </w:rPr>
        <w:t>брали</w:t>
      </w:r>
      <w:r w:rsidR="0052421E" w:rsidRPr="00B11EDB">
        <w:rPr>
          <w:sz w:val="28"/>
          <w:szCs w:val="28"/>
        </w:rPr>
        <w:t xml:space="preserve"> участь загалом не менше 500 учасників;</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.4.2.5</w:t>
      </w:r>
      <w:r w:rsidRPr="00B11EDB">
        <w:rPr>
          <w:sz w:val="28"/>
          <w:szCs w:val="28"/>
        </w:rPr>
        <w:t> </w:t>
      </w:r>
      <w:r w:rsidR="0052421E" w:rsidRPr="00B11EDB">
        <w:rPr>
          <w:sz w:val="28"/>
          <w:szCs w:val="28"/>
        </w:rPr>
        <w:t xml:space="preserve">участі в організації надання не менше ніж 10 суб’єктам </w:t>
      </w:r>
      <w:r w:rsidR="00C62954" w:rsidRPr="00B11EDB">
        <w:rPr>
          <w:sz w:val="28"/>
          <w:szCs w:val="28"/>
        </w:rPr>
        <w:t>госпо-</w:t>
      </w:r>
      <w:r w:rsidR="0052421E" w:rsidRPr="00B11EDB">
        <w:rPr>
          <w:sz w:val="28"/>
          <w:szCs w:val="28"/>
        </w:rPr>
        <w:t xml:space="preserve">дарювання послуг з виробничого консалтингу для подальшого масштабування, розвитку та доступу до нових ринків. </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.4.3</w:t>
      </w:r>
      <w:r w:rsidRPr="00B11EDB">
        <w:rPr>
          <w:sz w:val="28"/>
          <w:szCs w:val="28"/>
        </w:rPr>
        <w:t>. </w:t>
      </w:r>
      <w:r w:rsidR="0052421E" w:rsidRPr="00B11EDB">
        <w:rPr>
          <w:sz w:val="28"/>
          <w:szCs w:val="28"/>
        </w:rPr>
        <w:t>Наявність управлінської команди (не менш</w:t>
      </w:r>
      <w:r w:rsidR="00410421" w:rsidRPr="00B11EDB">
        <w:rPr>
          <w:sz w:val="28"/>
          <w:szCs w:val="28"/>
        </w:rPr>
        <w:t>е</w:t>
      </w:r>
      <w:r w:rsidR="0052421E" w:rsidRPr="00B11EDB">
        <w:rPr>
          <w:sz w:val="28"/>
          <w:szCs w:val="28"/>
        </w:rPr>
        <w:t xml:space="preserve"> </w:t>
      </w:r>
      <w:r w:rsidR="00410421" w:rsidRPr="00B11EDB">
        <w:rPr>
          <w:sz w:val="28"/>
          <w:szCs w:val="28"/>
        </w:rPr>
        <w:t>т</w:t>
      </w:r>
      <w:r w:rsidR="00D319EA" w:rsidRPr="00B11EDB">
        <w:rPr>
          <w:sz w:val="28"/>
          <w:szCs w:val="28"/>
        </w:rPr>
        <w:t>р</w:t>
      </w:r>
      <w:r w:rsidR="00410421" w:rsidRPr="00B11EDB">
        <w:rPr>
          <w:sz w:val="28"/>
          <w:szCs w:val="28"/>
        </w:rPr>
        <w:t>ьох</w:t>
      </w:r>
      <w:r w:rsidR="0052421E" w:rsidRPr="00B11EDB">
        <w:rPr>
          <w:sz w:val="28"/>
          <w:szCs w:val="28"/>
        </w:rPr>
        <w:t xml:space="preserve"> працівник</w:t>
      </w:r>
      <w:r w:rsidR="00410421" w:rsidRPr="00B11EDB">
        <w:rPr>
          <w:sz w:val="28"/>
          <w:szCs w:val="28"/>
        </w:rPr>
        <w:t>ів</w:t>
      </w:r>
      <w:r w:rsidR="0052421E" w:rsidRPr="00B11EDB">
        <w:rPr>
          <w:sz w:val="28"/>
          <w:szCs w:val="28"/>
        </w:rPr>
        <w:t xml:space="preserve">), члени якої відповідають таким кваліфікаціям: </w:t>
      </w:r>
    </w:p>
    <w:p w:rsidR="0052421E" w:rsidRPr="00B11EDB" w:rsidRDefault="00C62954" w:rsidP="0052421E">
      <w:pPr>
        <w:widowControl w:val="0"/>
        <w:ind w:firstLine="567"/>
        <w:jc w:val="both"/>
        <w:rPr>
          <w:sz w:val="28"/>
          <w:szCs w:val="28"/>
        </w:rPr>
      </w:pPr>
      <w:r w:rsidRPr="00B11EDB">
        <w:rPr>
          <w:sz w:val="28"/>
          <w:szCs w:val="28"/>
        </w:rPr>
        <w:t>3.4.3.1 </w:t>
      </w:r>
      <w:r w:rsidR="0052421E" w:rsidRPr="00B11EDB">
        <w:rPr>
          <w:sz w:val="28"/>
          <w:szCs w:val="28"/>
        </w:rPr>
        <w:t xml:space="preserve">вища освіта; </w:t>
      </w:r>
    </w:p>
    <w:p w:rsidR="0052421E" w:rsidRPr="00B11EDB" w:rsidRDefault="00C62954" w:rsidP="0052421E">
      <w:pPr>
        <w:widowControl w:val="0"/>
        <w:ind w:firstLine="567"/>
        <w:jc w:val="both"/>
        <w:rPr>
          <w:sz w:val="28"/>
          <w:szCs w:val="28"/>
        </w:rPr>
      </w:pPr>
      <w:r w:rsidRPr="00B11EDB">
        <w:rPr>
          <w:sz w:val="28"/>
          <w:szCs w:val="28"/>
        </w:rPr>
        <w:t>3.4.3.2 </w:t>
      </w:r>
      <w:r w:rsidR="0052421E" w:rsidRPr="00B11EDB">
        <w:rPr>
          <w:sz w:val="28"/>
          <w:szCs w:val="28"/>
        </w:rPr>
        <w:t xml:space="preserve">не менше 1/2 </w:t>
      </w:r>
      <w:r w:rsidRPr="00B11EDB">
        <w:rPr>
          <w:sz w:val="28"/>
          <w:szCs w:val="28"/>
        </w:rPr>
        <w:t xml:space="preserve">частини </w:t>
      </w:r>
      <w:r w:rsidR="0052421E" w:rsidRPr="00B11EDB">
        <w:rPr>
          <w:sz w:val="28"/>
          <w:szCs w:val="28"/>
        </w:rPr>
        <w:t>працівників повинні мати науковий ступ</w:t>
      </w:r>
      <w:r w:rsidRPr="00B11EDB">
        <w:rPr>
          <w:sz w:val="28"/>
          <w:szCs w:val="28"/>
        </w:rPr>
        <w:t>і</w:t>
      </w:r>
      <w:r w:rsidR="0052421E" w:rsidRPr="00B11EDB">
        <w:rPr>
          <w:sz w:val="28"/>
          <w:szCs w:val="28"/>
        </w:rPr>
        <w:t>нь (кандидат наук, доктор наук);</w:t>
      </w:r>
    </w:p>
    <w:p w:rsidR="0052421E" w:rsidRPr="00B11EDB" w:rsidRDefault="00C62954" w:rsidP="0052421E">
      <w:pPr>
        <w:widowControl w:val="0"/>
        <w:ind w:firstLine="567"/>
        <w:jc w:val="both"/>
        <w:rPr>
          <w:sz w:val="28"/>
          <w:szCs w:val="28"/>
        </w:rPr>
      </w:pPr>
      <w:r w:rsidRPr="00B11EDB">
        <w:rPr>
          <w:sz w:val="28"/>
          <w:szCs w:val="28"/>
        </w:rPr>
        <w:t>3.4.3.3 </w:t>
      </w:r>
      <w:r w:rsidR="0052421E" w:rsidRPr="00B11EDB">
        <w:rPr>
          <w:sz w:val="28"/>
          <w:szCs w:val="28"/>
        </w:rPr>
        <w:t xml:space="preserve">не менше 1/2 </w:t>
      </w:r>
      <w:r w:rsidRPr="00B11EDB">
        <w:rPr>
          <w:sz w:val="28"/>
          <w:szCs w:val="28"/>
        </w:rPr>
        <w:t xml:space="preserve">частини </w:t>
      </w:r>
      <w:r w:rsidR="0052421E" w:rsidRPr="00B11EDB">
        <w:rPr>
          <w:sz w:val="28"/>
          <w:szCs w:val="28"/>
        </w:rPr>
        <w:t>працівників повинні мати щонайменше 3 роки управлінського досвіду на керівних посадах у проєктах в галузі економіки / права / освіти / консалтингу</w:t>
      </w:r>
      <w:r w:rsidR="00CB7859" w:rsidRPr="00B11EDB">
        <w:rPr>
          <w:sz w:val="28"/>
          <w:szCs w:val="28"/>
        </w:rPr>
        <w:t xml:space="preserve"> / менеджменту тощо</w:t>
      </w:r>
      <w:r w:rsidR="0052421E" w:rsidRPr="00B11EDB">
        <w:rPr>
          <w:sz w:val="28"/>
          <w:szCs w:val="28"/>
        </w:rPr>
        <w:t>;</w:t>
      </w:r>
    </w:p>
    <w:p w:rsidR="0052421E" w:rsidRPr="00B11EDB" w:rsidRDefault="001E09C9" w:rsidP="0052421E">
      <w:pPr>
        <w:widowControl w:val="0"/>
        <w:ind w:firstLine="567"/>
        <w:jc w:val="both"/>
        <w:rPr>
          <w:sz w:val="28"/>
          <w:szCs w:val="28"/>
        </w:rPr>
      </w:pPr>
      <w:r w:rsidRPr="00B11EDB">
        <w:rPr>
          <w:sz w:val="28"/>
          <w:szCs w:val="28"/>
        </w:rPr>
        <w:t>3.4.3.4 </w:t>
      </w:r>
      <w:r w:rsidR="0052421E" w:rsidRPr="00B11EDB">
        <w:rPr>
          <w:sz w:val="28"/>
          <w:szCs w:val="28"/>
        </w:rPr>
        <w:tab/>
      </w:r>
      <w:r w:rsidR="00A75096" w:rsidRPr="00B11EDB">
        <w:rPr>
          <w:sz w:val="28"/>
          <w:szCs w:val="28"/>
        </w:rPr>
        <w:t> </w:t>
      </w:r>
      <w:r w:rsidR="0052421E" w:rsidRPr="00B11EDB">
        <w:rPr>
          <w:sz w:val="28"/>
          <w:szCs w:val="28"/>
        </w:rPr>
        <w:t>володіння державною та іноземною мов</w:t>
      </w:r>
      <w:r w:rsidR="000C23F8" w:rsidRPr="00B11EDB">
        <w:rPr>
          <w:sz w:val="28"/>
          <w:szCs w:val="28"/>
        </w:rPr>
        <w:t>ами</w:t>
      </w:r>
      <w:r w:rsidR="0052421E" w:rsidRPr="00B11EDB">
        <w:rPr>
          <w:sz w:val="28"/>
          <w:szCs w:val="28"/>
        </w:rPr>
        <w:t>.</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.4.4</w:t>
      </w:r>
      <w:r w:rsidRPr="00B11EDB">
        <w:rPr>
          <w:sz w:val="28"/>
          <w:szCs w:val="28"/>
        </w:rPr>
        <w:t>. </w:t>
      </w:r>
      <w:r w:rsidR="0052421E" w:rsidRPr="00B11EDB">
        <w:rPr>
          <w:sz w:val="28"/>
          <w:szCs w:val="28"/>
        </w:rPr>
        <w:t xml:space="preserve">Наявність щонайменше </w:t>
      </w:r>
      <w:r w:rsidR="001E09C9" w:rsidRPr="00B11EDB">
        <w:rPr>
          <w:sz w:val="28"/>
          <w:szCs w:val="28"/>
        </w:rPr>
        <w:t>трьох</w:t>
      </w:r>
      <w:r w:rsidR="0052421E" w:rsidRPr="00B11EDB">
        <w:rPr>
          <w:sz w:val="28"/>
          <w:szCs w:val="28"/>
        </w:rPr>
        <w:t xml:space="preserve"> меморандумів про співпрацю з потенційними партнерами та/або листів підтримки від них. </w:t>
      </w:r>
    </w:p>
    <w:p w:rsidR="0052421E" w:rsidRPr="00B11EDB" w:rsidRDefault="00A75096" w:rsidP="0052421E">
      <w:pPr>
        <w:widowControl w:val="0"/>
        <w:ind w:firstLine="567"/>
        <w:jc w:val="both"/>
        <w:rPr>
          <w:sz w:val="28"/>
          <w:szCs w:val="28"/>
        </w:rPr>
      </w:pPr>
      <w:r w:rsidRPr="00B11EDB">
        <w:rPr>
          <w:sz w:val="28"/>
          <w:szCs w:val="28"/>
        </w:rPr>
        <w:t>3.4.5. </w:t>
      </w:r>
      <w:r w:rsidR="0052421E" w:rsidRPr="00B11EDB">
        <w:rPr>
          <w:sz w:val="28"/>
          <w:szCs w:val="28"/>
        </w:rPr>
        <w:t xml:space="preserve">Претендент та/або </w:t>
      </w:r>
      <w:r w:rsidRPr="00B11EDB">
        <w:rPr>
          <w:sz w:val="28"/>
          <w:szCs w:val="28"/>
        </w:rPr>
        <w:t>о</w:t>
      </w:r>
      <w:r w:rsidR="0052421E" w:rsidRPr="00B11EDB">
        <w:rPr>
          <w:sz w:val="28"/>
          <w:szCs w:val="28"/>
        </w:rPr>
        <w:t xml:space="preserve">соби, пов’язані з </w:t>
      </w:r>
      <w:r w:rsidRPr="00B11EDB">
        <w:rPr>
          <w:sz w:val="28"/>
          <w:szCs w:val="28"/>
        </w:rPr>
        <w:t>ним</w:t>
      </w:r>
      <w:r w:rsidR="0052421E" w:rsidRPr="00B11EDB">
        <w:rPr>
          <w:sz w:val="28"/>
          <w:szCs w:val="28"/>
        </w:rPr>
        <w:t xml:space="preserve"> відносинами контролю</w:t>
      </w:r>
      <w:r w:rsidR="00D319EA" w:rsidRPr="00B11EDB">
        <w:rPr>
          <w:sz w:val="28"/>
          <w:szCs w:val="28"/>
        </w:rPr>
        <w:t>,</w:t>
      </w:r>
      <w:r w:rsidR="0052421E" w:rsidRPr="00B11EDB">
        <w:rPr>
          <w:sz w:val="28"/>
          <w:szCs w:val="28"/>
        </w:rPr>
        <w:t xml:space="preserve">  повинні відповідати всім вищезазначеним критеріям попереднього відбору (п</w:t>
      </w:r>
      <w:r w:rsidR="000D0A6F" w:rsidRPr="00B11EDB">
        <w:rPr>
          <w:sz w:val="28"/>
          <w:szCs w:val="28"/>
        </w:rPr>
        <w:t>ункти</w:t>
      </w:r>
      <w:r w:rsidR="0052421E" w:rsidRPr="00B11EDB">
        <w:rPr>
          <w:sz w:val="28"/>
          <w:szCs w:val="28"/>
        </w:rPr>
        <w:t xml:space="preserve"> </w:t>
      </w:r>
      <w:r w:rsidRPr="00B11EDB">
        <w:rPr>
          <w:sz w:val="28"/>
          <w:szCs w:val="28"/>
        </w:rPr>
        <w:t>3</w:t>
      </w:r>
      <w:r w:rsidR="0052421E" w:rsidRPr="00B11EDB">
        <w:rPr>
          <w:sz w:val="28"/>
          <w:szCs w:val="28"/>
        </w:rPr>
        <w:t xml:space="preserve">.4.1 – </w:t>
      </w:r>
      <w:r w:rsidRPr="00B11EDB">
        <w:rPr>
          <w:sz w:val="28"/>
          <w:szCs w:val="28"/>
        </w:rPr>
        <w:t>3</w:t>
      </w:r>
      <w:r w:rsidR="0052421E" w:rsidRPr="00B11EDB">
        <w:rPr>
          <w:sz w:val="28"/>
          <w:szCs w:val="28"/>
        </w:rPr>
        <w:t xml:space="preserve">.4.4). </w:t>
      </w:r>
    </w:p>
    <w:p w:rsidR="0052421E" w:rsidRPr="00B11EDB" w:rsidRDefault="00A75096" w:rsidP="0052421E">
      <w:pPr>
        <w:widowControl w:val="0"/>
        <w:ind w:firstLine="567"/>
        <w:jc w:val="both"/>
        <w:rPr>
          <w:sz w:val="28"/>
          <w:szCs w:val="28"/>
        </w:rPr>
      </w:pPr>
      <w:r w:rsidRPr="00B11EDB">
        <w:rPr>
          <w:sz w:val="28"/>
          <w:szCs w:val="28"/>
        </w:rPr>
        <w:t>3.4.6. </w:t>
      </w:r>
      <w:r w:rsidR="0052421E" w:rsidRPr="00B11EDB">
        <w:rPr>
          <w:sz w:val="28"/>
          <w:szCs w:val="28"/>
        </w:rPr>
        <w:t xml:space="preserve">Жоден </w:t>
      </w:r>
      <w:r w:rsidR="00080267" w:rsidRPr="00B11EDB">
        <w:rPr>
          <w:sz w:val="28"/>
          <w:szCs w:val="28"/>
        </w:rPr>
        <w:t>п</w:t>
      </w:r>
      <w:r w:rsidR="0052421E" w:rsidRPr="00B11EDB">
        <w:rPr>
          <w:sz w:val="28"/>
          <w:szCs w:val="28"/>
        </w:rPr>
        <w:t xml:space="preserve">ретендент не може бути допущений до участі </w:t>
      </w:r>
      <w:r w:rsidR="00410421" w:rsidRPr="00B11EDB">
        <w:rPr>
          <w:sz w:val="28"/>
          <w:szCs w:val="28"/>
        </w:rPr>
        <w:t>в</w:t>
      </w:r>
      <w:r w:rsidR="0052421E" w:rsidRPr="00B11EDB">
        <w:rPr>
          <w:sz w:val="28"/>
          <w:szCs w:val="28"/>
        </w:rPr>
        <w:t xml:space="preserve"> Конкурсі, у випадку</w:t>
      </w:r>
      <w:r w:rsidR="00410421" w:rsidRPr="00B11EDB">
        <w:rPr>
          <w:sz w:val="28"/>
          <w:szCs w:val="28"/>
        </w:rPr>
        <w:t>,</w:t>
      </w:r>
      <w:r w:rsidR="0052421E" w:rsidRPr="00B11EDB">
        <w:rPr>
          <w:sz w:val="28"/>
          <w:szCs w:val="28"/>
        </w:rPr>
        <w:t xml:space="preserve"> передбаченому п</w:t>
      </w:r>
      <w:r w:rsidR="000D0A6F" w:rsidRPr="00B11EDB">
        <w:rPr>
          <w:sz w:val="28"/>
          <w:szCs w:val="28"/>
        </w:rPr>
        <w:t>унктом</w:t>
      </w:r>
      <w:r w:rsidR="0052421E" w:rsidRPr="00B11EDB">
        <w:rPr>
          <w:sz w:val="28"/>
          <w:szCs w:val="28"/>
        </w:rPr>
        <w:t xml:space="preserve"> </w:t>
      </w:r>
      <w:r w:rsidR="00B124D0" w:rsidRPr="00B11EDB">
        <w:rPr>
          <w:sz w:val="28"/>
          <w:szCs w:val="28"/>
        </w:rPr>
        <w:t>4</w:t>
      </w:r>
      <w:r w:rsidR="0052421E" w:rsidRPr="00B11EDB">
        <w:rPr>
          <w:sz w:val="28"/>
          <w:szCs w:val="28"/>
        </w:rPr>
        <w:t>.1.4.</w:t>
      </w:r>
    </w:p>
    <w:p w:rsidR="0052421E" w:rsidRPr="00B11EDB" w:rsidRDefault="004835D2" w:rsidP="00202CC3">
      <w:pPr>
        <w:widowControl w:val="0"/>
        <w:ind w:firstLine="567"/>
        <w:jc w:val="both"/>
        <w:rPr>
          <w:sz w:val="28"/>
          <w:szCs w:val="28"/>
        </w:rPr>
      </w:pPr>
      <w:r w:rsidRPr="00B11EDB">
        <w:rPr>
          <w:sz w:val="28"/>
          <w:szCs w:val="28"/>
        </w:rPr>
        <w:t>3</w:t>
      </w:r>
      <w:r w:rsidR="0052421E" w:rsidRPr="00B11EDB">
        <w:rPr>
          <w:sz w:val="28"/>
          <w:szCs w:val="28"/>
        </w:rPr>
        <w:t>.5</w:t>
      </w:r>
      <w:r w:rsidRPr="00B11EDB">
        <w:rPr>
          <w:sz w:val="28"/>
          <w:szCs w:val="28"/>
        </w:rPr>
        <w:t>. </w:t>
      </w:r>
      <w:r w:rsidR="0052421E" w:rsidRPr="00B11EDB">
        <w:rPr>
          <w:sz w:val="28"/>
          <w:szCs w:val="28"/>
        </w:rPr>
        <w:t xml:space="preserve">Перелік робіт та послуг, що </w:t>
      </w:r>
      <w:r w:rsidR="00A75096" w:rsidRPr="00B11EDB">
        <w:rPr>
          <w:sz w:val="28"/>
          <w:szCs w:val="28"/>
        </w:rPr>
        <w:t>мають</w:t>
      </w:r>
      <w:r w:rsidR="0052421E" w:rsidRPr="00B11EDB">
        <w:rPr>
          <w:sz w:val="28"/>
          <w:szCs w:val="28"/>
        </w:rPr>
        <w:t xml:space="preserve"> виконуватися (надаватися) </w:t>
      </w:r>
      <w:r w:rsidR="00E3532E" w:rsidRPr="00B11EDB">
        <w:rPr>
          <w:sz w:val="28"/>
          <w:szCs w:val="28"/>
        </w:rPr>
        <w:t>п</w:t>
      </w:r>
      <w:r w:rsidR="0052421E" w:rsidRPr="00B11EDB">
        <w:rPr>
          <w:sz w:val="28"/>
          <w:szCs w:val="28"/>
        </w:rPr>
        <w:t xml:space="preserve">риватним партнером за договором ДПП, та прогнозовані джерела доходу </w:t>
      </w:r>
      <w:r w:rsidR="00E3532E" w:rsidRPr="00B11EDB">
        <w:rPr>
          <w:sz w:val="28"/>
          <w:szCs w:val="28"/>
        </w:rPr>
        <w:t>п</w:t>
      </w:r>
      <w:r w:rsidR="00202CC3" w:rsidRPr="00B11EDB">
        <w:rPr>
          <w:sz w:val="28"/>
          <w:szCs w:val="28"/>
        </w:rPr>
        <w:t xml:space="preserve">риватного партнера. </w:t>
      </w:r>
      <w:r w:rsidR="00410421" w:rsidRPr="00B11EDB">
        <w:rPr>
          <w:sz w:val="28"/>
          <w:szCs w:val="28"/>
        </w:rPr>
        <w:t>Приватний партнер</w:t>
      </w:r>
      <w:r w:rsidR="0052421E" w:rsidRPr="00B11EDB">
        <w:rPr>
          <w:sz w:val="28"/>
          <w:szCs w:val="28"/>
        </w:rPr>
        <w:t xml:space="preserve"> як переможець </w:t>
      </w:r>
      <w:r w:rsidR="00E3532E" w:rsidRPr="00B11EDB">
        <w:rPr>
          <w:sz w:val="28"/>
          <w:szCs w:val="28"/>
        </w:rPr>
        <w:t>к</w:t>
      </w:r>
      <w:r w:rsidR="00410421" w:rsidRPr="00B11EDB">
        <w:rPr>
          <w:sz w:val="28"/>
          <w:szCs w:val="28"/>
        </w:rPr>
        <w:t>онкурсу</w:t>
      </w:r>
      <w:r w:rsidR="0052421E" w:rsidRPr="00B11EDB">
        <w:rPr>
          <w:sz w:val="28"/>
          <w:szCs w:val="28"/>
        </w:rPr>
        <w:t xml:space="preserve"> є відповідальним за реалізацію </w:t>
      </w:r>
      <w:r w:rsidR="00C93DAC" w:rsidRPr="00B11EDB">
        <w:rPr>
          <w:sz w:val="28"/>
          <w:szCs w:val="28"/>
        </w:rPr>
        <w:t>п</w:t>
      </w:r>
      <w:r w:rsidR="0052421E" w:rsidRPr="00B11EDB">
        <w:rPr>
          <w:sz w:val="28"/>
          <w:szCs w:val="28"/>
        </w:rPr>
        <w:t xml:space="preserve">роєкту та повинен виконувати </w:t>
      </w:r>
      <w:r w:rsidR="00410421" w:rsidRPr="00B11EDB">
        <w:rPr>
          <w:sz w:val="28"/>
          <w:szCs w:val="28"/>
        </w:rPr>
        <w:t>такі</w:t>
      </w:r>
      <w:r w:rsidR="0052421E" w:rsidRPr="00B11EDB">
        <w:rPr>
          <w:sz w:val="28"/>
          <w:szCs w:val="28"/>
        </w:rPr>
        <w:t xml:space="preserve"> функції: </w:t>
      </w:r>
    </w:p>
    <w:p w:rsidR="0052421E" w:rsidRPr="00B11EDB" w:rsidRDefault="00202CC3" w:rsidP="0052421E">
      <w:pPr>
        <w:widowControl w:val="0"/>
        <w:ind w:firstLine="567"/>
        <w:jc w:val="both"/>
        <w:rPr>
          <w:sz w:val="28"/>
          <w:szCs w:val="28"/>
        </w:rPr>
      </w:pPr>
      <w:r w:rsidRPr="00B11EDB">
        <w:rPr>
          <w:sz w:val="28"/>
          <w:szCs w:val="28"/>
        </w:rPr>
        <w:t>3.5.1 </w:t>
      </w:r>
      <w:r w:rsidR="0052421E" w:rsidRPr="00B11EDB">
        <w:rPr>
          <w:sz w:val="28"/>
          <w:szCs w:val="28"/>
        </w:rPr>
        <w:t xml:space="preserve">забезпечує управління </w:t>
      </w:r>
      <w:r w:rsidR="00C93DAC" w:rsidRPr="00B11EDB">
        <w:rPr>
          <w:sz w:val="28"/>
          <w:szCs w:val="28"/>
        </w:rPr>
        <w:t>п</w:t>
      </w:r>
      <w:r w:rsidRPr="00B11EDB">
        <w:rPr>
          <w:sz w:val="28"/>
          <w:szCs w:val="28"/>
        </w:rPr>
        <w:t>роєктом</w:t>
      </w:r>
      <w:r w:rsidR="0052421E" w:rsidRPr="00B11EDB">
        <w:rPr>
          <w:sz w:val="28"/>
          <w:szCs w:val="28"/>
        </w:rPr>
        <w:t>;</w:t>
      </w:r>
    </w:p>
    <w:p w:rsidR="0052421E" w:rsidRPr="00B11EDB" w:rsidRDefault="00202CC3" w:rsidP="0052421E">
      <w:pPr>
        <w:widowControl w:val="0"/>
        <w:ind w:firstLine="567"/>
        <w:jc w:val="both"/>
        <w:rPr>
          <w:sz w:val="28"/>
          <w:szCs w:val="28"/>
        </w:rPr>
      </w:pPr>
      <w:r w:rsidRPr="00B11EDB">
        <w:rPr>
          <w:sz w:val="28"/>
          <w:szCs w:val="28"/>
        </w:rPr>
        <w:t>3.5.2 </w:t>
      </w:r>
      <w:r w:rsidR="0052421E" w:rsidRPr="00B11EDB">
        <w:rPr>
          <w:sz w:val="28"/>
          <w:szCs w:val="28"/>
        </w:rPr>
        <w:t xml:space="preserve">фінансує операційні витрати </w:t>
      </w:r>
      <w:r w:rsidR="00C93DAC" w:rsidRPr="00B11EDB">
        <w:rPr>
          <w:sz w:val="28"/>
          <w:szCs w:val="28"/>
        </w:rPr>
        <w:t>п</w:t>
      </w:r>
      <w:r w:rsidR="0052421E" w:rsidRPr="00B11EDB">
        <w:rPr>
          <w:sz w:val="28"/>
          <w:szCs w:val="28"/>
        </w:rPr>
        <w:t>роєкту на початковій стадії його реалізації;</w:t>
      </w:r>
    </w:p>
    <w:p w:rsidR="0052421E" w:rsidRPr="00B11EDB" w:rsidRDefault="00202CC3" w:rsidP="0052421E">
      <w:pPr>
        <w:widowControl w:val="0"/>
        <w:ind w:firstLine="567"/>
        <w:jc w:val="both"/>
        <w:rPr>
          <w:sz w:val="28"/>
          <w:szCs w:val="28"/>
        </w:rPr>
      </w:pPr>
      <w:r w:rsidRPr="00B11EDB">
        <w:rPr>
          <w:sz w:val="28"/>
          <w:szCs w:val="28"/>
        </w:rPr>
        <w:t>3.5.3 </w:t>
      </w:r>
      <w:r w:rsidR="0052421E" w:rsidRPr="00B11EDB">
        <w:rPr>
          <w:sz w:val="28"/>
          <w:szCs w:val="28"/>
        </w:rPr>
        <w:t>інвестує в техніку,</w:t>
      </w:r>
      <w:r w:rsidR="009A5BCD" w:rsidRPr="00B11EDB">
        <w:rPr>
          <w:sz w:val="28"/>
          <w:szCs w:val="28"/>
        </w:rPr>
        <w:t xml:space="preserve"> обладнання, навчальні програми</w:t>
      </w:r>
      <w:r w:rsidR="0052421E" w:rsidRPr="00B11EDB">
        <w:rPr>
          <w:sz w:val="28"/>
          <w:szCs w:val="28"/>
        </w:rPr>
        <w:t>;</w:t>
      </w:r>
    </w:p>
    <w:p w:rsidR="0052421E" w:rsidRPr="00B11EDB" w:rsidRDefault="00202CC3" w:rsidP="0052421E">
      <w:pPr>
        <w:widowControl w:val="0"/>
        <w:ind w:firstLine="567"/>
        <w:jc w:val="both"/>
        <w:rPr>
          <w:sz w:val="28"/>
          <w:szCs w:val="28"/>
        </w:rPr>
      </w:pPr>
      <w:r w:rsidRPr="00B11EDB">
        <w:rPr>
          <w:sz w:val="28"/>
          <w:szCs w:val="28"/>
        </w:rPr>
        <w:t>3.5.4 </w:t>
      </w:r>
      <w:r w:rsidR="0052421E" w:rsidRPr="00B11EDB">
        <w:rPr>
          <w:sz w:val="28"/>
          <w:szCs w:val="28"/>
        </w:rPr>
        <w:t xml:space="preserve">організовує надання якісних навчальних та інших послуг, передбачених </w:t>
      </w:r>
      <w:r w:rsidR="00C93DAC" w:rsidRPr="00B11EDB">
        <w:rPr>
          <w:sz w:val="28"/>
          <w:szCs w:val="28"/>
        </w:rPr>
        <w:t>п</w:t>
      </w:r>
      <w:r w:rsidR="0052421E" w:rsidRPr="00B11EDB">
        <w:rPr>
          <w:sz w:val="28"/>
          <w:szCs w:val="28"/>
        </w:rPr>
        <w:t>роєктом, зокрема:</w:t>
      </w:r>
    </w:p>
    <w:p w:rsidR="0052421E" w:rsidRPr="00B11EDB" w:rsidRDefault="009A5BCD" w:rsidP="0052421E">
      <w:pPr>
        <w:widowControl w:val="0"/>
        <w:ind w:firstLine="567"/>
        <w:jc w:val="both"/>
        <w:rPr>
          <w:sz w:val="28"/>
          <w:szCs w:val="28"/>
        </w:rPr>
      </w:pPr>
      <w:r w:rsidRPr="00B11EDB">
        <w:rPr>
          <w:sz w:val="28"/>
          <w:szCs w:val="28"/>
        </w:rPr>
        <w:t>3.5.4.1 </w:t>
      </w:r>
      <w:r w:rsidR="0052421E" w:rsidRPr="00B11EDB">
        <w:rPr>
          <w:sz w:val="28"/>
          <w:szCs w:val="28"/>
        </w:rPr>
        <w:t xml:space="preserve">навчальні послуги </w:t>
      </w:r>
      <w:r w:rsidR="00D1534A" w:rsidRPr="00B11EDB">
        <w:rPr>
          <w:sz w:val="28"/>
          <w:szCs w:val="28"/>
        </w:rPr>
        <w:t xml:space="preserve">та заходи </w:t>
      </w:r>
      <w:r w:rsidR="0052421E" w:rsidRPr="00B11EDB">
        <w:rPr>
          <w:sz w:val="28"/>
          <w:szCs w:val="28"/>
        </w:rPr>
        <w:t xml:space="preserve">у сферах інформаційних технологій, підприємництва, </w:t>
      </w:r>
      <w:r w:rsidR="00015587" w:rsidRPr="00B11EDB">
        <w:rPr>
          <w:sz w:val="28"/>
          <w:szCs w:val="28"/>
        </w:rPr>
        <w:t xml:space="preserve">з </w:t>
      </w:r>
      <w:r w:rsidR="004975E8" w:rsidRPr="00B11EDB">
        <w:rPr>
          <w:sz w:val="28"/>
          <w:szCs w:val="28"/>
        </w:rPr>
        <w:t>розвит</w:t>
      </w:r>
      <w:r w:rsidR="00015587" w:rsidRPr="00B11EDB">
        <w:rPr>
          <w:sz w:val="28"/>
          <w:szCs w:val="28"/>
        </w:rPr>
        <w:t>ку</w:t>
      </w:r>
      <w:r w:rsidR="004975E8" w:rsidRPr="00B11EDB">
        <w:rPr>
          <w:sz w:val="28"/>
          <w:szCs w:val="28"/>
        </w:rPr>
        <w:t xml:space="preserve"> </w:t>
      </w:r>
      <w:r w:rsidR="0052421E" w:rsidRPr="00B11EDB">
        <w:rPr>
          <w:sz w:val="28"/>
          <w:szCs w:val="28"/>
        </w:rPr>
        <w:t>нави</w:t>
      </w:r>
      <w:r w:rsidR="00410421" w:rsidRPr="00B11EDB">
        <w:rPr>
          <w:sz w:val="28"/>
          <w:szCs w:val="28"/>
        </w:rPr>
        <w:t>ч</w:t>
      </w:r>
      <w:r w:rsidR="0052421E" w:rsidRPr="00B11EDB">
        <w:rPr>
          <w:sz w:val="28"/>
          <w:szCs w:val="28"/>
        </w:rPr>
        <w:t>ок соціальної взаємодії (</w:t>
      </w:r>
      <w:r w:rsidR="00E3532E" w:rsidRPr="00B11EDB">
        <w:rPr>
          <w:sz w:val="28"/>
          <w:szCs w:val="28"/>
        </w:rPr>
        <w:t>«</w:t>
      </w:r>
      <w:r w:rsidRPr="00B11EDB">
        <w:rPr>
          <w:sz w:val="28"/>
          <w:szCs w:val="28"/>
        </w:rPr>
        <w:t>s</w:t>
      </w:r>
      <w:r w:rsidR="0052421E" w:rsidRPr="00B11EDB">
        <w:rPr>
          <w:sz w:val="28"/>
          <w:szCs w:val="28"/>
        </w:rPr>
        <w:t>oft skills</w:t>
      </w:r>
      <w:r w:rsidR="00E3532E" w:rsidRPr="00B11EDB">
        <w:rPr>
          <w:sz w:val="28"/>
          <w:szCs w:val="28"/>
        </w:rPr>
        <w:t>»</w:t>
      </w:r>
      <w:r w:rsidR="0052421E" w:rsidRPr="00B11EDB">
        <w:rPr>
          <w:sz w:val="28"/>
          <w:szCs w:val="28"/>
        </w:rPr>
        <w:t>);</w:t>
      </w:r>
    </w:p>
    <w:p w:rsidR="0052421E" w:rsidRPr="00B11EDB" w:rsidRDefault="009A5BCD" w:rsidP="0052421E">
      <w:pPr>
        <w:widowControl w:val="0"/>
        <w:ind w:firstLine="567"/>
        <w:jc w:val="both"/>
        <w:rPr>
          <w:sz w:val="28"/>
          <w:szCs w:val="28"/>
        </w:rPr>
      </w:pPr>
      <w:r w:rsidRPr="00B11EDB">
        <w:rPr>
          <w:sz w:val="28"/>
          <w:szCs w:val="28"/>
        </w:rPr>
        <w:t>3.5.4.2 </w:t>
      </w:r>
      <w:r w:rsidR="00D1534A" w:rsidRPr="00B11EDB">
        <w:rPr>
          <w:sz w:val="28"/>
          <w:szCs w:val="28"/>
        </w:rPr>
        <w:t>консультування щодо залучення фінансування для стартапів</w:t>
      </w:r>
      <w:r w:rsidR="00CB5C7E" w:rsidRPr="00B11EDB">
        <w:rPr>
          <w:sz w:val="28"/>
          <w:szCs w:val="28"/>
        </w:rPr>
        <w:t xml:space="preserve"> </w:t>
      </w:r>
      <w:r w:rsidR="00CA0D02" w:rsidRPr="00B11EDB">
        <w:rPr>
          <w:sz w:val="28"/>
          <w:szCs w:val="28"/>
        </w:rPr>
        <w:t>у</w:t>
      </w:r>
      <w:r w:rsidR="00CB5C7E" w:rsidRPr="00B11EDB">
        <w:rPr>
          <w:sz w:val="28"/>
          <w:szCs w:val="28"/>
        </w:rPr>
        <w:t xml:space="preserve"> сфер</w:t>
      </w:r>
      <w:r w:rsidR="00CA0D02" w:rsidRPr="00B11EDB">
        <w:rPr>
          <w:sz w:val="28"/>
          <w:szCs w:val="28"/>
        </w:rPr>
        <w:t>ах</w:t>
      </w:r>
      <w:r w:rsidR="00CB5C7E" w:rsidRPr="00B11EDB">
        <w:rPr>
          <w:sz w:val="28"/>
          <w:szCs w:val="28"/>
        </w:rPr>
        <w:t xml:space="preserve"> креативної економіки, виробництва та підприємництва</w:t>
      </w:r>
      <w:r w:rsidR="0052421E" w:rsidRPr="00B11EDB">
        <w:rPr>
          <w:sz w:val="28"/>
          <w:szCs w:val="28"/>
        </w:rPr>
        <w:t>;</w:t>
      </w:r>
    </w:p>
    <w:p w:rsidR="0052421E" w:rsidRPr="00B11EDB" w:rsidRDefault="009A5BCD" w:rsidP="0052421E">
      <w:pPr>
        <w:widowControl w:val="0"/>
        <w:ind w:firstLine="567"/>
        <w:jc w:val="both"/>
        <w:rPr>
          <w:sz w:val="28"/>
          <w:szCs w:val="28"/>
        </w:rPr>
      </w:pPr>
      <w:r w:rsidRPr="00B11EDB">
        <w:rPr>
          <w:sz w:val="28"/>
          <w:szCs w:val="28"/>
        </w:rPr>
        <w:t>3.5.4.3 </w:t>
      </w:r>
      <w:r w:rsidR="00D1534A" w:rsidRPr="00B11EDB">
        <w:rPr>
          <w:sz w:val="28"/>
          <w:szCs w:val="28"/>
        </w:rPr>
        <w:t xml:space="preserve">надання </w:t>
      </w:r>
      <w:r w:rsidR="00CA0D02" w:rsidRPr="00B11EDB">
        <w:rPr>
          <w:sz w:val="28"/>
          <w:szCs w:val="28"/>
        </w:rPr>
        <w:t>в</w:t>
      </w:r>
      <w:r w:rsidR="00D1534A" w:rsidRPr="00B11EDB">
        <w:rPr>
          <w:sz w:val="28"/>
          <w:szCs w:val="28"/>
        </w:rPr>
        <w:t xml:space="preserve"> користування сучасної підприємницької інфраструктури, шляхом передачі </w:t>
      </w:r>
      <w:r w:rsidR="004975E8" w:rsidRPr="00B11EDB">
        <w:rPr>
          <w:sz w:val="28"/>
          <w:szCs w:val="28"/>
        </w:rPr>
        <w:t>фізичним особам</w:t>
      </w:r>
      <w:r w:rsidR="00D1534A" w:rsidRPr="00B11EDB">
        <w:rPr>
          <w:sz w:val="28"/>
          <w:szCs w:val="28"/>
        </w:rPr>
        <w:t xml:space="preserve"> та суб’єктам господарювання в оренду приміщень об’єкт</w:t>
      </w:r>
      <w:r w:rsidR="00CA0D02" w:rsidRPr="00B11EDB">
        <w:rPr>
          <w:sz w:val="28"/>
          <w:szCs w:val="28"/>
        </w:rPr>
        <w:t>а</w:t>
      </w:r>
      <w:r w:rsidR="00D1534A" w:rsidRPr="00B11EDB">
        <w:rPr>
          <w:sz w:val="28"/>
          <w:szCs w:val="28"/>
        </w:rPr>
        <w:t xml:space="preserve"> Д</w:t>
      </w:r>
      <w:r w:rsidR="007F6502" w:rsidRPr="00B11EDB">
        <w:rPr>
          <w:sz w:val="28"/>
          <w:szCs w:val="28"/>
        </w:rPr>
        <w:t>П</w:t>
      </w:r>
      <w:r w:rsidR="00CA0D02" w:rsidRPr="00B11EDB">
        <w:rPr>
          <w:sz w:val="28"/>
          <w:szCs w:val="28"/>
        </w:rPr>
        <w:t>П.</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.6</w:t>
      </w:r>
      <w:r w:rsidRPr="00B11EDB">
        <w:rPr>
          <w:sz w:val="28"/>
          <w:szCs w:val="28"/>
        </w:rPr>
        <w:t>. </w:t>
      </w:r>
      <w:r w:rsidR="009A5BCD" w:rsidRPr="00B11EDB">
        <w:rPr>
          <w:sz w:val="28"/>
          <w:szCs w:val="28"/>
        </w:rPr>
        <w:t>Р</w:t>
      </w:r>
      <w:r w:rsidR="0052421E" w:rsidRPr="00B11EDB">
        <w:rPr>
          <w:sz w:val="28"/>
          <w:szCs w:val="28"/>
        </w:rPr>
        <w:t xml:space="preserve">озрахункова вартість </w:t>
      </w:r>
      <w:r w:rsidR="00C93DAC" w:rsidRPr="00B11EDB">
        <w:rPr>
          <w:sz w:val="28"/>
          <w:szCs w:val="28"/>
        </w:rPr>
        <w:t>п</w:t>
      </w:r>
      <w:r w:rsidR="000C23F8" w:rsidRPr="00B11EDB">
        <w:rPr>
          <w:sz w:val="28"/>
          <w:szCs w:val="28"/>
        </w:rPr>
        <w:t>роєкту – 27,2 млн грн.</w:t>
      </w:r>
    </w:p>
    <w:p w:rsidR="0052421E" w:rsidRPr="00B11EDB" w:rsidRDefault="004835D2" w:rsidP="00C93DAC">
      <w:pPr>
        <w:widowControl w:val="0"/>
        <w:ind w:firstLine="567"/>
        <w:jc w:val="both"/>
        <w:rPr>
          <w:sz w:val="28"/>
          <w:szCs w:val="28"/>
        </w:rPr>
      </w:pPr>
      <w:r w:rsidRPr="00B11EDB">
        <w:rPr>
          <w:sz w:val="28"/>
          <w:szCs w:val="28"/>
        </w:rPr>
        <w:t>3</w:t>
      </w:r>
      <w:r w:rsidR="0052421E" w:rsidRPr="00B11EDB">
        <w:rPr>
          <w:sz w:val="28"/>
          <w:szCs w:val="28"/>
        </w:rPr>
        <w:t>.7</w:t>
      </w:r>
      <w:r w:rsidRPr="00B11EDB">
        <w:rPr>
          <w:sz w:val="28"/>
          <w:szCs w:val="28"/>
        </w:rPr>
        <w:t>. </w:t>
      </w:r>
      <w:r w:rsidR="009A5BCD" w:rsidRPr="00B11EDB">
        <w:rPr>
          <w:sz w:val="28"/>
          <w:szCs w:val="28"/>
        </w:rPr>
        <w:t>С</w:t>
      </w:r>
      <w:r w:rsidR="0052421E" w:rsidRPr="00B11EDB">
        <w:rPr>
          <w:sz w:val="28"/>
          <w:szCs w:val="28"/>
        </w:rPr>
        <w:t>трок, протягом</w:t>
      </w:r>
      <w:r w:rsidR="00C93DAC" w:rsidRPr="00B11EDB">
        <w:rPr>
          <w:sz w:val="28"/>
          <w:szCs w:val="28"/>
        </w:rPr>
        <w:t xml:space="preserve"> якого здійснюються інвестиції: </w:t>
      </w:r>
      <w:r w:rsidR="0052421E" w:rsidRPr="00B11EDB">
        <w:rPr>
          <w:sz w:val="28"/>
          <w:szCs w:val="28"/>
        </w:rPr>
        <w:t xml:space="preserve">плановий термін інвестування приватним партнером – </w:t>
      </w:r>
      <w:r w:rsidR="007F6502" w:rsidRPr="00B11EDB">
        <w:rPr>
          <w:sz w:val="28"/>
          <w:szCs w:val="28"/>
        </w:rPr>
        <w:t xml:space="preserve">протягом перших </w:t>
      </w:r>
      <w:r w:rsidR="00CA0D02" w:rsidRPr="00B11EDB">
        <w:rPr>
          <w:sz w:val="28"/>
          <w:szCs w:val="28"/>
        </w:rPr>
        <w:t>п’яти</w:t>
      </w:r>
      <w:r w:rsidR="007F6502" w:rsidRPr="00B11EDB">
        <w:rPr>
          <w:sz w:val="28"/>
          <w:szCs w:val="28"/>
        </w:rPr>
        <w:t xml:space="preserve"> років реалізації </w:t>
      </w:r>
      <w:r w:rsidR="007F6502" w:rsidRPr="00B11EDB">
        <w:rPr>
          <w:sz w:val="28"/>
          <w:szCs w:val="28"/>
        </w:rPr>
        <w:lastRenderedPageBreak/>
        <w:t xml:space="preserve">проєкту ДПП для забезпечення матеріальної, технічної та інтелектуальної бази </w:t>
      </w:r>
      <w:r w:rsidR="00CA0D02" w:rsidRPr="00B11EDB">
        <w:rPr>
          <w:sz w:val="28"/>
          <w:szCs w:val="28"/>
        </w:rPr>
        <w:t xml:space="preserve">його </w:t>
      </w:r>
      <w:r w:rsidR="007F6502" w:rsidRPr="00B11EDB">
        <w:rPr>
          <w:sz w:val="28"/>
          <w:szCs w:val="28"/>
        </w:rPr>
        <w:t xml:space="preserve">реалізації (у тому числі техніки, обладнання, навчальних програм, ноу-хау та ін.) </w:t>
      </w:r>
      <w:r w:rsidR="00CA0D02" w:rsidRPr="00B11EDB">
        <w:rPr>
          <w:sz w:val="28"/>
          <w:szCs w:val="28"/>
        </w:rPr>
        <w:t>і</w:t>
      </w:r>
      <w:r w:rsidR="007F6502" w:rsidRPr="00B11EDB">
        <w:rPr>
          <w:sz w:val="28"/>
          <w:szCs w:val="28"/>
        </w:rPr>
        <w:t xml:space="preserve"> фінансування витрат, пов’язаних з досягненням </w:t>
      </w:r>
      <w:r w:rsidR="00A53DDF" w:rsidRPr="00B11EDB">
        <w:rPr>
          <w:sz w:val="28"/>
          <w:szCs w:val="28"/>
        </w:rPr>
        <w:t>м</w:t>
      </w:r>
      <w:r w:rsidR="007F6502" w:rsidRPr="00B11EDB">
        <w:rPr>
          <w:sz w:val="28"/>
          <w:szCs w:val="28"/>
        </w:rPr>
        <w:t>ети ДПП.</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.8</w:t>
      </w:r>
      <w:r w:rsidRPr="00B11EDB">
        <w:rPr>
          <w:sz w:val="28"/>
          <w:szCs w:val="28"/>
        </w:rPr>
        <w:t>. </w:t>
      </w:r>
      <w:r w:rsidR="0052421E" w:rsidRPr="00B11EDB">
        <w:rPr>
          <w:sz w:val="28"/>
          <w:szCs w:val="28"/>
        </w:rPr>
        <w:t xml:space="preserve">Граничний обсяг та форма державної підтримки – реалізація </w:t>
      </w:r>
      <w:r w:rsidR="00122217" w:rsidRPr="00B11EDB">
        <w:rPr>
          <w:sz w:val="28"/>
          <w:szCs w:val="28"/>
        </w:rPr>
        <w:t>п</w:t>
      </w:r>
      <w:r w:rsidR="0052421E" w:rsidRPr="00B11EDB">
        <w:rPr>
          <w:sz w:val="28"/>
          <w:szCs w:val="28"/>
        </w:rPr>
        <w:t>роєкту не передбачає державної підтримки.</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.9</w:t>
      </w:r>
      <w:r w:rsidRPr="00B11EDB">
        <w:rPr>
          <w:sz w:val="28"/>
          <w:szCs w:val="28"/>
        </w:rPr>
        <w:t>. </w:t>
      </w:r>
      <w:r w:rsidR="0052421E" w:rsidRPr="00B11EDB">
        <w:rPr>
          <w:sz w:val="28"/>
          <w:szCs w:val="28"/>
        </w:rPr>
        <w:t>Розподіл ризиків, виявлених за результатами аналізу ефективності здійснення ДПП між партнерами, та форми управління такими ризиками.</w:t>
      </w:r>
    </w:p>
    <w:p w:rsidR="0052421E" w:rsidRPr="00B11EDB" w:rsidRDefault="00122217" w:rsidP="0052421E">
      <w:pPr>
        <w:widowControl w:val="0"/>
        <w:ind w:firstLine="567"/>
        <w:jc w:val="both"/>
        <w:rPr>
          <w:sz w:val="28"/>
          <w:szCs w:val="28"/>
        </w:rPr>
      </w:pPr>
      <w:r w:rsidRPr="00B11EDB">
        <w:rPr>
          <w:sz w:val="28"/>
          <w:szCs w:val="28"/>
        </w:rPr>
        <w:t xml:space="preserve">3.9.1. </w:t>
      </w:r>
      <w:r w:rsidR="0052421E" w:rsidRPr="00B11EDB">
        <w:rPr>
          <w:sz w:val="28"/>
          <w:szCs w:val="28"/>
        </w:rPr>
        <w:t xml:space="preserve">У </w:t>
      </w:r>
      <w:r w:rsidRPr="00B11EDB">
        <w:rPr>
          <w:sz w:val="28"/>
          <w:szCs w:val="28"/>
        </w:rPr>
        <w:t>техніко-економічному обґрунтуванні</w:t>
      </w:r>
      <w:r w:rsidR="0052421E" w:rsidRPr="00B11EDB">
        <w:rPr>
          <w:sz w:val="28"/>
          <w:szCs w:val="28"/>
        </w:rPr>
        <w:t xml:space="preserve"> визначено 14 ризиків, які </w:t>
      </w:r>
      <w:r w:rsidRPr="00B11EDB">
        <w:rPr>
          <w:sz w:val="28"/>
          <w:szCs w:val="28"/>
        </w:rPr>
        <w:t>в</w:t>
      </w:r>
      <w:r w:rsidR="0052421E" w:rsidRPr="00B11EDB">
        <w:rPr>
          <w:sz w:val="28"/>
          <w:szCs w:val="28"/>
        </w:rPr>
        <w:t xml:space="preserve"> той чи інший спосіб прямо або опосередковано можуть вплинути на реалізацію </w:t>
      </w:r>
      <w:r w:rsidRPr="00B11EDB">
        <w:rPr>
          <w:sz w:val="28"/>
          <w:szCs w:val="28"/>
        </w:rPr>
        <w:t>п</w:t>
      </w:r>
      <w:r w:rsidR="0052421E" w:rsidRPr="00B11EDB">
        <w:rPr>
          <w:sz w:val="28"/>
          <w:szCs w:val="28"/>
        </w:rPr>
        <w:t xml:space="preserve">роєкту. </w:t>
      </w:r>
    </w:p>
    <w:p w:rsidR="0052421E" w:rsidRPr="00B11EDB" w:rsidRDefault="00122217" w:rsidP="0052421E">
      <w:pPr>
        <w:widowControl w:val="0"/>
        <w:ind w:firstLine="567"/>
        <w:jc w:val="both"/>
        <w:rPr>
          <w:sz w:val="28"/>
          <w:szCs w:val="28"/>
        </w:rPr>
      </w:pPr>
      <w:r w:rsidRPr="00B11EDB">
        <w:rPr>
          <w:sz w:val="28"/>
          <w:szCs w:val="28"/>
        </w:rPr>
        <w:t xml:space="preserve">3.9.2. </w:t>
      </w:r>
      <w:r w:rsidR="0052421E" w:rsidRPr="00B11EDB">
        <w:rPr>
          <w:sz w:val="28"/>
          <w:szCs w:val="28"/>
        </w:rPr>
        <w:t xml:space="preserve">В основу управління ризиками покладено принцип оптимального розподілу ризиків між державним та приватним партнерами шляхом визначення того </w:t>
      </w:r>
      <w:r w:rsidRPr="00B11EDB">
        <w:rPr>
          <w:sz w:val="28"/>
          <w:szCs w:val="28"/>
        </w:rPr>
        <w:t>з</w:t>
      </w:r>
      <w:r w:rsidR="0052421E" w:rsidRPr="00B11EDB">
        <w:rPr>
          <w:sz w:val="28"/>
          <w:szCs w:val="28"/>
        </w:rPr>
        <w:t xml:space="preserve"> них, який має потенціал і ресурси впливати та мінімізувати конкретний тип ризику. Можливі форми управління кожним ризиком є раціональними та обґрунтованими. </w:t>
      </w:r>
    </w:p>
    <w:p w:rsidR="0052421E" w:rsidRPr="00B11EDB" w:rsidRDefault="00122217" w:rsidP="0052421E">
      <w:pPr>
        <w:widowControl w:val="0"/>
        <w:ind w:firstLine="567"/>
        <w:jc w:val="both"/>
        <w:rPr>
          <w:sz w:val="28"/>
          <w:szCs w:val="28"/>
        </w:rPr>
      </w:pPr>
      <w:r w:rsidRPr="00B11EDB">
        <w:rPr>
          <w:sz w:val="28"/>
          <w:szCs w:val="28"/>
        </w:rPr>
        <w:t>3.9.3. О</w:t>
      </w:r>
      <w:r w:rsidR="0052421E" w:rsidRPr="00B11EDB">
        <w:rPr>
          <w:sz w:val="28"/>
          <w:szCs w:val="28"/>
        </w:rPr>
        <w:t xml:space="preserve">сновні операційні ризики покладено на </w:t>
      </w:r>
      <w:r w:rsidR="00E3532E" w:rsidRPr="00B11EDB">
        <w:rPr>
          <w:sz w:val="28"/>
          <w:szCs w:val="28"/>
        </w:rPr>
        <w:t>п</w:t>
      </w:r>
      <w:r w:rsidR="0052421E" w:rsidRPr="00B11EDB">
        <w:rPr>
          <w:sz w:val="28"/>
          <w:szCs w:val="28"/>
        </w:rPr>
        <w:t xml:space="preserve">риватного партнера. До ризиків </w:t>
      </w:r>
      <w:r w:rsidRPr="00B11EDB">
        <w:rPr>
          <w:sz w:val="28"/>
          <w:szCs w:val="28"/>
        </w:rPr>
        <w:t>п</w:t>
      </w:r>
      <w:r w:rsidR="0052421E" w:rsidRPr="00B11EDB">
        <w:rPr>
          <w:sz w:val="28"/>
          <w:szCs w:val="28"/>
        </w:rPr>
        <w:t xml:space="preserve">роєкту, за які відповідатиме </w:t>
      </w:r>
      <w:r w:rsidR="00E3532E" w:rsidRPr="00B11EDB">
        <w:rPr>
          <w:sz w:val="28"/>
          <w:szCs w:val="28"/>
        </w:rPr>
        <w:t>п</w:t>
      </w:r>
      <w:r w:rsidR="0052421E" w:rsidRPr="00B11EDB">
        <w:rPr>
          <w:sz w:val="28"/>
          <w:szCs w:val="28"/>
        </w:rPr>
        <w:t xml:space="preserve">риватний партнер, віднесено ризики </w:t>
      </w:r>
      <w:r w:rsidRPr="00B11EDB">
        <w:rPr>
          <w:sz w:val="28"/>
          <w:szCs w:val="28"/>
        </w:rPr>
        <w:t>таких</w:t>
      </w:r>
      <w:r w:rsidR="0052421E" w:rsidRPr="00B11EDB">
        <w:rPr>
          <w:sz w:val="28"/>
          <w:szCs w:val="28"/>
        </w:rPr>
        <w:t xml:space="preserve"> </w:t>
      </w:r>
      <w:r w:rsidRPr="00B11EDB">
        <w:rPr>
          <w:sz w:val="28"/>
          <w:szCs w:val="28"/>
        </w:rPr>
        <w:t>категорій: попит та ринок збуту,</w:t>
      </w:r>
      <w:r w:rsidR="0052421E" w:rsidRPr="00B11EDB">
        <w:rPr>
          <w:sz w:val="28"/>
          <w:szCs w:val="28"/>
        </w:rPr>
        <w:t xml:space="preserve"> </w:t>
      </w:r>
      <w:r w:rsidRPr="00B11EDB">
        <w:rPr>
          <w:sz w:val="28"/>
          <w:szCs w:val="28"/>
        </w:rPr>
        <w:t xml:space="preserve">постачання та вхідні матеріали, недооцінка витрат, </w:t>
      </w:r>
      <w:r w:rsidR="0052421E" w:rsidRPr="00B11EDB">
        <w:rPr>
          <w:sz w:val="28"/>
          <w:szCs w:val="28"/>
        </w:rPr>
        <w:t>нездатність оператора</w:t>
      </w:r>
      <w:r w:rsidRPr="00B11EDB">
        <w:rPr>
          <w:sz w:val="28"/>
          <w:szCs w:val="28"/>
        </w:rPr>
        <w:t>,</w:t>
      </w:r>
      <w:r w:rsidR="0052421E" w:rsidRPr="00B11EDB">
        <w:rPr>
          <w:sz w:val="28"/>
          <w:szCs w:val="28"/>
        </w:rPr>
        <w:t xml:space="preserve"> фінансова здатність </w:t>
      </w:r>
      <w:r w:rsidR="00E3532E" w:rsidRPr="00B11EDB">
        <w:rPr>
          <w:sz w:val="28"/>
          <w:szCs w:val="28"/>
        </w:rPr>
        <w:t>п</w:t>
      </w:r>
      <w:r w:rsidR="0052421E" w:rsidRPr="00B11EDB">
        <w:rPr>
          <w:sz w:val="28"/>
          <w:szCs w:val="28"/>
        </w:rPr>
        <w:t>риватного партнера</w:t>
      </w:r>
      <w:r w:rsidRPr="00B11EDB">
        <w:rPr>
          <w:sz w:val="28"/>
          <w:szCs w:val="28"/>
        </w:rPr>
        <w:t>,</w:t>
      </w:r>
      <w:r w:rsidR="0052421E" w:rsidRPr="00B11EDB">
        <w:rPr>
          <w:sz w:val="28"/>
          <w:szCs w:val="28"/>
        </w:rPr>
        <w:t xml:space="preserve"> відсоткова ставка. </w:t>
      </w:r>
    </w:p>
    <w:p w:rsidR="0052421E" w:rsidRPr="00B11EDB" w:rsidRDefault="00122217" w:rsidP="0052421E">
      <w:pPr>
        <w:widowControl w:val="0"/>
        <w:ind w:firstLine="567"/>
        <w:jc w:val="both"/>
        <w:rPr>
          <w:sz w:val="28"/>
          <w:szCs w:val="28"/>
        </w:rPr>
      </w:pPr>
      <w:r w:rsidRPr="00B11EDB">
        <w:rPr>
          <w:sz w:val="28"/>
          <w:szCs w:val="28"/>
        </w:rPr>
        <w:t xml:space="preserve">3.9.4. </w:t>
      </w:r>
      <w:r w:rsidR="0052421E" w:rsidRPr="00B11EDB">
        <w:rPr>
          <w:sz w:val="28"/>
          <w:szCs w:val="28"/>
        </w:rPr>
        <w:t xml:space="preserve">До ризиків </w:t>
      </w:r>
      <w:r w:rsidR="00E3532E" w:rsidRPr="00B11EDB">
        <w:rPr>
          <w:sz w:val="28"/>
          <w:szCs w:val="28"/>
        </w:rPr>
        <w:t>п</w:t>
      </w:r>
      <w:r w:rsidR="0052421E" w:rsidRPr="00B11EDB">
        <w:rPr>
          <w:sz w:val="28"/>
          <w:szCs w:val="28"/>
        </w:rPr>
        <w:t xml:space="preserve">роєкту, за які відповідатиме державний партнер та спільно державний і приватний партнери, віднесено ризики </w:t>
      </w:r>
      <w:r w:rsidR="00A82978" w:rsidRPr="00B11EDB">
        <w:rPr>
          <w:sz w:val="28"/>
          <w:szCs w:val="28"/>
        </w:rPr>
        <w:t>таких</w:t>
      </w:r>
      <w:r w:rsidR="0052421E" w:rsidRPr="00B11EDB">
        <w:rPr>
          <w:sz w:val="28"/>
          <w:szCs w:val="28"/>
        </w:rPr>
        <w:t xml:space="preserve"> категорій: вплив на навколишнє природне середовище</w:t>
      </w:r>
      <w:r w:rsidR="00A82978" w:rsidRPr="00B11EDB">
        <w:rPr>
          <w:sz w:val="28"/>
          <w:szCs w:val="28"/>
        </w:rPr>
        <w:t>,</w:t>
      </w:r>
      <w:r w:rsidR="0052421E" w:rsidRPr="00B11EDB">
        <w:rPr>
          <w:sz w:val="28"/>
          <w:szCs w:val="28"/>
        </w:rPr>
        <w:t xml:space="preserve"> нормативно-правові</w:t>
      </w:r>
      <w:r w:rsidR="00A82978" w:rsidRPr="00B11EDB">
        <w:rPr>
          <w:sz w:val="28"/>
          <w:szCs w:val="28"/>
        </w:rPr>
        <w:t>,</w:t>
      </w:r>
      <w:r w:rsidR="0052421E" w:rsidRPr="00B11EDB">
        <w:rPr>
          <w:sz w:val="28"/>
          <w:szCs w:val="28"/>
        </w:rPr>
        <w:t xml:space="preserve"> інфляція</w:t>
      </w:r>
      <w:r w:rsidR="00A82978" w:rsidRPr="00B11EDB">
        <w:rPr>
          <w:sz w:val="28"/>
          <w:szCs w:val="28"/>
        </w:rPr>
        <w:t>,</w:t>
      </w:r>
      <w:r w:rsidR="0052421E" w:rsidRPr="00B11EDB">
        <w:rPr>
          <w:sz w:val="28"/>
          <w:szCs w:val="28"/>
        </w:rPr>
        <w:t xml:space="preserve"> курс гривні до іноземної валюти</w:t>
      </w:r>
      <w:r w:rsidR="00A82978" w:rsidRPr="00B11EDB">
        <w:rPr>
          <w:sz w:val="28"/>
          <w:szCs w:val="28"/>
        </w:rPr>
        <w:t>,</w:t>
      </w:r>
      <w:r w:rsidR="0052421E" w:rsidRPr="00B11EDB">
        <w:rPr>
          <w:sz w:val="28"/>
          <w:szCs w:val="28"/>
        </w:rPr>
        <w:t xml:space="preserve"> соціальні та політичні ризики, заперечення або опір </w:t>
      </w:r>
      <w:r w:rsidR="00A82978" w:rsidRPr="00B11EDB">
        <w:rPr>
          <w:sz w:val="28"/>
          <w:szCs w:val="28"/>
        </w:rPr>
        <w:t>основних заінтересованих сторін,</w:t>
      </w:r>
      <w:r w:rsidR="0052421E" w:rsidRPr="00B11EDB">
        <w:rPr>
          <w:sz w:val="28"/>
          <w:szCs w:val="28"/>
        </w:rPr>
        <w:t xml:space="preserve"> форс-мажорні обставини та інші непередбач</w:t>
      </w:r>
      <w:r w:rsidR="00A82978" w:rsidRPr="00B11EDB">
        <w:rPr>
          <w:sz w:val="28"/>
          <w:szCs w:val="28"/>
        </w:rPr>
        <w:t>ува</w:t>
      </w:r>
      <w:r w:rsidR="0052421E" w:rsidRPr="00B11EDB">
        <w:rPr>
          <w:sz w:val="28"/>
          <w:szCs w:val="28"/>
        </w:rPr>
        <w:t>н</w:t>
      </w:r>
      <w:r w:rsidR="00A82978" w:rsidRPr="00B11EDB">
        <w:rPr>
          <w:sz w:val="28"/>
          <w:szCs w:val="28"/>
        </w:rPr>
        <w:t>і події з високим рівнем впливу,</w:t>
      </w:r>
      <w:r w:rsidR="0052421E" w:rsidRPr="00B11EDB">
        <w:rPr>
          <w:sz w:val="28"/>
          <w:szCs w:val="28"/>
        </w:rPr>
        <w:t xml:space="preserve"> юридичні ризики.</w:t>
      </w:r>
    </w:p>
    <w:p w:rsidR="0052421E" w:rsidRPr="00B11EDB" w:rsidRDefault="00E0525C" w:rsidP="009A5BCD">
      <w:pPr>
        <w:widowControl w:val="0"/>
        <w:ind w:firstLine="567"/>
        <w:jc w:val="both"/>
        <w:rPr>
          <w:sz w:val="28"/>
          <w:szCs w:val="28"/>
        </w:rPr>
      </w:pPr>
      <w:r w:rsidRPr="00B11EDB">
        <w:rPr>
          <w:sz w:val="28"/>
          <w:szCs w:val="28"/>
        </w:rPr>
        <w:t>3.9.5.</w:t>
      </w:r>
      <w:r w:rsidR="00E3525D" w:rsidRPr="00B11EDB">
        <w:rPr>
          <w:sz w:val="28"/>
          <w:szCs w:val="28"/>
        </w:rPr>
        <w:t> </w:t>
      </w:r>
      <w:r w:rsidR="000C23F8" w:rsidRPr="00B11EDB">
        <w:rPr>
          <w:sz w:val="28"/>
          <w:szCs w:val="28"/>
        </w:rPr>
        <w:t>У</w:t>
      </w:r>
      <w:r w:rsidR="0052421E" w:rsidRPr="00B11EDB">
        <w:rPr>
          <w:sz w:val="28"/>
          <w:szCs w:val="28"/>
        </w:rPr>
        <w:t xml:space="preserve">раховуючи результати кількісно-якісної оцінки можливих ризиків </w:t>
      </w:r>
      <w:r w:rsidR="00F76A90" w:rsidRPr="00B11EDB">
        <w:rPr>
          <w:sz w:val="28"/>
          <w:szCs w:val="28"/>
        </w:rPr>
        <w:t>під час</w:t>
      </w:r>
      <w:r w:rsidR="0052421E" w:rsidRPr="00B11EDB">
        <w:rPr>
          <w:sz w:val="28"/>
          <w:szCs w:val="28"/>
        </w:rPr>
        <w:t xml:space="preserve"> здійсненн</w:t>
      </w:r>
      <w:r w:rsidR="00F76A90" w:rsidRPr="00B11EDB">
        <w:rPr>
          <w:sz w:val="28"/>
          <w:szCs w:val="28"/>
        </w:rPr>
        <w:t>я</w:t>
      </w:r>
      <w:r w:rsidR="0052421E" w:rsidRPr="00B11EDB">
        <w:rPr>
          <w:sz w:val="28"/>
          <w:szCs w:val="28"/>
        </w:rPr>
        <w:t xml:space="preserve"> ДПП, у процесі розподілу було застосовано принцип оптимального розподілу ризиків між державним та приватним партнер</w:t>
      </w:r>
      <w:r w:rsidR="000C23F8" w:rsidRPr="00B11EDB">
        <w:rPr>
          <w:sz w:val="28"/>
          <w:szCs w:val="28"/>
        </w:rPr>
        <w:t>а</w:t>
      </w:r>
      <w:r w:rsidR="0052421E" w:rsidRPr="00B11EDB">
        <w:rPr>
          <w:sz w:val="28"/>
          <w:szCs w:val="28"/>
        </w:rPr>
        <w:t>м</w:t>
      </w:r>
      <w:r w:rsidR="000C23F8" w:rsidRPr="00B11EDB">
        <w:rPr>
          <w:sz w:val="28"/>
          <w:szCs w:val="28"/>
        </w:rPr>
        <w:t>и</w:t>
      </w:r>
      <w:r w:rsidR="0052421E" w:rsidRPr="00B11EDB">
        <w:rPr>
          <w:sz w:val="28"/>
          <w:szCs w:val="28"/>
        </w:rPr>
        <w:t xml:space="preserve"> шляхом визначення того партнера, який має потенціал і ресурси впливати та мінімізувати конкретний тип ризику.</w:t>
      </w:r>
      <w:r w:rsidR="009A5BCD" w:rsidRPr="00B11EDB">
        <w:rPr>
          <w:sz w:val="28"/>
          <w:szCs w:val="28"/>
        </w:rPr>
        <w:t xml:space="preserve"> </w:t>
      </w:r>
      <w:r w:rsidR="0052421E" w:rsidRPr="00B11EDB">
        <w:rPr>
          <w:sz w:val="28"/>
          <w:szCs w:val="28"/>
        </w:rPr>
        <w:t xml:space="preserve">За результатами проведення якісної оцінки ризиків виявлено </w:t>
      </w:r>
      <w:r w:rsidR="00F76A90" w:rsidRPr="00B11EDB">
        <w:rPr>
          <w:sz w:val="28"/>
          <w:szCs w:val="28"/>
        </w:rPr>
        <w:t>такі</w:t>
      </w:r>
      <w:r w:rsidR="009A5BCD" w:rsidRPr="00B11EDB">
        <w:rPr>
          <w:sz w:val="28"/>
          <w:szCs w:val="28"/>
        </w:rPr>
        <w:t xml:space="preserve"> їх категорії:</w:t>
      </w:r>
    </w:p>
    <w:p w:rsidR="0052421E" w:rsidRPr="00B11EDB" w:rsidRDefault="009A5BCD" w:rsidP="0052421E">
      <w:pPr>
        <w:widowControl w:val="0"/>
        <w:ind w:firstLine="567"/>
        <w:jc w:val="both"/>
        <w:rPr>
          <w:sz w:val="28"/>
          <w:szCs w:val="28"/>
        </w:rPr>
      </w:pPr>
      <w:r w:rsidRPr="00B11EDB">
        <w:rPr>
          <w:sz w:val="28"/>
          <w:szCs w:val="28"/>
        </w:rPr>
        <w:t>3.9.5.1 </w:t>
      </w:r>
      <w:r w:rsidR="0052421E" w:rsidRPr="00B11EDB">
        <w:rPr>
          <w:sz w:val="28"/>
          <w:szCs w:val="28"/>
        </w:rPr>
        <w:t>помірні ризики – форс-мажорні обставини та інші непередбач</w:t>
      </w:r>
      <w:r w:rsidRPr="00B11EDB">
        <w:rPr>
          <w:sz w:val="28"/>
          <w:szCs w:val="28"/>
        </w:rPr>
        <w:t>ува</w:t>
      </w:r>
      <w:r w:rsidR="0052421E" w:rsidRPr="00B11EDB">
        <w:rPr>
          <w:sz w:val="28"/>
          <w:szCs w:val="28"/>
        </w:rPr>
        <w:t>ні події з високим рівнем впливу</w:t>
      </w:r>
      <w:r w:rsidRPr="00B11EDB">
        <w:rPr>
          <w:sz w:val="28"/>
          <w:szCs w:val="28"/>
        </w:rPr>
        <w:t>,</w:t>
      </w:r>
      <w:r w:rsidR="0052421E" w:rsidRPr="00B11EDB">
        <w:rPr>
          <w:sz w:val="28"/>
          <w:szCs w:val="28"/>
        </w:rPr>
        <w:t xml:space="preserve"> попит та ринок збуту (</w:t>
      </w:r>
      <w:r w:rsidR="00E3532E" w:rsidRPr="00B11EDB">
        <w:rPr>
          <w:sz w:val="28"/>
          <w:szCs w:val="28"/>
        </w:rPr>
        <w:t>р</w:t>
      </w:r>
      <w:r w:rsidR="0052421E" w:rsidRPr="00B11EDB">
        <w:rPr>
          <w:sz w:val="28"/>
          <w:szCs w:val="28"/>
        </w:rPr>
        <w:t xml:space="preserve">изик нижчого за прогнозований </w:t>
      </w:r>
      <w:r w:rsidR="00422066" w:rsidRPr="00B11EDB">
        <w:rPr>
          <w:sz w:val="28"/>
          <w:szCs w:val="28"/>
        </w:rPr>
        <w:t>у</w:t>
      </w:r>
      <w:r w:rsidR="0052421E" w:rsidRPr="00B11EDB">
        <w:rPr>
          <w:sz w:val="28"/>
          <w:szCs w:val="28"/>
        </w:rPr>
        <w:t xml:space="preserve"> </w:t>
      </w:r>
      <w:r w:rsidR="00422066" w:rsidRPr="00B11EDB">
        <w:rPr>
          <w:sz w:val="28"/>
          <w:szCs w:val="28"/>
        </w:rPr>
        <w:t>техніко-економічному обґрунтуванні попит</w:t>
      </w:r>
      <w:r w:rsidR="0052421E" w:rsidRPr="00B11EDB">
        <w:rPr>
          <w:sz w:val="28"/>
          <w:szCs w:val="28"/>
        </w:rPr>
        <w:t xml:space="preserve"> на доступ до інфраструктури, </w:t>
      </w:r>
      <w:r w:rsidR="00422066" w:rsidRPr="00B11EDB">
        <w:rPr>
          <w:sz w:val="28"/>
          <w:szCs w:val="28"/>
        </w:rPr>
        <w:t>що</w:t>
      </w:r>
      <w:r w:rsidR="0052421E" w:rsidRPr="00B11EDB">
        <w:rPr>
          <w:sz w:val="28"/>
          <w:szCs w:val="28"/>
        </w:rPr>
        <w:t xml:space="preserve"> може негативно вплинути на доходи </w:t>
      </w:r>
      <w:r w:rsidR="00E3532E" w:rsidRPr="00B11EDB">
        <w:rPr>
          <w:sz w:val="28"/>
          <w:szCs w:val="28"/>
        </w:rPr>
        <w:t>п</w:t>
      </w:r>
      <w:r w:rsidR="0052421E" w:rsidRPr="00B11EDB">
        <w:rPr>
          <w:sz w:val="28"/>
          <w:szCs w:val="28"/>
        </w:rPr>
        <w:t>роєкту)</w:t>
      </w:r>
      <w:r w:rsidR="00422066" w:rsidRPr="00B11EDB">
        <w:rPr>
          <w:sz w:val="28"/>
          <w:szCs w:val="28"/>
        </w:rPr>
        <w:t xml:space="preserve">, </w:t>
      </w:r>
      <w:r w:rsidR="0052421E" w:rsidRPr="00B11EDB">
        <w:rPr>
          <w:sz w:val="28"/>
          <w:szCs w:val="28"/>
        </w:rPr>
        <w:t>соціальні та політичні ризики, заперечення або опір основних заінтересованих сторін</w:t>
      </w:r>
      <w:r w:rsidR="00422066" w:rsidRPr="00B11EDB">
        <w:rPr>
          <w:sz w:val="28"/>
          <w:szCs w:val="28"/>
        </w:rPr>
        <w:t>,</w:t>
      </w:r>
      <w:r w:rsidR="0052421E" w:rsidRPr="00B11EDB">
        <w:rPr>
          <w:sz w:val="28"/>
          <w:szCs w:val="28"/>
        </w:rPr>
        <w:t xml:space="preserve"> нормативно-правові ризики</w:t>
      </w:r>
      <w:r w:rsidR="00422066" w:rsidRPr="00B11EDB">
        <w:rPr>
          <w:sz w:val="28"/>
          <w:szCs w:val="28"/>
        </w:rPr>
        <w:t>,</w:t>
      </w:r>
      <w:r w:rsidR="0052421E" w:rsidRPr="00B11EDB">
        <w:rPr>
          <w:sz w:val="28"/>
          <w:szCs w:val="28"/>
        </w:rPr>
        <w:t xml:space="preserve"> нездатність оператора</w:t>
      </w:r>
      <w:r w:rsidR="00422066" w:rsidRPr="00B11EDB">
        <w:rPr>
          <w:sz w:val="28"/>
          <w:szCs w:val="28"/>
        </w:rPr>
        <w:t>,</w:t>
      </w:r>
      <w:r w:rsidR="0052421E" w:rsidRPr="00B11EDB">
        <w:rPr>
          <w:sz w:val="28"/>
          <w:szCs w:val="28"/>
        </w:rPr>
        <w:t xml:space="preserve"> юридичні ризики</w:t>
      </w:r>
      <w:r w:rsidR="00422066" w:rsidRPr="00B11EDB">
        <w:rPr>
          <w:sz w:val="28"/>
          <w:szCs w:val="28"/>
        </w:rPr>
        <w:t>,</w:t>
      </w:r>
      <w:r w:rsidR="0052421E" w:rsidRPr="00B11EDB">
        <w:rPr>
          <w:sz w:val="28"/>
          <w:szCs w:val="28"/>
        </w:rPr>
        <w:t xml:space="preserve"> фінансова здатність приватного партнера;</w:t>
      </w:r>
    </w:p>
    <w:p w:rsidR="0052421E" w:rsidRPr="00B11EDB" w:rsidRDefault="00422066" w:rsidP="0052421E">
      <w:pPr>
        <w:widowControl w:val="0"/>
        <w:ind w:firstLine="567"/>
        <w:jc w:val="both"/>
        <w:rPr>
          <w:sz w:val="28"/>
          <w:szCs w:val="28"/>
        </w:rPr>
      </w:pPr>
      <w:r w:rsidRPr="00B11EDB">
        <w:rPr>
          <w:sz w:val="28"/>
          <w:szCs w:val="28"/>
        </w:rPr>
        <w:t>3.9.5.2 </w:t>
      </w:r>
      <w:r w:rsidR="0052421E" w:rsidRPr="00B11EDB">
        <w:rPr>
          <w:sz w:val="28"/>
          <w:szCs w:val="28"/>
        </w:rPr>
        <w:t>прийнятні ризики – інфляція</w:t>
      </w:r>
      <w:r w:rsidRPr="00B11EDB">
        <w:rPr>
          <w:sz w:val="28"/>
          <w:szCs w:val="28"/>
        </w:rPr>
        <w:t>, відсоткова ставка,</w:t>
      </w:r>
      <w:r w:rsidR="0052421E" w:rsidRPr="00B11EDB">
        <w:rPr>
          <w:sz w:val="28"/>
          <w:szCs w:val="28"/>
        </w:rPr>
        <w:t xml:space="preserve"> </w:t>
      </w:r>
      <w:r w:rsidRPr="00B11EDB">
        <w:rPr>
          <w:sz w:val="28"/>
          <w:szCs w:val="28"/>
        </w:rPr>
        <w:t>курс гривні до іноземної валюти,</w:t>
      </w:r>
      <w:r w:rsidR="0052421E" w:rsidRPr="00B11EDB">
        <w:rPr>
          <w:sz w:val="28"/>
          <w:szCs w:val="28"/>
        </w:rPr>
        <w:t xml:space="preserve"> недооцінка витрат</w:t>
      </w:r>
      <w:r w:rsidRPr="00B11EDB">
        <w:rPr>
          <w:sz w:val="28"/>
          <w:szCs w:val="28"/>
        </w:rPr>
        <w:t>,</w:t>
      </w:r>
      <w:r w:rsidR="0052421E" w:rsidRPr="00B11EDB">
        <w:rPr>
          <w:sz w:val="28"/>
          <w:szCs w:val="28"/>
        </w:rPr>
        <w:t xml:space="preserve"> попит та ринок збуту (ризик нижчого за прогнозований </w:t>
      </w:r>
      <w:r w:rsidR="000C23F8" w:rsidRPr="00B11EDB">
        <w:rPr>
          <w:sz w:val="28"/>
          <w:szCs w:val="28"/>
        </w:rPr>
        <w:t>у</w:t>
      </w:r>
      <w:r w:rsidR="0052421E" w:rsidRPr="00B11EDB">
        <w:rPr>
          <w:sz w:val="28"/>
          <w:szCs w:val="28"/>
        </w:rPr>
        <w:t xml:space="preserve"> </w:t>
      </w:r>
      <w:r w:rsidRPr="00B11EDB">
        <w:rPr>
          <w:sz w:val="28"/>
          <w:szCs w:val="28"/>
        </w:rPr>
        <w:t>техніко-економічному обґрунтуванні попит</w:t>
      </w:r>
      <w:r w:rsidR="0052421E" w:rsidRPr="00B11EDB">
        <w:rPr>
          <w:sz w:val="28"/>
          <w:szCs w:val="28"/>
        </w:rPr>
        <w:t xml:space="preserve"> на навчальні послуги, </w:t>
      </w:r>
      <w:r w:rsidR="00E3525D" w:rsidRPr="00B11EDB">
        <w:rPr>
          <w:sz w:val="28"/>
          <w:szCs w:val="28"/>
        </w:rPr>
        <w:t>що</w:t>
      </w:r>
      <w:r w:rsidR="0052421E" w:rsidRPr="00B11EDB">
        <w:rPr>
          <w:sz w:val="28"/>
          <w:szCs w:val="28"/>
        </w:rPr>
        <w:t xml:space="preserve"> може негативно вплинути на доходи </w:t>
      </w:r>
      <w:r w:rsidR="00E3525D" w:rsidRPr="00B11EDB">
        <w:rPr>
          <w:sz w:val="28"/>
          <w:szCs w:val="28"/>
        </w:rPr>
        <w:t>п</w:t>
      </w:r>
      <w:r w:rsidR="0052421E" w:rsidRPr="00B11EDB">
        <w:rPr>
          <w:sz w:val="28"/>
          <w:szCs w:val="28"/>
        </w:rPr>
        <w:t>роєкту)</w:t>
      </w:r>
      <w:r w:rsidRPr="00B11EDB">
        <w:rPr>
          <w:sz w:val="28"/>
          <w:szCs w:val="28"/>
        </w:rPr>
        <w:t>,</w:t>
      </w:r>
      <w:r w:rsidR="0052421E" w:rsidRPr="00B11EDB">
        <w:rPr>
          <w:sz w:val="28"/>
          <w:szCs w:val="28"/>
        </w:rPr>
        <w:t xml:space="preserve"> постачання та вхідні матеріали</w:t>
      </w:r>
      <w:r w:rsidRPr="00B11EDB">
        <w:rPr>
          <w:sz w:val="28"/>
          <w:szCs w:val="28"/>
        </w:rPr>
        <w:t>,</w:t>
      </w:r>
      <w:r w:rsidR="0052421E" w:rsidRPr="00B11EDB">
        <w:rPr>
          <w:sz w:val="28"/>
          <w:szCs w:val="28"/>
        </w:rPr>
        <w:t xml:space="preserve"> вплив на навколишнє природне середовище.</w:t>
      </w:r>
    </w:p>
    <w:p w:rsidR="0052421E" w:rsidRPr="00B11EDB" w:rsidRDefault="00E3525D" w:rsidP="0052421E">
      <w:pPr>
        <w:widowControl w:val="0"/>
        <w:ind w:firstLine="567"/>
        <w:jc w:val="both"/>
        <w:rPr>
          <w:sz w:val="28"/>
          <w:szCs w:val="28"/>
        </w:rPr>
      </w:pPr>
      <w:r w:rsidRPr="00B11EDB">
        <w:rPr>
          <w:sz w:val="28"/>
          <w:szCs w:val="28"/>
        </w:rPr>
        <w:t>3.9.6. </w:t>
      </w:r>
      <w:r w:rsidR="0052421E" w:rsidRPr="00B11EDB">
        <w:rPr>
          <w:sz w:val="28"/>
          <w:szCs w:val="28"/>
        </w:rPr>
        <w:t xml:space="preserve">Усі ризики </w:t>
      </w:r>
      <w:r w:rsidRPr="00B11EDB">
        <w:rPr>
          <w:sz w:val="28"/>
          <w:szCs w:val="28"/>
        </w:rPr>
        <w:t>п</w:t>
      </w:r>
      <w:r w:rsidR="0052421E" w:rsidRPr="00B11EDB">
        <w:rPr>
          <w:sz w:val="28"/>
          <w:szCs w:val="28"/>
        </w:rPr>
        <w:t xml:space="preserve">роєкту </w:t>
      </w:r>
      <w:r w:rsidRPr="00B11EDB">
        <w:rPr>
          <w:sz w:val="28"/>
          <w:szCs w:val="28"/>
        </w:rPr>
        <w:t>належать</w:t>
      </w:r>
      <w:r w:rsidR="0052421E" w:rsidRPr="00B11EDB">
        <w:rPr>
          <w:sz w:val="28"/>
          <w:szCs w:val="28"/>
        </w:rPr>
        <w:t xml:space="preserve"> до категорій прийнятних та помірних. Це означає, що</w:t>
      </w:r>
      <w:r w:rsidR="00DF252E" w:rsidRPr="00B11EDB">
        <w:rPr>
          <w:sz w:val="28"/>
          <w:szCs w:val="28"/>
        </w:rPr>
        <w:t>,</w:t>
      </w:r>
      <w:r w:rsidR="0052421E" w:rsidRPr="00B11EDB">
        <w:rPr>
          <w:sz w:val="28"/>
          <w:szCs w:val="28"/>
        </w:rPr>
        <w:t xml:space="preserve"> у разі потреби</w:t>
      </w:r>
      <w:r w:rsidR="00DF252E" w:rsidRPr="00B11EDB">
        <w:rPr>
          <w:sz w:val="28"/>
          <w:szCs w:val="28"/>
        </w:rPr>
        <w:t>,</w:t>
      </w:r>
      <w:r w:rsidR="0052421E" w:rsidRPr="00B11EDB">
        <w:rPr>
          <w:sz w:val="28"/>
          <w:szCs w:val="28"/>
        </w:rPr>
        <w:t xml:space="preserve"> сторони ДПП будуть </w:t>
      </w:r>
      <w:r w:rsidR="00DF252E" w:rsidRPr="00B11EDB">
        <w:rPr>
          <w:sz w:val="28"/>
          <w:szCs w:val="28"/>
        </w:rPr>
        <w:t>ухвалювати</w:t>
      </w:r>
      <w:r w:rsidR="0052421E" w:rsidRPr="00B11EDB">
        <w:rPr>
          <w:sz w:val="28"/>
          <w:szCs w:val="28"/>
        </w:rPr>
        <w:t xml:space="preserve"> рішення щодо </w:t>
      </w:r>
      <w:r w:rsidR="0052421E" w:rsidRPr="00B11EDB">
        <w:rPr>
          <w:sz w:val="28"/>
          <w:szCs w:val="28"/>
        </w:rPr>
        <w:lastRenderedPageBreak/>
        <w:t>способів реагування та вжиття заходів з їх мінімізації. Відповідно, немає таких ризиків</w:t>
      </w:r>
      <w:r w:rsidR="00DF252E" w:rsidRPr="00B11EDB">
        <w:rPr>
          <w:sz w:val="28"/>
          <w:szCs w:val="28"/>
        </w:rPr>
        <w:t>,</w:t>
      </w:r>
      <w:r w:rsidR="0052421E" w:rsidRPr="00B11EDB">
        <w:rPr>
          <w:sz w:val="28"/>
          <w:szCs w:val="28"/>
        </w:rPr>
        <w:t xml:space="preserve"> щодо яких необхідно здійснити термінові заходи із зниження рівня їх можливого настання.</w:t>
      </w:r>
    </w:p>
    <w:p w:rsidR="0052421E" w:rsidRPr="00B11EDB" w:rsidRDefault="00DF252E" w:rsidP="0052421E">
      <w:pPr>
        <w:widowControl w:val="0"/>
        <w:ind w:firstLine="567"/>
        <w:jc w:val="both"/>
        <w:rPr>
          <w:sz w:val="28"/>
          <w:szCs w:val="28"/>
        </w:rPr>
      </w:pPr>
      <w:r w:rsidRPr="00B11EDB">
        <w:rPr>
          <w:sz w:val="28"/>
          <w:szCs w:val="28"/>
        </w:rPr>
        <w:t>3.9.7. </w:t>
      </w:r>
      <w:r w:rsidR="0052421E" w:rsidRPr="00B11EDB">
        <w:rPr>
          <w:sz w:val="28"/>
          <w:szCs w:val="28"/>
        </w:rPr>
        <w:t xml:space="preserve">Розподіл ризиків і обрання форми управління </w:t>
      </w:r>
      <w:r w:rsidR="000C23F8" w:rsidRPr="00B11EDB">
        <w:rPr>
          <w:sz w:val="28"/>
          <w:szCs w:val="28"/>
        </w:rPr>
        <w:t xml:space="preserve">ними </w:t>
      </w:r>
      <w:r w:rsidR="0052421E" w:rsidRPr="00B11EDB">
        <w:rPr>
          <w:sz w:val="28"/>
          <w:szCs w:val="28"/>
        </w:rPr>
        <w:t>можуть бути узгоджені під час переговорів відповідно до конкурсних пропозицій приватного партнера</w:t>
      </w:r>
      <w:r w:rsidR="000C23F8" w:rsidRPr="00B11EDB">
        <w:rPr>
          <w:sz w:val="28"/>
          <w:szCs w:val="28"/>
        </w:rPr>
        <w:t xml:space="preserve"> – </w:t>
      </w:r>
      <w:r w:rsidR="0052421E" w:rsidRPr="00B11EDB">
        <w:rPr>
          <w:sz w:val="28"/>
          <w:szCs w:val="28"/>
        </w:rPr>
        <w:t>переможця конкурсу та міркувань обох сторін.</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.10</w:t>
      </w:r>
      <w:r w:rsidRPr="00B11EDB">
        <w:rPr>
          <w:sz w:val="28"/>
          <w:szCs w:val="28"/>
        </w:rPr>
        <w:t>. </w:t>
      </w:r>
      <w:r w:rsidR="0052421E" w:rsidRPr="00B11EDB">
        <w:rPr>
          <w:sz w:val="28"/>
          <w:szCs w:val="28"/>
        </w:rPr>
        <w:t xml:space="preserve">Критерії обрання переможця та методологія оцінки </w:t>
      </w:r>
      <w:r w:rsidR="00DF252E" w:rsidRPr="00B11EDB">
        <w:rPr>
          <w:sz w:val="28"/>
          <w:szCs w:val="28"/>
        </w:rPr>
        <w:t>к</w:t>
      </w:r>
      <w:r w:rsidR="0052421E" w:rsidRPr="00B11EDB">
        <w:rPr>
          <w:sz w:val="28"/>
          <w:szCs w:val="28"/>
        </w:rPr>
        <w:t xml:space="preserve">онкурсних пропозицій зазначаються </w:t>
      </w:r>
      <w:r w:rsidR="00DF252E" w:rsidRPr="00B11EDB">
        <w:rPr>
          <w:sz w:val="28"/>
          <w:szCs w:val="28"/>
        </w:rPr>
        <w:t>в</w:t>
      </w:r>
      <w:r w:rsidR="0052421E" w:rsidRPr="00B11EDB">
        <w:rPr>
          <w:sz w:val="28"/>
          <w:szCs w:val="28"/>
        </w:rPr>
        <w:t xml:space="preserve"> додатку </w:t>
      </w:r>
      <w:r w:rsidR="00C0128C" w:rsidRPr="00B11EDB">
        <w:rPr>
          <w:sz w:val="28"/>
          <w:szCs w:val="28"/>
        </w:rPr>
        <w:t>5</w:t>
      </w:r>
      <w:r w:rsidR="0052421E" w:rsidRPr="00B11EDB">
        <w:rPr>
          <w:sz w:val="28"/>
          <w:szCs w:val="28"/>
        </w:rPr>
        <w:t>.</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.11</w:t>
      </w:r>
      <w:r w:rsidRPr="00B11EDB">
        <w:rPr>
          <w:sz w:val="28"/>
          <w:szCs w:val="28"/>
        </w:rPr>
        <w:t>. </w:t>
      </w:r>
      <w:r w:rsidR="0052421E" w:rsidRPr="00B11EDB">
        <w:rPr>
          <w:sz w:val="28"/>
          <w:szCs w:val="28"/>
        </w:rPr>
        <w:t>Строк дії договору ДПП – 20 років.</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.12</w:t>
      </w:r>
      <w:r w:rsidRPr="00B11EDB">
        <w:rPr>
          <w:sz w:val="28"/>
          <w:szCs w:val="28"/>
        </w:rPr>
        <w:t>. </w:t>
      </w:r>
      <w:r w:rsidR="0052421E" w:rsidRPr="00B11EDB">
        <w:rPr>
          <w:sz w:val="28"/>
          <w:szCs w:val="28"/>
        </w:rPr>
        <w:t xml:space="preserve">Строк подання заявок на участь у конкурсі – 60 календарних днів до 16.30 </w:t>
      </w:r>
      <w:r w:rsidR="00791D46" w:rsidRPr="00B11EDB">
        <w:rPr>
          <w:sz w:val="28"/>
          <w:szCs w:val="28"/>
        </w:rPr>
        <w:t xml:space="preserve">год. останнього дня </w:t>
      </w:r>
      <w:r w:rsidR="0052421E" w:rsidRPr="00B11EDB">
        <w:rPr>
          <w:sz w:val="28"/>
          <w:szCs w:val="28"/>
        </w:rPr>
        <w:t xml:space="preserve">з дати публікації оголошення про проведення </w:t>
      </w:r>
      <w:r w:rsidR="000B7CF4" w:rsidRPr="00B11EDB">
        <w:rPr>
          <w:sz w:val="28"/>
          <w:szCs w:val="28"/>
        </w:rPr>
        <w:t>к</w:t>
      </w:r>
      <w:r w:rsidR="0052421E" w:rsidRPr="00B11EDB">
        <w:rPr>
          <w:sz w:val="28"/>
          <w:szCs w:val="28"/>
        </w:rPr>
        <w:t xml:space="preserve">онкурсу </w:t>
      </w:r>
      <w:r w:rsidR="000C23F8" w:rsidRPr="00B11EDB">
        <w:rPr>
          <w:sz w:val="28"/>
          <w:szCs w:val="28"/>
        </w:rPr>
        <w:t>в</w:t>
      </w:r>
      <w:r w:rsidR="0052421E" w:rsidRPr="00B11EDB">
        <w:rPr>
          <w:sz w:val="28"/>
          <w:szCs w:val="28"/>
        </w:rPr>
        <w:t xml:space="preserve"> засобах масової інформації.</w:t>
      </w:r>
    </w:p>
    <w:p w:rsidR="0052421E" w:rsidRPr="00B11EDB" w:rsidRDefault="004835D2" w:rsidP="0052421E">
      <w:pPr>
        <w:widowControl w:val="0"/>
        <w:ind w:firstLine="567"/>
        <w:jc w:val="both"/>
        <w:rPr>
          <w:sz w:val="28"/>
          <w:szCs w:val="28"/>
        </w:rPr>
      </w:pPr>
      <w:r w:rsidRPr="00B11EDB">
        <w:rPr>
          <w:sz w:val="28"/>
          <w:szCs w:val="28"/>
        </w:rPr>
        <w:t>3</w:t>
      </w:r>
      <w:r w:rsidR="0052421E" w:rsidRPr="00B11EDB">
        <w:rPr>
          <w:sz w:val="28"/>
          <w:szCs w:val="28"/>
        </w:rPr>
        <w:t>.13</w:t>
      </w:r>
      <w:r w:rsidRPr="00B11EDB">
        <w:rPr>
          <w:sz w:val="28"/>
          <w:szCs w:val="28"/>
        </w:rPr>
        <w:t>. </w:t>
      </w:r>
      <w:r w:rsidR="0052421E" w:rsidRPr="00B11EDB">
        <w:rPr>
          <w:sz w:val="28"/>
          <w:szCs w:val="28"/>
        </w:rPr>
        <w:t xml:space="preserve">Строк подання конкурсних пропозицій – 60 календарних днів до 16.30 </w:t>
      </w:r>
      <w:r w:rsidR="00791D46" w:rsidRPr="00B11EDB">
        <w:rPr>
          <w:sz w:val="28"/>
          <w:szCs w:val="28"/>
        </w:rPr>
        <w:t xml:space="preserve">год. останнього дня </w:t>
      </w:r>
      <w:r w:rsidR="0052421E" w:rsidRPr="00B11EDB">
        <w:rPr>
          <w:sz w:val="28"/>
          <w:szCs w:val="28"/>
        </w:rPr>
        <w:t xml:space="preserve">з дати повідомлення всіх </w:t>
      </w:r>
      <w:r w:rsidR="00E3532E" w:rsidRPr="00B11EDB">
        <w:rPr>
          <w:sz w:val="28"/>
          <w:szCs w:val="28"/>
        </w:rPr>
        <w:t>п</w:t>
      </w:r>
      <w:r w:rsidR="0052421E" w:rsidRPr="00B11EDB">
        <w:rPr>
          <w:sz w:val="28"/>
          <w:szCs w:val="28"/>
        </w:rPr>
        <w:t xml:space="preserve">ретендентів про їх допущення до участі </w:t>
      </w:r>
      <w:r w:rsidR="000B7CF4" w:rsidRPr="00B11EDB">
        <w:rPr>
          <w:sz w:val="28"/>
          <w:szCs w:val="28"/>
        </w:rPr>
        <w:t>в</w:t>
      </w:r>
      <w:r w:rsidR="0052421E" w:rsidRPr="00B11EDB">
        <w:rPr>
          <w:sz w:val="28"/>
          <w:szCs w:val="28"/>
        </w:rPr>
        <w:t xml:space="preserve"> </w:t>
      </w:r>
      <w:r w:rsidR="000B7CF4" w:rsidRPr="00B11EDB">
        <w:rPr>
          <w:sz w:val="28"/>
          <w:szCs w:val="28"/>
        </w:rPr>
        <w:t>к</w:t>
      </w:r>
      <w:r w:rsidR="0052421E" w:rsidRPr="00B11EDB">
        <w:rPr>
          <w:sz w:val="28"/>
          <w:szCs w:val="28"/>
        </w:rPr>
        <w:t>онкурсі.</w:t>
      </w:r>
    </w:p>
    <w:p w:rsidR="000B7CF4" w:rsidRPr="00B11EDB" w:rsidRDefault="004835D2" w:rsidP="000B7CF4">
      <w:pPr>
        <w:widowControl w:val="0"/>
        <w:ind w:firstLine="567"/>
        <w:jc w:val="both"/>
        <w:rPr>
          <w:sz w:val="28"/>
          <w:szCs w:val="28"/>
        </w:rPr>
      </w:pPr>
      <w:r w:rsidRPr="00B11EDB">
        <w:rPr>
          <w:sz w:val="28"/>
          <w:szCs w:val="28"/>
        </w:rPr>
        <w:t>3</w:t>
      </w:r>
      <w:r w:rsidR="0052421E" w:rsidRPr="00B11EDB">
        <w:rPr>
          <w:sz w:val="28"/>
          <w:szCs w:val="28"/>
        </w:rPr>
        <w:t>.14</w:t>
      </w:r>
      <w:r w:rsidRPr="00B11EDB">
        <w:rPr>
          <w:sz w:val="28"/>
          <w:szCs w:val="28"/>
        </w:rPr>
        <w:t>. </w:t>
      </w:r>
      <w:r w:rsidR="0052421E" w:rsidRPr="00B11EDB">
        <w:rPr>
          <w:sz w:val="28"/>
          <w:szCs w:val="28"/>
        </w:rPr>
        <w:t>У разі</w:t>
      </w:r>
      <w:r w:rsidR="000B7CF4" w:rsidRPr="00B11EDB">
        <w:rPr>
          <w:sz w:val="28"/>
          <w:szCs w:val="28"/>
        </w:rPr>
        <w:t>,</w:t>
      </w:r>
      <w:r w:rsidR="0052421E" w:rsidRPr="00B11EDB">
        <w:rPr>
          <w:sz w:val="28"/>
          <w:szCs w:val="28"/>
        </w:rPr>
        <w:t xml:space="preserve"> якщо </w:t>
      </w:r>
      <w:r w:rsidR="000B7CF4" w:rsidRPr="00B11EDB">
        <w:rPr>
          <w:sz w:val="28"/>
          <w:szCs w:val="28"/>
        </w:rPr>
        <w:t>п</w:t>
      </w:r>
      <w:r w:rsidR="0052421E" w:rsidRPr="00B11EDB">
        <w:rPr>
          <w:sz w:val="28"/>
          <w:szCs w:val="28"/>
        </w:rPr>
        <w:t xml:space="preserve">ереможцем </w:t>
      </w:r>
      <w:r w:rsidR="000B7CF4" w:rsidRPr="00B11EDB">
        <w:rPr>
          <w:sz w:val="28"/>
          <w:szCs w:val="28"/>
        </w:rPr>
        <w:t>к</w:t>
      </w:r>
      <w:r w:rsidR="0052421E" w:rsidRPr="00B11EDB">
        <w:rPr>
          <w:sz w:val="28"/>
          <w:szCs w:val="28"/>
        </w:rPr>
        <w:t>онкурсу буде визначено нерезидента або об’єднання юридичних осіб, учасники якого є нерезидент</w:t>
      </w:r>
      <w:r w:rsidR="000B7CF4" w:rsidRPr="00B11EDB">
        <w:rPr>
          <w:sz w:val="28"/>
          <w:szCs w:val="28"/>
        </w:rPr>
        <w:t>ами,</w:t>
      </w:r>
      <w:r w:rsidR="0052421E" w:rsidRPr="00B11EDB">
        <w:rPr>
          <w:sz w:val="28"/>
          <w:szCs w:val="28"/>
        </w:rPr>
        <w:t xml:space="preserve"> він повинен утворити юридичну особу – резидента України для уклад</w:t>
      </w:r>
      <w:r w:rsidR="00D45B56" w:rsidRPr="00B11EDB">
        <w:rPr>
          <w:sz w:val="28"/>
          <w:szCs w:val="28"/>
        </w:rPr>
        <w:t>е</w:t>
      </w:r>
      <w:r w:rsidR="0052421E" w:rsidRPr="00B11EDB">
        <w:rPr>
          <w:sz w:val="28"/>
          <w:szCs w:val="28"/>
        </w:rPr>
        <w:t xml:space="preserve">ння договору </w:t>
      </w:r>
      <w:r w:rsidR="000B7CF4" w:rsidRPr="00B11EDB">
        <w:rPr>
          <w:sz w:val="28"/>
          <w:szCs w:val="28"/>
        </w:rPr>
        <w:t>ДПП</w:t>
      </w:r>
      <w:r w:rsidR="0052421E" w:rsidRPr="00B11EDB">
        <w:rPr>
          <w:sz w:val="28"/>
          <w:szCs w:val="28"/>
        </w:rPr>
        <w:t>.</w:t>
      </w:r>
    </w:p>
    <w:p w:rsidR="007F6502" w:rsidRPr="00B11EDB" w:rsidRDefault="007F6502" w:rsidP="00295A96">
      <w:pPr>
        <w:pStyle w:val="1"/>
        <w:keepNext/>
        <w:keepLines/>
        <w:spacing w:before="0" w:line="240" w:lineRule="auto"/>
        <w:jc w:val="center"/>
        <w:rPr>
          <w:rFonts w:ascii="Times New Roman" w:hAnsi="Times New Roman" w:cs="Times New Roman"/>
          <w:iCs w:val="0"/>
          <w:sz w:val="2"/>
          <w:szCs w:val="28"/>
        </w:rPr>
      </w:pPr>
    </w:p>
    <w:p w:rsidR="0052421E" w:rsidRPr="00B11EDB" w:rsidRDefault="004517A0" w:rsidP="00295A96">
      <w:pPr>
        <w:pStyle w:val="1"/>
        <w:keepNext/>
        <w:keepLines/>
        <w:spacing w:before="0" w:line="240" w:lineRule="auto"/>
        <w:jc w:val="center"/>
        <w:rPr>
          <w:rFonts w:ascii="Times New Roman" w:hAnsi="Times New Roman" w:cs="Times New Roman"/>
          <w:iCs w:val="0"/>
          <w:sz w:val="28"/>
          <w:szCs w:val="28"/>
        </w:rPr>
      </w:pPr>
      <w:r w:rsidRPr="00B11EDB">
        <w:rPr>
          <w:rFonts w:ascii="Times New Roman" w:hAnsi="Times New Roman" w:cs="Times New Roman"/>
          <w:iCs w:val="0"/>
          <w:sz w:val="28"/>
          <w:szCs w:val="28"/>
        </w:rPr>
        <w:t>4</w:t>
      </w:r>
      <w:r w:rsidR="0052421E" w:rsidRPr="00B11EDB">
        <w:rPr>
          <w:rFonts w:ascii="Times New Roman" w:hAnsi="Times New Roman" w:cs="Times New Roman"/>
          <w:iCs w:val="0"/>
          <w:sz w:val="28"/>
          <w:szCs w:val="28"/>
        </w:rPr>
        <w:t>. Інструкція для Претендентів</w:t>
      </w:r>
    </w:p>
    <w:p w:rsidR="0052421E" w:rsidRPr="00B11EDB" w:rsidRDefault="004517A0" w:rsidP="00295A96">
      <w:pPr>
        <w:pStyle w:val="1"/>
        <w:keepNext/>
        <w:keepLines/>
        <w:spacing w:before="0" w:line="240" w:lineRule="auto"/>
        <w:ind w:firstLine="567"/>
        <w:jc w:val="both"/>
        <w:rPr>
          <w:rFonts w:ascii="Times New Roman" w:hAnsi="Times New Roman" w:cs="Times New Roman"/>
          <w:b w:val="0"/>
          <w:i w:val="0"/>
          <w:iCs w:val="0"/>
          <w:sz w:val="28"/>
          <w:szCs w:val="28"/>
        </w:rPr>
      </w:pPr>
      <w:r w:rsidRPr="00B11EDB">
        <w:rPr>
          <w:rFonts w:ascii="Times New Roman" w:eastAsia="Times New Roman" w:hAnsi="Times New Roman" w:cs="Times New Roman"/>
          <w:b w:val="0"/>
          <w:bCs w:val="0"/>
          <w:i w:val="0"/>
          <w:iCs w:val="0"/>
          <w:sz w:val="28"/>
          <w:szCs w:val="28"/>
          <w:lang w:eastAsia="ru-RU"/>
        </w:rPr>
        <w:t>4.</w:t>
      </w:r>
      <w:r w:rsidR="0052421E" w:rsidRPr="00B11EDB">
        <w:rPr>
          <w:rFonts w:ascii="Times New Roman" w:eastAsia="Times New Roman" w:hAnsi="Times New Roman" w:cs="Times New Roman"/>
          <w:b w:val="0"/>
          <w:bCs w:val="0"/>
          <w:i w:val="0"/>
          <w:iCs w:val="0"/>
          <w:sz w:val="28"/>
          <w:szCs w:val="28"/>
          <w:lang w:eastAsia="ru-RU"/>
        </w:rPr>
        <w:t>1</w:t>
      </w:r>
      <w:r w:rsidR="006D0A60" w:rsidRPr="00B11EDB">
        <w:rPr>
          <w:rFonts w:ascii="Times New Roman" w:eastAsia="Times New Roman" w:hAnsi="Times New Roman" w:cs="Times New Roman"/>
          <w:b w:val="0"/>
          <w:bCs w:val="0"/>
          <w:i w:val="0"/>
          <w:iCs w:val="0"/>
          <w:sz w:val="28"/>
          <w:szCs w:val="28"/>
          <w:lang w:eastAsia="ru-RU"/>
        </w:rPr>
        <w:t>.</w:t>
      </w:r>
      <w:bookmarkStart w:id="2" w:name="_Toc63352764"/>
      <w:r w:rsidR="006D0A60" w:rsidRPr="00B11EDB">
        <w:rPr>
          <w:rFonts w:ascii="Times New Roman" w:eastAsia="Times New Roman" w:hAnsi="Times New Roman" w:cs="Times New Roman"/>
          <w:b w:val="0"/>
          <w:bCs w:val="0"/>
          <w:i w:val="0"/>
          <w:iCs w:val="0"/>
          <w:sz w:val="28"/>
          <w:szCs w:val="28"/>
          <w:lang w:eastAsia="ru-RU"/>
        </w:rPr>
        <w:t> </w:t>
      </w:r>
      <w:r w:rsidR="0052421E" w:rsidRPr="00B11EDB">
        <w:rPr>
          <w:rFonts w:ascii="Times New Roman" w:hAnsi="Times New Roman" w:cs="Times New Roman"/>
          <w:b w:val="0"/>
          <w:i w:val="0"/>
          <w:iCs w:val="0"/>
          <w:sz w:val="28"/>
          <w:szCs w:val="28"/>
        </w:rPr>
        <w:t xml:space="preserve">Учасники процедури допущення до участі в </w:t>
      </w:r>
      <w:r w:rsidR="00100F7F" w:rsidRPr="00B11EDB">
        <w:rPr>
          <w:rFonts w:ascii="Times New Roman" w:hAnsi="Times New Roman" w:cs="Times New Roman"/>
          <w:b w:val="0"/>
          <w:i w:val="0"/>
          <w:iCs w:val="0"/>
          <w:sz w:val="28"/>
          <w:szCs w:val="28"/>
        </w:rPr>
        <w:t>к</w:t>
      </w:r>
      <w:r w:rsidR="0052421E" w:rsidRPr="00B11EDB">
        <w:rPr>
          <w:rFonts w:ascii="Times New Roman" w:hAnsi="Times New Roman" w:cs="Times New Roman"/>
          <w:b w:val="0"/>
          <w:i w:val="0"/>
          <w:iCs w:val="0"/>
          <w:sz w:val="28"/>
          <w:szCs w:val="28"/>
        </w:rPr>
        <w:t>онкурсі</w:t>
      </w:r>
      <w:bookmarkEnd w:id="2"/>
    </w:p>
    <w:p w:rsidR="0052421E" w:rsidRPr="00B11EDB" w:rsidRDefault="004517A0" w:rsidP="0052421E">
      <w:pPr>
        <w:widowControl w:val="0"/>
        <w:ind w:firstLine="567"/>
        <w:jc w:val="both"/>
        <w:rPr>
          <w:sz w:val="28"/>
          <w:szCs w:val="28"/>
        </w:rPr>
      </w:pPr>
      <w:r w:rsidRPr="00B11EDB">
        <w:rPr>
          <w:sz w:val="28"/>
          <w:szCs w:val="28"/>
        </w:rPr>
        <w:t>4.</w:t>
      </w:r>
      <w:r w:rsidR="006D0A60" w:rsidRPr="00B11EDB">
        <w:rPr>
          <w:sz w:val="28"/>
          <w:szCs w:val="28"/>
        </w:rPr>
        <w:t>1.1. </w:t>
      </w:r>
      <w:r w:rsidR="0052421E" w:rsidRPr="00B11EDB">
        <w:rPr>
          <w:sz w:val="28"/>
          <w:szCs w:val="28"/>
        </w:rPr>
        <w:t>Претендент</w:t>
      </w:r>
    </w:p>
    <w:p w:rsidR="0052421E" w:rsidRPr="00B11EDB" w:rsidRDefault="004517A0" w:rsidP="0052421E">
      <w:pPr>
        <w:widowControl w:val="0"/>
        <w:ind w:firstLine="567"/>
        <w:jc w:val="both"/>
        <w:rPr>
          <w:sz w:val="28"/>
          <w:szCs w:val="28"/>
        </w:rPr>
      </w:pPr>
      <w:r w:rsidRPr="00B11EDB">
        <w:rPr>
          <w:sz w:val="28"/>
          <w:szCs w:val="28"/>
        </w:rPr>
        <w:t>4.</w:t>
      </w:r>
      <w:r w:rsidR="006D0A60" w:rsidRPr="00B11EDB">
        <w:rPr>
          <w:sz w:val="28"/>
          <w:szCs w:val="28"/>
        </w:rPr>
        <w:t>1.2. </w:t>
      </w:r>
      <w:r w:rsidR="0052421E" w:rsidRPr="00B11EDB">
        <w:rPr>
          <w:sz w:val="28"/>
          <w:szCs w:val="28"/>
        </w:rPr>
        <w:t>Претендентом може бути будь-яка юридична особа (резидент та/або нерезидент) або об’єднання таких юридичних осіб (резидентів та/або нерезидентів)</w:t>
      </w:r>
      <w:r w:rsidR="00100F7F" w:rsidRPr="00B11EDB">
        <w:rPr>
          <w:sz w:val="28"/>
          <w:szCs w:val="28"/>
        </w:rPr>
        <w:t>,</w:t>
      </w:r>
      <w:r w:rsidR="0052421E" w:rsidRPr="00B11EDB">
        <w:rPr>
          <w:sz w:val="28"/>
          <w:szCs w:val="28"/>
        </w:rPr>
        <w:t xml:space="preserve"> крім державних та комунальних підприємств. Претендент може реалізовувати </w:t>
      </w:r>
      <w:r w:rsidR="00100F7F" w:rsidRPr="00B11EDB">
        <w:rPr>
          <w:sz w:val="28"/>
          <w:szCs w:val="28"/>
        </w:rPr>
        <w:t>п</w:t>
      </w:r>
      <w:r w:rsidR="0052421E" w:rsidRPr="00B11EDB">
        <w:rPr>
          <w:sz w:val="28"/>
          <w:szCs w:val="28"/>
        </w:rPr>
        <w:t>роєкт</w:t>
      </w:r>
      <w:r w:rsidR="00CB7859" w:rsidRPr="00B11EDB">
        <w:rPr>
          <w:sz w:val="28"/>
          <w:szCs w:val="28"/>
        </w:rPr>
        <w:t>, спираючись на підтримку осіб, пов’язаних</w:t>
      </w:r>
      <w:r w:rsidR="0052421E" w:rsidRPr="00B11EDB">
        <w:rPr>
          <w:sz w:val="28"/>
          <w:szCs w:val="28"/>
        </w:rPr>
        <w:t xml:space="preserve"> з </w:t>
      </w:r>
      <w:r w:rsidR="00100F7F" w:rsidRPr="00B11EDB">
        <w:rPr>
          <w:sz w:val="28"/>
          <w:szCs w:val="28"/>
        </w:rPr>
        <w:t>ним</w:t>
      </w:r>
      <w:r w:rsidR="0052421E" w:rsidRPr="00B11EDB">
        <w:rPr>
          <w:sz w:val="28"/>
          <w:szCs w:val="28"/>
        </w:rPr>
        <w:t xml:space="preserve"> від</w:t>
      </w:r>
      <w:r w:rsidR="00100F7F" w:rsidRPr="00B11EDB">
        <w:rPr>
          <w:sz w:val="28"/>
          <w:szCs w:val="28"/>
        </w:rPr>
        <w:t>носинами контролю, у разі визна</w:t>
      </w:r>
      <w:r w:rsidR="0052421E" w:rsidRPr="00B11EDB">
        <w:rPr>
          <w:sz w:val="28"/>
          <w:szCs w:val="28"/>
        </w:rPr>
        <w:t xml:space="preserve">ння </w:t>
      </w:r>
      <w:r w:rsidR="000C23F8" w:rsidRPr="00B11EDB">
        <w:rPr>
          <w:sz w:val="28"/>
          <w:szCs w:val="28"/>
        </w:rPr>
        <w:t xml:space="preserve">його </w:t>
      </w:r>
      <w:r w:rsidR="0052421E" w:rsidRPr="00B11EDB">
        <w:rPr>
          <w:sz w:val="28"/>
          <w:szCs w:val="28"/>
        </w:rPr>
        <w:t xml:space="preserve">переможцем </w:t>
      </w:r>
      <w:r w:rsidR="00100F7F" w:rsidRPr="00B11EDB">
        <w:rPr>
          <w:sz w:val="28"/>
          <w:szCs w:val="28"/>
        </w:rPr>
        <w:t>к</w:t>
      </w:r>
      <w:r w:rsidR="0052421E" w:rsidRPr="00B11EDB">
        <w:rPr>
          <w:sz w:val="28"/>
          <w:szCs w:val="28"/>
        </w:rPr>
        <w:t>онкурсу.</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1.3</w:t>
      </w:r>
      <w:r w:rsidR="006D0A60" w:rsidRPr="00B11EDB">
        <w:rPr>
          <w:sz w:val="28"/>
          <w:szCs w:val="28"/>
        </w:rPr>
        <w:t>. </w:t>
      </w:r>
      <w:r w:rsidR="0052421E" w:rsidRPr="00B11EDB">
        <w:rPr>
          <w:sz w:val="28"/>
          <w:szCs w:val="28"/>
        </w:rPr>
        <w:t xml:space="preserve">Претендент та/або </w:t>
      </w:r>
      <w:r w:rsidR="00100F7F" w:rsidRPr="00B11EDB">
        <w:rPr>
          <w:sz w:val="28"/>
          <w:szCs w:val="28"/>
        </w:rPr>
        <w:t>о</w:t>
      </w:r>
      <w:r w:rsidR="0052421E" w:rsidRPr="00B11EDB">
        <w:rPr>
          <w:sz w:val="28"/>
          <w:szCs w:val="28"/>
        </w:rPr>
        <w:t xml:space="preserve">соба, пов’язана з </w:t>
      </w:r>
      <w:r w:rsidR="00100F7F" w:rsidRPr="00B11EDB">
        <w:rPr>
          <w:sz w:val="28"/>
          <w:szCs w:val="28"/>
        </w:rPr>
        <w:t>ним</w:t>
      </w:r>
      <w:r w:rsidR="0052421E" w:rsidRPr="00B11EDB">
        <w:rPr>
          <w:sz w:val="28"/>
          <w:szCs w:val="28"/>
        </w:rPr>
        <w:t xml:space="preserve"> відносинами контролю, повинн</w:t>
      </w:r>
      <w:r w:rsidR="00100F7F" w:rsidRPr="00B11EDB">
        <w:rPr>
          <w:sz w:val="28"/>
          <w:szCs w:val="28"/>
        </w:rPr>
        <w:t>і</w:t>
      </w:r>
      <w:r w:rsidR="0052421E" w:rsidRPr="00B11EDB">
        <w:rPr>
          <w:sz w:val="28"/>
          <w:szCs w:val="28"/>
        </w:rPr>
        <w:t xml:space="preserve"> відповідати критеріям попереднього відбору, наведеним у</w:t>
      </w:r>
      <w:r w:rsidR="004975E8" w:rsidRPr="00B11EDB">
        <w:rPr>
          <w:sz w:val="28"/>
          <w:szCs w:val="28"/>
        </w:rPr>
        <w:t xml:space="preserve"> </w:t>
      </w:r>
      <w:r w:rsidR="00A41FD8" w:rsidRPr="00B11EDB">
        <w:rPr>
          <w:sz w:val="28"/>
          <w:szCs w:val="28"/>
        </w:rPr>
        <w:t>д</w:t>
      </w:r>
      <w:r w:rsidR="004975E8" w:rsidRPr="00B11EDB">
        <w:rPr>
          <w:sz w:val="28"/>
          <w:szCs w:val="28"/>
        </w:rPr>
        <w:t>одатку 1</w:t>
      </w:r>
      <w:r w:rsidR="0052421E" w:rsidRPr="00B11EDB">
        <w:rPr>
          <w:sz w:val="28"/>
          <w:szCs w:val="28"/>
        </w:rPr>
        <w:t>.</w:t>
      </w:r>
    </w:p>
    <w:p w:rsidR="0052421E" w:rsidRPr="00B11EDB" w:rsidRDefault="004517A0" w:rsidP="0052421E">
      <w:pPr>
        <w:widowControl w:val="0"/>
        <w:ind w:firstLine="567"/>
        <w:jc w:val="both"/>
        <w:rPr>
          <w:sz w:val="28"/>
          <w:szCs w:val="28"/>
        </w:rPr>
      </w:pPr>
      <w:r w:rsidRPr="00B11EDB">
        <w:rPr>
          <w:sz w:val="28"/>
          <w:szCs w:val="28"/>
        </w:rPr>
        <w:t>4.</w:t>
      </w:r>
      <w:r w:rsidR="006D0A60" w:rsidRPr="00B11EDB">
        <w:rPr>
          <w:sz w:val="28"/>
          <w:szCs w:val="28"/>
        </w:rPr>
        <w:t>1.4. </w:t>
      </w:r>
      <w:r w:rsidR="0052421E" w:rsidRPr="00B11EDB">
        <w:rPr>
          <w:sz w:val="28"/>
          <w:szCs w:val="28"/>
        </w:rPr>
        <w:t xml:space="preserve">Не допускаються до участі в конкурсі </w:t>
      </w:r>
      <w:r w:rsidR="002B22F0" w:rsidRPr="00B11EDB">
        <w:rPr>
          <w:sz w:val="28"/>
          <w:szCs w:val="28"/>
        </w:rPr>
        <w:t>п</w:t>
      </w:r>
      <w:r w:rsidR="0052421E" w:rsidRPr="00B11EDB">
        <w:rPr>
          <w:sz w:val="28"/>
          <w:szCs w:val="28"/>
        </w:rPr>
        <w:t>ретендент</w:t>
      </w:r>
      <w:r w:rsidR="00100F7F" w:rsidRPr="00B11EDB">
        <w:rPr>
          <w:sz w:val="28"/>
          <w:szCs w:val="28"/>
        </w:rPr>
        <w:t>и</w:t>
      </w:r>
      <w:r w:rsidR="0052421E" w:rsidRPr="00B11EDB">
        <w:rPr>
          <w:sz w:val="28"/>
          <w:szCs w:val="28"/>
        </w:rPr>
        <w:t xml:space="preserve"> та/або </w:t>
      </w:r>
      <w:r w:rsidR="00100F7F" w:rsidRPr="00B11EDB">
        <w:rPr>
          <w:sz w:val="28"/>
          <w:szCs w:val="28"/>
        </w:rPr>
        <w:t>особи</w:t>
      </w:r>
      <w:r w:rsidR="0052421E" w:rsidRPr="00B11EDB">
        <w:rPr>
          <w:sz w:val="28"/>
          <w:szCs w:val="28"/>
        </w:rPr>
        <w:t xml:space="preserve">, пов’язані з </w:t>
      </w:r>
      <w:r w:rsidR="002B22F0" w:rsidRPr="00B11EDB">
        <w:rPr>
          <w:sz w:val="28"/>
          <w:szCs w:val="28"/>
        </w:rPr>
        <w:t>ними</w:t>
      </w:r>
      <w:r w:rsidR="0052421E" w:rsidRPr="00B11EDB">
        <w:rPr>
          <w:sz w:val="28"/>
          <w:szCs w:val="28"/>
        </w:rPr>
        <w:t xml:space="preserve"> відносинами контролю, які:</w:t>
      </w:r>
    </w:p>
    <w:p w:rsidR="0052421E" w:rsidRPr="00B11EDB" w:rsidRDefault="002B22F0" w:rsidP="0052421E">
      <w:pPr>
        <w:widowControl w:val="0"/>
        <w:ind w:firstLine="567"/>
        <w:jc w:val="both"/>
        <w:rPr>
          <w:sz w:val="28"/>
          <w:szCs w:val="28"/>
        </w:rPr>
      </w:pPr>
      <w:r w:rsidRPr="00B11EDB">
        <w:rPr>
          <w:sz w:val="28"/>
          <w:szCs w:val="28"/>
        </w:rPr>
        <w:t>4.1.4.1 </w:t>
      </w:r>
      <w:r w:rsidR="0052421E" w:rsidRPr="00B11EDB">
        <w:rPr>
          <w:sz w:val="28"/>
          <w:szCs w:val="28"/>
        </w:rPr>
        <w:t xml:space="preserve">на дату подання заявки визнані банкрутом або щодо яких порушено провадження </w:t>
      </w:r>
      <w:r w:rsidRPr="00B11EDB">
        <w:rPr>
          <w:sz w:val="28"/>
          <w:szCs w:val="28"/>
        </w:rPr>
        <w:t>в</w:t>
      </w:r>
      <w:r w:rsidR="0052421E" w:rsidRPr="00B11EDB">
        <w:rPr>
          <w:sz w:val="28"/>
          <w:szCs w:val="28"/>
        </w:rPr>
        <w:t xml:space="preserve"> справі про банкрутство;</w:t>
      </w:r>
    </w:p>
    <w:p w:rsidR="0052421E" w:rsidRPr="00B11EDB" w:rsidRDefault="002B22F0" w:rsidP="0052421E">
      <w:pPr>
        <w:widowControl w:val="0"/>
        <w:ind w:firstLine="567"/>
        <w:jc w:val="both"/>
        <w:rPr>
          <w:sz w:val="28"/>
          <w:szCs w:val="28"/>
        </w:rPr>
      </w:pPr>
      <w:r w:rsidRPr="00B11EDB">
        <w:rPr>
          <w:sz w:val="28"/>
          <w:szCs w:val="28"/>
        </w:rPr>
        <w:t>4.1.4.2 </w:t>
      </w:r>
      <w:r w:rsidR="0052421E" w:rsidRPr="00B11EDB">
        <w:rPr>
          <w:sz w:val="28"/>
          <w:szCs w:val="28"/>
        </w:rPr>
        <w:t>перебувають у стадії ліквідації або реорганізації;</w:t>
      </w:r>
    </w:p>
    <w:p w:rsidR="0052421E" w:rsidRPr="00B11EDB" w:rsidRDefault="002B22F0" w:rsidP="0052421E">
      <w:pPr>
        <w:widowControl w:val="0"/>
        <w:ind w:firstLine="567"/>
        <w:jc w:val="both"/>
        <w:rPr>
          <w:sz w:val="28"/>
          <w:szCs w:val="28"/>
        </w:rPr>
      </w:pPr>
      <w:r w:rsidRPr="00B11EDB">
        <w:rPr>
          <w:sz w:val="28"/>
          <w:szCs w:val="28"/>
        </w:rPr>
        <w:t>4.1.4.3 </w:t>
      </w:r>
      <w:r w:rsidR="0052421E" w:rsidRPr="00B11EDB">
        <w:rPr>
          <w:sz w:val="28"/>
          <w:szCs w:val="28"/>
        </w:rPr>
        <w:t>контролюються один одним, перебувають під спільним контролем або є пов’язаними особами (у разі подання заявки окремо кожним претендентом);</w:t>
      </w:r>
    </w:p>
    <w:p w:rsidR="0052421E" w:rsidRPr="00B11EDB" w:rsidRDefault="002B22F0" w:rsidP="0052421E">
      <w:pPr>
        <w:widowControl w:val="0"/>
        <w:ind w:firstLine="567"/>
        <w:jc w:val="both"/>
        <w:rPr>
          <w:sz w:val="28"/>
          <w:szCs w:val="28"/>
        </w:rPr>
      </w:pPr>
      <w:r w:rsidRPr="00B11EDB">
        <w:rPr>
          <w:sz w:val="28"/>
          <w:szCs w:val="28"/>
        </w:rPr>
        <w:t>4.1.4.4 </w:t>
      </w:r>
      <w:r w:rsidR="0052421E" w:rsidRPr="00B11EDB">
        <w:rPr>
          <w:sz w:val="28"/>
          <w:szCs w:val="28"/>
        </w:rPr>
        <w:t>не надали повної інформації про осіб, які здійснюють безпосередній або опосередкований контроль над ними, включаючи кінцевих бенефіціарних власників (контролерів);</w:t>
      </w:r>
    </w:p>
    <w:p w:rsidR="0052421E" w:rsidRPr="00B11EDB" w:rsidRDefault="002B22F0" w:rsidP="0052421E">
      <w:pPr>
        <w:widowControl w:val="0"/>
        <w:ind w:firstLine="567"/>
        <w:jc w:val="both"/>
        <w:rPr>
          <w:sz w:val="28"/>
          <w:szCs w:val="28"/>
        </w:rPr>
      </w:pPr>
      <w:r w:rsidRPr="00B11EDB">
        <w:rPr>
          <w:sz w:val="28"/>
          <w:szCs w:val="28"/>
        </w:rPr>
        <w:t>4.1.4.5 </w:t>
      </w:r>
      <w:r w:rsidR="0052421E" w:rsidRPr="00B11EDB">
        <w:rPr>
          <w:sz w:val="28"/>
          <w:szCs w:val="28"/>
        </w:rPr>
        <w:t>є юридичними особами, власниками 10 відсотків і більше акцій (часток) та/або кінцевим бенефіціарним власником (контролером) яких є резидент держави, визнаної Верховною Радою України державою-агресором, чи держава, визнана Верховною Радою України державою-агресором;</w:t>
      </w:r>
    </w:p>
    <w:p w:rsidR="0052421E" w:rsidRPr="00B11EDB" w:rsidRDefault="002B22F0" w:rsidP="0052421E">
      <w:pPr>
        <w:widowControl w:val="0"/>
        <w:ind w:firstLine="567"/>
        <w:jc w:val="both"/>
        <w:rPr>
          <w:sz w:val="28"/>
          <w:szCs w:val="28"/>
        </w:rPr>
      </w:pPr>
      <w:r w:rsidRPr="00B11EDB">
        <w:rPr>
          <w:sz w:val="28"/>
          <w:szCs w:val="28"/>
        </w:rPr>
        <w:t>4.1.4.6 </w:t>
      </w:r>
      <w:r w:rsidR="0052421E" w:rsidRPr="00B11EDB">
        <w:rPr>
          <w:sz w:val="28"/>
          <w:szCs w:val="28"/>
        </w:rPr>
        <w:t xml:space="preserve">є особами, зареєстрованими в офшорній зоні, або особами, акції (частки) яких у сукупності більш як на 50 відсотків належать прямо або опосередковано таким особам (перелік таких зон визначає Кабінет Міністрів </w:t>
      </w:r>
      <w:r w:rsidR="0052421E" w:rsidRPr="00B11EDB">
        <w:rPr>
          <w:sz w:val="28"/>
          <w:szCs w:val="28"/>
        </w:rPr>
        <w:lastRenderedPageBreak/>
        <w:t xml:space="preserve">України), чи зареєстрованими в країнах, включених </w:t>
      </w:r>
      <w:r w:rsidR="000C23F8" w:rsidRPr="00B11EDB">
        <w:rPr>
          <w:sz w:val="28"/>
          <w:szCs w:val="28"/>
        </w:rPr>
        <w:t>М</w:t>
      </w:r>
      <w:r w:rsidRPr="00B11EDB">
        <w:rPr>
          <w:sz w:val="28"/>
          <w:szCs w:val="28"/>
        </w:rPr>
        <w:t>іжурядовою організацією «</w:t>
      </w:r>
      <w:r w:rsidR="0052421E" w:rsidRPr="00B11EDB">
        <w:rPr>
          <w:sz w:val="28"/>
          <w:szCs w:val="28"/>
        </w:rPr>
        <w:t>Груп</w:t>
      </w:r>
      <w:r w:rsidRPr="00B11EDB">
        <w:rPr>
          <w:sz w:val="28"/>
          <w:szCs w:val="28"/>
        </w:rPr>
        <w:t>а</w:t>
      </w:r>
      <w:r w:rsidR="0052421E" w:rsidRPr="00B11EDB">
        <w:rPr>
          <w:sz w:val="28"/>
          <w:szCs w:val="28"/>
        </w:rPr>
        <w:t xml:space="preserve"> з розробки фінансових заходів протидії відмиванню коштів та фінансуванню тероризму</w:t>
      </w:r>
      <w:r w:rsidRPr="00B11EDB">
        <w:rPr>
          <w:sz w:val="28"/>
          <w:szCs w:val="28"/>
        </w:rPr>
        <w:t>»</w:t>
      </w:r>
      <w:r w:rsidR="0052421E" w:rsidRPr="00B11EDB">
        <w:rPr>
          <w:sz w:val="28"/>
          <w:szCs w:val="28"/>
        </w:rPr>
        <w:t xml:space="preserve"> (FATF) до переліку країн, що не співпрацюють у сфері протидії відмиванню доходів, одержаних злочинним шляхом;</w:t>
      </w:r>
    </w:p>
    <w:p w:rsidR="0052421E" w:rsidRPr="00B11EDB" w:rsidRDefault="00477B1E" w:rsidP="0052421E">
      <w:pPr>
        <w:widowControl w:val="0"/>
        <w:ind w:firstLine="567"/>
        <w:jc w:val="both"/>
        <w:rPr>
          <w:sz w:val="28"/>
          <w:szCs w:val="28"/>
        </w:rPr>
      </w:pPr>
      <w:r w:rsidRPr="00B11EDB">
        <w:rPr>
          <w:sz w:val="28"/>
          <w:szCs w:val="28"/>
        </w:rPr>
        <w:t>4.1.4.7 </w:t>
      </w:r>
      <w:r w:rsidR="0052421E" w:rsidRPr="00B11EDB">
        <w:rPr>
          <w:sz w:val="28"/>
          <w:szCs w:val="28"/>
        </w:rPr>
        <w:t>є особами, які прямо чи опосередковано перебувають під контролем осіб, кінцевим бенефіціарним власником (контролером) яких є особи, визначені цією частиною, або є пов’язаними особами таких осіб;</w:t>
      </w:r>
    </w:p>
    <w:p w:rsidR="0052421E" w:rsidRPr="00B11EDB" w:rsidRDefault="00477B1E" w:rsidP="0052421E">
      <w:pPr>
        <w:widowControl w:val="0"/>
        <w:ind w:firstLine="567"/>
        <w:jc w:val="both"/>
        <w:rPr>
          <w:sz w:val="28"/>
          <w:szCs w:val="28"/>
        </w:rPr>
      </w:pPr>
      <w:r w:rsidRPr="00B11EDB">
        <w:rPr>
          <w:sz w:val="28"/>
          <w:szCs w:val="28"/>
        </w:rPr>
        <w:t>4.1.4.8 </w:t>
      </w:r>
      <w:r w:rsidR="0052421E" w:rsidRPr="00B11EDB">
        <w:rPr>
          <w:sz w:val="28"/>
          <w:szCs w:val="28"/>
        </w:rPr>
        <w:t xml:space="preserve">є юридичними особами чи пов’язаними з ними особами, зареєстрованими </w:t>
      </w:r>
      <w:r w:rsidR="0044425C" w:rsidRPr="00B11EDB">
        <w:rPr>
          <w:sz w:val="28"/>
          <w:szCs w:val="28"/>
        </w:rPr>
        <w:t>в</w:t>
      </w:r>
      <w:r w:rsidR="0052421E" w:rsidRPr="00B11EDB">
        <w:rPr>
          <w:sz w:val="28"/>
          <w:szCs w:val="28"/>
        </w:rPr>
        <w:t xml:space="preserve"> державі, визнаній Верховною Радою України державою-агресором, або щодо яких застосовано санкції відповідно до законодавства України </w:t>
      </w:r>
      <w:r w:rsidR="0044425C" w:rsidRPr="00B11EDB">
        <w:rPr>
          <w:sz w:val="28"/>
          <w:szCs w:val="28"/>
        </w:rPr>
        <w:t>чи</w:t>
      </w:r>
      <w:r w:rsidR="0052421E" w:rsidRPr="00B11EDB">
        <w:rPr>
          <w:sz w:val="28"/>
          <w:szCs w:val="28"/>
        </w:rPr>
        <w:t xml:space="preserve"> міжнародного права;</w:t>
      </w:r>
    </w:p>
    <w:p w:rsidR="0052421E" w:rsidRPr="00B11EDB" w:rsidRDefault="00477B1E" w:rsidP="0052421E">
      <w:pPr>
        <w:widowControl w:val="0"/>
        <w:ind w:firstLine="567"/>
        <w:jc w:val="both"/>
        <w:rPr>
          <w:sz w:val="28"/>
          <w:szCs w:val="28"/>
        </w:rPr>
      </w:pPr>
      <w:r w:rsidRPr="00B11EDB">
        <w:rPr>
          <w:sz w:val="28"/>
          <w:szCs w:val="28"/>
        </w:rPr>
        <w:t>4.1.4.9 </w:t>
      </w:r>
      <w:r w:rsidR="0052421E" w:rsidRPr="00B11EDB">
        <w:rPr>
          <w:sz w:val="28"/>
          <w:szCs w:val="28"/>
        </w:rPr>
        <w:t>є державними підприємствами, установами, організаціями, власником яких є Україна, чи комунальними підприємствами, установами, організаціями;</w:t>
      </w:r>
    </w:p>
    <w:p w:rsidR="0052421E" w:rsidRPr="00B11EDB" w:rsidRDefault="00477B1E" w:rsidP="0052421E">
      <w:pPr>
        <w:widowControl w:val="0"/>
        <w:ind w:firstLine="567"/>
        <w:jc w:val="both"/>
        <w:rPr>
          <w:sz w:val="28"/>
          <w:szCs w:val="28"/>
        </w:rPr>
      </w:pPr>
      <w:r w:rsidRPr="00B11EDB">
        <w:rPr>
          <w:sz w:val="28"/>
          <w:szCs w:val="28"/>
        </w:rPr>
        <w:t>4.1.4.10 </w:t>
      </w:r>
      <w:r w:rsidR="0052421E" w:rsidRPr="00B11EDB">
        <w:rPr>
          <w:sz w:val="28"/>
          <w:szCs w:val="28"/>
        </w:rPr>
        <w:t>є радниками, залученими для підготовки про</w:t>
      </w:r>
      <w:r w:rsidR="0044425C" w:rsidRPr="00B11EDB">
        <w:rPr>
          <w:sz w:val="28"/>
          <w:szCs w:val="28"/>
        </w:rPr>
        <w:t>єк</w:t>
      </w:r>
      <w:r w:rsidR="0052421E" w:rsidRPr="00B11EDB">
        <w:rPr>
          <w:sz w:val="28"/>
          <w:szCs w:val="28"/>
        </w:rPr>
        <w:t xml:space="preserve">ту, </w:t>
      </w:r>
      <w:r w:rsidR="0044425C" w:rsidRPr="00B11EDB">
        <w:rPr>
          <w:sz w:val="28"/>
          <w:szCs w:val="28"/>
        </w:rPr>
        <w:t>що</w:t>
      </w:r>
      <w:r w:rsidR="0052421E" w:rsidRPr="00B11EDB">
        <w:rPr>
          <w:sz w:val="28"/>
          <w:szCs w:val="28"/>
        </w:rPr>
        <w:t xml:space="preserve"> здійснюється на умовах </w:t>
      </w:r>
      <w:r w:rsidR="008A50AF" w:rsidRPr="00B11EDB">
        <w:rPr>
          <w:sz w:val="28"/>
          <w:szCs w:val="28"/>
        </w:rPr>
        <w:t>ДПП</w:t>
      </w:r>
      <w:r w:rsidR="0052421E" w:rsidRPr="00B11EDB">
        <w:rPr>
          <w:sz w:val="28"/>
          <w:szCs w:val="28"/>
        </w:rPr>
        <w:t>;</w:t>
      </w:r>
    </w:p>
    <w:p w:rsidR="0052421E" w:rsidRPr="00B11EDB" w:rsidRDefault="00477B1E" w:rsidP="0052421E">
      <w:pPr>
        <w:widowControl w:val="0"/>
        <w:ind w:firstLine="567"/>
        <w:jc w:val="both"/>
        <w:rPr>
          <w:sz w:val="28"/>
          <w:szCs w:val="28"/>
        </w:rPr>
      </w:pPr>
      <w:r w:rsidRPr="00B11EDB">
        <w:rPr>
          <w:sz w:val="28"/>
          <w:szCs w:val="28"/>
        </w:rPr>
        <w:t>4.1.4.1</w:t>
      </w:r>
      <w:r w:rsidR="00C679CB" w:rsidRPr="00B11EDB">
        <w:rPr>
          <w:sz w:val="28"/>
          <w:szCs w:val="28"/>
        </w:rPr>
        <w:t>1</w:t>
      </w:r>
      <w:r w:rsidRPr="00B11EDB">
        <w:rPr>
          <w:sz w:val="28"/>
          <w:szCs w:val="28"/>
        </w:rPr>
        <w:t> </w:t>
      </w:r>
      <w:r w:rsidR="0052421E" w:rsidRPr="00B11EDB">
        <w:rPr>
          <w:sz w:val="28"/>
          <w:szCs w:val="28"/>
        </w:rPr>
        <w:t>не виконали умови догов</w:t>
      </w:r>
      <w:r w:rsidRPr="00B11EDB">
        <w:rPr>
          <w:sz w:val="28"/>
          <w:szCs w:val="28"/>
        </w:rPr>
        <w:t xml:space="preserve">орів, що були підписані раніше </w:t>
      </w:r>
      <w:r w:rsidR="0052421E" w:rsidRPr="00B11EDB">
        <w:rPr>
          <w:sz w:val="28"/>
          <w:szCs w:val="28"/>
        </w:rPr>
        <w:t>з Криворізькою міською радою або її виконавчим комітетом;</w:t>
      </w:r>
    </w:p>
    <w:p w:rsidR="0052421E" w:rsidRPr="00B11EDB" w:rsidRDefault="00477B1E" w:rsidP="0052421E">
      <w:pPr>
        <w:widowControl w:val="0"/>
        <w:ind w:firstLine="567"/>
        <w:jc w:val="both"/>
        <w:rPr>
          <w:sz w:val="28"/>
          <w:szCs w:val="28"/>
        </w:rPr>
      </w:pPr>
      <w:r w:rsidRPr="00B11EDB">
        <w:rPr>
          <w:sz w:val="28"/>
          <w:szCs w:val="28"/>
        </w:rPr>
        <w:t>4.1.4.1</w:t>
      </w:r>
      <w:r w:rsidR="00C679CB" w:rsidRPr="00B11EDB">
        <w:rPr>
          <w:sz w:val="28"/>
          <w:szCs w:val="28"/>
        </w:rPr>
        <w:t>2</w:t>
      </w:r>
      <w:r w:rsidRPr="00B11EDB">
        <w:rPr>
          <w:sz w:val="28"/>
          <w:szCs w:val="28"/>
        </w:rPr>
        <w:t> </w:t>
      </w:r>
      <w:r w:rsidR="0052421E" w:rsidRPr="00B11EDB">
        <w:rPr>
          <w:sz w:val="28"/>
          <w:szCs w:val="28"/>
        </w:rPr>
        <w:t xml:space="preserve">мають судимість за злочини, </w:t>
      </w:r>
      <w:r w:rsidRPr="00B11EDB">
        <w:rPr>
          <w:sz w:val="28"/>
          <w:szCs w:val="28"/>
        </w:rPr>
        <w:t>у</w:t>
      </w:r>
      <w:r w:rsidR="0052421E" w:rsidRPr="00B11EDB">
        <w:rPr>
          <w:sz w:val="28"/>
          <w:szCs w:val="28"/>
        </w:rPr>
        <w:t xml:space="preserve">чинені з корисливих мотивів службовою (посадовою) особою </w:t>
      </w:r>
      <w:r w:rsidRPr="00B11EDB">
        <w:rPr>
          <w:sz w:val="28"/>
          <w:szCs w:val="28"/>
        </w:rPr>
        <w:t>п</w:t>
      </w:r>
      <w:r w:rsidR="0052421E" w:rsidRPr="00B11EDB">
        <w:rPr>
          <w:sz w:val="28"/>
          <w:szCs w:val="28"/>
        </w:rPr>
        <w:t>ретендента</w:t>
      </w:r>
      <w:r w:rsidR="000C23F8" w:rsidRPr="00B11EDB">
        <w:rPr>
          <w:sz w:val="28"/>
          <w:szCs w:val="28"/>
        </w:rPr>
        <w:t>,</w:t>
      </w:r>
      <w:r w:rsidR="0052421E" w:rsidRPr="00B11EDB">
        <w:rPr>
          <w:sz w:val="28"/>
          <w:szCs w:val="28"/>
        </w:rPr>
        <w:t xml:space="preserve"> та/або </w:t>
      </w:r>
      <w:r w:rsidRPr="00B11EDB">
        <w:rPr>
          <w:sz w:val="28"/>
          <w:szCs w:val="28"/>
        </w:rPr>
        <w:t>о</w:t>
      </w:r>
      <w:r w:rsidR="0052421E" w:rsidRPr="00B11EDB">
        <w:rPr>
          <w:sz w:val="28"/>
          <w:szCs w:val="28"/>
        </w:rPr>
        <w:t xml:space="preserve">соби, пов’язані з </w:t>
      </w:r>
      <w:r w:rsidRPr="00B11EDB">
        <w:rPr>
          <w:sz w:val="28"/>
          <w:szCs w:val="28"/>
        </w:rPr>
        <w:t>п</w:t>
      </w:r>
      <w:r w:rsidR="0052421E" w:rsidRPr="00B11EDB">
        <w:rPr>
          <w:sz w:val="28"/>
          <w:szCs w:val="28"/>
        </w:rPr>
        <w:t>ретендентом відносинами контролю;</w:t>
      </w:r>
    </w:p>
    <w:p w:rsidR="0052421E" w:rsidRPr="00B11EDB" w:rsidRDefault="00477B1E" w:rsidP="0052421E">
      <w:pPr>
        <w:widowControl w:val="0"/>
        <w:ind w:firstLine="567"/>
        <w:jc w:val="both"/>
        <w:rPr>
          <w:sz w:val="28"/>
          <w:szCs w:val="28"/>
        </w:rPr>
      </w:pPr>
      <w:r w:rsidRPr="00B11EDB">
        <w:rPr>
          <w:sz w:val="28"/>
          <w:szCs w:val="28"/>
        </w:rPr>
        <w:t>4.1.4.1</w:t>
      </w:r>
      <w:r w:rsidR="00C679CB" w:rsidRPr="00B11EDB">
        <w:rPr>
          <w:sz w:val="28"/>
          <w:szCs w:val="28"/>
        </w:rPr>
        <w:t>3</w:t>
      </w:r>
      <w:r w:rsidRPr="00B11EDB">
        <w:rPr>
          <w:sz w:val="28"/>
          <w:szCs w:val="28"/>
        </w:rPr>
        <w:t> </w:t>
      </w:r>
      <w:r w:rsidR="0052421E" w:rsidRPr="00B11EDB">
        <w:rPr>
          <w:sz w:val="28"/>
          <w:szCs w:val="28"/>
        </w:rPr>
        <w:t xml:space="preserve">умисно надали свідомо неправдиву інформацію </w:t>
      </w:r>
      <w:r w:rsidRPr="00B11EDB">
        <w:rPr>
          <w:sz w:val="28"/>
          <w:szCs w:val="28"/>
        </w:rPr>
        <w:t>в</w:t>
      </w:r>
      <w:r w:rsidR="0052421E" w:rsidRPr="00B11EDB">
        <w:rPr>
          <w:sz w:val="28"/>
          <w:szCs w:val="28"/>
        </w:rPr>
        <w:t xml:space="preserve"> складі своєї </w:t>
      </w:r>
      <w:r w:rsidRPr="00B11EDB">
        <w:rPr>
          <w:sz w:val="28"/>
          <w:szCs w:val="28"/>
        </w:rPr>
        <w:t>з</w:t>
      </w:r>
      <w:r w:rsidR="0052421E" w:rsidRPr="00B11EDB">
        <w:rPr>
          <w:sz w:val="28"/>
          <w:szCs w:val="28"/>
        </w:rPr>
        <w:t xml:space="preserve">аявки, поданої </w:t>
      </w:r>
      <w:r w:rsidR="00BE2753" w:rsidRPr="00B11EDB">
        <w:rPr>
          <w:sz w:val="28"/>
          <w:szCs w:val="28"/>
        </w:rPr>
        <w:t>відповідно до вимог конкурсної документації</w:t>
      </w:r>
      <w:r w:rsidR="0052421E" w:rsidRPr="00B11EDB">
        <w:rPr>
          <w:sz w:val="28"/>
          <w:szCs w:val="28"/>
        </w:rPr>
        <w:t>.</w:t>
      </w:r>
    </w:p>
    <w:p w:rsidR="0052421E" w:rsidRPr="00B11EDB" w:rsidRDefault="00477B1E" w:rsidP="0052421E">
      <w:pPr>
        <w:widowControl w:val="0"/>
        <w:ind w:firstLine="567"/>
        <w:jc w:val="both"/>
        <w:rPr>
          <w:sz w:val="28"/>
          <w:szCs w:val="28"/>
        </w:rPr>
      </w:pPr>
      <w:r w:rsidRPr="00B11EDB">
        <w:rPr>
          <w:sz w:val="28"/>
          <w:szCs w:val="28"/>
        </w:rPr>
        <w:t>4.1.5. </w:t>
      </w:r>
      <w:r w:rsidR="0052421E" w:rsidRPr="00B11EDB">
        <w:rPr>
          <w:sz w:val="28"/>
          <w:szCs w:val="28"/>
        </w:rPr>
        <w:t xml:space="preserve">Окрім цього, жоден </w:t>
      </w:r>
      <w:r w:rsidRPr="00B11EDB">
        <w:rPr>
          <w:sz w:val="28"/>
          <w:szCs w:val="28"/>
        </w:rPr>
        <w:t>п</w:t>
      </w:r>
      <w:r w:rsidR="0052421E" w:rsidRPr="00B11EDB">
        <w:rPr>
          <w:sz w:val="28"/>
          <w:szCs w:val="28"/>
        </w:rPr>
        <w:t xml:space="preserve">ретендент не може бути допущений до участі </w:t>
      </w:r>
      <w:r w:rsidRPr="00B11EDB">
        <w:rPr>
          <w:sz w:val="28"/>
          <w:szCs w:val="28"/>
        </w:rPr>
        <w:t>в</w:t>
      </w:r>
      <w:r w:rsidR="0052421E" w:rsidRPr="00B11EDB">
        <w:rPr>
          <w:sz w:val="28"/>
          <w:szCs w:val="28"/>
        </w:rPr>
        <w:t xml:space="preserve"> </w:t>
      </w:r>
      <w:r w:rsidRPr="00B11EDB">
        <w:rPr>
          <w:sz w:val="28"/>
          <w:szCs w:val="28"/>
        </w:rPr>
        <w:t xml:space="preserve">конкурсі, якщо будь-хто </w:t>
      </w:r>
      <w:r w:rsidR="0052421E" w:rsidRPr="00B11EDB">
        <w:rPr>
          <w:sz w:val="28"/>
          <w:szCs w:val="28"/>
        </w:rPr>
        <w:t>з посадових осіб, працівників Криворізької міської ради</w:t>
      </w:r>
      <w:r w:rsidR="000C23F8" w:rsidRPr="00B11EDB">
        <w:rPr>
          <w:sz w:val="28"/>
          <w:szCs w:val="28"/>
        </w:rPr>
        <w:t>,</w:t>
      </w:r>
      <w:r w:rsidR="0052421E" w:rsidRPr="00B11EDB">
        <w:rPr>
          <w:sz w:val="28"/>
          <w:szCs w:val="28"/>
        </w:rPr>
        <w:t xml:space="preserve"> або члени </w:t>
      </w:r>
      <w:r w:rsidR="00FF6E08" w:rsidRPr="00B11EDB">
        <w:rPr>
          <w:sz w:val="28"/>
          <w:szCs w:val="28"/>
        </w:rPr>
        <w:t>к</w:t>
      </w:r>
      <w:r w:rsidR="0052421E" w:rsidRPr="00B11EDB">
        <w:rPr>
          <w:sz w:val="28"/>
          <w:szCs w:val="28"/>
        </w:rPr>
        <w:t xml:space="preserve">онкурсної комісії володіють будь-якою часткою </w:t>
      </w:r>
      <w:r w:rsidRPr="00B11EDB">
        <w:rPr>
          <w:sz w:val="28"/>
          <w:szCs w:val="28"/>
        </w:rPr>
        <w:t>в</w:t>
      </w:r>
      <w:r w:rsidR="0052421E" w:rsidRPr="00B11EDB">
        <w:rPr>
          <w:sz w:val="28"/>
          <w:szCs w:val="28"/>
        </w:rPr>
        <w:t xml:space="preserve"> статутному капіталі </w:t>
      </w:r>
      <w:r w:rsidRPr="00B11EDB">
        <w:rPr>
          <w:sz w:val="28"/>
          <w:szCs w:val="28"/>
        </w:rPr>
        <w:t>п</w:t>
      </w:r>
      <w:r w:rsidR="0052421E" w:rsidRPr="00B11EDB">
        <w:rPr>
          <w:sz w:val="28"/>
          <w:szCs w:val="28"/>
        </w:rPr>
        <w:t xml:space="preserve">ретендента та/або </w:t>
      </w:r>
      <w:r w:rsidRPr="00B11EDB">
        <w:rPr>
          <w:sz w:val="28"/>
          <w:szCs w:val="28"/>
        </w:rPr>
        <w:t>о</w:t>
      </w:r>
      <w:r w:rsidR="0052421E" w:rsidRPr="00B11EDB">
        <w:rPr>
          <w:sz w:val="28"/>
          <w:szCs w:val="28"/>
        </w:rPr>
        <w:t>соби, пов’язан</w:t>
      </w:r>
      <w:r w:rsidRPr="00B11EDB">
        <w:rPr>
          <w:sz w:val="28"/>
          <w:szCs w:val="28"/>
        </w:rPr>
        <w:t>ої</w:t>
      </w:r>
      <w:r w:rsidR="0052421E" w:rsidRPr="00B11EDB">
        <w:rPr>
          <w:sz w:val="28"/>
          <w:szCs w:val="28"/>
        </w:rPr>
        <w:t xml:space="preserve"> з </w:t>
      </w:r>
      <w:r w:rsidRPr="00B11EDB">
        <w:rPr>
          <w:sz w:val="28"/>
          <w:szCs w:val="28"/>
        </w:rPr>
        <w:t>ним</w:t>
      </w:r>
      <w:r w:rsidR="0052421E" w:rsidRPr="00B11EDB">
        <w:rPr>
          <w:sz w:val="28"/>
          <w:szCs w:val="28"/>
        </w:rPr>
        <w:t xml:space="preserve"> відносинами контролю.</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w:t>
      </w:r>
      <w:r w:rsidR="00477B1E" w:rsidRPr="00B11EDB">
        <w:rPr>
          <w:sz w:val="28"/>
          <w:szCs w:val="28"/>
        </w:rPr>
        <w:t>6. </w:t>
      </w:r>
      <w:r w:rsidR="0052421E" w:rsidRPr="00B11EDB">
        <w:rPr>
          <w:sz w:val="28"/>
          <w:szCs w:val="28"/>
        </w:rPr>
        <w:t>Об’єднання юридичних осіб (резидентів та/або нерезидентів) можуть брати участь у конкурсі на підставі договору про співпрацю, укладеного між ними.</w:t>
      </w:r>
    </w:p>
    <w:p w:rsidR="0052421E" w:rsidRPr="00B11EDB" w:rsidRDefault="00477B1E" w:rsidP="0052421E">
      <w:pPr>
        <w:widowControl w:val="0"/>
        <w:ind w:firstLine="567"/>
        <w:jc w:val="both"/>
        <w:rPr>
          <w:sz w:val="28"/>
          <w:szCs w:val="28"/>
        </w:rPr>
      </w:pPr>
      <w:r w:rsidRPr="00B11EDB">
        <w:rPr>
          <w:sz w:val="28"/>
          <w:szCs w:val="28"/>
        </w:rPr>
        <w:t>4.1.7. </w:t>
      </w:r>
      <w:r w:rsidR="0052421E" w:rsidRPr="00B11EDB">
        <w:rPr>
          <w:sz w:val="28"/>
          <w:szCs w:val="28"/>
        </w:rPr>
        <w:t>Для цілей підтвердження відповідності об’єднання юридичних осіб (резидентів та/або нерезидентів) вимогам попереднього відбору інформація подається і щодо об’єднання юридичних осіб загалом, і щодо окремих його членів чи осіб, пов’язаних з ними відносинами контролю.</w:t>
      </w:r>
    </w:p>
    <w:p w:rsidR="0052421E" w:rsidRPr="00B11EDB" w:rsidRDefault="00477B1E" w:rsidP="0052421E">
      <w:pPr>
        <w:widowControl w:val="0"/>
        <w:ind w:firstLine="567"/>
        <w:jc w:val="both"/>
        <w:rPr>
          <w:sz w:val="28"/>
          <w:szCs w:val="28"/>
        </w:rPr>
      </w:pPr>
      <w:r w:rsidRPr="00B11EDB">
        <w:rPr>
          <w:sz w:val="28"/>
          <w:szCs w:val="28"/>
        </w:rPr>
        <w:t>4.1.8. </w:t>
      </w:r>
      <w:r w:rsidR="0052421E" w:rsidRPr="00B11EDB">
        <w:rPr>
          <w:sz w:val="28"/>
          <w:szCs w:val="28"/>
        </w:rPr>
        <w:t>Склад об’єднання юридичних осіб (резидентів та/або нерезидентів) може бути змінено після завершення попереднього відбору і до моменту подання конкурсної пропозиції за згодою державного партнера.</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w:t>
      </w:r>
      <w:r w:rsidR="00477B1E" w:rsidRPr="00B11EDB">
        <w:rPr>
          <w:sz w:val="28"/>
          <w:szCs w:val="28"/>
        </w:rPr>
        <w:t>9. </w:t>
      </w:r>
      <w:r w:rsidR="0052421E" w:rsidRPr="00B11EDB">
        <w:rPr>
          <w:sz w:val="28"/>
          <w:szCs w:val="28"/>
        </w:rPr>
        <w:t xml:space="preserve">Для підтвердження відповідності критеріям попереднього відбору </w:t>
      </w:r>
      <w:r w:rsidR="00477B1E" w:rsidRPr="00B11EDB">
        <w:rPr>
          <w:sz w:val="28"/>
          <w:szCs w:val="28"/>
        </w:rPr>
        <w:t>п</w:t>
      </w:r>
      <w:r w:rsidR="0052421E" w:rsidRPr="00B11EDB">
        <w:rPr>
          <w:sz w:val="28"/>
          <w:szCs w:val="28"/>
        </w:rPr>
        <w:t xml:space="preserve">ретендент повинен подати документи, визначені в </w:t>
      </w:r>
      <w:r w:rsidR="00477B1E" w:rsidRPr="00B11EDB">
        <w:rPr>
          <w:sz w:val="28"/>
          <w:szCs w:val="28"/>
        </w:rPr>
        <w:t>д</w:t>
      </w:r>
      <w:r w:rsidR="0052421E" w:rsidRPr="00B11EDB">
        <w:rPr>
          <w:sz w:val="28"/>
          <w:szCs w:val="28"/>
        </w:rPr>
        <w:t>одатку 1.</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w:t>
      </w:r>
      <w:r w:rsidR="00477B1E" w:rsidRPr="00B11EDB">
        <w:rPr>
          <w:sz w:val="28"/>
          <w:szCs w:val="28"/>
        </w:rPr>
        <w:t>10 </w:t>
      </w:r>
      <w:r w:rsidR="0052421E" w:rsidRPr="00B11EDB">
        <w:rPr>
          <w:sz w:val="28"/>
          <w:szCs w:val="28"/>
        </w:rPr>
        <w:t xml:space="preserve">Якщо </w:t>
      </w:r>
      <w:r w:rsidR="00477B1E" w:rsidRPr="00B11EDB">
        <w:rPr>
          <w:sz w:val="28"/>
          <w:szCs w:val="28"/>
        </w:rPr>
        <w:t>п</w:t>
      </w:r>
      <w:r w:rsidR="0052421E" w:rsidRPr="00B11EDB">
        <w:rPr>
          <w:sz w:val="28"/>
          <w:szCs w:val="28"/>
        </w:rPr>
        <w:t xml:space="preserve">ретендент бере участь у </w:t>
      </w:r>
      <w:r w:rsidR="00B474C1" w:rsidRPr="00B11EDB">
        <w:rPr>
          <w:sz w:val="28"/>
          <w:szCs w:val="28"/>
        </w:rPr>
        <w:t>к</w:t>
      </w:r>
      <w:r w:rsidR="0052421E" w:rsidRPr="00B11EDB">
        <w:rPr>
          <w:sz w:val="28"/>
          <w:szCs w:val="28"/>
        </w:rPr>
        <w:t xml:space="preserve">онкурсі покладаючись на </w:t>
      </w:r>
      <w:r w:rsidR="00B474C1" w:rsidRPr="00B11EDB">
        <w:rPr>
          <w:sz w:val="28"/>
          <w:szCs w:val="28"/>
        </w:rPr>
        <w:t>о</w:t>
      </w:r>
      <w:r w:rsidR="0052421E" w:rsidRPr="00B11EDB">
        <w:rPr>
          <w:sz w:val="28"/>
          <w:szCs w:val="28"/>
        </w:rPr>
        <w:t>сіб, пов’язан</w:t>
      </w:r>
      <w:r w:rsidR="00B474C1" w:rsidRPr="00B11EDB">
        <w:rPr>
          <w:sz w:val="28"/>
          <w:szCs w:val="28"/>
        </w:rPr>
        <w:t xml:space="preserve">их </w:t>
      </w:r>
      <w:r w:rsidR="0052421E" w:rsidRPr="00B11EDB">
        <w:rPr>
          <w:sz w:val="28"/>
          <w:szCs w:val="28"/>
        </w:rPr>
        <w:t xml:space="preserve">з </w:t>
      </w:r>
      <w:r w:rsidR="000271B2" w:rsidRPr="00B11EDB">
        <w:rPr>
          <w:sz w:val="28"/>
          <w:szCs w:val="28"/>
        </w:rPr>
        <w:t>ним</w:t>
      </w:r>
      <w:r w:rsidR="0052421E" w:rsidRPr="00B11EDB">
        <w:rPr>
          <w:sz w:val="28"/>
          <w:szCs w:val="28"/>
        </w:rPr>
        <w:t xml:space="preserve"> відносинами контролю</w:t>
      </w:r>
      <w:r w:rsidR="00B474C1" w:rsidRPr="00B11EDB">
        <w:rPr>
          <w:sz w:val="28"/>
          <w:szCs w:val="28"/>
        </w:rPr>
        <w:t>,</w:t>
      </w:r>
      <w:r w:rsidR="0052421E" w:rsidRPr="00B11EDB">
        <w:rPr>
          <w:sz w:val="28"/>
          <w:szCs w:val="28"/>
        </w:rPr>
        <w:t xml:space="preserve"> то необхідні документи від таких </w:t>
      </w:r>
      <w:r w:rsidR="00B474C1" w:rsidRPr="00B11EDB">
        <w:rPr>
          <w:sz w:val="28"/>
          <w:szCs w:val="28"/>
        </w:rPr>
        <w:t>о</w:t>
      </w:r>
      <w:r w:rsidR="0052421E" w:rsidRPr="00B11EDB">
        <w:rPr>
          <w:sz w:val="28"/>
          <w:szCs w:val="28"/>
        </w:rPr>
        <w:t xml:space="preserve">сіб повинен подати </w:t>
      </w:r>
      <w:r w:rsidR="00B474C1" w:rsidRPr="00B11EDB">
        <w:rPr>
          <w:sz w:val="28"/>
          <w:szCs w:val="28"/>
        </w:rPr>
        <w:t>п</w:t>
      </w:r>
      <w:r w:rsidR="0052421E" w:rsidRPr="00B11EDB">
        <w:rPr>
          <w:sz w:val="28"/>
          <w:szCs w:val="28"/>
        </w:rPr>
        <w:t xml:space="preserve">ретендент у складі своєї </w:t>
      </w:r>
      <w:r w:rsidR="00B474C1" w:rsidRPr="00B11EDB">
        <w:rPr>
          <w:sz w:val="28"/>
          <w:szCs w:val="28"/>
        </w:rPr>
        <w:t xml:space="preserve">заявки. Крім цього, кожна </w:t>
      </w:r>
      <w:r w:rsidR="0052421E" w:rsidRPr="00B11EDB">
        <w:rPr>
          <w:sz w:val="28"/>
          <w:szCs w:val="28"/>
        </w:rPr>
        <w:t xml:space="preserve">з </w:t>
      </w:r>
      <w:r w:rsidR="00B474C1" w:rsidRPr="00B11EDB">
        <w:rPr>
          <w:sz w:val="28"/>
          <w:szCs w:val="28"/>
        </w:rPr>
        <w:t>о</w:t>
      </w:r>
      <w:r w:rsidR="00D2650A" w:rsidRPr="00B11EDB">
        <w:rPr>
          <w:sz w:val="28"/>
          <w:szCs w:val="28"/>
        </w:rPr>
        <w:t>сіб, пов’язан</w:t>
      </w:r>
      <w:r w:rsidR="00BE2753" w:rsidRPr="00B11EDB">
        <w:rPr>
          <w:sz w:val="28"/>
          <w:szCs w:val="28"/>
        </w:rPr>
        <w:t>а</w:t>
      </w:r>
      <w:r w:rsidR="0052421E" w:rsidRPr="00B11EDB">
        <w:rPr>
          <w:sz w:val="28"/>
          <w:szCs w:val="28"/>
        </w:rPr>
        <w:t xml:space="preserve"> з </w:t>
      </w:r>
      <w:r w:rsidR="00B474C1" w:rsidRPr="00B11EDB">
        <w:rPr>
          <w:sz w:val="28"/>
          <w:szCs w:val="28"/>
        </w:rPr>
        <w:t>п</w:t>
      </w:r>
      <w:r w:rsidR="0052421E" w:rsidRPr="00B11EDB">
        <w:rPr>
          <w:sz w:val="28"/>
          <w:szCs w:val="28"/>
        </w:rPr>
        <w:t>ретендентом відносинами контролю, повинна надати л</w:t>
      </w:r>
      <w:r w:rsidR="00B474C1" w:rsidRPr="00B11EDB">
        <w:rPr>
          <w:sz w:val="28"/>
          <w:szCs w:val="28"/>
        </w:rPr>
        <w:t xml:space="preserve">ист-зобов’язання співпрацювати </w:t>
      </w:r>
      <w:r w:rsidR="0052421E" w:rsidRPr="00B11EDB">
        <w:rPr>
          <w:sz w:val="28"/>
          <w:szCs w:val="28"/>
        </w:rPr>
        <w:t xml:space="preserve">з </w:t>
      </w:r>
      <w:r w:rsidR="00B474C1" w:rsidRPr="00B11EDB">
        <w:rPr>
          <w:sz w:val="28"/>
          <w:szCs w:val="28"/>
        </w:rPr>
        <w:t>претендентом та</w:t>
      </w:r>
      <w:r w:rsidR="0052421E" w:rsidRPr="00B11EDB">
        <w:rPr>
          <w:sz w:val="28"/>
          <w:szCs w:val="28"/>
        </w:rPr>
        <w:t xml:space="preserve"> спільно реалізувати </w:t>
      </w:r>
      <w:r w:rsidR="00B474C1" w:rsidRPr="00B11EDB">
        <w:rPr>
          <w:sz w:val="28"/>
          <w:szCs w:val="28"/>
        </w:rPr>
        <w:t>п</w:t>
      </w:r>
      <w:r w:rsidR="0052421E" w:rsidRPr="00B11EDB">
        <w:rPr>
          <w:sz w:val="28"/>
          <w:szCs w:val="28"/>
        </w:rPr>
        <w:t xml:space="preserve">роєкт у разі визнання </w:t>
      </w:r>
      <w:r w:rsidR="00B474C1" w:rsidRPr="00B11EDB">
        <w:rPr>
          <w:sz w:val="28"/>
          <w:szCs w:val="28"/>
        </w:rPr>
        <w:t>п</w:t>
      </w:r>
      <w:r w:rsidR="0052421E" w:rsidRPr="00B11EDB">
        <w:rPr>
          <w:sz w:val="28"/>
          <w:szCs w:val="28"/>
        </w:rPr>
        <w:t xml:space="preserve">ретендента переможцем </w:t>
      </w:r>
      <w:r w:rsidR="00B474C1" w:rsidRPr="00B11EDB">
        <w:rPr>
          <w:sz w:val="28"/>
          <w:szCs w:val="28"/>
        </w:rPr>
        <w:t>к</w:t>
      </w:r>
      <w:r w:rsidR="0052421E" w:rsidRPr="00B11EDB">
        <w:rPr>
          <w:sz w:val="28"/>
          <w:szCs w:val="28"/>
        </w:rPr>
        <w:t xml:space="preserve">онкурсу. Зміст такого листа-зобов’язання має відповідати </w:t>
      </w:r>
      <w:r w:rsidR="00B474C1" w:rsidRPr="00B11EDB">
        <w:rPr>
          <w:sz w:val="28"/>
          <w:szCs w:val="28"/>
        </w:rPr>
        <w:t>д</w:t>
      </w:r>
      <w:r w:rsidR="0052421E" w:rsidRPr="00B11EDB">
        <w:rPr>
          <w:sz w:val="28"/>
          <w:szCs w:val="28"/>
        </w:rPr>
        <w:t xml:space="preserve">одатку </w:t>
      </w:r>
      <w:r w:rsidR="00D3387A" w:rsidRPr="00B11EDB">
        <w:rPr>
          <w:sz w:val="28"/>
          <w:szCs w:val="28"/>
        </w:rPr>
        <w:t>2</w:t>
      </w:r>
      <w:r w:rsidRPr="00B11EDB">
        <w:rPr>
          <w:sz w:val="28"/>
          <w:szCs w:val="28"/>
        </w:rPr>
        <w:t>.</w:t>
      </w:r>
    </w:p>
    <w:p w:rsidR="0052421E" w:rsidRPr="00B11EDB" w:rsidRDefault="004517A0" w:rsidP="0052421E">
      <w:pPr>
        <w:widowControl w:val="0"/>
        <w:ind w:firstLine="567"/>
        <w:jc w:val="both"/>
        <w:rPr>
          <w:sz w:val="28"/>
          <w:szCs w:val="28"/>
        </w:rPr>
      </w:pPr>
      <w:r w:rsidRPr="00B11EDB">
        <w:rPr>
          <w:rFonts w:eastAsiaTheme="minorEastAsia"/>
          <w:sz w:val="28"/>
          <w:szCs w:val="28"/>
          <w:lang w:eastAsia="en-US"/>
        </w:rPr>
        <w:lastRenderedPageBreak/>
        <w:t>4.</w:t>
      </w:r>
      <w:r w:rsidR="0052421E" w:rsidRPr="00B11EDB">
        <w:rPr>
          <w:sz w:val="28"/>
          <w:szCs w:val="28"/>
        </w:rPr>
        <w:t>1.</w:t>
      </w:r>
      <w:r w:rsidR="00B474C1" w:rsidRPr="00B11EDB">
        <w:rPr>
          <w:sz w:val="28"/>
          <w:szCs w:val="28"/>
        </w:rPr>
        <w:t>11. </w:t>
      </w:r>
      <w:r w:rsidR="0052421E" w:rsidRPr="00B11EDB">
        <w:rPr>
          <w:sz w:val="28"/>
          <w:szCs w:val="28"/>
        </w:rPr>
        <w:t xml:space="preserve">Уповноважені особи </w:t>
      </w:r>
      <w:r w:rsidR="00B474C1" w:rsidRPr="00B11EDB">
        <w:rPr>
          <w:sz w:val="28"/>
          <w:szCs w:val="28"/>
        </w:rPr>
        <w:t>п</w:t>
      </w:r>
      <w:r w:rsidR="0052421E" w:rsidRPr="00B11EDB">
        <w:rPr>
          <w:sz w:val="28"/>
          <w:szCs w:val="28"/>
        </w:rPr>
        <w:t>ретендента</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w:t>
      </w:r>
      <w:r w:rsidR="00B474C1" w:rsidRPr="00B11EDB">
        <w:rPr>
          <w:sz w:val="28"/>
          <w:szCs w:val="28"/>
        </w:rPr>
        <w:t>1</w:t>
      </w:r>
      <w:r w:rsidR="00F93476" w:rsidRPr="00B11EDB">
        <w:rPr>
          <w:sz w:val="28"/>
          <w:szCs w:val="28"/>
        </w:rPr>
        <w:t>1</w:t>
      </w:r>
      <w:r w:rsidR="00B474C1" w:rsidRPr="00B11EDB">
        <w:rPr>
          <w:sz w:val="28"/>
          <w:szCs w:val="28"/>
        </w:rPr>
        <w:t>.</w:t>
      </w:r>
      <w:r w:rsidR="00F93476" w:rsidRPr="00B11EDB">
        <w:rPr>
          <w:sz w:val="28"/>
          <w:szCs w:val="28"/>
        </w:rPr>
        <w:t>1.</w:t>
      </w:r>
      <w:r w:rsidR="00B474C1" w:rsidRPr="00B11EDB">
        <w:rPr>
          <w:sz w:val="28"/>
          <w:szCs w:val="28"/>
        </w:rPr>
        <w:t> </w:t>
      </w:r>
      <w:r w:rsidR="0052421E" w:rsidRPr="00B11EDB">
        <w:rPr>
          <w:sz w:val="28"/>
          <w:szCs w:val="28"/>
        </w:rPr>
        <w:t xml:space="preserve">Уповноваженими особами </w:t>
      </w:r>
      <w:r w:rsidR="00B474C1" w:rsidRPr="00B11EDB">
        <w:rPr>
          <w:sz w:val="28"/>
          <w:szCs w:val="28"/>
        </w:rPr>
        <w:t>п</w:t>
      </w:r>
      <w:r w:rsidR="0052421E" w:rsidRPr="00B11EDB">
        <w:rPr>
          <w:sz w:val="28"/>
          <w:szCs w:val="28"/>
        </w:rPr>
        <w:t xml:space="preserve">ретендента є фізичні особи, уповноважені представляти </w:t>
      </w:r>
      <w:r w:rsidR="00B474C1" w:rsidRPr="00B11EDB">
        <w:rPr>
          <w:sz w:val="28"/>
          <w:szCs w:val="28"/>
        </w:rPr>
        <w:t>його</w:t>
      </w:r>
      <w:r w:rsidR="0052421E" w:rsidRPr="00B11EDB">
        <w:rPr>
          <w:sz w:val="28"/>
          <w:szCs w:val="28"/>
        </w:rPr>
        <w:t xml:space="preserve"> на підставі </w:t>
      </w:r>
      <w:r w:rsidR="00B474C1" w:rsidRPr="00B11EDB">
        <w:rPr>
          <w:sz w:val="28"/>
          <w:szCs w:val="28"/>
        </w:rPr>
        <w:t>д</w:t>
      </w:r>
      <w:r w:rsidR="0052421E" w:rsidRPr="00B11EDB">
        <w:rPr>
          <w:sz w:val="28"/>
          <w:szCs w:val="28"/>
        </w:rPr>
        <w:t xml:space="preserve">окументів на представництво у зв’язку з проведенням </w:t>
      </w:r>
      <w:r w:rsidR="00B474C1" w:rsidRPr="00B11EDB">
        <w:rPr>
          <w:sz w:val="28"/>
          <w:szCs w:val="28"/>
        </w:rPr>
        <w:t>к</w:t>
      </w:r>
      <w:r w:rsidR="0052421E" w:rsidRPr="00B11EDB">
        <w:rPr>
          <w:sz w:val="28"/>
          <w:szCs w:val="28"/>
        </w:rPr>
        <w:t xml:space="preserve">онкурсу, у тому числі (для цілей цієї </w:t>
      </w:r>
      <w:r w:rsidR="00B474C1" w:rsidRPr="00B11EDB">
        <w:rPr>
          <w:sz w:val="28"/>
          <w:szCs w:val="28"/>
        </w:rPr>
        <w:t>і</w:t>
      </w:r>
      <w:r w:rsidR="0052421E" w:rsidRPr="00B11EDB">
        <w:rPr>
          <w:sz w:val="28"/>
          <w:szCs w:val="28"/>
        </w:rPr>
        <w:t>нструкції) щодо таких питань</w:t>
      </w:r>
      <w:r w:rsidR="000C6007" w:rsidRPr="00B11EDB">
        <w:rPr>
          <w:sz w:val="28"/>
          <w:szCs w:val="28"/>
        </w:rPr>
        <w:t>,</w:t>
      </w:r>
      <w:r w:rsidR="0052421E" w:rsidRPr="00B11EDB">
        <w:rPr>
          <w:sz w:val="28"/>
          <w:szCs w:val="28"/>
        </w:rPr>
        <w:t xml:space="preserve"> як</w:t>
      </w:r>
      <w:r w:rsidR="00B474C1" w:rsidRPr="00B11EDB">
        <w:rPr>
          <w:sz w:val="28"/>
          <w:szCs w:val="28"/>
        </w:rPr>
        <w:t>:</w:t>
      </w:r>
      <w:r w:rsidR="0052421E" w:rsidRPr="00B11EDB">
        <w:rPr>
          <w:sz w:val="28"/>
          <w:szCs w:val="28"/>
        </w:rPr>
        <w:t xml:space="preserve"> підписання </w:t>
      </w:r>
      <w:r w:rsidR="00B474C1" w:rsidRPr="00B11EDB">
        <w:rPr>
          <w:sz w:val="28"/>
          <w:szCs w:val="28"/>
        </w:rPr>
        <w:t>й</w:t>
      </w:r>
      <w:r w:rsidR="0052421E" w:rsidRPr="00B11EDB">
        <w:rPr>
          <w:sz w:val="28"/>
          <w:szCs w:val="28"/>
        </w:rPr>
        <w:t xml:space="preserve"> подання </w:t>
      </w:r>
      <w:r w:rsidR="00B474C1" w:rsidRPr="00B11EDB">
        <w:rPr>
          <w:sz w:val="28"/>
          <w:szCs w:val="28"/>
        </w:rPr>
        <w:t>з</w:t>
      </w:r>
      <w:r w:rsidR="0052421E" w:rsidRPr="00B11EDB">
        <w:rPr>
          <w:sz w:val="28"/>
          <w:szCs w:val="28"/>
        </w:rPr>
        <w:t xml:space="preserve">аявки та здійснення </w:t>
      </w:r>
      <w:r w:rsidR="00B474C1" w:rsidRPr="00B11EDB">
        <w:rPr>
          <w:sz w:val="28"/>
          <w:szCs w:val="28"/>
        </w:rPr>
        <w:t>в</w:t>
      </w:r>
      <w:r w:rsidR="0052421E" w:rsidRPr="00B11EDB">
        <w:rPr>
          <w:sz w:val="28"/>
          <w:szCs w:val="28"/>
        </w:rPr>
        <w:t xml:space="preserve">сіх необхідних комунікацій щодо </w:t>
      </w:r>
      <w:r w:rsidR="00B474C1" w:rsidRPr="00B11EDB">
        <w:rPr>
          <w:sz w:val="28"/>
          <w:szCs w:val="28"/>
        </w:rPr>
        <w:t>неї</w:t>
      </w:r>
      <w:r w:rsidR="0052421E" w:rsidRPr="00B11EDB">
        <w:rPr>
          <w:sz w:val="28"/>
          <w:szCs w:val="28"/>
        </w:rPr>
        <w:t>.</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1.1</w:t>
      </w:r>
      <w:r w:rsidR="00F93476" w:rsidRPr="00B11EDB">
        <w:rPr>
          <w:sz w:val="28"/>
          <w:szCs w:val="28"/>
        </w:rPr>
        <w:t>1.2. </w:t>
      </w:r>
      <w:r w:rsidR="0052421E" w:rsidRPr="00B11EDB">
        <w:rPr>
          <w:sz w:val="28"/>
          <w:szCs w:val="28"/>
        </w:rPr>
        <w:t xml:space="preserve">Якщо </w:t>
      </w:r>
      <w:r w:rsidR="00F93476" w:rsidRPr="00B11EDB">
        <w:rPr>
          <w:sz w:val="28"/>
          <w:szCs w:val="28"/>
        </w:rPr>
        <w:t>у</w:t>
      </w:r>
      <w:r w:rsidR="0052421E" w:rsidRPr="00B11EDB">
        <w:rPr>
          <w:sz w:val="28"/>
          <w:szCs w:val="28"/>
        </w:rPr>
        <w:t xml:space="preserve">повноважена особа </w:t>
      </w:r>
      <w:r w:rsidR="00F93476" w:rsidRPr="00B11EDB">
        <w:rPr>
          <w:sz w:val="28"/>
          <w:szCs w:val="28"/>
        </w:rPr>
        <w:t>п</w:t>
      </w:r>
      <w:r w:rsidR="0052421E" w:rsidRPr="00B11EDB">
        <w:rPr>
          <w:sz w:val="28"/>
          <w:szCs w:val="28"/>
        </w:rPr>
        <w:t xml:space="preserve">ретендента діє на підставі довіреності, то така довіреність має відповідати вимогам до змісту довіреності, наведеним у </w:t>
      </w:r>
      <w:r w:rsidR="00F93476" w:rsidRPr="00B11EDB">
        <w:rPr>
          <w:sz w:val="28"/>
          <w:szCs w:val="28"/>
        </w:rPr>
        <w:t>д</w:t>
      </w:r>
      <w:r w:rsidR="0052421E" w:rsidRPr="00B11EDB">
        <w:rPr>
          <w:sz w:val="28"/>
          <w:szCs w:val="28"/>
        </w:rPr>
        <w:t xml:space="preserve">одатку 3. Якщо </w:t>
      </w:r>
      <w:r w:rsidR="00F93476" w:rsidRPr="00B11EDB">
        <w:rPr>
          <w:sz w:val="28"/>
          <w:szCs w:val="28"/>
        </w:rPr>
        <w:t>у</w:t>
      </w:r>
      <w:r w:rsidR="0052421E" w:rsidRPr="00B11EDB">
        <w:rPr>
          <w:sz w:val="28"/>
          <w:szCs w:val="28"/>
        </w:rPr>
        <w:t xml:space="preserve">повноважена особа </w:t>
      </w:r>
      <w:r w:rsidR="00F93476" w:rsidRPr="00B11EDB">
        <w:rPr>
          <w:sz w:val="28"/>
          <w:szCs w:val="28"/>
        </w:rPr>
        <w:t>п</w:t>
      </w:r>
      <w:r w:rsidR="0052421E" w:rsidRPr="00B11EDB">
        <w:rPr>
          <w:sz w:val="28"/>
          <w:szCs w:val="28"/>
        </w:rPr>
        <w:t xml:space="preserve">ретендента діє на підставі інших </w:t>
      </w:r>
      <w:r w:rsidR="00F93476" w:rsidRPr="00B11EDB">
        <w:rPr>
          <w:sz w:val="28"/>
          <w:szCs w:val="28"/>
        </w:rPr>
        <w:t>д</w:t>
      </w:r>
      <w:r w:rsidR="0052421E" w:rsidRPr="00B11EDB">
        <w:rPr>
          <w:sz w:val="28"/>
          <w:szCs w:val="28"/>
        </w:rPr>
        <w:t xml:space="preserve">окументів на представництво, то </w:t>
      </w:r>
      <w:r w:rsidR="00F93476" w:rsidRPr="00B11EDB">
        <w:rPr>
          <w:sz w:val="28"/>
          <w:szCs w:val="28"/>
        </w:rPr>
        <w:t>вони</w:t>
      </w:r>
      <w:r w:rsidR="0052421E" w:rsidRPr="00B11EDB">
        <w:rPr>
          <w:sz w:val="28"/>
          <w:szCs w:val="28"/>
        </w:rPr>
        <w:t xml:space="preserve"> повинні чітко визначати повноваження </w:t>
      </w:r>
      <w:r w:rsidR="00F93476" w:rsidRPr="00B11EDB">
        <w:rPr>
          <w:sz w:val="28"/>
          <w:szCs w:val="28"/>
        </w:rPr>
        <w:t>у</w:t>
      </w:r>
      <w:r w:rsidR="0052421E" w:rsidRPr="00B11EDB">
        <w:rPr>
          <w:sz w:val="28"/>
          <w:szCs w:val="28"/>
        </w:rPr>
        <w:t xml:space="preserve">повноваженої особи </w:t>
      </w:r>
      <w:r w:rsidR="00F93476" w:rsidRPr="00B11EDB">
        <w:rPr>
          <w:sz w:val="28"/>
          <w:szCs w:val="28"/>
        </w:rPr>
        <w:t>п</w:t>
      </w:r>
      <w:r w:rsidR="0052421E" w:rsidRPr="00B11EDB">
        <w:rPr>
          <w:sz w:val="28"/>
          <w:szCs w:val="28"/>
        </w:rPr>
        <w:t xml:space="preserve">ретендента для цілей </w:t>
      </w:r>
      <w:r w:rsidR="00F93476" w:rsidRPr="00B11EDB">
        <w:rPr>
          <w:sz w:val="28"/>
          <w:szCs w:val="28"/>
        </w:rPr>
        <w:t xml:space="preserve">його </w:t>
      </w:r>
      <w:r w:rsidR="0052421E" w:rsidRPr="00B11EDB">
        <w:rPr>
          <w:sz w:val="28"/>
          <w:szCs w:val="28"/>
        </w:rPr>
        <w:t xml:space="preserve">представництва у зв’язку з проведенням </w:t>
      </w:r>
      <w:r w:rsidR="00F93476" w:rsidRPr="00B11EDB">
        <w:rPr>
          <w:sz w:val="28"/>
          <w:szCs w:val="28"/>
        </w:rPr>
        <w:t>к</w:t>
      </w:r>
      <w:r w:rsidR="0052421E" w:rsidRPr="00B11EDB">
        <w:rPr>
          <w:sz w:val="28"/>
          <w:szCs w:val="28"/>
        </w:rPr>
        <w:t xml:space="preserve">онкурсу. При цьому обсяг таких повноважень </w:t>
      </w:r>
      <w:r w:rsidR="00F93476" w:rsidRPr="00B11EDB">
        <w:rPr>
          <w:sz w:val="28"/>
          <w:szCs w:val="28"/>
        </w:rPr>
        <w:t>має</w:t>
      </w:r>
      <w:r w:rsidR="0052421E" w:rsidRPr="00B11EDB">
        <w:rPr>
          <w:sz w:val="28"/>
          <w:szCs w:val="28"/>
        </w:rPr>
        <w:t xml:space="preserve"> бути щонайменше такий </w:t>
      </w:r>
      <w:r w:rsidR="00F93476" w:rsidRPr="00B11EDB">
        <w:rPr>
          <w:sz w:val="28"/>
          <w:szCs w:val="28"/>
        </w:rPr>
        <w:t>же</w:t>
      </w:r>
      <w:r w:rsidR="0052421E" w:rsidRPr="00B11EDB">
        <w:rPr>
          <w:sz w:val="28"/>
          <w:szCs w:val="28"/>
        </w:rPr>
        <w:t xml:space="preserve">, як той, що зазначений </w:t>
      </w:r>
      <w:r w:rsidR="00F93476" w:rsidRPr="00B11EDB">
        <w:rPr>
          <w:sz w:val="28"/>
          <w:szCs w:val="28"/>
        </w:rPr>
        <w:t>у д</w:t>
      </w:r>
      <w:r w:rsidR="0052421E" w:rsidRPr="00B11EDB">
        <w:rPr>
          <w:sz w:val="28"/>
          <w:szCs w:val="28"/>
        </w:rPr>
        <w:t xml:space="preserve">одатку 3. </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1.1</w:t>
      </w:r>
      <w:r w:rsidR="00F93476" w:rsidRPr="00B11EDB">
        <w:rPr>
          <w:sz w:val="28"/>
          <w:szCs w:val="28"/>
        </w:rPr>
        <w:t>2. </w:t>
      </w:r>
      <w:r w:rsidR="0052421E" w:rsidRPr="00B11EDB">
        <w:rPr>
          <w:sz w:val="28"/>
          <w:szCs w:val="28"/>
        </w:rPr>
        <w:t>Конкурсна комісія</w:t>
      </w:r>
    </w:p>
    <w:p w:rsidR="0052421E" w:rsidRPr="00B11EDB" w:rsidRDefault="004517A0" w:rsidP="0052421E">
      <w:pPr>
        <w:widowControl w:val="0"/>
        <w:ind w:firstLine="567"/>
        <w:jc w:val="both"/>
        <w:rPr>
          <w:sz w:val="28"/>
          <w:szCs w:val="28"/>
        </w:rPr>
      </w:pPr>
      <w:r w:rsidRPr="00B11EDB">
        <w:rPr>
          <w:sz w:val="28"/>
          <w:szCs w:val="28"/>
        </w:rPr>
        <w:t>4.</w:t>
      </w:r>
      <w:r w:rsidR="0052421E" w:rsidRPr="00B11EDB">
        <w:rPr>
          <w:sz w:val="28"/>
          <w:szCs w:val="28"/>
        </w:rPr>
        <w:t>1.1</w:t>
      </w:r>
      <w:r w:rsidR="00F93476" w:rsidRPr="00B11EDB">
        <w:rPr>
          <w:sz w:val="28"/>
          <w:szCs w:val="28"/>
        </w:rPr>
        <w:t>2.1. </w:t>
      </w:r>
      <w:r w:rsidR="0052421E" w:rsidRPr="00B11EDB">
        <w:rPr>
          <w:sz w:val="28"/>
          <w:szCs w:val="28"/>
        </w:rPr>
        <w:t xml:space="preserve">Криворізька міська рада створила </w:t>
      </w:r>
      <w:r w:rsidR="00F93476" w:rsidRPr="00B11EDB">
        <w:rPr>
          <w:sz w:val="28"/>
          <w:szCs w:val="28"/>
        </w:rPr>
        <w:t>к</w:t>
      </w:r>
      <w:r w:rsidR="0052421E" w:rsidRPr="00B11EDB">
        <w:rPr>
          <w:sz w:val="28"/>
          <w:szCs w:val="28"/>
        </w:rPr>
        <w:t xml:space="preserve">онкурсну комісію, </w:t>
      </w:r>
      <w:r w:rsidR="00F93476" w:rsidRPr="00B11EDB">
        <w:rPr>
          <w:sz w:val="28"/>
          <w:szCs w:val="28"/>
        </w:rPr>
        <w:t>що</w:t>
      </w:r>
      <w:r w:rsidR="0052421E" w:rsidRPr="00B11EDB">
        <w:rPr>
          <w:sz w:val="28"/>
          <w:szCs w:val="28"/>
        </w:rPr>
        <w:t xml:space="preserve"> відповідає за проведення </w:t>
      </w:r>
      <w:r w:rsidR="00FF6E08" w:rsidRPr="00B11EDB">
        <w:rPr>
          <w:sz w:val="28"/>
          <w:szCs w:val="28"/>
        </w:rPr>
        <w:t>к</w:t>
      </w:r>
      <w:r w:rsidR="0052421E" w:rsidRPr="00B11EDB">
        <w:rPr>
          <w:sz w:val="28"/>
          <w:szCs w:val="28"/>
        </w:rPr>
        <w:t xml:space="preserve">онкурсу. Склад </w:t>
      </w:r>
      <w:r w:rsidR="00F93476" w:rsidRPr="00B11EDB">
        <w:rPr>
          <w:sz w:val="28"/>
          <w:szCs w:val="28"/>
        </w:rPr>
        <w:t>к</w:t>
      </w:r>
      <w:r w:rsidR="0052421E" w:rsidRPr="00B11EDB">
        <w:rPr>
          <w:sz w:val="28"/>
          <w:szCs w:val="28"/>
        </w:rPr>
        <w:t xml:space="preserve">онкурсної комісії та </w:t>
      </w:r>
      <w:r w:rsidR="00F93476" w:rsidRPr="00B11EDB">
        <w:rPr>
          <w:sz w:val="28"/>
          <w:szCs w:val="28"/>
        </w:rPr>
        <w:t>п</w:t>
      </w:r>
      <w:r w:rsidR="0052421E" w:rsidRPr="00B11EDB">
        <w:rPr>
          <w:sz w:val="28"/>
          <w:szCs w:val="28"/>
        </w:rPr>
        <w:t xml:space="preserve">оложення про </w:t>
      </w:r>
      <w:r w:rsidR="000C6007" w:rsidRPr="00B11EDB">
        <w:rPr>
          <w:sz w:val="28"/>
          <w:szCs w:val="28"/>
        </w:rPr>
        <w:t>неї</w:t>
      </w:r>
      <w:r w:rsidR="0052421E" w:rsidRPr="00B11EDB">
        <w:rPr>
          <w:sz w:val="28"/>
          <w:szCs w:val="28"/>
        </w:rPr>
        <w:t xml:space="preserve"> затверджено рішенням міської ради </w:t>
      </w:r>
      <w:r w:rsidR="00F93476" w:rsidRPr="00B11EDB">
        <w:rPr>
          <w:sz w:val="28"/>
          <w:szCs w:val="28"/>
        </w:rPr>
        <w:t>від 27.01.2021 №</w:t>
      </w:r>
      <w:r w:rsidR="0052421E" w:rsidRPr="00B11EDB">
        <w:rPr>
          <w:sz w:val="28"/>
          <w:szCs w:val="28"/>
        </w:rPr>
        <w:t xml:space="preserve">167 </w:t>
      </w:r>
      <w:r w:rsidR="00F93476" w:rsidRPr="00B11EDB">
        <w:rPr>
          <w:sz w:val="28"/>
          <w:szCs w:val="28"/>
        </w:rPr>
        <w:t>«Про здійснення державно-приватного партнерства та підготовку до проведення конкурсу з визначення приватного партнера для реалізації проєкту державно-приватного партнерства «Центр креативної економіки м. Кривого Рогу»</w:t>
      </w:r>
      <w:r w:rsidR="0052421E" w:rsidRPr="00B11EDB">
        <w:rPr>
          <w:sz w:val="28"/>
          <w:szCs w:val="28"/>
        </w:rPr>
        <w:t>.</w:t>
      </w:r>
    </w:p>
    <w:p w:rsidR="0052421E" w:rsidRPr="00B11EDB" w:rsidRDefault="004517A0" w:rsidP="0052421E">
      <w:pPr>
        <w:widowControl w:val="0"/>
        <w:ind w:firstLine="567"/>
        <w:jc w:val="both"/>
        <w:rPr>
          <w:sz w:val="28"/>
          <w:szCs w:val="28"/>
        </w:rPr>
      </w:pPr>
      <w:r w:rsidRPr="00B11EDB">
        <w:rPr>
          <w:sz w:val="28"/>
          <w:szCs w:val="28"/>
        </w:rPr>
        <w:t>4.</w:t>
      </w:r>
      <w:r w:rsidR="00F93476" w:rsidRPr="00B11EDB">
        <w:rPr>
          <w:sz w:val="28"/>
          <w:szCs w:val="28"/>
        </w:rPr>
        <w:t>1.12.2 </w:t>
      </w:r>
      <w:r w:rsidR="0052421E" w:rsidRPr="00B11EDB">
        <w:rPr>
          <w:sz w:val="28"/>
          <w:szCs w:val="28"/>
        </w:rPr>
        <w:t xml:space="preserve">Членам </w:t>
      </w:r>
      <w:r w:rsidR="00F33A2F" w:rsidRPr="00B11EDB">
        <w:rPr>
          <w:sz w:val="28"/>
          <w:szCs w:val="28"/>
        </w:rPr>
        <w:t>к</w:t>
      </w:r>
      <w:r w:rsidR="0052421E" w:rsidRPr="00B11EDB">
        <w:rPr>
          <w:sz w:val="28"/>
          <w:szCs w:val="28"/>
        </w:rPr>
        <w:t xml:space="preserve">онкурсної комісії заборонено прямо або опосередковано брати участь у підготовці та/або подачі будь-яких </w:t>
      </w:r>
      <w:r w:rsidR="00F33A2F" w:rsidRPr="00B11EDB">
        <w:rPr>
          <w:sz w:val="28"/>
          <w:szCs w:val="28"/>
        </w:rPr>
        <w:t>з</w:t>
      </w:r>
      <w:r w:rsidR="0052421E" w:rsidRPr="00B11EDB">
        <w:rPr>
          <w:sz w:val="28"/>
          <w:szCs w:val="28"/>
        </w:rPr>
        <w:t xml:space="preserve">аявок, надавати допомогу </w:t>
      </w:r>
      <w:r w:rsidR="00F33A2F" w:rsidRPr="00B11EDB">
        <w:rPr>
          <w:sz w:val="28"/>
          <w:szCs w:val="28"/>
        </w:rPr>
        <w:t>з</w:t>
      </w:r>
      <w:r w:rsidR="0052421E" w:rsidRPr="00B11EDB">
        <w:rPr>
          <w:sz w:val="28"/>
          <w:szCs w:val="28"/>
        </w:rPr>
        <w:t xml:space="preserve"> цих питань будь-якому </w:t>
      </w:r>
      <w:r w:rsidR="00F33A2F" w:rsidRPr="00B11EDB">
        <w:rPr>
          <w:sz w:val="28"/>
          <w:szCs w:val="28"/>
        </w:rPr>
        <w:t>п</w:t>
      </w:r>
      <w:r w:rsidR="0052421E" w:rsidRPr="00B11EDB">
        <w:rPr>
          <w:sz w:val="28"/>
          <w:szCs w:val="28"/>
        </w:rPr>
        <w:t xml:space="preserve">ретенденту. Члени </w:t>
      </w:r>
      <w:r w:rsidR="00F33A2F" w:rsidRPr="00B11EDB">
        <w:rPr>
          <w:sz w:val="28"/>
          <w:szCs w:val="28"/>
        </w:rPr>
        <w:t>к</w:t>
      </w:r>
      <w:r w:rsidR="0052421E" w:rsidRPr="00B11EDB">
        <w:rPr>
          <w:sz w:val="28"/>
          <w:szCs w:val="28"/>
        </w:rPr>
        <w:t xml:space="preserve">онкурсної комісії повинні бути незалежні та неупереджені </w:t>
      </w:r>
      <w:r w:rsidR="00F33A2F" w:rsidRPr="00B11EDB">
        <w:rPr>
          <w:sz w:val="28"/>
          <w:szCs w:val="28"/>
        </w:rPr>
        <w:t>в</w:t>
      </w:r>
      <w:r w:rsidR="0052421E" w:rsidRPr="00B11EDB">
        <w:rPr>
          <w:sz w:val="28"/>
          <w:szCs w:val="28"/>
        </w:rPr>
        <w:t xml:space="preserve"> </w:t>
      </w:r>
      <w:r w:rsidR="00F33A2F" w:rsidRPr="00B11EDB">
        <w:rPr>
          <w:sz w:val="28"/>
          <w:szCs w:val="28"/>
        </w:rPr>
        <w:t>ухваленні</w:t>
      </w:r>
      <w:r w:rsidR="0052421E" w:rsidRPr="00B11EDB">
        <w:rPr>
          <w:sz w:val="28"/>
          <w:szCs w:val="28"/>
        </w:rPr>
        <w:t xml:space="preserve"> рішень </w:t>
      </w:r>
      <w:r w:rsidR="00F33A2F" w:rsidRPr="00B11EDB">
        <w:rPr>
          <w:sz w:val="28"/>
          <w:szCs w:val="28"/>
        </w:rPr>
        <w:t>у</w:t>
      </w:r>
      <w:r w:rsidR="0052421E" w:rsidRPr="00B11EDB">
        <w:rPr>
          <w:sz w:val="28"/>
          <w:szCs w:val="28"/>
        </w:rPr>
        <w:t xml:space="preserve"> межах своїх повноважень і не повинні мати конфлікту інтересів з будь-яким </w:t>
      </w:r>
      <w:r w:rsidR="00F33A2F" w:rsidRPr="00B11EDB">
        <w:rPr>
          <w:sz w:val="28"/>
          <w:szCs w:val="28"/>
        </w:rPr>
        <w:t>п</w:t>
      </w:r>
      <w:r w:rsidR="0052421E" w:rsidRPr="00B11EDB">
        <w:rPr>
          <w:sz w:val="28"/>
          <w:szCs w:val="28"/>
        </w:rPr>
        <w:t>ретендентом.</w:t>
      </w:r>
    </w:p>
    <w:p w:rsidR="0052421E" w:rsidRPr="00B11EDB" w:rsidRDefault="004517A0" w:rsidP="00B43CDF">
      <w:pPr>
        <w:pStyle w:val="1"/>
        <w:keepNext/>
        <w:keepLines/>
        <w:spacing w:before="0" w:line="240" w:lineRule="auto"/>
        <w:ind w:firstLine="567"/>
        <w:jc w:val="both"/>
        <w:rPr>
          <w:rFonts w:ascii="Times New Roman" w:hAnsi="Times New Roman" w:cs="Times New Roman"/>
          <w:b w:val="0"/>
          <w:i w:val="0"/>
          <w:iCs w:val="0"/>
          <w:sz w:val="28"/>
          <w:szCs w:val="28"/>
        </w:rPr>
      </w:pPr>
      <w:r w:rsidRPr="00B11EDB">
        <w:rPr>
          <w:rFonts w:ascii="Times New Roman" w:eastAsiaTheme="minorEastAsia" w:hAnsi="Times New Roman" w:cs="Times New Roman"/>
          <w:b w:val="0"/>
          <w:i w:val="0"/>
          <w:sz w:val="28"/>
          <w:szCs w:val="28"/>
        </w:rPr>
        <w:t>4</w:t>
      </w:r>
      <w:r w:rsidR="0052421E" w:rsidRPr="00B11EDB">
        <w:rPr>
          <w:rFonts w:ascii="Times New Roman" w:eastAsiaTheme="minorEastAsia" w:hAnsi="Times New Roman" w:cs="Times New Roman"/>
          <w:b w:val="0"/>
          <w:i w:val="0"/>
          <w:sz w:val="28"/>
          <w:szCs w:val="28"/>
        </w:rPr>
        <w:t>.2</w:t>
      </w:r>
      <w:r w:rsidR="006D0A60" w:rsidRPr="00B11EDB">
        <w:rPr>
          <w:rFonts w:ascii="Times New Roman" w:eastAsiaTheme="minorEastAsia" w:hAnsi="Times New Roman" w:cs="Times New Roman"/>
          <w:b w:val="0"/>
          <w:i w:val="0"/>
          <w:sz w:val="28"/>
          <w:szCs w:val="28"/>
        </w:rPr>
        <w:t>.</w:t>
      </w:r>
      <w:r w:rsidR="0052421E" w:rsidRPr="00B11EDB">
        <w:rPr>
          <w:rFonts w:ascii="Times New Roman" w:eastAsiaTheme="minorEastAsia" w:hAnsi="Times New Roman" w:cs="Times New Roman"/>
          <w:b w:val="0"/>
          <w:i w:val="0"/>
          <w:sz w:val="28"/>
          <w:szCs w:val="28"/>
        </w:rPr>
        <w:t xml:space="preserve"> </w:t>
      </w:r>
      <w:bookmarkStart w:id="3" w:name="_Toc63352765"/>
      <w:r w:rsidR="0052421E" w:rsidRPr="00B11EDB">
        <w:rPr>
          <w:rFonts w:ascii="Times New Roman" w:hAnsi="Times New Roman" w:cs="Times New Roman"/>
          <w:b w:val="0"/>
          <w:i w:val="0"/>
          <w:iCs w:val="0"/>
          <w:sz w:val="28"/>
          <w:szCs w:val="28"/>
        </w:rPr>
        <w:t xml:space="preserve">Оформлення </w:t>
      </w:r>
      <w:r w:rsidR="00FF6E08" w:rsidRPr="00B11EDB">
        <w:rPr>
          <w:rFonts w:ascii="Times New Roman" w:hAnsi="Times New Roman" w:cs="Times New Roman"/>
          <w:b w:val="0"/>
          <w:i w:val="0"/>
          <w:iCs w:val="0"/>
          <w:sz w:val="28"/>
          <w:szCs w:val="28"/>
        </w:rPr>
        <w:t>з</w:t>
      </w:r>
      <w:r w:rsidR="0052421E" w:rsidRPr="00B11EDB">
        <w:rPr>
          <w:rFonts w:ascii="Times New Roman" w:hAnsi="Times New Roman" w:cs="Times New Roman"/>
          <w:b w:val="0"/>
          <w:i w:val="0"/>
          <w:iCs w:val="0"/>
          <w:sz w:val="28"/>
          <w:szCs w:val="28"/>
        </w:rPr>
        <w:t>аявки</w:t>
      </w:r>
      <w:bookmarkEnd w:id="3"/>
    </w:p>
    <w:p w:rsidR="0052421E" w:rsidRPr="00B11EDB" w:rsidRDefault="004517A0" w:rsidP="0052421E">
      <w:pPr>
        <w:ind w:firstLine="567"/>
        <w:jc w:val="both"/>
        <w:rPr>
          <w:sz w:val="28"/>
          <w:szCs w:val="28"/>
        </w:rPr>
      </w:pPr>
      <w:r w:rsidRPr="00B11EDB">
        <w:rPr>
          <w:sz w:val="28"/>
          <w:szCs w:val="28"/>
          <w:lang w:eastAsia="en-US"/>
        </w:rPr>
        <w:t>4</w:t>
      </w:r>
      <w:r w:rsidR="0052421E" w:rsidRPr="00B11EDB">
        <w:rPr>
          <w:sz w:val="28"/>
          <w:szCs w:val="28"/>
          <w:lang w:eastAsia="en-US"/>
        </w:rPr>
        <w:t>.2.1</w:t>
      </w:r>
      <w:r w:rsidR="006D0A60" w:rsidRPr="00B11EDB">
        <w:rPr>
          <w:sz w:val="28"/>
          <w:szCs w:val="28"/>
          <w:lang w:eastAsia="en-US"/>
        </w:rPr>
        <w:t>. </w:t>
      </w:r>
      <w:r w:rsidR="0052421E" w:rsidRPr="00B11EDB">
        <w:rPr>
          <w:sz w:val="28"/>
          <w:szCs w:val="28"/>
        </w:rPr>
        <w:t xml:space="preserve">Претенденти повинні підготувати </w:t>
      </w:r>
      <w:r w:rsidR="00D13F4A" w:rsidRPr="00B11EDB">
        <w:rPr>
          <w:sz w:val="28"/>
          <w:szCs w:val="28"/>
        </w:rPr>
        <w:t>з</w:t>
      </w:r>
      <w:r w:rsidR="0052421E" w:rsidRPr="00B11EDB">
        <w:rPr>
          <w:sz w:val="28"/>
          <w:szCs w:val="28"/>
        </w:rPr>
        <w:t xml:space="preserve">аявку відповідно до вимог щодо </w:t>
      </w:r>
      <w:r w:rsidR="00F4771B" w:rsidRPr="00B11EDB">
        <w:rPr>
          <w:sz w:val="28"/>
          <w:szCs w:val="28"/>
        </w:rPr>
        <w:t xml:space="preserve">її </w:t>
      </w:r>
      <w:r w:rsidR="0052421E" w:rsidRPr="00B11EDB">
        <w:rPr>
          <w:sz w:val="28"/>
          <w:szCs w:val="28"/>
        </w:rPr>
        <w:t xml:space="preserve">форми та змісту, наведених у </w:t>
      </w:r>
      <w:r w:rsidR="00F4771B" w:rsidRPr="00B11EDB">
        <w:rPr>
          <w:sz w:val="28"/>
          <w:szCs w:val="28"/>
        </w:rPr>
        <w:t>д</w:t>
      </w:r>
      <w:r w:rsidR="0052421E" w:rsidRPr="00B11EDB">
        <w:rPr>
          <w:sz w:val="28"/>
          <w:szCs w:val="28"/>
        </w:rPr>
        <w:t>одатках 1</w:t>
      </w:r>
      <w:r w:rsidR="00D2650A" w:rsidRPr="00B11EDB">
        <w:rPr>
          <w:sz w:val="28"/>
          <w:szCs w:val="28"/>
        </w:rPr>
        <w:t>–</w:t>
      </w:r>
      <w:r w:rsidR="0052421E" w:rsidRPr="00B11EDB">
        <w:rPr>
          <w:sz w:val="28"/>
          <w:szCs w:val="28"/>
        </w:rPr>
        <w:t xml:space="preserve">4. Кожен </w:t>
      </w:r>
      <w:r w:rsidR="00642BC4" w:rsidRPr="00B11EDB">
        <w:rPr>
          <w:sz w:val="28"/>
          <w:szCs w:val="28"/>
        </w:rPr>
        <w:t>п</w:t>
      </w:r>
      <w:r w:rsidR="0052421E" w:rsidRPr="00B11EDB">
        <w:rPr>
          <w:sz w:val="28"/>
          <w:szCs w:val="28"/>
        </w:rPr>
        <w:t xml:space="preserve">ретендент, у тому числі </w:t>
      </w:r>
      <w:r w:rsidR="00F4771B" w:rsidRPr="00B11EDB">
        <w:rPr>
          <w:sz w:val="28"/>
          <w:szCs w:val="28"/>
        </w:rPr>
        <w:t>такий</w:t>
      </w:r>
      <w:r w:rsidR="0052421E" w:rsidRPr="00B11EDB">
        <w:rPr>
          <w:sz w:val="28"/>
          <w:szCs w:val="28"/>
        </w:rPr>
        <w:t xml:space="preserve">, </w:t>
      </w:r>
      <w:r w:rsidR="00F4771B" w:rsidRPr="00B11EDB">
        <w:rPr>
          <w:sz w:val="28"/>
          <w:szCs w:val="28"/>
        </w:rPr>
        <w:t>що</w:t>
      </w:r>
      <w:r w:rsidR="0052421E" w:rsidRPr="00B11EDB">
        <w:rPr>
          <w:sz w:val="28"/>
          <w:szCs w:val="28"/>
        </w:rPr>
        <w:t xml:space="preserve"> бере участь у </w:t>
      </w:r>
      <w:r w:rsidR="00F4771B" w:rsidRPr="00B11EDB">
        <w:rPr>
          <w:sz w:val="28"/>
          <w:szCs w:val="28"/>
        </w:rPr>
        <w:t>к</w:t>
      </w:r>
      <w:r w:rsidR="0052421E" w:rsidRPr="00B11EDB">
        <w:rPr>
          <w:sz w:val="28"/>
          <w:szCs w:val="28"/>
        </w:rPr>
        <w:t xml:space="preserve">онкурсі покладаючись на </w:t>
      </w:r>
      <w:r w:rsidR="00F4771B" w:rsidRPr="00B11EDB">
        <w:rPr>
          <w:sz w:val="28"/>
          <w:szCs w:val="28"/>
        </w:rPr>
        <w:t>о</w:t>
      </w:r>
      <w:r w:rsidR="0052421E" w:rsidRPr="00B11EDB">
        <w:rPr>
          <w:sz w:val="28"/>
          <w:szCs w:val="28"/>
        </w:rPr>
        <w:t>сіб, пов’язан</w:t>
      </w:r>
      <w:r w:rsidR="00F4771B" w:rsidRPr="00B11EDB">
        <w:rPr>
          <w:sz w:val="28"/>
          <w:szCs w:val="28"/>
        </w:rPr>
        <w:t>их</w:t>
      </w:r>
      <w:r w:rsidR="0052421E" w:rsidRPr="00B11EDB">
        <w:rPr>
          <w:sz w:val="28"/>
          <w:szCs w:val="28"/>
        </w:rPr>
        <w:t xml:space="preserve"> з </w:t>
      </w:r>
      <w:r w:rsidR="00F4771B" w:rsidRPr="00B11EDB">
        <w:rPr>
          <w:sz w:val="28"/>
          <w:szCs w:val="28"/>
        </w:rPr>
        <w:t>ним</w:t>
      </w:r>
      <w:r w:rsidR="0052421E" w:rsidRPr="00B11EDB">
        <w:rPr>
          <w:sz w:val="28"/>
          <w:szCs w:val="28"/>
        </w:rPr>
        <w:t xml:space="preserve"> відносинами контролю</w:t>
      </w:r>
      <w:r w:rsidR="00F4771B" w:rsidRPr="00B11EDB">
        <w:rPr>
          <w:sz w:val="28"/>
          <w:szCs w:val="28"/>
        </w:rPr>
        <w:t>,</w:t>
      </w:r>
      <w:r w:rsidR="0052421E" w:rsidRPr="00B11EDB">
        <w:rPr>
          <w:sz w:val="28"/>
          <w:szCs w:val="28"/>
        </w:rPr>
        <w:t xml:space="preserve"> може подати лише одну </w:t>
      </w:r>
      <w:r w:rsidR="00F4771B" w:rsidRPr="00B11EDB">
        <w:rPr>
          <w:sz w:val="28"/>
          <w:szCs w:val="28"/>
        </w:rPr>
        <w:t>з</w:t>
      </w:r>
      <w:r w:rsidR="0052421E" w:rsidRPr="00B11EDB">
        <w:rPr>
          <w:sz w:val="28"/>
          <w:szCs w:val="28"/>
        </w:rPr>
        <w:t>аявку.</w:t>
      </w:r>
    </w:p>
    <w:p w:rsidR="0052421E" w:rsidRPr="00B11EDB" w:rsidRDefault="004517A0" w:rsidP="0052421E">
      <w:pPr>
        <w:ind w:firstLine="567"/>
        <w:jc w:val="both"/>
        <w:rPr>
          <w:sz w:val="28"/>
          <w:szCs w:val="28"/>
        </w:rPr>
      </w:pPr>
      <w:r w:rsidRPr="00B11EDB">
        <w:rPr>
          <w:sz w:val="28"/>
          <w:szCs w:val="28"/>
        </w:rPr>
        <w:t>4.2</w:t>
      </w:r>
      <w:r w:rsidR="006D0A60" w:rsidRPr="00B11EDB">
        <w:rPr>
          <w:sz w:val="28"/>
          <w:szCs w:val="28"/>
        </w:rPr>
        <w:t>.2. </w:t>
      </w:r>
      <w:r w:rsidR="0052421E" w:rsidRPr="00B11EDB">
        <w:rPr>
          <w:sz w:val="28"/>
          <w:szCs w:val="28"/>
        </w:rPr>
        <w:t xml:space="preserve">Претендент має підготувати </w:t>
      </w:r>
      <w:r w:rsidR="00F4771B" w:rsidRPr="00B11EDB">
        <w:rPr>
          <w:sz w:val="28"/>
          <w:szCs w:val="28"/>
        </w:rPr>
        <w:t xml:space="preserve">й </w:t>
      </w:r>
      <w:r w:rsidR="0052421E" w:rsidRPr="00B11EDB">
        <w:rPr>
          <w:sz w:val="28"/>
          <w:szCs w:val="28"/>
        </w:rPr>
        <w:t xml:space="preserve">подати </w:t>
      </w:r>
      <w:r w:rsidR="000C6007" w:rsidRPr="00B11EDB">
        <w:rPr>
          <w:sz w:val="28"/>
          <w:szCs w:val="28"/>
        </w:rPr>
        <w:t>один</w:t>
      </w:r>
      <w:r w:rsidR="0052421E" w:rsidRPr="00B11EDB">
        <w:rPr>
          <w:sz w:val="28"/>
          <w:szCs w:val="28"/>
        </w:rPr>
        <w:t xml:space="preserve"> оригінал </w:t>
      </w:r>
      <w:r w:rsidR="00F4771B" w:rsidRPr="00B11EDB">
        <w:rPr>
          <w:sz w:val="28"/>
          <w:szCs w:val="28"/>
        </w:rPr>
        <w:t>з</w:t>
      </w:r>
      <w:r w:rsidR="0052421E" w:rsidRPr="00B11EDB">
        <w:rPr>
          <w:sz w:val="28"/>
          <w:szCs w:val="28"/>
        </w:rPr>
        <w:t xml:space="preserve">аявки </w:t>
      </w:r>
      <w:r w:rsidR="00F4771B" w:rsidRPr="00B11EDB">
        <w:rPr>
          <w:sz w:val="28"/>
          <w:szCs w:val="28"/>
        </w:rPr>
        <w:t>в</w:t>
      </w:r>
      <w:r w:rsidR="0052421E" w:rsidRPr="00B11EDB">
        <w:rPr>
          <w:sz w:val="28"/>
          <w:szCs w:val="28"/>
        </w:rPr>
        <w:t xml:space="preserve"> письмовій формі та </w:t>
      </w:r>
      <w:r w:rsidR="000C6007" w:rsidRPr="00B11EDB">
        <w:rPr>
          <w:sz w:val="28"/>
          <w:szCs w:val="28"/>
        </w:rPr>
        <w:t>одну</w:t>
      </w:r>
      <w:r w:rsidR="0052421E" w:rsidRPr="00B11EDB">
        <w:rPr>
          <w:sz w:val="28"/>
          <w:szCs w:val="28"/>
        </w:rPr>
        <w:t xml:space="preserve"> </w:t>
      </w:r>
      <w:r w:rsidR="00431204" w:rsidRPr="00B11EDB">
        <w:rPr>
          <w:sz w:val="28"/>
          <w:szCs w:val="28"/>
        </w:rPr>
        <w:t xml:space="preserve">її </w:t>
      </w:r>
      <w:r w:rsidR="0052421E" w:rsidRPr="00B11EDB">
        <w:rPr>
          <w:sz w:val="28"/>
          <w:szCs w:val="28"/>
        </w:rPr>
        <w:t xml:space="preserve">копію в електронній формі (на електронному носії), позначаючи їх словами «ОРИГІНАЛ» та «ЕЛЕКТРОННА КОПІЯ» відповідно. У разі будь-яких розбіжностей між оригіналом </w:t>
      </w:r>
      <w:r w:rsidR="00431204" w:rsidRPr="00B11EDB">
        <w:rPr>
          <w:sz w:val="28"/>
          <w:szCs w:val="28"/>
        </w:rPr>
        <w:t>з</w:t>
      </w:r>
      <w:r w:rsidR="0052421E" w:rsidRPr="00B11EDB">
        <w:rPr>
          <w:sz w:val="28"/>
          <w:szCs w:val="28"/>
        </w:rPr>
        <w:t xml:space="preserve">аявки </w:t>
      </w:r>
      <w:r w:rsidR="00431204" w:rsidRPr="00B11EDB">
        <w:rPr>
          <w:sz w:val="28"/>
          <w:szCs w:val="28"/>
        </w:rPr>
        <w:t>в</w:t>
      </w:r>
      <w:r w:rsidR="0052421E" w:rsidRPr="00B11EDB">
        <w:rPr>
          <w:sz w:val="28"/>
          <w:szCs w:val="28"/>
        </w:rPr>
        <w:t xml:space="preserve"> письмовій формі та </w:t>
      </w:r>
      <w:r w:rsidR="0093379D" w:rsidRPr="00B11EDB">
        <w:rPr>
          <w:sz w:val="28"/>
          <w:szCs w:val="28"/>
        </w:rPr>
        <w:t xml:space="preserve">її </w:t>
      </w:r>
      <w:r w:rsidR="0052421E" w:rsidRPr="00B11EDB">
        <w:rPr>
          <w:sz w:val="28"/>
          <w:szCs w:val="28"/>
        </w:rPr>
        <w:t xml:space="preserve">копією в електронній формі, перевага надається оригіналу </w:t>
      </w:r>
      <w:r w:rsidR="00431204" w:rsidRPr="00B11EDB">
        <w:rPr>
          <w:sz w:val="28"/>
          <w:szCs w:val="28"/>
        </w:rPr>
        <w:t>з</w:t>
      </w:r>
      <w:r w:rsidR="0052421E" w:rsidRPr="00B11EDB">
        <w:rPr>
          <w:sz w:val="28"/>
          <w:szCs w:val="28"/>
        </w:rPr>
        <w:t xml:space="preserve">аявки </w:t>
      </w:r>
      <w:r w:rsidR="00431204" w:rsidRPr="00B11EDB">
        <w:rPr>
          <w:sz w:val="28"/>
          <w:szCs w:val="28"/>
        </w:rPr>
        <w:t>в</w:t>
      </w:r>
      <w:r w:rsidR="006D0A60" w:rsidRPr="00B11EDB">
        <w:rPr>
          <w:sz w:val="28"/>
          <w:szCs w:val="28"/>
        </w:rPr>
        <w:t xml:space="preserve"> письмовій формі.</w:t>
      </w:r>
    </w:p>
    <w:p w:rsidR="0052421E" w:rsidRPr="00B11EDB" w:rsidRDefault="006D0A60" w:rsidP="0052421E">
      <w:pPr>
        <w:widowControl w:val="0"/>
        <w:ind w:firstLine="567"/>
        <w:jc w:val="both"/>
        <w:rPr>
          <w:sz w:val="28"/>
          <w:szCs w:val="28"/>
        </w:rPr>
      </w:pPr>
      <w:r w:rsidRPr="00B11EDB">
        <w:rPr>
          <w:sz w:val="28"/>
          <w:szCs w:val="28"/>
        </w:rPr>
        <w:t>4.2.3. </w:t>
      </w:r>
      <w:r w:rsidR="0052421E" w:rsidRPr="00B11EDB">
        <w:rPr>
          <w:sz w:val="28"/>
          <w:szCs w:val="28"/>
        </w:rPr>
        <w:t>Виявлен</w:t>
      </w:r>
      <w:r w:rsidR="0093379D" w:rsidRPr="00B11EDB">
        <w:rPr>
          <w:sz w:val="28"/>
          <w:szCs w:val="28"/>
        </w:rPr>
        <w:t>ня розбіжностей між оригіналом з</w:t>
      </w:r>
      <w:r w:rsidR="0052421E" w:rsidRPr="00B11EDB">
        <w:rPr>
          <w:sz w:val="28"/>
          <w:szCs w:val="28"/>
        </w:rPr>
        <w:t xml:space="preserve">аявки </w:t>
      </w:r>
      <w:r w:rsidR="0093379D" w:rsidRPr="00B11EDB">
        <w:rPr>
          <w:sz w:val="28"/>
          <w:szCs w:val="28"/>
        </w:rPr>
        <w:t>в</w:t>
      </w:r>
      <w:r w:rsidR="0052421E" w:rsidRPr="00B11EDB">
        <w:rPr>
          <w:sz w:val="28"/>
          <w:szCs w:val="28"/>
        </w:rPr>
        <w:t xml:space="preserve"> письмовій формі та </w:t>
      </w:r>
      <w:r w:rsidR="0093379D" w:rsidRPr="00B11EDB">
        <w:rPr>
          <w:sz w:val="28"/>
          <w:szCs w:val="28"/>
        </w:rPr>
        <w:t xml:space="preserve">її </w:t>
      </w:r>
      <w:r w:rsidR="0052421E" w:rsidRPr="00B11EDB">
        <w:rPr>
          <w:sz w:val="28"/>
          <w:szCs w:val="28"/>
        </w:rPr>
        <w:t xml:space="preserve">копією в електронній формі не є підставою для </w:t>
      </w:r>
      <w:r w:rsidR="000C6007" w:rsidRPr="00B11EDB">
        <w:rPr>
          <w:sz w:val="28"/>
          <w:szCs w:val="28"/>
        </w:rPr>
        <w:t xml:space="preserve">її </w:t>
      </w:r>
      <w:r w:rsidR="0052421E" w:rsidRPr="00B11EDB">
        <w:rPr>
          <w:sz w:val="28"/>
          <w:szCs w:val="28"/>
        </w:rPr>
        <w:t>відхилення.</w:t>
      </w:r>
    </w:p>
    <w:p w:rsidR="0052421E" w:rsidRPr="00B11EDB" w:rsidRDefault="004517A0" w:rsidP="0052421E">
      <w:pPr>
        <w:widowControl w:val="0"/>
        <w:ind w:firstLine="567"/>
        <w:jc w:val="both"/>
        <w:rPr>
          <w:sz w:val="28"/>
          <w:szCs w:val="28"/>
        </w:rPr>
      </w:pPr>
      <w:r w:rsidRPr="00B11EDB">
        <w:rPr>
          <w:sz w:val="28"/>
          <w:szCs w:val="28"/>
        </w:rPr>
        <w:t>4.2</w:t>
      </w:r>
      <w:r w:rsidR="0052421E" w:rsidRPr="00B11EDB">
        <w:rPr>
          <w:sz w:val="28"/>
          <w:szCs w:val="28"/>
        </w:rPr>
        <w:t>.</w:t>
      </w:r>
      <w:r w:rsidR="0093379D" w:rsidRPr="00B11EDB">
        <w:rPr>
          <w:sz w:val="28"/>
          <w:szCs w:val="28"/>
        </w:rPr>
        <w:t>4. </w:t>
      </w:r>
      <w:r w:rsidR="0052421E" w:rsidRPr="00B11EDB">
        <w:rPr>
          <w:sz w:val="28"/>
          <w:szCs w:val="28"/>
        </w:rPr>
        <w:t xml:space="preserve">Оригінал </w:t>
      </w:r>
      <w:r w:rsidR="0093379D" w:rsidRPr="00B11EDB">
        <w:rPr>
          <w:sz w:val="28"/>
          <w:szCs w:val="28"/>
        </w:rPr>
        <w:t>з</w:t>
      </w:r>
      <w:r w:rsidR="0052421E" w:rsidRPr="00B11EDB">
        <w:rPr>
          <w:sz w:val="28"/>
          <w:szCs w:val="28"/>
        </w:rPr>
        <w:t xml:space="preserve">аявки </w:t>
      </w:r>
      <w:r w:rsidR="0093379D" w:rsidRPr="00B11EDB">
        <w:rPr>
          <w:sz w:val="28"/>
          <w:szCs w:val="28"/>
        </w:rPr>
        <w:t>в</w:t>
      </w:r>
      <w:r w:rsidR="0052421E" w:rsidRPr="00B11EDB">
        <w:rPr>
          <w:sz w:val="28"/>
          <w:szCs w:val="28"/>
        </w:rPr>
        <w:t xml:space="preserve"> письмовій формі </w:t>
      </w:r>
      <w:r w:rsidR="0093379D" w:rsidRPr="00B11EDB">
        <w:rPr>
          <w:sz w:val="28"/>
          <w:szCs w:val="28"/>
        </w:rPr>
        <w:t>має</w:t>
      </w:r>
      <w:r w:rsidR="0052421E" w:rsidRPr="00B11EDB">
        <w:rPr>
          <w:sz w:val="28"/>
          <w:szCs w:val="28"/>
        </w:rPr>
        <w:t xml:space="preserve"> бути надруковани</w:t>
      </w:r>
      <w:r w:rsidR="0093379D" w:rsidRPr="00B11EDB">
        <w:rPr>
          <w:sz w:val="28"/>
          <w:szCs w:val="28"/>
        </w:rPr>
        <w:t>м</w:t>
      </w:r>
      <w:r w:rsidR="0052421E" w:rsidRPr="00B11EDB">
        <w:rPr>
          <w:sz w:val="28"/>
          <w:szCs w:val="28"/>
        </w:rPr>
        <w:t xml:space="preserve"> або написани</w:t>
      </w:r>
      <w:r w:rsidR="0093379D" w:rsidRPr="00B11EDB">
        <w:rPr>
          <w:sz w:val="28"/>
          <w:szCs w:val="28"/>
        </w:rPr>
        <w:t>м</w:t>
      </w:r>
      <w:r w:rsidR="0052421E" w:rsidRPr="00B11EDB">
        <w:rPr>
          <w:sz w:val="28"/>
          <w:szCs w:val="28"/>
        </w:rPr>
        <w:t xml:space="preserve"> від руки незмивними чорнилами та підписани</w:t>
      </w:r>
      <w:r w:rsidR="0093379D" w:rsidRPr="00B11EDB">
        <w:rPr>
          <w:sz w:val="28"/>
          <w:szCs w:val="28"/>
        </w:rPr>
        <w:t>м</w:t>
      </w:r>
      <w:r w:rsidR="0052421E" w:rsidRPr="00B11EDB">
        <w:rPr>
          <w:sz w:val="28"/>
          <w:szCs w:val="28"/>
        </w:rPr>
        <w:t xml:space="preserve"> </w:t>
      </w:r>
      <w:r w:rsidR="0093379D" w:rsidRPr="00B11EDB">
        <w:rPr>
          <w:sz w:val="28"/>
          <w:szCs w:val="28"/>
        </w:rPr>
        <w:t>п</w:t>
      </w:r>
      <w:r w:rsidR="0052421E" w:rsidRPr="00B11EDB">
        <w:rPr>
          <w:sz w:val="28"/>
          <w:szCs w:val="28"/>
        </w:rPr>
        <w:t xml:space="preserve">ретендентом та/або </w:t>
      </w:r>
      <w:r w:rsidR="0093379D" w:rsidRPr="00B11EDB">
        <w:rPr>
          <w:sz w:val="28"/>
          <w:szCs w:val="28"/>
        </w:rPr>
        <w:t>його у</w:t>
      </w:r>
      <w:r w:rsidR="0052421E" w:rsidRPr="00B11EDB">
        <w:rPr>
          <w:sz w:val="28"/>
          <w:szCs w:val="28"/>
        </w:rPr>
        <w:t xml:space="preserve">повноваженою особою. </w:t>
      </w:r>
      <w:r w:rsidR="000C6007" w:rsidRPr="00B11EDB">
        <w:rPr>
          <w:sz w:val="28"/>
          <w:szCs w:val="28"/>
        </w:rPr>
        <w:t>У</w:t>
      </w:r>
      <w:r w:rsidR="0052421E" w:rsidRPr="00B11EDB">
        <w:rPr>
          <w:sz w:val="28"/>
          <w:szCs w:val="28"/>
        </w:rPr>
        <w:t xml:space="preserve">сі сторінки </w:t>
      </w:r>
      <w:r w:rsidR="0093379D" w:rsidRPr="00B11EDB">
        <w:rPr>
          <w:sz w:val="28"/>
          <w:szCs w:val="28"/>
        </w:rPr>
        <w:t>з</w:t>
      </w:r>
      <w:r w:rsidR="0052421E" w:rsidRPr="00B11EDB">
        <w:rPr>
          <w:sz w:val="28"/>
          <w:szCs w:val="28"/>
        </w:rPr>
        <w:t xml:space="preserve">аявки відповідно до змісту, визначеного </w:t>
      </w:r>
      <w:r w:rsidR="000C6007" w:rsidRPr="00B11EDB">
        <w:rPr>
          <w:sz w:val="28"/>
          <w:szCs w:val="28"/>
        </w:rPr>
        <w:t>в</w:t>
      </w:r>
      <w:r w:rsidR="0052421E" w:rsidRPr="00B11EDB">
        <w:rPr>
          <w:sz w:val="28"/>
          <w:szCs w:val="28"/>
        </w:rPr>
        <w:t xml:space="preserve"> </w:t>
      </w:r>
      <w:r w:rsidR="0093379D" w:rsidRPr="00B11EDB">
        <w:rPr>
          <w:sz w:val="28"/>
          <w:szCs w:val="28"/>
        </w:rPr>
        <w:t>д</w:t>
      </w:r>
      <w:r w:rsidR="0052421E" w:rsidRPr="00B11EDB">
        <w:rPr>
          <w:sz w:val="28"/>
          <w:szCs w:val="28"/>
        </w:rPr>
        <w:t>одатках 1</w:t>
      </w:r>
      <w:r w:rsidR="00D2650A" w:rsidRPr="00B11EDB">
        <w:rPr>
          <w:sz w:val="28"/>
          <w:szCs w:val="28"/>
        </w:rPr>
        <w:t>–</w:t>
      </w:r>
      <w:r w:rsidR="0052421E" w:rsidRPr="00B11EDB">
        <w:rPr>
          <w:sz w:val="28"/>
          <w:szCs w:val="28"/>
        </w:rPr>
        <w:t xml:space="preserve">4, </w:t>
      </w:r>
      <w:r w:rsidR="0093379D" w:rsidRPr="00B11EDB">
        <w:rPr>
          <w:sz w:val="28"/>
          <w:szCs w:val="28"/>
        </w:rPr>
        <w:t>мають</w:t>
      </w:r>
      <w:r w:rsidR="0052421E" w:rsidRPr="00B11EDB">
        <w:rPr>
          <w:sz w:val="28"/>
          <w:szCs w:val="28"/>
        </w:rPr>
        <w:t xml:space="preserve"> бути пронумеровані, прошиті та підписані. </w:t>
      </w:r>
    </w:p>
    <w:p w:rsidR="0052421E" w:rsidRPr="00B11EDB" w:rsidRDefault="004517A0" w:rsidP="0052421E">
      <w:pPr>
        <w:widowControl w:val="0"/>
        <w:ind w:firstLine="567"/>
        <w:jc w:val="both"/>
        <w:rPr>
          <w:sz w:val="28"/>
          <w:szCs w:val="28"/>
        </w:rPr>
      </w:pPr>
      <w:r w:rsidRPr="00B11EDB">
        <w:rPr>
          <w:sz w:val="28"/>
          <w:szCs w:val="28"/>
        </w:rPr>
        <w:t>4.2</w:t>
      </w:r>
      <w:r w:rsidR="0052421E" w:rsidRPr="00B11EDB">
        <w:rPr>
          <w:sz w:val="28"/>
          <w:szCs w:val="28"/>
        </w:rPr>
        <w:t>.</w:t>
      </w:r>
      <w:r w:rsidR="0093379D" w:rsidRPr="00B11EDB">
        <w:rPr>
          <w:sz w:val="28"/>
          <w:szCs w:val="28"/>
        </w:rPr>
        <w:t>5. </w:t>
      </w:r>
      <w:r w:rsidR="0052421E" w:rsidRPr="00B11EDB">
        <w:rPr>
          <w:sz w:val="28"/>
          <w:szCs w:val="28"/>
        </w:rPr>
        <w:t xml:space="preserve">Заявка не </w:t>
      </w:r>
      <w:r w:rsidR="0093379D" w:rsidRPr="00B11EDB">
        <w:rPr>
          <w:sz w:val="28"/>
          <w:szCs w:val="28"/>
        </w:rPr>
        <w:t>має</w:t>
      </w:r>
      <w:r w:rsidR="0052421E" w:rsidRPr="00B11EDB">
        <w:rPr>
          <w:sz w:val="28"/>
          <w:szCs w:val="28"/>
        </w:rPr>
        <w:t xml:space="preserve"> містити в</w:t>
      </w:r>
      <w:r w:rsidR="007E7A9B" w:rsidRPr="00B11EDB">
        <w:rPr>
          <w:sz w:val="28"/>
          <w:szCs w:val="28"/>
        </w:rPr>
        <w:t>иправлень, пропусків чи дописок.</w:t>
      </w:r>
    </w:p>
    <w:p w:rsidR="0052421E" w:rsidRPr="00B11EDB" w:rsidRDefault="004517A0" w:rsidP="0052421E">
      <w:pPr>
        <w:ind w:firstLine="567"/>
        <w:jc w:val="both"/>
        <w:rPr>
          <w:sz w:val="28"/>
          <w:szCs w:val="28"/>
        </w:rPr>
      </w:pPr>
      <w:r w:rsidRPr="00B11EDB">
        <w:rPr>
          <w:sz w:val="28"/>
          <w:szCs w:val="28"/>
        </w:rPr>
        <w:t>4.2</w:t>
      </w:r>
      <w:r w:rsidR="0052421E" w:rsidRPr="00B11EDB">
        <w:rPr>
          <w:sz w:val="28"/>
          <w:szCs w:val="28"/>
        </w:rPr>
        <w:t>.</w:t>
      </w:r>
      <w:r w:rsidR="0093379D" w:rsidRPr="00B11EDB">
        <w:rPr>
          <w:sz w:val="28"/>
          <w:szCs w:val="28"/>
        </w:rPr>
        <w:t>6. </w:t>
      </w:r>
      <w:r w:rsidR="007E7A9B" w:rsidRPr="00B11EDB">
        <w:rPr>
          <w:sz w:val="28"/>
          <w:szCs w:val="28"/>
        </w:rPr>
        <w:t>У</w:t>
      </w:r>
      <w:r w:rsidR="0052421E" w:rsidRPr="00B11EDB">
        <w:rPr>
          <w:sz w:val="28"/>
          <w:szCs w:val="28"/>
        </w:rPr>
        <w:t xml:space="preserve">сі форми та документи, що входять до складу </w:t>
      </w:r>
      <w:r w:rsidR="007E7A9B" w:rsidRPr="00B11EDB">
        <w:rPr>
          <w:sz w:val="28"/>
          <w:szCs w:val="28"/>
        </w:rPr>
        <w:t>з</w:t>
      </w:r>
      <w:r w:rsidR="0052421E" w:rsidRPr="00B11EDB">
        <w:rPr>
          <w:sz w:val="28"/>
          <w:szCs w:val="28"/>
        </w:rPr>
        <w:t>аявки</w:t>
      </w:r>
      <w:r w:rsidR="007E7A9B" w:rsidRPr="00B11EDB">
        <w:rPr>
          <w:sz w:val="28"/>
          <w:szCs w:val="28"/>
        </w:rPr>
        <w:t>, готуються українською мовою.</w:t>
      </w:r>
    </w:p>
    <w:p w:rsidR="0052421E" w:rsidRPr="00B11EDB" w:rsidRDefault="004517A0" w:rsidP="00102975">
      <w:pPr>
        <w:ind w:firstLine="567"/>
        <w:jc w:val="both"/>
        <w:rPr>
          <w:sz w:val="28"/>
          <w:szCs w:val="28"/>
        </w:rPr>
      </w:pPr>
      <w:r w:rsidRPr="00B11EDB">
        <w:rPr>
          <w:rFonts w:eastAsiaTheme="minorEastAsia"/>
          <w:sz w:val="28"/>
          <w:szCs w:val="28"/>
          <w:lang w:eastAsia="en-US"/>
        </w:rPr>
        <w:lastRenderedPageBreak/>
        <w:t>4.2</w:t>
      </w:r>
      <w:r w:rsidR="0052421E" w:rsidRPr="00B11EDB">
        <w:rPr>
          <w:rFonts w:eastAsiaTheme="minorEastAsia"/>
          <w:sz w:val="28"/>
          <w:szCs w:val="28"/>
          <w:lang w:eastAsia="en-US"/>
        </w:rPr>
        <w:t>.</w:t>
      </w:r>
      <w:r w:rsidR="0093379D" w:rsidRPr="00B11EDB">
        <w:rPr>
          <w:sz w:val="28"/>
          <w:szCs w:val="28"/>
        </w:rPr>
        <w:t>7. </w:t>
      </w:r>
      <w:r w:rsidR="0052421E" w:rsidRPr="00B11EDB">
        <w:rPr>
          <w:sz w:val="28"/>
          <w:szCs w:val="28"/>
        </w:rPr>
        <w:t>Деякі підтвердні документи щодо нерезидентів (</w:t>
      </w:r>
      <w:r w:rsidR="000F4C38" w:rsidRPr="00B11EDB">
        <w:rPr>
          <w:sz w:val="28"/>
          <w:szCs w:val="28"/>
        </w:rPr>
        <w:t>п</w:t>
      </w:r>
      <w:r w:rsidR="0052421E" w:rsidRPr="00B11EDB">
        <w:rPr>
          <w:sz w:val="28"/>
          <w:szCs w:val="28"/>
        </w:rPr>
        <w:t xml:space="preserve">ретендентів, </w:t>
      </w:r>
      <w:r w:rsidR="000F4C38" w:rsidRPr="00B11EDB">
        <w:rPr>
          <w:sz w:val="28"/>
          <w:szCs w:val="28"/>
        </w:rPr>
        <w:t>о</w:t>
      </w:r>
      <w:r w:rsidR="0052421E" w:rsidRPr="00B11EDB">
        <w:rPr>
          <w:sz w:val="28"/>
          <w:szCs w:val="28"/>
        </w:rPr>
        <w:t xml:space="preserve">сіб, пов’язаних з </w:t>
      </w:r>
      <w:r w:rsidR="000F4C38" w:rsidRPr="00B11EDB">
        <w:rPr>
          <w:sz w:val="28"/>
          <w:szCs w:val="28"/>
        </w:rPr>
        <w:t>ними</w:t>
      </w:r>
      <w:r w:rsidR="0052421E" w:rsidRPr="00B11EDB">
        <w:rPr>
          <w:sz w:val="28"/>
          <w:szCs w:val="28"/>
        </w:rPr>
        <w:t xml:space="preserve"> відносинами контролю), </w:t>
      </w:r>
      <w:r w:rsidR="000F4C38" w:rsidRPr="00B11EDB">
        <w:rPr>
          <w:sz w:val="28"/>
          <w:szCs w:val="28"/>
        </w:rPr>
        <w:t>що</w:t>
      </w:r>
      <w:r w:rsidR="0052421E" w:rsidRPr="00B11EDB">
        <w:rPr>
          <w:sz w:val="28"/>
          <w:szCs w:val="28"/>
        </w:rPr>
        <w:t xml:space="preserve"> вимагаються згідно з </w:t>
      </w:r>
      <w:r w:rsidR="000F4C38" w:rsidRPr="00B11EDB">
        <w:rPr>
          <w:sz w:val="28"/>
          <w:szCs w:val="28"/>
        </w:rPr>
        <w:t>д</w:t>
      </w:r>
      <w:r w:rsidR="0052421E" w:rsidRPr="00B11EDB">
        <w:rPr>
          <w:sz w:val="28"/>
          <w:szCs w:val="28"/>
        </w:rPr>
        <w:t xml:space="preserve">одатком </w:t>
      </w:r>
      <w:r w:rsidR="00642BC4" w:rsidRPr="00B11EDB">
        <w:rPr>
          <w:sz w:val="28"/>
          <w:szCs w:val="28"/>
        </w:rPr>
        <w:t>1</w:t>
      </w:r>
      <w:r w:rsidR="0052421E" w:rsidRPr="00B11EDB">
        <w:rPr>
          <w:sz w:val="28"/>
          <w:szCs w:val="28"/>
        </w:rPr>
        <w:t xml:space="preserve">, можуть бути підготовлені </w:t>
      </w:r>
      <w:r w:rsidR="000F4C38" w:rsidRPr="00B11EDB">
        <w:rPr>
          <w:sz w:val="28"/>
          <w:szCs w:val="28"/>
        </w:rPr>
        <w:t>й</w:t>
      </w:r>
      <w:r w:rsidR="0052421E" w:rsidRPr="00B11EDB">
        <w:rPr>
          <w:sz w:val="28"/>
          <w:szCs w:val="28"/>
        </w:rPr>
        <w:t xml:space="preserve"> подаватися </w:t>
      </w:r>
      <w:r w:rsidR="000F4C38" w:rsidRPr="00B11EDB">
        <w:rPr>
          <w:sz w:val="28"/>
          <w:szCs w:val="28"/>
        </w:rPr>
        <w:t>в</w:t>
      </w:r>
      <w:r w:rsidR="0052421E" w:rsidRPr="00B11EDB">
        <w:rPr>
          <w:sz w:val="28"/>
          <w:szCs w:val="28"/>
        </w:rPr>
        <w:t xml:space="preserve"> складі </w:t>
      </w:r>
      <w:r w:rsidR="000F4C38" w:rsidRPr="00B11EDB">
        <w:rPr>
          <w:sz w:val="28"/>
          <w:szCs w:val="28"/>
        </w:rPr>
        <w:t>з</w:t>
      </w:r>
      <w:r w:rsidR="0052421E" w:rsidRPr="00B11EDB">
        <w:rPr>
          <w:sz w:val="28"/>
          <w:szCs w:val="28"/>
        </w:rPr>
        <w:t>аявки іноземною мовою (іншою, ніж українська) та повинні бути легалізованими в установленому порядку, якщо інше не передбачено міжнародними договорами, згода на обов'язковість яких надана Верховною Радою України, що супроводжу</w:t>
      </w:r>
      <w:r w:rsidR="000F4C38" w:rsidRPr="00B11EDB">
        <w:rPr>
          <w:sz w:val="28"/>
          <w:szCs w:val="28"/>
        </w:rPr>
        <w:t>ю</w:t>
      </w:r>
      <w:r w:rsidR="0052421E" w:rsidRPr="00B11EDB">
        <w:rPr>
          <w:sz w:val="28"/>
          <w:szCs w:val="28"/>
        </w:rPr>
        <w:t>ться нотаріально засвідчени</w:t>
      </w:r>
      <w:r w:rsidR="000F4C38" w:rsidRPr="00B11EDB">
        <w:rPr>
          <w:sz w:val="28"/>
          <w:szCs w:val="28"/>
        </w:rPr>
        <w:t>м перекладом українською мовою.</w:t>
      </w:r>
    </w:p>
    <w:p w:rsidR="0052421E" w:rsidRPr="00B11EDB" w:rsidRDefault="004517A0" w:rsidP="00102975">
      <w:pPr>
        <w:widowControl w:val="0"/>
        <w:ind w:firstLine="567"/>
        <w:jc w:val="both"/>
        <w:rPr>
          <w:sz w:val="28"/>
          <w:szCs w:val="28"/>
        </w:rPr>
      </w:pPr>
      <w:r w:rsidRPr="00B11EDB">
        <w:rPr>
          <w:sz w:val="28"/>
          <w:szCs w:val="28"/>
        </w:rPr>
        <w:t>4.2</w:t>
      </w:r>
      <w:r w:rsidR="0052421E" w:rsidRPr="00B11EDB">
        <w:rPr>
          <w:sz w:val="28"/>
          <w:szCs w:val="28"/>
        </w:rPr>
        <w:t>.</w:t>
      </w:r>
      <w:r w:rsidR="000F4C38" w:rsidRPr="00B11EDB">
        <w:rPr>
          <w:sz w:val="28"/>
          <w:szCs w:val="28"/>
        </w:rPr>
        <w:t>8. </w:t>
      </w:r>
      <w:r w:rsidR="0052421E" w:rsidRPr="00B11EDB">
        <w:rPr>
          <w:sz w:val="28"/>
          <w:szCs w:val="28"/>
        </w:rPr>
        <w:t xml:space="preserve">Копія </w:t>
      </w:r>
      <w:r w:rsidR="00FF6E08" w:rsidRPr="00B11EDB">
        <w:rPr>
          <w:sz w:val="28"/>
          <w:szCs w:val="28"/>
        </w:rPr>
        <w:t>з</w:t>
      </w:r>
      <w:r w:rsidR="0052421E" w:rsidRPr="00B11EDB">
        <w:rPr>
          <w:sz w:val="28"/>
          <w:szCs w:val="28"/>
        </w:rPr>
        <w:t xml:space="preserve">аявки в електронній формі (на електронному носії) </w:t>
      </w:r>
      <w:r w:rsidR="000F4C38" w:rsidRPr="00B11EDB">
        <w:rPr>
          <w:sz w:val="28"/>
          <w:szCs w:val="28"/>
        </w:rPr>
        <w:t>має</w:t>
      </w:r>
      <w:r w:rsidR="0052421E" w:rsidRPr="00B11EDB">
        <w:rPr>
          <w:sz w:val="28"/>
          <w:szCs w:val="28"/>
        </w:rPr>
        <w:t xml:space="preserve"> відповідати змісту </w:t>
      </w:r>
      <w:r w:rsidR="000F4C38" w:rsidRPr="00B11EDB">
        <w:rPr>
          <w:sz w:val="28"/>
          <w:szCs w:val="28"/>
        </w:rPr>
        <w:t xml:space="preserve">й </w:t>
      </w:r>
      <w:r w:rsidR="0052421E" w:rsidRPr="00B11EDB">
        <w:rPr>
          <w:sz w:val="28"/>
          <w:szCs w:val="28"/>
        </w:rPr>
        <w:t xml:space="preserve">оригіналу </w:t>
      </w:r>
      <w:r w:rsidR="000F4C38" w:rsidRPr="00B11EDB">
        <w:rPr>
          <w:sz w:val="28"/>
          <w:szCs w:val="28"/>
        </w:rPr>
        <w:t>з</w:t>
      </w:r>
      <w:r w:rsidR="0052421E" w:rsidRPr="00B11EDB">
        <w:rPr>
          <w:sz w:val="28"/>
          <w:szCs w:val="28"/>
        </w:rPr>
        <w:t xml:space="preserve">аявки </w:t>
      </w:r>
      <w:r w:rsidR="000F4C38" w:rsidRPr="00B11EDB">
        <w:rPr>
          <w:sz w:val="28"/>
          <w:szCs w:val="28"/>
        </w:rPr>
        <w:t xml:space="preserve">в письмовій формі, складатися </w:t>
      </w:r>
      <w:r w:rsidR="0052421E" w:rsidRPr="00B11EDB">
        <w:rPr>
          <w:sz w:val="28"/>
          <w:szCs w:val="28"/>
        </w:rPr>
        <w:t xml:space="preserve">з незаархівованих </w:t>
      </w:r>
      <w:r w:rsidR="000C6007" w:rsidRPr="00B11EDB">
        <w:rPr>
          <w:sz w:val="28"/>
          <w:szCs w:val="28"/>
        </w:rPr>
        <w:t>і</w:t>
      </w:r>
      <w:r w:rsidR="0052421E" w:rsidRPr="00B11EDB">
        <w:rPr>
          <w:sz w:val="28"/>
          <w:szCs w:val="28"/>
        </w:rPr>
        <w:t xml:space="preserve"> незахищених файлів, доступн</w:t>
      </w:r>
      <w:r w:rsidR="000F4C38" w:rsidRPr="00B11EDB">
        <w:rPr>
          <w:sz w:val="28"/>
          <w:szCs w:val="28"/>
        </w:rPr>
        <w:t>их</w:t>
      </w:r>
      <w:r w:rsidR="0052421E" w:rsidRPr="00B11EDB">
        <w:rPr>
          <w:sz w:val="28"/>
          <w:szCs w:val="28"/>
        </w:rPr>
        <w:t xml:space="preserve"> для друку та відтворення. </w:t>
      </w:r>
    </w:p>
    <w:p w:rsidR="00102975" w:rsidRPr="00B11EDB" w:rsidRDefault="000F4C38" w:rsidP="00102975">
      <w:pPr>
        <w:widowControl w:val="0"/>
        <w:ind w:firstLine="567"/>
        <w:jc w:val="both"/>
        <w:rPr>
          <w:sz w:val="28"/>
          <w:szCs w:val="28"/>
        </w:rPr>
      </w:pPr>
      <w:r w:rsidRPr="00B11EDB">
        <w:rPr>
          <w:sz w:val="28"/>
          <w:szCs w:val="28"/>
        </w:rPr>
        <w:t>4.2.9. </w:t>
      </w:r>
      <w:r w:rsidR="0052421E" w:rsidRPr="00B11EDB">
        <w:rPr>
          <w:sz w:val="28"/>
          <w:szCs w:val="28"/>
        </w:rPr>
        <w:t xml:space="preserve">Для уникнення суперечностей, на електронному носії має міститися відсканована повна версія оригінальної </w:t>
      </w:r>
      <w:r w:rsidRPr="00B11EDB">
        <w:rPr>
          <w:sz w:val="28"/>
          <w:szCs w:val="28"/>
        </w:rPr>
        <w:t>з</w:t>
      </w:r>
      <w:r w:rsidR="0052421E" w:rsidRPr="00B11EDB">
        <w:rPr>
          <w:sz w:val="28"/>
          <w:szCs w:val="28"/>
        </w:rPr>
        <w:t>аявки в електронній формі у форматі PDF.</w:t>
      </w:r>
    </w:p>
    <w:p w:rsidR="0052421E" w:rsidRPr="00B11EDB" w:rsidRDefault="004517A0" w:rsidP="00102975">
      <w:pPr>
        <w:widowControl w:val="0"/>
        <w:ind w:firstLine="567"/>
        <w:jc w:val="both"/>
        <w:rPr>
          <w:sz w:val="28"/>
          <w:szCs w:val="28"/>
        </w:rPr>
      </w:pPr>
      <w:r w:rsidRPr="00B11EDB">
        <w:rPr>
          <w:sz w:val="28"/>
          <w:szCs w:val="28"/>
        </w:rPr>
        <w:t>4.2</w:t>
      </w:r>
      <w:r w:rsidR="0052421E" w:rsidRPr="00B11EDB">
        <w:rPr>
          <w:sz w:val="28"/>
          <w:szCs w:val="28"/>
        </w:rPr>
        <w:t>.</w:t>
      </w:r>
      <w:r w:rsidR="000F4C38" w:rsidRPr="00B11EDB">
        <w:rPr>
          <w:sz w:val="28"/>
          <w:szCs w:val="28"/>
        </w:rPr>
        <w:t>10. </w:t>
      </w:r>
      <w:r w:rsidR="00E752FA" w:rsidRPr="00B11EDB">
        <w:rPr>
          <w:sz w:val="28"/>
          <w:szCs w:val="28"/>
        </w:rPr>
        <w:t>О</w:t>
      </w:r>
      <w:r w:rsidR="0052421E" w:rsidRPr="00B11EDB">
        <w:rPr>
          <w:sz w:val="28"/>
          <w:szCs w:val="28"/>
        </w:rPr>
        <w:t xml:space="preserve">формлення </w:t>
      </w:r>
      <w:r w:rsidR="00E752FA" w:rsidRPr="00B11EDB">
        <w:rPr>
          <w:sz w:val="28"/>
          <w:szCs w:val="28"/>
        </w:rPr>
        <w:t xml:space="preserve">конвертів, коробок із </w:t>
      </w:r>
      <w:r w:rsidR="00FF6E08" w:rsidRPr="00B11EDB">
        <w:rPr>
          <w:sz w:val="28"/>
          <w:szCs w:val="28"/>
        </w:rPr>
        <w:t>з</w:t>
      </w:r>
      <w:r w:rsidR="00E752FA" w:rsidRPr="00B11EDB">
        <w:rPr>
          <w:sz w:val="28"/>
          <w:szCs w:val="28"/>
        </w:rPr>
        <w:t>аявкою</w:t>
      </w:r>
    </w:p>
    <w:p w:rsidR="0052421E" w:rsidRPr="00B11EDB" w:rsidRDefault="004517A0" w:rsidP="00102975">
      <w:pPr>
        <w:widowControl w:val="0"/>
        <w:ind w:firstLine="567"/>
        <w:jc w:val="both"/>
        <w:rPr>
          <w:sz w:val="28"/>
          <w:szCs w:val="28"/>
        </w:rPr>
      </w:pPr>
      <w:r w:rsidRPr="00B11EDB">
        <w:rPr>
          <w:sz w:val="28"/>
          <w:szCs w:val="28"/>
        </w:rPr>
        <w:t>4.2</w:t>
      </w:r>
      <w:r w:rsidR="0052421E" w:rsidRPr="00B11EDB">
        <w:rPr>
          <w:sz w:val="28"/>
          <w:szCs w:val="28"/>
        </w:rPr>
        <w:t>.</w:t>
      </w:r>
      <w:r w:rsidR="000F4C38" w:rsidRPr="00B11EDB">
        <w:rPr>
          <w:sz w:val="28"/>
          <w:szCs w:val="28"/>
        </w:rPr>
        <w:t>10.1. </w:t>
      </w:r>
      <w:r w:rsidR="0052421E" w:rsidRPr="00B11EDB">
        <w:rPr>
          <w:sz w:val="28"/>
          <w:szCs w:val="28"/>
        </w:rPr>
        <w:t xml:space="preserve">Заявка повинна бути оформлена в непрозорому належним чином заклеєному конверті або в коробці для поштових відправлень. Конверт або коробка для поштових відправлень </w:t>
      </w:r>
      <w:r w:rsidR="004572E2" w:rsidRPr="00B11EDB">
        <w:rPr>
          <w:sz w:val="28"/>
          <w:szCs w:val="28"/>
        </w:rPr>
        <w:t>мають</w:t>
      </w:r>
      <w:r w:rsidR="0052421E" w:rsidRPr="00B11EDB">
        <w:rPr>
          <w:sz w:val="28"/>
          <w:szCs w:val="28"/>
        </w:rPr>
        <w:t xml:space="preserve"> містити оригінал </w:t>
      </w:r>
      <w:r w:rsidR="004572E2" w:rsidRPr="00B11EDB">
        <w:rPr>
          <w:sz w:val="28"/>
          <w:szCs w:val="28"/>
        </w:rPr>
        <w:t>з</w:t>
      </w:r>
      <w:r w:rsidR="0052421E" w:rsidRPr="00B11EDB">
        <w:rPr>
          <w:sz w:val="28"/>
          <w:szCs w:val="28"/>
        </w:rPr>
        <w:t>ая</w:t>
      </w:r>
      <w:r w:rsidR="004572E2" w:rsidRPr="00B11EDB">
        <w:rPr>
          <w:sz w:val="28"/>
          <w:szCs w:val="28"/>
        </w:rPr>
        <w:t xml:space="preserve">вки </w:t>
      </w:r>
      <w:r w:rsidR="000C6007" w:rsidRPr="00B11EDB">
        <w:rPr>
          <w:sz w:val="28"/>
          <w:szCs w:val="28"/>
        </w:rPr>
        <w:t>в</w:t>
      </w:r>
      <w:r w:rsidR="004572E2" w:rsidRPr="00B11EDB">
        <w:rPr>
          <w:sz w:val="28"/>
          <w:szCs w:val="28"/>
        </w:rPr>
        <w:t xml:space="preserve"> письмовій формі та її копію </w:t>
      </w:r>
      <w:r w:rsidR="0052421E" w:rsidRPr="00B11EDB">
        <w:rPr>
          <w:sz w:val="28"/>
          <w:szCs w:val="28"/>
        </w:rPr>
        <w:t xml:space="preserve">в електронній формі (на електронному носії). На конверті або коробці для поштових відправлень із </w:t>
      </w:r>
      <w:r w:rsidR="004572E2" w:rsidRPr="00B11EDB">
        <w:rPr>
          <w:sz w:val="28"/>
          <w:szCs w:val="28"/>
        </w:rPr>
        <w:t>з</w:t>
      </w:r>
      <w:r w:rsidR="0052421E" w:rsidRPr="00B11EDB">
        <w:rPr>
          <w:sz w:val="28"/>
          <w:szCs w:val="28"/>
        </w:rPr>
        <w:t xml:space="preserve">аявкою </w:t>
      </w:r>
      <w:r w:rsidR="004572E2" w:rsidRPr="00B11EDB">
        <w:rPr>
          <w:sz w:val="28"/>
          <w:szCs w:val="28"/>
        </w:rPr>
        <w:t>мають</w:t>
      </w:r>
      <w:r w:rsidR="0052421E" w:rsidRPr="00B11EDB">
        <w:rPr>
          <w:sz w:val="28"/>
          <w:szCs w:val="28"/>
        </w:rPr>
        <w:t xml:space="preserve"> бути зазначені такі відомості:</w:t>
      </w:r>
    </w:p>
    <w:p w:rsidR="0052421E" w:rsidRPr="00B11EDB" w:rsidRDefault="004572E2" w:rsidP="004572E2">
      <w:pPr>
        <w:widowControl w:val="0"/>
        <w:ind w:firstLine="567"/>
        <w:jc w:val="both"/>
        <w:rPr>
          <w:sz w:val="28"/>
          <w:szCs w:val="28"/>
        </w:rPr>
      </w:pPr>
      <w:r w:rsidRPr="00B11EDB">
        <w:rPr>
          <w:sz w:val="28"/>
          <w:szCs w:val="28"/>
        </w:rPr>
        <w:t>4.2.10.1.1 п</w:t>
      </w:r>
      <w:r w:rsidR="0052421E" w:rsidRPr="00B11EDB">
        <w:rPr>
          <w:sz w:val="28"/>
          <w:szCs w:val="28"/>
        </w:rPr>
        <w:t xml:space="preserve">овне найменування (ім’я) та адреса </w:t>
      </w:r>
      <w:r w:rsidRPr="00B11EDB">
        <w:rPr>
          <w:sz w:val="28"/>
          <w:szCs w:val="28"/>
        </w:rPr>
        <w:t>п</w:t>
      </w:r>
      <w:r w:rsidR="0052421E" w:rsidRPr="00B11EDB">
        <w:rPr>
          <w:sz w:val="28"/>
          <w:szCs w:val="28"/>
        </w:rPr>
        <w:t>ретендента;</w:t>
      </w:r>
    </w:p>
    <w:p w:rsidR="004572E2" w:rsidRPr="00B11EDB" w:rsidRDefault="004572E2" w:rsidP="004572E2">
      <w:pPr>
        <w:widowControl w:val="0"/>
        <w:ind w:firstLine="567"/>
        <w:jc w:val="both"/>
        <w:rPr>
          <w:sz w:val="28"/>
          <w:szCs w:val="28"/>
        </w:rPr>
      </w:pPr>
      <w:r w:rsidRPr="00B11EDB">
        <w:rPr>
          <w:sz w:val="28"/>
          <w:szCs w:val="28"/>
        </w:rPr>
        <w:t>4.2.10.1.2 адреса конкурсної комісії</w:t>
      </w:r>
      <w:r w:rsidR="0052421E" w:rsidRPr="00B11EDB">
        <w:rPr>
          <w:sz w:val="28"/>
          <w:szCs w:val="28"/>
        </w:rPr>
        <w:t>;</w:t>
      </w:r>
    </w:p>
    <w:p w:rsidR="0052421E" w:rsidRPr="00B11EDB" w:rsidRDefault="004572E2" w:rsidP="004572E2">
      <w:pPr>
        <w:widowControl w:val="0"/>
        <w:ind w:firstLine="567"/>
        <w:jc w:val="both"/>
        <w:rPr>
          <w:sz w:val="28"/>
          <w:szCs w:val="28"/>
        </w:rPr>
      </w:pPr>
      <w:r w:rsidRPr="00B11EDB">
        <w:rPr>
          <w:sz w:val="28"/>
          <w:szCs w:val="28"/>
        </w:rPr>
        <w:t>4.2.10.1.3 </w:t>
      </w:r>
      <w:r w:rsidR="0052421E" w:rsidRPr="00B11EDB">
        <w:rPr>
          <w:sz w:val="28"/>
          <w:szCs w:val="28"/>
        </w:rPr>
        <w:t>напис: «ЗАЯВКА НА УЧАСТЬ У КОНКУРСІ З ВИЗНАЧЕННЯ ПРИВАТНОГО ПАРТНЕРА. ОСОБИСТО СЕКРЕТАРЮ КОНКУРСНОЇ КОМІСІЇ»</w:t>
      </w:r>
      <w:r w:rsidR="000C6007" w:rsidRPr="00B11EDB">
        <w:rPr>
          <w:sz w:val="28"/>
          <w:szCs w:val="28"/>
        </w:rPr>
        <w:t>.</w:t>
      </w:r>
    </w:p>
    <w:p w:rsidR="0052421E" w:rsidRPr="00B11EDB" w:rsidRDefault="004517A0" w:rsidP="00102975">
      <w:pPr>
        <w:widowControl w:val="0"/>
        <w:ind w:firstLine="567"/>
        <w:jc w:val="both"/>
        <w:rPr>
          <w:sz w:val="28"/>
          <w:szCs w:val="28"/>
        </w:rPr>
      </w:pPr>
      <w:r w:rsidRPr="00B11EDB">
        <w:rPr>
          <w:sz w:val="28"/>
          <w:szCs w:val="28"/>
        </w:rPr>
        <w:t>4.2</w:t>
      </w:r>
      <w:r w:rsidR="0052421E" w:rsidRPr="00B11EDB">
        <w:rPr>
          <w:sz w:val="28"/>
          <w:szCs w:val="28"/>
        </w:rPr>
        <w:t>.</w:t>
      </w:r>
      <w:r w:rsidR="004572E2" w:rsidRPr="00B11EDB">
        <w:rPr>
          <w:sz w:val="28"/>
          <w:szCs w:val="28"/>
        </w:rPr>
        <w:t>10</w:t>
      </w:r>
      <w:r w:rsidR="0052421E" w:rsidRPr="00B11EDB">
        <w:rPr>
          <w:sz w:val="28"/>
          <w:szCs w:val="28"/>
        </w:rPr>
        <w:t>.2</w:t>
      </w:r>
      <w:r w:rsidR="004572E2" w:rsidRPr="00B11EDB">
        <w:rPr>
          <w:sz w:val="28"/>
          <w:szCs w:val="28"/>
        </w:rPr>
        <w:t>. </w:t>
      </w:r>
      <w:r w:rsidR="0052421E" w:rsidRPr="00B11EDB">
        <w:rPr>
          <w:sz w:val="28"/>
          <w:szCs w:val="28"/>
        </w:rPr>
        <w:t xml:space="preserve">Якщо конверт або коробка для поштових відправлень не </w:t>
      </w:r>
      <w:r w:rsidR="002476F0" w:rsidRPr="00B11EDB">
        <w:rPr>
          <w:sz w:val="28"/>
          <w:szCs w:val="28"/>
        </w:rPr>
        <w:t xml:space="preserve">оформлені відповідно до вимог </w:t>
      </w:r>
      <w:r w:rsidR="00D2650A" w:rsidRPr="00B11EDB">
        <w:rPr>
          <w:sz w:val="28"/>
          <w:szCs w:val="28"/>
        </w:rPr>
        <w:t>під</w:t>
      </w:r>
      <w:r w:rsidR="002476F0" w:rsidRPr="00B11EDB">
        <w:rPr>
          <w:sz w:val="28"/>
          <w:szCs w:val="28"/>
        </w:rPr>
        <w:t>п</w:t>
      </w:r>
      <w:r w:rsidR="000D0A6F" w:rsidRPr="00B11EDB">
        <w:rPr>
          <w:sz w:val="28"/>
          <w:szCs w:val="28"/>
        </w:rPr>
        <w:t xml:space="preserve">ункту </w:t>
      </w:r>
      <w:r w:rsidR="004572E2" w:rsidRPr="00B11EDB">
        <w:rPr>
          <w:sz w:val="28"/>
          <w:szCs w:val="28"/>
        </w:rPr>
        <w:t>4.2.</w:t>
      </w:r>
      <w:r w:rsidR="002476F0" w:rsidRPr="00B11EDB">
        <w:rPr>
          <w:sz w:val="28"/>
          <w:szCs w:val="28"/>
        </w:rPr>
        <w:t>10.1</w:t>
      </w:r>
      <w:r w:rsidR="004572E2" w:rsidRPr="00B11EDB">
        <w:rPr>
          <w:sz w:val="28"/>
          <w:szCs w:val="28"/>
        </w:rPr>
        <w:t>,</w:t>
      </w:r>
      <w:r w:rsidR="0052421E" w:rsidRPr="00B11EDB">
        <w:rPr>
          <w:sz w:val="28"/>
          <w:szCs w:val="28"/>
        </w:rPr>
        <w:t xml:space="preserve"> </w:t>
      </w:r>
      <w:r w:rsidR="004572E2" w:rsidRPr="00B11EDB">
        <w:rPr>
          <w:sz w:val="28"/>
          <w:szCs w:val="28"/>
        </w:rPr>
        <w:t>к</w:t>
      </w:r>
      <w:r w:rsidR="0052421E" w:rsidRPr="00B11EDB">
        <w:rPr>
          <w:sz w:val="28"/>
          <w:szCs w:val="28"/>
        </w:rPr>
        <w:t>онкурсна комісія не несе відповідальн</w:t>
      </w:r>
      <w:r w:rsidR="004572E2" w:rsidRPr="00B11EDB">
        <w:rPr>
          <w:sz w:val="28"/>
          <w:szCs w:val="28"/>
        </w:rPr>
        <w:t>о</w:t>
      </w:r>
      <w:r w:rsidR="0052421E" w:rsidRPr="00B11EDB">
        <w:rPr>
          <w:sz w:val="28"/>
          <w:szCs w:val="28"/>
        </w:rPr>
        <w:t>ст</w:t>
      </w:r>
      <w:r w:rsidR="004572E2" w:rsidRPr="00B11EDB">
        <w:rPr>
          <w:sz w:val="28"/>
          <w:szCs w:val="28"/>
        </w:rPr>
        <w:t>і</w:t>
      </w:r>
      <w:r w:rsidR="0052421E" w:rsidRPr="00B11EDB">
        <w:rPr>
          <w:sz w:val="28"/>
          <w:szCs w:val="28"/>
        </w:rPr>
        <w:t xml:space="preserve"> за втрату будь-якої частини </w:t>
      </w:r>
      <w:r w:rsidR="004572E2" w:rsidRPr="00B11EDB">
        <w:rPr>
          <w:sz w:val="28"/>
          <w:szCs w:val="28"/>
        </w:rPr>
        <w:t>з</w:t>
      </w:r>
      <w:r w:rsidR="0052421E" w:rsidRPr="00B11EDB">
        <w:rPr>
          <w:sz w:val="28"/>
          <w:szCs w:val="28"/>
        </w:rPr>
        <w:t>аявки.</w:t>
      </w:r>
    </w:p>
    <w:p w:rsidR="0052421E" w:rsidRPr="00B11EDB" w:rsidRDefault="004517A0" w:rsidP="00102975">
      <w:pPr>
        <w:widowControl w:val="0"/>
        <w:tabs>
          <w:tab w:val="left" w:pos="1418"/>
        </w:tabs>
        <w:ind w:firstLine="567"/>
        <w:jc w:val="both"/>
        <w:rPr>
          <w:sz w:val="28"/>
          <w:szCs w:val="28"/>
        </w:rPr>
      </w:pPr>
      <w:r w:rsidRPr="00B11EDB">
        <w:rPr>
          <w:sz w:val="28"/>
          <w:szCs w:val="28"/>
        </w:rPr>
        <w:t>4</w:t>
      </w:r>
      <w:r w:rsidR="0052421E" w:rsidRPr="00B11EDB">
        <w:rPr>
          <w:sz w:val="28"/>
          <w:szCs w:val="28"/>
        </w:rPr>
        <w:t>.3</w:t>
      </w:r>
      <w:r w:rsidR="00B43CDF" w:rsidRPr="00B11EDB">
        <w:rPr>
          <w:sz w:val="28"/>
          <w:szCs w:val="28"/>
        </w:rPr>
        <w:t>. </w:t>
      </w:r>
      <w:r w:rsidR="0052421E" w:rsidRPr="00B11EDB">
        <w:rPr>
          <w:sz w:val="28"/>
          <w:szCs w:val="28"/>
        </w:rPr>
        <w:t xml:space="preserve">Претендент несе відповідальність за достовірність та повноту інформації, </w:t>
      </w:r>
      <w:r w:rsidR="00AF1F4A" w:rsidRPr="00B11EDB">
        <w:rPr>
          <w:sz w:val="28"/>
          <w:szCs w:val="28"/>
        </w:rPr>
        <w:t>що</w:t>
      </w:r>
      <w:r w:rsidR="0052421E" w:rsidRPr="00B11EDB">
        <w:rPr>
          <w:sz w:val="28"/>
          <w:szCs w:val="28"/>
        </w:rPr>
        <w:t xml:space="preserve"> міститься </w:t>
      </w:r>
      <w:r w:rsidR="00B43CDF" w:rsidRPr="00B11EDB">
        <w:rPr>
          <w:sz w:val="28"/>
          <w:szCs w:val="28"/>
        </w:rPr>
        <w:t>в</w:t>
      </w:r>
      <w:r w:rsidR="0052421E" w:rsidRPr="00B11EDB">
        <w:rPr>
          <w:sz w:val="28"/>
          <w:szCs w:val="28"/>
        </w:rPr>
        <w:t xml:space="preserve"> </w:t>
      </w:r>
      <w:r w:rsidR="00B43CDF" w:rsidRPr="00B11EDB">
        <w:rPr>
          <w:sz w:val="28"/>
          <w:szCs w:val="28"/>
        </w:rPr>
        <w:t>з</w:t>
      </w:r>
      <w:r w:rsidR="0052421E" w:rsidRPr="00B11EDB">
        <w:rPr>
          <w:sz w:val="28"/>
          <w:szCs w:val="28"/>
        </w:rPr>
        <w:t xml:space="preserve">аявці. З поданням </w:t>
      </w:r>
      <w:r w:rsidR="00B43CDF" w:rsidRPr="00B11EDB">
        <w:rPr>
          <w:sz w:val="28"/>
          <w:szCs w:val="28"/>
        </w:rPr>
        <w:t>з</w:t>
      </w:r>
      <w:r w:rsidR="0052421E" w:rsidRPr="00B11EDB">
        <w:rPr>
          <w:sz w:val="28"/>
          <w:szCs w:val="28"/>
        </w:rPr>
        <w:t>аявки</w:t>
      </w:r>
      <w:r w:rsidR="00B43CDF" w:rsidRPr="00B11EDB">
        <w:rPr>
          <w:sz w:val="28"/>
          <w:szCs w:val="28"/>
        </w:rPr>
        <w:t xml:space="preserve"> претендент також погоджується </w:t>
      </w:r>
      <w:r w:rsidR="0052421E" w:rsidRPr="00B11EDB">
        <w:rPr>
          <w:sz w:val="28"/>
          <w:szCs w:val="28"/>
        </w:rPr>
        <w:t>з тим, що:</w:t>
      </w:r>
    </w:p>
    <w:p w:rsidR="0052421E" w:rsidRPr="00B11EDB" w:rsidRDefault="00543551" w:rsidP="00543551">
      <w:pPr>
        <w:widowControl w:val="0"/>
        <w:tabs>
          <w:tab w:val="left" w:pos="1418"/>
        </w:tabs>
        <w:ind w:firstLine="567"/>
        <w:jc w:val="both"/>
        <w:rPr>
          <w:sz w:val="28"/>
          <w:szCs w:val="28"/>
        </w:rPr>
      </w:pPr>
      <w:r w:rsidRPr="00B11EDB">
        <w:rPr>
          <w:sz w:val="28"/>
          <w:szCs w:val="28"/>
        </w:rPr>
        <w:t>4.3.1 </w:t>
      </w:r>
      <w:r w:rsidR="0052421E" w:rsidRPr="00B11EDB">
        <w:rPr>
          <w:sz w:val="28"/>
          <w:szCs w:val="28"/>
        </w:rPr>
        <w:t xml:space="preserve">вся подана в </w:t>
      </w:r>
      <w:r w:rsidR="00143AB4" w:rsidRPr="00B11EDB">
        <w:rPr>
          <w:sz w:val="28"/>
          <w:szCs w:val="28"/>
        </w:rPr>
        <w:t>з</w:t>
      </w:r>
      <w:r w:rsidR="0052421E" w:rsidRPr="00B11EDB">
        <w:rPr>
          <w:sz w:val="28"/>
          <w:szCs w:val="28"/>
        </w:rPr>
        <w:t xml:space="preserve">аявці інформація є дійсною протягом </w:t>
      </w:r>
      <w:r w:rsidR="00143AB4" w:rsidRPr="00B11EDB">
        <w:rPr>
          <w:sz w:val="28"/>
          <w:szCs w:val="28"/>
        </w:rPr>
        <w:t>у</w:t>
      </w:r>
      <w:r w:rsidR="0052421E" w:rsidRPr="00B11EDB">
        <w:rPr>
          <w:sz w:val="28"/>
          <w:szCs w:val="28"/>
        </w:rPr>
        <w:t xml:space="preserve">сього строку проведення </w:t>
      </w:r>
      <w:r w:rsidR="00143AB4" w:rsidRPr="00B11EDB">
        <w:rPr>
          <w:sz w:val="28"/>
          <w:szCs w:val="28"/>
        </w:rPr>
        <w:t>к</w:t>
      </w:r>
      <w:r w:rsidR="0052421E" w:rsidRPr="00B11EDB">
        <w:rPr>
          <w:sz w:val="28"/>
          <w:szCs w:val="28"/>
        </w:rPr>
        <w:t xml:space="preserve">онкурсу, включно до моменту укладення </w:t>
      </w:r>
      <w:r w:rsidR="00F12D24" w:rsidRPr="00B11EDB">
        <w:rPr>
          <w:sz w:val="28"/>
          <w:szCs w:val="28"/>
        </w:rPr>
        <w:t>д</w:t>
      </w:r>
      <w:r w:rsidR="0052421E" w:rsidRPr="00B11EDB">
        <w:rPr>
          <w:sz w:val="28"/>
          <w:szCs w:val="28"/>
        </w:rPr>
        <w:t>оговору</w:t>
      </w:r>
      <w:r w:rsidR="00F12D24" w:rsidRPr="00B11EDB">
        <w:rPr>
          <w:sz w:val="28"/>
          <w:szCs w:val="28"/>
        </w:rPr>
        <w:t xml:space="preserve"> ДПП</w:t>
      </w:r>
      <w:r w:rsidR="0052421E" w:rsidRPr="00B11EDB">
        <w:rPr>
          <w:sz w:val="28"/>
          <w:szCs w:val="28"/>
        </w:rPr>
        <w:t xml:space="preserve"> (у разі визнання відповідного </w:t>
      </w:r>
      <w:r w:rsidR="00986C5C" w:rsidRPr="00B11EDB">
        <w:rPr>
          <w:sz w:val="28"/>
          <w:szCs w:val="28"/>
        </w:rPr>
        <w:t>п</w:t>
      </w:r>
      <w:r w:rsidR="0052421E" w:rsidRPr="00B11EDB">
        <w:rPr>
          <w:sz w:val="28"/>
          <w:szCs w:val="28"/>
        </w:rPr>
        <w:t xml:space="preserve">ретендента переможцем </w:t>
      </w:r>
      <w:r w:rsidR="00986C5C" w:rsidRPr="00B11EDB">
        <w:rPr>
          <w:sz w:val="28"/>
          <w:szCs w:val="28"/>
        </w:rPr>
        <w:t>к</w:t>
      </w:r>
      <w:r w:rsidR="0052421E" w:rsidRPr="00B11EDB">
        <w:rPr>
          <w:sz w:val="28"/>
          <w:szCs w:val="28"/>
        </w:rPr>
        <w:t>онкурсу);</w:t>
      </w:r>
    </w:p>
    <w:p w:rsidR="0052421E" w:rsidRPr="00B11EDB" w:rsidRDefault="00155AD8" w:rsidP="00C07E65">
      <w:pPr>
        <w:pStyle w:val="ae"/>
        <w:widowControl w:val="0"/>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4.3.2 к</w:t>
      </w:r>
      <w:r w:rsidR="0052421E" w:rsidRPr="00B11EDB">
        <w:rPr>
          <w:rFonts w:ascii="Times New Roman" w:hAnsi="Times New Roman" w:cs="Times New Roman"/>
          <w:sz w:val="28"/>
          <w:szCs w:val="28"/>
        </w:rPr>
        <w:t xml:space="preserve">онкурсна комісія не несе відповідальності за достовірність та повноту інформації, </w:t>
      </w:r>
      <w:r w:rsidRPr="00B11EDB">
        <w:rPr>
          <w:rFonts w:ascii="Times New Roman" w:hAnsi="Times New Roman" w:cs="Times New Roman"/>
          <w:sz w:val="28"/>
          <w:szCs w:val="28"/>
        </w:rPr>
        <w:t>що</w:t>
      </w:r>
      <w:r w:rsidR="0052421E" w:rsidRPr="00B11EDB">
        <w:rPr>
          <w:rFonts w:ascii="Times New Roman" w:hAnsi="Times New Roman" w:cs="Times New Roman"/>
          <w:sz w:val="28"/>
          <w:szCs w:val="28"/>
        </w:rPr>
        <w:t xml:space="preserve"> міститься </w:t>
      </w:r>
      <w:r w:rsidRPr="00B11EDB">
        <w:rPr>
          <w:rFonts w:ascii="Times New Roman" w:hAnsi="Times New Roman" w:cs="Times New Roman"/>
          <w:sz w:val="28"/>
          <w:szCs w:val="28"/>
        </w:rPr>
        <w:t>в</w:t>
      </w:r>
      <w:r w:rsidR="0052421E" w:rsidRPr="00B11EDB">
        <w:rPr>
          <w:rFonts w:ascii="Times New Roman" w:hAnsi="Times New Roman" w:cs="Times New Roman"/>
          <w:sz w:val="28"/>
          <w:szCs w:val="28"/>
        </w:rPr>
        <w:t xml:space="preserve"> </w:t>
      </w:r>
      <w:r w:rsidR="00286924" w:rsidRPr="00B11EDB">
        <w:rPr>
          <w:rFonts w:ascii="Times New Roman" w:hAnsi="Times New Roman" w:cs="Times New Roman"/>
          <w:sz w:val="28"/>
          <w:szCs w:val="28"/>
        </w:rPr>
        <w:t>з</w:t>
      </w:r>
      <w:r w:rsidR="0052421E" w:rsidRPr="00B11EDB">
        <w:rPr>
          <w:rFonts w:ascii="Times New Roman" w:hAnsi="Times New Roman" w:cs="Times New Roman"/>
          <w:sz w:val="28"/>
          <w:szCs w:val="28"/>
        </w:rPr>
        <w:t>аявці.</w:t>
      </w:r>
    </w:p>
    <w:p w:rsidR="0052421E" w:rsidRPr="00B11EDB" w:rsidRDefault="004517A0" w:rsidP="00102975">
      <w:pPr>
        <w:pStyle w:val="1"/>
        <w:keepNext/>
        <w:keepLines/>
        <w:spacing w:before="0" w:line="240" w:lineRule="auto"/>
        <w:ind w:firstLine="567"/>
        <w:jc w:val="both"/>
        <w:rPr>
          <w:rFonts w:ascii="Times New Roman" w:hAnsi="Times New Roman" w:cs="Times New Roman"/>
          <w:b w:val="0"/>
          <w:i w:val="0"/>
          <w:iCs w:val="0"/>
          <w:sz w:val="28"/>
          <w:szCs w:val="28"/>
        </w:rPr>
      </w:pPr>
      <w:bookmarkStart w:id="4" w:name="_Toc63352766"/>
      <w:r w:rsidRPr="00B11EDB">
        <w:rPr>
          <w:rFonts w:ascii="Times New Roman" w:hAnsi="Times New Roman" w:cs="Times New Roman"/>
          <w:b w:val="0"/>
          <w:i w:val="0"/>
          <w:iCs w:val="0"/>
          <w:sz w:val="28"/>
          <w:szCs w:val="28"/>
        </w:rPr>
        <w:t>4</w:t>
      </w:r>
      <w:r w:rsidR="0052421E" w:rsidRPr="00B11EDB">
        <w:rPr>
          <w:rFonts w:ascii="Times New Roman" w:hAnsi="Times New Roman" w:cs="Times New Roman"/>
          <w:b w:val="0"/>
          <w:i w:val="0"/>
          <w:iCs w:val="0"/>
          <w:sz w:val="28"/>
          <w:szCs w:val="28"/>
        </w:rPr>
        <w:t xml:space="preserve">.4 Подання, реєстрація та відкриття </w:t>
      </w:r>
      <w:r w:rsidR="00286924" w:rsidRPr="00B11EDB">
        <w:rPr>
          <w:rFonts w:ascii="Times New Roman" w:hAnsi="Times New Roman" w:cs="Times New Roman"/>
          <w:b w:val="0"/>
          <w:i w:val="0"/>
          <w:iCs w:val="0"/>
          <w:sz w:val="28"/>
          <w:szCs w:val="28"/>
        </w:rPr>
        <w:t>з</w:t>
      </w:r>
      <w:r w:rsidR="0052421E" w:rsidRPr="00B11EDB">
        <w:rPr>
          <w:rFonts w:ascii="Times New Roman" w:hAnsi="Times New Roman" w:cs="Times New Roman"/>
          <w:b w:val="0"/>
          <w:i w:val="0"/>
          <w:iCs w:val="0"/>
          <w:sz w:val="28"/>
          <w:szCs w:val="28"/>
        </w:rPr>
        <w:t>аявки</w:t>
      </w:r>
      <w:bookmarkEnd w:id="4"/>
      <w:r w:rsidR="0052421E" w:rsidRPr="00B11EDB">
        <w:rPr>
          <w:rFonts w:ascii="Times New Roman" w:hAnsi="Times New Roman" w:cs="Times New Roman"/>
          <w:b w:val="0"/>
          <w:i w:val="0"/>
          <w:iCs w:val="0"/>
          <w:sz w:val="28"/>
          <w:szCs w:val="28"/>
        </w:rPr>
        <w:t xml:space="preserve">: </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.4.1</w:t>
      </w:r>
      <w:r w:rsidR="00155AD8" w:rsidRPr="00B11EDB">
        <w:rPr>
          <w:sz w:val="28"/>
          <w:szCs w:val="28"/>
        </w:rPr>
        <w:t>.</w:t>
      </w:r>
      <w:r w:rsidR="0052421E" w:rsidRPr="00B11EDB">
        <w:rPr>
          <w:sz w:val="28"/>
          <w:szCs w:val="28"/>
        </w:rPr>
        <w:t xml:space="preserve"> Заявки подаються </w:t>
      </w:r>
      <w:r w:rsidR="00155AD8" w:rsidRPr="00B11EDB">
        <w:rPr>
          <w:sz w:val="28"/>
          <w:szCs w:val="28"/>
        </w:rPr>
        <w:t>в</w:t>
      </w:r>
      <w:r w:rsidR="0052421E" w:rsidRPr="00B11EDB">
        <w:rPr>
          <w:sz w:val="28"/>
          <w:szCs w:val="28"/>
        </w:rPr>
        <w:t xml:space="preserve"> термін</w:t>
      </w:r>
      <w:r w:rsidR="00155AD8" w:rsidRPr="00B11EDB">
        <w:rPr>
          <w:sz w:val="28"/>
          <w:szCs w:val="28"/>
        </w:rPr>
        <w:t>,</w:t>
      </w:r>
      <w:r w:rsidR="0052421E" w:rsidRPr="00B11EDB">
        <w:rPr>
          <w:sz w:val="28"/>
          <w:szCs w:val="28"/>
        </w:rPr>
        <w:t xml:space="preserve"> визначений п</w:t>
      </w:r>
      <w:r w:rsidR="000D0A6F" w:rsidRPr="00B11EDB">
        <w:rPr>
          <w:sz w:val="28"/>
          <w:szCs w:val="28"/>
        </w:rPr>
        <w:t xml:space="preserve">унктом </w:t>
      </w:r>
      <w:r w:rsidR="00155AD8" w:rsidRPr="00B11EDB">
        <w:rPr>
          <w:sz w:val="28"/>
          <w:szCs w:val="28"/>
        </w:rPr>
        <w:t>3.1</w:t>
      </w:r>
      <w:r w:rsidR="00A1724D" w:rsidRPr="00B11EDB">
        <w:rPr>
          <w:sz w:val="28"/>
          <w:szCs w:val="28"/>
        </w:rPr>
        <w:t>2</w:t>
      </w:r>
      <w:r w:rsidR="0052421E" w:rsidRPr="00B11EDB">
        <w:rPr>
          <w:sz w:val="28"/>
          <w:szCs w:val="28"/>
        </w:rPr>
        <w:t>.</w:t>
      </w:r>
    </w:p>
    <w:p w:rsidR="00102975"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.4.2</w:t>
      </w:r>
      <w:r w:rsidR="00155AD8" w:rsidRPr="00B11EDB">
        <w:rPr>
          <w:sz w:val="28"/>
          <w:szCs w:val="28"/>
        </w:rPr>
        <w:t>.</w:t>
      </w:r>
      <w:r w:rsidR="0052421E" w:rsidRPr="00B11EDB">
        <w:rPr>
          <w:sz w:val="28"/>
          <w:szCs w:val="28"/>
        </w:rPr>
        <w:t xml:space="preserve"> Заявки, подані після закінчення </w:t>
      </w:r>
      <w:r w:rsidR="00155AD8" w:rsidRPr="00B11EDB">
        <w:rPr>
          <w:sz w:val="28"/>
          <w:szCs w:val="28"/>
        </w:rPr>
        <w:t>с</w:t>
      </w:r>
      <w:r w:rsidR="0052421E" w:rsidRPr="00B11EDB">
        <w:rPr>
          <w:sz w:val="28"/>
          <w:szCs w:val="28"/>
        </w:rPr>
        <w:t xml:space="preserve">троку </w:t>
      </w:r>
      <w:r w:rsidR="00155AD8" w:rsidRPr="00B11EDB">
        <w:rPr>
          <w:sz w:val="28"/>
          <w:szCs w:val="28"/>
        </w:rPr>
        <w:t xml:space="preserve">їх </w:t>
      </w:r>
      <w:r w:rsidR="0052421E" w:rsidRPr="00B11EDB">
        <w:rPr>
          <w:sz w:val="28"/>
          <w:szCs w:val="28"/>
        </w:rPr>
        <w:t>подання</w:t>
      </w:r>
      <w:r w:rsidR="00102975" w:rsidRPr="00B11EDB">
        <w:rPr>
          <w:sz w:val="28"/>
          <w:szCs w:val="28"/>
        </w:rPr>
        <w:t>, розглядатися не будуть.</w:t>
      </w:r>
    </w:p>
    <w:p w:rsidR="00102975"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.5</w:t>
      </w:r>
      <w:r w:rsidR="00D32489" w:rsidRPr="00B11EDB">
        <w:rPr>
          <w:sz w:val="28"/>
          <w:szCs w:val="28"/>
        </w:rPr>
        <w:t>.</w:t>
      </w:r>
      <w:r w:rsidR="007767A4" w:rsidRPr="00B11EDB">
        <w:rPr>
          <w:sz w:val="28"/>
          <w:szCs w:val="28"/>
        </w:rPr>
        <w:t> </w:t>
      </w:r>
      <w:r w:rsidR="0052421E" w:rsidRPr="00B11EDB">
        <w:rPr>
          <w:sz w:val="28"/>
          <w:szCs w:val="28"/>
        </w:rPr>
        <w:t xml:space="preserve">Порядок подання </w:t>
      </w:r>
      <w:r w:rsidR="00286924" w:rsidRPr="00B11EDB">
        <w:rPr>
          <w:sz w:val="28"/>
          <w:szCs w:val="28"/>
        </w:rPr>
        <w:t>з</w:t>
      </w:r>
      <w:r w:rsidR="0052421E" w:rsidRPr="00B11EDB">
        <w:rPr>
          <w:sz w:val="28"/>
          <w:szCs w:val="28"/>
        </w:rPr>
        <w:t>аявок та їх реєстрація:</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.5.1</w:t>
      </w:r>
      <w:r w:rsidR="00C07E65" w:rsidRPr="00B11EDB">
        <w:rPr>
          <w:sz w:val="28"/>
          <w:szCs w:val="28"/>
        </w:rPr>
        <w:t> п</w:t>
      </w:r>
      <w:r w:rsidR="0052421E" w:rsidRPr="00B11EDB">
        <w:rPr>
          <w:sz w:val="28"/>
          <w:szCs w:val="28"/>
        </w:rPr>
        <w:t xml:space="preserve">ретендент та/або </w:t>
      </w:r>
      <w:r w:rsidR="00C07E65" w:rsidRPr="00B11EDB">
        <w:rPr>
          <w:sz w:val="28"/>
          <w:szCs w:val="28"/>
        </w:rPr>
        <w:t xml:space="preserve">його </w:t>
      </w:r>
      <w:r w:rsidR="00286924" w:rsidRPr="00B11EDB">
        <w:rPr>
          <w:sz w:val="28"/>
          <w:szCs w:val="28"/>
        </w:rPr>
        <w:t>у</w:t>
      </w:r>
      <w:r w:rsidR="0052421E" w:rsidRPr="00B11EDB">
        <w:rPr>
          <w:sz w:val="28"/>
          <w:szCs w:val="28"/>
        </w:rPr>
        <w:t>повноважена особа пода</w:t>
      </w:r>
      <w:r w:rsidR="002476F0" w:rsidRPr="00B11EDB">
        <w:rPr>
          <w:sz w:val="28"/>
          <w:szCs w:val="28"/>
        </w:rPr>
        <w:t>ють за</w:t>
      </w:r>
      <w:r w:rsidR="0052421E" w:rsidRPr="00B11EDB">
        <w:rPr>
          <w:sz w:val="28"/>
          <w:szCs w:val="28"/>
        </w:rPr>
        <w:t xml:space="preserve">явку </w:t>
      </w:r>
      <w:r w:rsidR="002476F0" w:rsidRPr="00B11EDB">
        <w:rPr>
          <w:sz w:val="28"/>
          <w:szCs w:val="28"/>
        </w:rPr>
        <w:t>к</w:t>
      </w:r>
      <w:r w:rsidR="0052421E" w:rsidRPr="00B11EDB">
        <w:rPr>
          <w:sz w:val="28"/>
          <w:szCs w:val="28"/>
        </w:rPr>
        <w:t xml:space="preserve">онкурсній комісії особисто або поштовим відправленням як лист </w:t>
      </w:r>
      <w:r w:rsidR="002476F0" w:rsidRPr="00B11EDB">
        <w:rPr>
          <w:sz w:val="28"/>
          <w:szCs w:val="28"/>
        </w:rPr>
        <w:t xml:space="preserve">з повідомленням про вручення </w:t>
      </w:r>
      <w:r w:rsidR="0052421E" w:rsidRPr="00B11EDB">
        <w:rPr>
          <w:sz w:val="28"/>
          <w:szCs w:val="28"/>
        </w:rPr>
        <w:t>на ад</w:t>
      </w:r>
      <w:r w:rsidR="002476F0" w:rsidRPr="00B11EDB">
        <w:rPr>
          <w:sz w:val="28"/>
          <w:szCs w:val="28"/>
        </w:rPr>
        <w:t xml:space="preserve">ресу </w:t>
      </w:r>
      <w:r w:rsidR="00C07E65" w:rsidRPr="00B11EDB">
        <w:rPr>
          <w:sz w:val="28"/>
          <w:szCs w:val="28"/>
        </w:rPr>
        <w:t>к</w:t>
      </w:r>
      <w:r w:rsidR="002476F0" w:rsidRPr="00B11EDB">
        <w:rPr>
          <w:sz w:val="28"/>
          <w:szCs w:val="28"/>
        </w:rPr>
        <w:t xml:space="preserve">онкурсної комісії у формі, </w:t>
      </w:r>
      <w:r w:rsidR="0052421E" w:rsidRPr="00B11EDB">
        <w:rPr>
          <w:sz w:val="28"/>
          <w:szCs w:val="28"/>
        </w:rPr>
        <w:t>передбачен</w:t>
      </w:r>
      <w:r w:rsidR="002476F0" w:rsidRPr="00B11EDB">
        <w:rPr>
          <w:sz w:val="28"/>
          <w:szCs w:val="28"/>
        </w:rPr>
        <w:t xml:space="preserve">ій </w:t>
      </w:r>
      <w:r w:rsidR="00D2650A" w:rsidRPr="00B11EDB">
        <w:rPr>
          <w:sz w:val="28"/>
          <w:szCs w:val="28"/>
        </w:rPr>
        <w:t>під</w:t>
      </w:r>
      <w:r w:rsidR="002476F0" w:rsidRPr="00B11EDB">
        <w:rPr>
          <w:sz w:val="28"/>
          <w:szCs w:val="28"/>
        </w:rPr>
        <w:t>п</w:t>
      </w:r>
      <w:r w:rsidR="000D0A6F" w:rsidRPr="00B11EDB">
        <w:rPr>
          <w:sz w:val="28"/>
          <w:szCs w:val="28"/>
        </w:rPr>
        <w:t xml:space="preserve">унктом </w:t>
      </w:r>
      <w:r w:rsidR="002476F0" w:rsidRPr="00B11EDB">
        <w:rPr>
          <w:sz w:val="28"/>
          <w:szCs w:val="28"/>
        </w:rPr>
        <w:t>4.2.10.1</w:t>
      </w:r>
      <w:r w:rsidR="00D2650A" w:rsidRPr="00B11EDB">
        <w:rPr>
          <w:sz w:val="28"/>
          <w:szCs w:val="28"/>
        </w:rPr>
        <w:t>;</w:t>
      </w:r>
      <w:r w:rsidR="0052421E" w:rsidRPr="00B11EDB">
        <w:rPr>
          <w:sz w:val="28"/>
          <w:szCs w:val="28"/>
        </w:rPr>
        <w:t xml:space="preserve"> </w:t>
      </w:r>
    </w:p>
    <w:p w:rsidR="0052421E" w:rsidRPr="00B11EDB" w:rsidRDefault="004517A0" w:rsidP="00650B90">
      <w:pPr>
        <w:pStyle w:val="ae"/>
        <w:widowControl w:val="0"/>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4</w:t>
      </w:r>
      <w:r w:rsidR="0052421E" w:rsidRPr="00B11EDB">
        <w:rPr>
          <w:rFonts w:ascii="Times New Roman" w:hAnsi="Times New Roman" w:cs="Times New Roman"/>
          <w:sz w:val="28"/>
          <w:szCs w:val="28"/>
        </w:rPr>
        <w:t>.5.2</w:t>
      </w:r>
      <w:r w:rsidR="00C07E65" w:rsidRPr="00B11EDB">
        <w:rPr>
          <w:rFonts w:ascii="Times New Roman" w:hAnsi="Times New Roman" w:cs="Times New Roman"/>
          <w:sz w:val="28"/>
          <w:szCs w:val="28"/>
        </w:rPr>
        <w:t> я</w:t>
      </w:r>
      <w:r w:rsidR="0052421E" w:rsidRPr="00B11EDB">
        <w:rPr>
          <w:rFonts w:ascii="Times New Roman" w:hAnsi="Times New Roman" w:cs="Times New Roman"/>
          <w:sz w:val="28"/>
          <w:szCs w:val="28"/>
        </w:rPr>
        <w:t xml:space="preserve">кщо </w:t>
      </w:r>
      <w:r w:rsidR="004572E2" w:rsidRPr="00B11EDB">
        <w:rPr>
          <w:rFonts w:ascii="Times New Roman" w:hAnsi="Times New Roman" w:cs="Times New Roman"/>
          <w:sz w:val="28"/>
          <w:szCs w:val="28"/>
        </w:rPr>
        <w:t>у</w:t>
      </w:r>
      <w:r w:rsidR="002476F0" w:rsidRPr="00B11EDB">
        <w:rPr>
          <w:rFonts w:ascii="Times New Roman" w:hAnsi="Times New Roman" w:cs="Times New Roman"/>
          <w:sz w:val="28"/>
          <w:szCs w:val="28"/>
        </w:rPr>
        <w:t xml:space="preserve">повноважена особа </w:t>
      </w:r>
      <w:r w:rsidR="004572E2" w:rsidRPr="00B11EDB">
        <w:rPr>
          <w:rFonts w:ascii="Times New Roman" w:hAnsi="Times New Roman" w:cs="Times New Roman"/>
          <w:sz w:val="28"/>
          <w:szCs w:val="28"/>
        </w:rPr>
        <w:t>п</w:t>
      </w:r>
      <w:r w:rsidR="0052421E" w:rsidRPr="00B11EDB">
        <w:rPr>
          <w:rFonts w:ascii="Times New Roman" w:hAnsi="Times New Roman" w:cs="Times New Roman"/>
          <w:sz w:val="28"/>
          <w:szCs w:val="28"/>
        </w:rPr>
        <w:t xml:space="preserve">ретендента особисто передає документи </w:t>
      </w:r>
      <w:r w:rsidR="0052421E" w:rsidRPr="00B11EDB">
        <w:rPr>
          <w:rFonts w:ascii="Times New Roman" w:hAnsi="Times New Roman" w:cs="Times New Roman"/>
          <w:sz w:val="28"/>
          <w:szCs w:val="28"/>
        </w:rPr>
        <w:lastRenderedPageBreak/>
        <w:t xml:space="preserve">секретарю </w:t>
      </w:r>
      <w:r w:rsidR="002476F0" w:rsidRPr="00B11EDB">
        <w:rPr>
          <w:rFonts w:ascii="Times New Roman" w:hAnsi="Times New Roman" w:cs="Times New Roman"/>
          <w:sz w:val="28"/>
          <w:szCs w:val="28"/>
        </w:rPr>
        <w:t>к</w:t>
      </w:r>
      <w:r w:rsidR="0052421E" w:rsidRPr="00B11EDB">
        <w:rPr>
          <w:rFonts w:ascii="Times New Roman" w:hAnsi="Times New Roman" w:cs="Times New Roman"/>
          <w:sz w:val="28"/>
          <w:szCs w:val="28"/>
        </w:rPr>
        <w:t xml:space="preserve">онкурсної комісії, вона </w:t>
      </w:r>
      <w:r w:rsidR="00C07E65" w:rsidRPr="00B11EDB">
        <w:rPr>
          <w:rFonts w:ascii="Times New Roman" w:hAnsi="Times New Roman" w:cs="Times New Roman"/>
          <w:sz w:val="28"/>
          <w:szCs w:val="28"/>
        </w:rPr>
        <w:t>повинна</w:t>
      </w:r>
      <w:r w:rsidR="0052421E" w:rsidRPr="00B11EDB">
        <w:rPr>
          <w:rFonts w:ascii="Times New Roman" w:hAnsi="Times New Roman" w:cs="Times New Roman"/>
          <w:sz w:val="28"/>
          <w:szCs w:val="28"/>
        </w:rPr>
        <w:t xml:space="preserve"> мати оригінали документів</w:t>
      </w:r>
      <w:r w:rsidR="002476F0" w:rsidRPr="00B11EDB">
        <w:rPr>
          <w:rFonts w:ascii="Times New Roman" w:hAnsi="Times New Roman" w:cs="Times New Roman"/>
          <w:sz w:val="28"/>
          <w:szCs w:val="28"/>
        </w:rPr>
        <w:t xml:space="preserve">, що посвідчують особу, </w:t>
      </w:r>
      <w:r w:rsidR="0052421E" w:rsidRPr="00B11EDB">
        <w:rPr>
          <w:rFonts w:ascii="Times New Roman" w:hAnsi="Times New Roman" w:cs="Times New Roman"/>
          <w:sz w:val="28"/>
          <w:szCs w:val="28"/>
        </w:rPr>
        <w:t xml:space="preserve">та пред’явити секретарю </w:t>
      </w:r>
      <w:r w:rsidR="004572E2" w:rsidRPr="00B11EDB">
        <w:rPr>
          <w:rFonts w:ascii="Times New Roman" w:hAnsi="Times New Roman" w:cs="Times New Roman"/>
          <w:sz w:val="28"/>
          <w:szCs w:val="28"/>
        </w:rPr>
        <w:t>к</w:t>
      </w:r>
      <w:r w:rsidR="0052421E" w:rsidRPr="00B11EDB">
        <w:rPr>
          <w:rFonts w:ascii="Times New Roman" w:hAnsi="Times New Roman" w:cs="Times New Roman"/>
          <w:sz w:val="28"/>
          <w:szCs w:val="28"/>
        </w:rPr>
        <w:t xml:space="preserve">онкурсної комісії </w:t>
      </w:r>
      <w:r w:rsidR="004572E2" w:rsidRPr="00B11EDB">
        <w:rPr>
          <w:rFonts w:ascii="Times New Roman" w:hAnsi="Times New Roman" w:cs="Times New Roman"/>
          <w:sz w:val="28"/>
          <w:szCs w:val="28"/>
        </w:rPr>
        <w:t>д</w:t>
      </w:r>
      <w:r w:rsidR="0052421E" w:rsidRPr="00B11EDB">
        <w:rPr>
          <w:rFonts w:ascii="Times New Roman" w:hAnsi="Times New Roman" w:cs="Times New Roman"/>
          <w:sz w:val="28"/>
          <w:szCs w:val="28"/>
        </w:rPr>
        <w:t xml:space="preserve">окумент на представництво. </w:t>
      </w:r>
      <w:r w:rsidR="00F01777" w:rsidRPr="00B11EDB">
        <w:rPr>
          <w:rFonts w:ascii="Times New Roman" w:hAnsi="Times New Roman" w:cs="Times New Roman"/>
          <w:sz w:val="28"/>
          <w:szCs w:val="28"/>
        </w:rPr>
        <w:t>Вимоги до змісту</w:t>
      </w:r>
      <w:r w:rsidR="0052421E" w:rsidRPr="00B11EDB">
        <w:rPr>
          <w:rFonts w:ascii="Times New Roman" w:hAnsi="Times New Roman" w:cs="Times New Roman"/>
          <w:sz w:val="28"/>
          <w:szCs w:val="28"/>
        </w:rPr>
        <w:t xml:space="preserve"> такого документ</w:t>
      </w:r>
      <w:r w:rsidR="00C07E65" w:rsidRPr="00B11EDB">
        <w:rPr>
          <w:rFonts w:ascii="Times New Roman" w:hAnsi="Times New Roman" w:cs="Times New Roman"/>
          <w:sz w:val="28"/>
          <w:szCs w:val="28"/>
        </w:rPr>
        <w:t>а</w:t>
      </w:r>
      <w:r w:rsidR="0052421E" w:rsidRPr="00B11EDB">
        <w:rPr>
          <w:rFonts w:ascii="Times New Roman" w:hAnsi="Times New Roman" w:cs="Times New Roman"/>
          <w:sz w:val="28"/>
          <w:szCs w:val="28"/>
        </w:rPr>
        <w:t xml:space="preserve"> надано </w:t>
      </w:r>
      <w:r w:rsidR="005A2045" w:rsidRPr="00B11EDB">
        <w:rPr>
          <w:rFonts w:ascii="Times New Roman" w:hAnsi="Times New Roman" w:cs="Times New Roman"/>
          <w:sz w:val="28"/>
          <w:szCs w:val="28"/>
        </w:rPr>
        <w:t>в</w:t>
      </w:r>
      <w:r w:rsidR="0052421E" w:rsidRPr="00B11EDB">
        <w:rPr>
          <w:rFonts w:ascii="Times New Roman" w:hAnsi="Times New Roman" w:cs="Times New Roman"/>
          <w:sz w:val="28"/>
          <w:szCs w:val="28"/>
        </w:rPr>
        <w:t xml:space="preserve"> </w:t>
      </w:r>
      <w:r w:rsidR="004572E2" w:rsidRPr="00B11EDB">
        <w:rPr>
          <w:rFonts w:ascii="Times New Roman" w:hAnsi="Times New Roman" w:cs="Times New Roman"/>
          <w:sz w:val="28"/>
          <w:szCs w:val="28"/>
        </w:rPr>
        <w:t>д</w:t>
      </w:r>
      <w:r w:rsidR="0052421E" w:rsidRPr="00B11EDB">
        <w:rPr>
          <w:rFonts w:ascii="Times New Roman" w:hAnsi="Times New Roman" w:cs="Times New Roman"/>
          <w:sz w:val="28"/>
          <w:szCs w:val="28"/>
        </w:rPr>
        <w:t>одатку 3.</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.5.3</w:t>
      </w:r>
      <w:r w:rsidR="007767A4" w:rsidRPr="00B11EDB">
        <w:rPr>
          <w:sz w:val="28"/>
          <w:szCs w:val="28"/>
        </w:rPr>
        <w:t>. </w:t>
      </w:r>
      <w:r w:rsidR="0052421E" w:rsidRPr="00B11EDB">
        <w:rPr>
          <w:sz w:val="28"/>
          <w:szCs w:val="28"/>
        </w:rPr>
        <w:t xml:space="preserve">Дата </w:t>
      </w:r>
      <w:r w:rsidR="005A2045" w:rsidRPr="00B11EDB">
        <w:rPr>
          <w:sz w:val="28"/>
          <w:szCs w:val="28"/>
        </w:rPr>
        <w:t>й</w:t>
      </w:r>
      <w:r w:rsidR="0052421E" w:rsidRPr="00B11EDB">
        <w:rPr>
          <w:sz w:val="28"/>
          <w:szCs w:val="28"/>
        </w:rPr>
        <w:t xml:space="preserve"> час подання </w:t>
      </w:r>
      <w:r w:rsidR="007767A4" w:rsidRPr="00B11EDB">
        <w:rPr>
          <w:sz w:val="28"/>
          <w:szCs w:val="28"/>
        </w:rPr>
        <w:t>з</w:t>
      </w:r>
      <w:r w:rsidR="0052421E" w:rsidRPr="00B11EDB">
        <w:rPr>
          <w:sz w:val="28"/>
          <w:szCs w:val="28"/>
        </w:rPr>
        <w:t xml:space="preserve">аявки є датою </w:t>
      </w:r>
      <w:r w:rsidR="005A2045" w:rsidRPr="00B11EDB">
        <w:rPr>
          <w:sz w:val="28"/>
          <w:szCs w:val="28"/>
        </w:rPr>
        <w:t>та</w:t>
      </w:r>
      <w:r w:rsidR="0052421E" w:rsidRPr="00B11EDB">
        <w:rPr>
          <w:sz w:val="28"/>
          <w:szCs w:val="28"/>
        </w:rPr>
        <w:t xml:space="preserve"> часом здійснення її реєстрації. </w:t>
      </w:r>
    </w:p>
    <w:p w:rsidR="007767A4" w:rsidRPr="00B11EDB" w:rsidRDefault="004517A0" w:rsidP="007767A4">
      <w:pPr>
        <w:widowControl w:val="0"/>
        <w:ind w:firstLine="567"/>
        <w:jc w:val="both"/>
        <w:rPr>
          <w:sz w:val="28"/>
          <w:szCs w:val="28"/>
        </w:rPr>
      </w:pPr>
      <w:r w:rsidRPr="00B11EDB">
        <w:rPr>
          <w:sz w:val="28"/>
          <w:szCs w:val="28"/>
        </w:rPr>
        <w:t>4</w:t>
      </w:r>
      <w:r w:rsidR="0052421E" w:rsidRPr="00B11EDB">
        <w:rPr>
          <w:sz w:val="28"/>
          <w:szCs w:val="28"/>
        </w:rPr>
        <w:t>.5.4</w:t>
      </w:r>
      <w:r w:rsidR="007767A4" w:rsidRPr="00B11EDB">
        <w:rPr>
          <w:sz w:val="28"/>
          <w:szCs w:val="28"/>
        </w:rPr>
        <w:t>. </w:t>
      </w:r>
      <w:r w:rsidR="0052421E" w:rsidRPr="00B11EDB">
        <w:rPr>
          <w:sz w:val="28"/>
          <w:szCs w:val="28"/>
        </w:rPr>
        <w:t xml:space="preserve">Після перевірки </w:t>
      </w:r>
      <w:r w:rsidR="007767A4" w:rsidRPr="00B11EDB">
        <w:rPr>
          <w:sz w:val="28"/>
          <w:szCs w:val="28"/>
        </w:rPr>
        <w:t>й</w:t>
      </w:r>
      <w:r w:rsidR="0052421E" w:rsidRPr="00B11EDB">
        <w:rPr>
          <w:sz w:val="28"/>
          <w:szCs w:val="28"/>
        </w:rPr>
        <w:t xml:space="preserve"> підтвердження того, що конверт або короб</w:t>
      </w:r>
      <w:r w:rsidR="007767A4" w:rsidRPr="00B11EDB">
        <w:rPr>
          <w:sz w:val="28"/>
          <w:szCs w:val="28"/>
        </w:rPr>
        <w:t>ка для поштових відправлень із з</w:t>
      </w:r>
      <w:r w:rsidR="0052421E" w:rsidRPr="00B11EDB">
        <w:rPr>
          <w:sz w:val="28"/>
          <w:szCs w:val="28"/>
        </w:rPr>
        <w:t>аявкою оформлені ві</w:t>
      </w:r>
      <w:r w:rsidR="007767A4" w:rsidRPr="00B11EDB">
        <w:rPr>
          <w:sz w:val="28"/>
          <w:szCs w:val="28"/>
        </w:rPr>
        <w:t xml:space="preserve">дповідно до вимог, установлених </w:t>
      </w:r>
      <w:r w:rsidR="00D2650A" w:rsidRPr="00B11EDB">
        <w:rPr>
          <w:sz w:val="28"/>
          <w:szCs w:val="28"/>
        </w:rPr>
        <w:t>під</w:t>
      </w:r>
      <w:r w:rsidR="007767A4" w:rsidRPr="00B11EDB">
        <w:rPr>
          <w:sz w:val="28"/>
          <w:szCs w:val="28"/>
        </w:rPr>
        <w:t>п</w:t>
      </w:r>
      <w:r w:rsidR="000D0A6F" w:rsidRPr="00B11EDB">
        <w:rPr>
          <w:sz w:val="28"/>
          <w:szCs w:val="28"/>
        </w:rPr>
        <w:t xml:space="preserve">унктом </w:t>
      </w:r>
      <w:r w:rsidR="007767A4" w:rsidRPr="00B11EDB">
        <w:rPr>
          <w:sz w:val="28"/>
          <w:szCs w:val="28"/>
        </w:rPr>
        <w:t>4.2.10.1</w:t>
      </w:r>
      <w:r w:rsidR="0052421E" w:rsidRPr="00B11EDB">
        <w:rPr>
          <w:sz w:val="28"/>
          <w:szCs w:val="28"/>
        </w:rPr>
        <w:t xml:space="preserve">, секретар </w:t>
      </w:r>
      <w:r w:rsidR="007767A4" w:rsidRPr="00B11EDB">
        <w:rPr>
          <w:sz w:val="28"/>
          <w:szCs w:val="28"/>
        </w:rPr>
        <w:t>к</w:t>
      </w:r>
      <w:r w:rsidR="0052421E" w:rsidRPr="00B11EDB">
        <w:rPr>
          <w:sz w:val="28"/>
          <w:szCs w:val="28"/>
        </w:rPr>
        <w:t xml:space="preserve">онкурсної комісії реєструє </w:t>
      </w:r>
      <w:r w:rsidR="007767A4" w:rsidRPr="00B11EDB">
        <w:rPr>
          <w:sz w:val="28"/>
          <w:szCs w:val="28"/>
        </w:rPr>
        <w:t>з</w:t>
      </w:r>
      <w:r w:rsidR="0052421E" w:rsidRPr="00B11EDB">
        <w:rPr>
          <w:sz w:val="28"/>
          <w:szCs w:val="28"/>
        </w:rPr>
        <w:t xml:space="preserve">аявку в </w:t>
      </w:r>
      <w:r w:rsidR="007767A4" w:rsidRPr="00B11EDB">
        <w:rPr>
          <w:sz w:val="28"/>
          <w:szCs w:val="28"/>
        </w:rPr>
        <w:t>к</w:t>
      </w:r>
      <w:r w:rsidR="0052421E" w:rsidRPr="00B11EDB">
        <w:rPr>
          <w:sz w:val="28"/>
          <w:szCs w:val="28"/>
        </w:rPr>
        <w:t xml:space="preserve">низі реєстрації вхідної та вихідної кореспонденції. У </w:t>
      </w:r>
      <w:r w:rsidR="007767A4" w:rsidRPr="00B11EDB">
        <w:rPr>
          <w:sz w:val="28"/>
          <w:szCs w:val="28"/>
        </w:rPr>
        <w:t>к</w:t>
      </w:r>
      <w:r w:rsidR="0052421E" w:rsidRPr="00B11EDB">
        <w:rPr>
          <w:sz w:val="28"/>
          <w:szCs w:val="28"/>
        </w:rPr>
        <w:t>низі реєстрації вхідної та вихідної кореспонденції вказуються</w:t>
      </w:r>
      <w:r w:rsidR="007767A4" w:rsidRPr="00B11EDB">
        <w:rPr>
          <w:sz w:val="28"/>
          <w:szCs w:val="28"/>
        </w:rPr>
        <w:t>, зокрема:</w:t>
      </w:r>
    </w:p>
    <w:p w:rsidR="007767A4" w:rsidRPr="00B11EDB" w:rsidRDefault="007767A4" w:rsidP="007767A4">
      <w:pPr>
        <w:widowControl w:val="0"/>
        <w:ind w:firstLine="567"/>
        <w:jc w:val="both"/>
        <w:rPr>
          <w:sz w:val="28"/>
          <w:szCs w:val="28"/>
        </w:rPr>
      </w:pPr>
      <w:r w:rsidRPr="00B11EDB">
        <w:rPr>
          <w:sz w:val="28"/>
          <w:szCs w:val="28"/>
        </w:rPr>
        <w:t>4.5.4.1 </w:t>
      </w:r>
      <w:r w:rsidR="0052421E" w:rsidRPr="00B11EDB">
        <w:rPr>
          <w:sz w:val="28"/>
          <w:szCs w:val="28"/>
        </w:rPr>
        <w:t xml:space="preserve">дата </w:t>
      </w:r>
      <w:r w:rsidRPr="00B11EDB">
        <w:rPr>
          <w:sz w:val="28"/>
          <w:szCs w:val="28"/>
        </w:rPr>
        <w:t>й</w:t>
      </w:r>
      <w:r w:rsidR="0052421E" w:rsidRPr="00B11EDB">
        <w:rPr>
          <w:sz w:val="28"/>
          <w:szCs w:val="28"/>
        </w:rPr>
        <w:t xml:space="preserve"> час реєстрації </w:t>
      </w:r>
      <w:r w:rsidRPr="00B11EDB">
        <w:rPr>
          <w:sz w:val="28"/>
          <w:szCs w:val="28"/>
        </w:rPr>
        <w:t>з</w:t>
      </w:r>
      <w:r w:rsidR="0052421E" w:rsidRPr="00B11EDB">
        <w:rPr>
          <w:sz w:val="28"/>
          <w:szCs w:val="28"/>
        </w:rPr>
        <w:t>аявки;</w:t>
      </w:r>
    </w:p>
    <w:p w:rsidR="007767A4" w:rsidRPr="00B11EDB" w:rsidRDefault="007767A4" w:rsidP="007767A4">
      <w:pPr>
        <w:widowControl w:val="0"/>
        <w:ind w:firstLine="567"/>
        <w:jc w:val="both"/>
        <w:rPr>
          <w:sz w:val="28"/>
          <w:szCs w:val="28"/>
        </w:rPr>
      </w:pPr>
      <w:r w:rsidRPr="00B11EDB">
        <w:rPr>
          <w:sz w:val="28"/>
          <w:szCs w:val="28"/>
        </w:rPr>
        <w:t>4.5.4.2 </w:t>
      </w:r>
      <w:r w:rsidR="0052421E" w:rsidRPr="00B11EDB">
        <w:rPr>
          <w:sz w:val="28"/>
          <w:szCs w:val="28"/>
        </w:rPr>
        <w:t xml:space="preserve">реєстраційний номер </w:t>
      </w:r>
      <w:r w:rsidR="005A2045" w:rsidRPr="00B11EDB">
        <w:rPr>
          <w:sz w:val="28"/>
          <w:szCs w:val="28"/>
        </w:rPr>
        <w:t>з</w:t>
      </w:r>
      <w:r w:rsidR="0052421E" w:rsidRPr="00B11EDB">
        <w:rPr>
          <w:sz w:val="28"/>
          <w:szCs w:val="28"/>
        </w:rPr>
        <w:t>аявки;</w:t>
      </w:r>
    </w:p>
    <w:p w:rsidR="0052421E" w:rsidRPr="00B11EDB" w:rsidRDefault="007767A4" w:rsidP="007767A4">
      <w:pPr>
        <w:widowControl w:val="0"/>
        <w:ind w:firstLine="567"/>
        <w:jc w:val="both"/>
        <w:rPr>
          <w:sz w:val="28"/>
          <w:szCs w:val="28"/>
        </w:rPr>
      </w:pPr>
      <w:r w:rsidRPr="00B11EDB">
        <w:rPr>
          <w:sz w:val="28"/>
          <w:szCs w:val="28"/>
        </w:rPr>
        <w:t>4.5.4.3 </w:t>
      </w:r>
      <w:r w:rsidR="0052421E" w:rsidRPr="00B11EDB">
        <w:rPr>
          <w:sz w:val="28"/>
          <w:szCs w:val="28"/>
        </w:rPr>
        <w:t xml:space="preserve">повне найменування </w:t>
      </w:r>
      <w:r w:rsidRPr="00B11EDB">
        <w:rPr>
          <w:sz w:val="28"/>
          <w:szCs w:val="28"/>
        </w:rPr>
        <w:t>п</w:t>
      </w:r>
      <w:r w:rsidR="0052421E" w:rsidRPr="00B11EDB">
        <w:rPr>
          <w:sz w:val="28"/>
          <w:szCs w:val="28"/>
        </w:rPr>
        <w:t xml:space="preserve">ретендента та/або ім’я </w:t>
      </w:r>
      <w:r w:rsidRPr="00B11EDB">
        <w:rPr>
          <w:sz w:val="28"/>
          <w:szCs w:val="28"/>
        </w:rPr>
        <w:t>його у</w:t>
      </w:r>
      <w:r w:rsidR="0052421E" w:rsidRPr="00B11EDB">
        <w:rPr>
          <w:sz w:val="28"/>
          <w:szCs w:val="28"/>
        </w:rPr>
        <w:t xml:space="preserve">повноваженої особи. Під час реєстрації </w:t>
      </w:r>
      <w:r w:rsidRPr="00B11EDB">
        <w:rPr>
          <w:sz w:val="28"/>
          <w:szCs w:val="28"/>
        </w:rPr>
        <w:t>з</w:t>
      </w:r>
      <w:r w:rsidR="0052421E" w:rsidRPr="00B11EDB">
        <w:rPr>
          <w:sz w:val="28"/>
          <w:szCs w:val="28"/>
        </w:rPr>
        <w:t xml:space="preserve">аявки </w:t>
      </w:r>
      <w:r w:rsidRPr="00B11EDB">
        <w:rPr>
          <w:sz w:val="28"/>
          <w:szCs w:val="28"/>
        </w:rPr>
        <w:t>п</w:t>
      </w:r>
      <w:r w:rsidR="0052421E" w:rsidRPr="00B11EDB">
        <w:rPr>
          <w:sz w:val="28"/>
          <w:szCs w:val="28"/>
        </w:rPr>
        <w:t xml:space="preserve">ретендент та/або </w:t>
      </w:r>
      <w:r w:rsidRPr="00B11EDB">
        <w:rPr>
          <w:sz w:val="28"/>
          <w:szCs w:val="28"/>
        </w:rPr>
        <w:t>його у</w:t>
      </w:r>
      <w:r w:rsidR="0052421E" w:rsidRPr="00B11EDB">
        <w:rPr>
          <w:sz w:val="28"/>
          <w:szCs w:val="28"/>
        </w:rPr>
        <w:t>повноважена особа розпису</w:t>
      </w:r>
      <w:r w:rsidRPr="00B11EDB">
        <w:rPr>
          <w:sz w:val="28"/>
          <w:szCs w:val="28"/>
        </w:rPr>
        <w:t>ю</w:t>
      </w:r>
      <w:r w:rsidR="0052421E" w:rsidRPr="00B11EDB">
        <w:rPr>
          <w:sz w:val="28"/>
          <w:szCs w:val="28"/>
        </w:rPr>
        <w:t xml:space="preserve">ться </w:t>
      </w:r>
      <w:r w:rsidRPr="00B11EDB">
        <w:rPr>
          <w:sz w:val="28"/>
          <w:szCs w:val="28"/>
        </w:rPr>
        <w:t>в</w:t>
      </w:r>
      <w:r w:rsidR="0052421E" w:rsidRPr="00B11EDB">
        <w:rPr>
          <w:sz w:val="28"/>
          <w:szCs w:val="28"/>
        </w:rPr>
        <w:t xml:space="preserve"> </w:t>
      </w:r>
      <w:r w:rsidRPr="00B11EDB">
        <w:rPr>
          <w:sz w:val="28"/>
          <w:szCs w:val="28"/>
        </w:rPr>
        <w:t>к</w:t>
      </w:r>
      <w:r w:rsidR="0052421E" w:rsidRPr="00B11EDB">
        <w:rPr>
          <w:sz w:val="28"/>
          <w:szCs w:val="28"/>
        </w:rPr>
        <w:t xml:space="preserve">низі реєстрації вхідної </w:t>
      </w:r>
      <w:r w:rsidRPr="00B11EDB">
        <w:rPr>
          <w:sz w:val="28"/>
          <w:szCs w:val="28"/>
        </w:rPr>
        <w:t>та</w:t>
      </w:r>
      <w:r w:rsidR="0052421E" w:rsidRPr="00B11EDB">
        <w:rPr>
          <w:sz w:val="28"/>
          <w:szCs w:val="28"/>
        </w:rPr>
        <w:t xml:space="preserve"> вихідної кореспонденції на підтвердження того, що </w:t>
      </w:r>
      <w:r w:rsidRPr="00B11EDB">
        <w:rPr>
          <w:sz w:val="28"/>
          <w:szCs w:val="28"/>
        </w:rPr>
        <w:t>з</w:t>
      </w:r>
      <w:r w:rsidR="0052421E" w:rsidRPr="00B11EDB">
        <w:rPr>
          <w:sz w:val="28"/>
          <w:szCs w:val="28"/>
        </w:rPr>
        <w:t xml:space="preserve">аявка належним чином прийнята </w:t>
      </w:r>
      <w:r w:rsidR="00D72350" w:rsidRPr="00B11EDB">
        <w:rPr>
          <w:sz w:val="28"/>
          <w:szCs w:val="28"/>
        </w:rPr>
        <w:t>й</w:t>
      </w:r>
      <w:r w:rsidR="0052421E" w:rsidRPr="00B11EDB">
        <w:rPr>
          <w:sz w:val="28"/>
          <w:szCs w:val="28"/>
        </w:rPr>
        <w:t xml:space="preserve"> зареєстрована. </w:t>
      </w:r>
    </w:p>
    <w:p w:rsidR="0052421E" w:rsidRPr="00B11EDB" w:rsidRDefault="004517A0" w:rsidP="00102975">
      <w:pPr>
        <w:ind w:firstLine="567"/>
        <w:rPr>
          <w:sz w:val="28"/>
          <w:szCs w:val="28"/>
        </w:rPr>
      </w:pPr>
      <w:r w:rsidRPr="00B11EDB">
        <w:rPr>
          <w:sz w:val="28"/>
          <w:szCs w:val="28"/>
        </w:rPr>
        <w:t>4</w:t>
      </w:r>
      <w:r w:rsidR="0052421E" w:rsidRPr="00B11EDB">
        <w:rPr>
          <w:sz w:val="28"/>
          <w:szCs w:val="28"/>
        </w:rPr>
        <w:t>.6</w:t>
      </w:r>
      <w:r w:rsidR="007767A4" w:rsidRPr="00B11EDB">
        <w:rPr>
          <w:sz w:val="28"/>
          <w:szCs w:val="28"/>
        </w:rPr>
        <w:t>. У</w:t>
      </w:r>
      <w:r w:rsidR="0052421E" w:rsidRPr="00B11EDB">
        <w:rPr>
          <w:sz w:val="28"/>
          <w:szCs w:val="28"/>
        </w:rPr>
        <w:t xml:space="preserve">несення змін до </w:t>
      </w:r>
      <w:r w:rsidR="005A2045" w:rsidRPr="00B11EDB">
        <w:rPr>
          <w:sz w:val="28"/>
          <w:szCs w:val="28"/>
        </w:rPr>
        <w:t>з</w:t>
      </w:r>
      <w:r w:rsidR="0052421E" w:rsidRPr="00B11EDB">
        <w:rPr>
          <w:sz w:val="28"/>
          <w:szCs w:val="28"/>
        </w:rPr>
        <w:t>аявки:</w:t>
      </w:r>
    </w:p>
    <w:p w:rsidR="0052421E" w:rsidRPr="00B11EDB" w:rsidRDefault="004517A0" w:rsidP="00102975">
      <w:pPr>
        <w:ind w:firstLine="567"/>
        <w:jc w:val="both"/>
        <w:rPr>
          <w:sz w:val="28"/>
          <w:szCs w:val="28"/>
        </w:rPr>
      </w:pPr>
      <w:r w:rsidRPr="00B11EDB">
        <w:rPr>
          <w:sz w:val="28"/>
          <w:szCs w:val="28"/>
        </w:rPr>
        <w:t>4</w:t>
      </w:r>
      <w:r w:rsidR="0052421E" w:rsidRPr="00B11EDB">
        <w:rPr>
          <w:sz w:val="28"/>
          <w:szCs w:val="28"/>
        </w:rPr>
        <w:t>.6.1</w:t>
      </w:r>
      <w:r w:rsidR="007767A4" w:rsidRPr="00B11EDB">
        <w:rPr>
          <w:sz w:val="28"/>
          <w:szCs w:val="28"/>
        </w:rPr>
        <w:t>. </w:t>
      </w:r>
      <w:r w:rsidR="0052421E" w:rsidRPr="00B11EDB">
        <w:rPr>
          <w:sz w:val="28"/>
          <w:szCs w:val="28"/>
        </w:rPr>
        <w:t xml:space="preserve">Заявки </w:t>
      </w:r>
      <w:r w:rsidR="004572E2" w:rsidRPr="00B11EDB">
        <w:rPr>
          <w:sz w:val="28"/>
          <w:szCs w:val="28"/>
        </w:rPr>
        <w:t>мають</w:t>
      </w:r>
      <w:r w:rsidR="0052421E" w:rsidRPr="00B11EDB">
        <w:rPr>
          <w:sz w:val="28"/>
          <w:szCs w:val="28"/>
        </w:rPr>
        <w:t xml:space="preserve"> бути підготовлені відповідно до вимог щодо змісту та форми, </w:t>
      </w:r>
      <w:r w:rsidR="007767A4" w:rsidRPr="00B11EDB">
        <w:rPr>
          <w:sz w:val="28"/>
          <w:szCs w:val="28"/>
        </w:rPr>
        <w:t>у</w:t>
      </w:r>
      <w:r w:rsidR="0052421E" w:rsidRPr="00B11EDB">
        <w:rPr>
          <w:sz w:val="28"/>
          <w:szCs w:val="28"/>
        </w:rPr>
        <w:t>становлених додатками 1</w:t>
      </w:r>
      <w:r w:rsidR="00D2650A" w:rsidRPr="00B11EDB">
        <w:rPr>
          <w:sz w:val="28"/>
          <w:szCs w:val="28"/>
        </w:rPr>
        <w:t>–</w:t>
      </w:r>
      <w:r w:rsidR="0052421E" w:rsidRPr="00B11EDB">
        <w:rPr>
          <w:sz w:val="28"/>
          <w:szCs w:val="28"/>
        </w:rPr>
        <w:t>4</w:t>
      </w:r>
      <w:r w:rsidR="007767A4" w:rsidRPr="00B11EDB">
        <w:rPr>
          <w:sz w:val="28"/>
          <w:szCs w:val="28"/>
        </w:rPr>
        <w:t>,</w:t>
      </w:r>
      <w:r w:rsidR="0052421E" w:rsidRPr="00B11EDB">
        <w:rPr>
          <w:sz w:val="28"/>
          <w:szCs w:val="28"/>
        </w:rPr>
        <w:t xml:space="preserve"> та не </w:t>
      </w:r>
      <w:r w:rsidR="007767A4" w:rsidRPr="00B11EDB">
        <w:rPr>
          <w:sz w:val="28"/>
          <w:szCs w:val="28"/>
        </w:rPr>
        <w:t>можуть</w:t>
      </w:r>
      <w:r w:rsidR="0052421E" w:rsidRPr="00B11EDB">
        <w:rPr>
          <w:sz w:val="28"/>
          <w:szCs w:val="28"/>
        </w:rPr>
        <w:t xml:space="preserve"> містити змін і відхилень  від цих вимог</w:t>
      </w:r>
      <w:r w:rsidR="007767A4" w:rsidRPr="00B11EDB">
        <w:rPr>
          <w:sz w:val="28"/>
          <w:szCs w:val="28"/>
        </w:rPr>
        <w:t>.</w:t>
      </w:r>
    </w:p>
    <w:p w:rsidR="0052421E" w:rsidRPr="00B11EDB" w:rsidRDefault="004517A0" w:rsidP="00102975">
      <w:pPr>
        <w:ind w:firstLine="567"/>
        <w:jc w:val="both"/>
        <w:rPr>
          <w:sz w:val="28"/>
          <w:szCs w:val="28"/>
        </w:rPr>
      </w:pPr>
      <w:r w:rsidRPr="00B11EDB">
        <w:rPr>
          <w:sz w:val="28"/>
          <w:szCs w:val="28"/>
        </w:rPr>
        <w:t>4</w:t>
      </w:r>
      <w:r w:rsidR="0052421E" w:rsidRPr="00B11EDB">
        <w:rPr>
          <w:sz w:val="28"/>
          <w:szCs w:val="28"/>
        </w:rPr>
        <w:t>.6.2</w:t>
      </w:r>
      <w:r w:rsidR="007767A4" w:rsidRPr="00B11EDB">
        <w:rPr>
          <w:sz w:val="28"/>
          <w:szCs w:val="28"/>
        </w:rPr>
        <w:t>. </w:t>
      </w:r>
      <w:r w:rsidR="0052421E" w:rsidRPr="00B11EDB">
        <w:rPr>
          <w:sz w:val="28"/>
          <w:szCs w:val="28"/>
        </w:rPr>
        <w:t xml:space="preserve">Конкурсна комісія може визнати допустимими незначні невідповідності або неточності </w:t>
      </w:r>
      <w:r w:rsidR="007779AC" w:rsidRPr="00B11EDB">
        <w:rPr>
          <w:sz w:val="28"/>
          <w:szCs w:val="28"/>
        </w:rPr>
        <w:t>в</w:t>
      </w:r>
      <w:r w:rsidR="0052421E" w:rsidRPr="00B11EDB">
        <w:rPr>
          <w:sz w:val="28"/>
          <w:szCs w:val="28"/>
        </w:rPr>
        <w:t xml:space="preserve"> </w:t>
      </w:r>
      <w:r w:rsidR="007779AC" w:rsidRPr="00B11EDB">
        <w:rPr>
          <w:sz w:val="28"/>
          <w:szCs w:val="28"/>
        </w:rPr>
        <w:t>з</w:t>
      </w:r>
      <w:r w:rsidR="0052421E" w:rsidRPr="00B11EDB">
        <w:rPr>
          <w:sz w:val="28"/>
          <w:szCs w:val="28"/>
        </w:rPr>
        <w:t xml:space="preserve">аявці, </w:t>
      </w:r>
      <w:r w:rsidR="007779AC" w:rsidRPr="00B11EDB">
        <w:rPr>
          <w:sz w:val="28"/>
          <w:szCs w:val="28"/>
        </w:rPr>
        <w:t>що</w:t>
      </w:r>
      <w:r w:rsidR="0052421E" w:rsidRPr="00B11EDB">
        <w:rPr>
          <w:sz w:val="28"/>
          <w:szCs w:val="28"/>
        </w:rPr>
        <w:t xml:space="preserve"> не становлять істотних відхилень та не обмежують або не впливають на визначення повноти й правильності </w:t>
      </w:r>
      <w:r w:rsidR="007779AC" w:rsidRPr="00B11EDB">
        <w:rPr>
          <w:sz w:val="28"/>
          <w:szCs w:val="28"/>
        </w:rPr>
        <w:t>її оформлення, чи</w:t>
      </w:r>
      <w:r w:rsidR="0052421E" w:rsidRPr="00B11EDB">
        <w:rPr>
          <w:sz w:val="28"/>
          <w:szCs w:val="28"/>
        </w:rPr>
        <w:t xml:space="preserve"> на розгляд </w:t>
      </w:r>
      <w:r w:rsidR="007779AC" w:rsidRPr="00B11EDB">
        <w:rPr>
          <w:sz w:val="28"/>
          <w:szCs w:val="28"/>
        </w:rPr>
        <w:t>з</w:t>
      </w:r>
      <w:r w:rsidR="0052421E" w:rsidRPr="00B11EDB">
        <w:rPr>
          <w:sz w:val="28"/>
          <w:szCs w:val="28"/>
        </w:rPr>
        <w:t xml:space="preserve">аявки по суті відповідно до положень </w:t>
      </w:r>
      <w:r w:rsidR="007779AC" w:rsidRPr="00B11EDB">
        <w:rPr>
          <w:sz w:val="28"/>
          <w:szCs w:val="28"/>
        </w:rPr>
        <w:t>і</w:t>
      </w:r>
      <w:r w:rsidR="0052421E" w:rsidRPr="00B11EDB">
        <w:rPr>
          <w:sz w:val="28"/>
          <w:szCs w:val="28"/>
        </w:rPr>
        <w:t xml:space="preserve">нструкції для </w:t>
      </w:r>
      <w:r w:rsidR="007779AC" w:rsidRPr="00B11EDB">
        <w:rPr>
          <w:sz w:val="28"/>
          <w:szCs w:val="28"/>
        </w:rPr>
        <w:t>п</w:t>
      </w:r>
      <w:r w:rsidR="0052421E" w:rsidRPr="00B11EDB">
        <w:rPr>
          <w:sz w:val="28"/>
          <w:szCs w:val="28"/>
        </w:rPr>
        <w:t xml:space="preserve">ретендентів, у тому числі, але не виключно, технічні помилки та описки. Рішення про визнання допустимими невідповідностей у </w:t>
      </w:r>
      <w:r w:rsidR="007779AC" w:rsidRPr="00B11EDB">
        <w:rPr>
          <w:sz w:val="28"/>
          <w:szCs w:val="28"/>
        </w:rPr>
        <w:t>з</w:t>
      </w:r>
      <w:r w:rsidR="0052421E" w:rsidRPr="00B11EDB">
        <w:rPr>
          <w:sz w:val="28"/>
          <w:szCs w:val="28"/>
        </w:rPr>
        <w:t xml:space="preserve">аявці відображається в протоколі засідання </w:t>
      </w:r>
      <w:r w:rsidR="007779AC" w:rsidRPr="00B11EDB">
        <w:rPr>
          <w:sz w:val="28"/>
          <w:szCs w:val="28"/>
        </w:rPr>
        <w:t>к</w:t>
      </w:r>
      <w:r w:rsidR="0052421E" w:rsidRPr="00B11EDB">
        <w:rPr>
          <w:sz w:val="28"/>
          <w:szCs w:val="28"/>
        </w:rPr>
        <w:t>онкурсної</w:t>
      </w:r>
      <w:r w:rsidR="007779AC" w:rsidRPr="00B11EDB">
        <w:rPr>
          <w:sz w:val="28"/>
          <w:szCs w:val="28"/>
        </w:rPr>
        <w:t xml:space="preserve"> комісії.</w:t>
      </w:r>
    </w:p>
    <w:p w:rsidR="0052421E" w:rsidRPr="00B11EDB" w:rsidRDefault="004517A0" w:rsidP="00102975">
      <w:pPr>
        <w:ind w:firstLine="567"/>
        <w:jc w:val="both"/>
        <w:rPr>
          <w:sz w:val="28"/>
          <w:szCs w:val="28"/>
        </w:rPr>
      </w:pPr>
      <w:r w:rsidRPr="00B11EDB">
        <w:rPr>
          <w:sz w:val="28"/>
          <w:szCs w:val="28"/>
        </w:rPr>
        <w:t>4</w:t>
      </w:r>
      <w:r w:rsidR="007779AC" w:rsidRPr="00B11EDB">
        <w:rPr>
          <w:sz w:val="28"/>
          <w:szCs w:val="28"/>
        </w:rPr>
        <w:t>.6.3. У</w:t>
      </w:r>
      <w:r w:rsidR="0052421E" w:rsidRPr="00B11EDB">
        <w:rPr>
          <w:sz w:val="28"/>
          <w:szCs w:val="28"/>
        </w:rPr>
        <w:t>нес</w:t>
      </w:r>
      <w:r w:rsidR="007779AC" w:rsidRPr="00B11EDB">
        <w:rPr>
          <w:sz w:val="28"/>
          <w:szCs w:val="28"/>
        </w:rPr>
        <w:t>ення змін допускається в строк, у</w:t>
      </w:r>
      <w:r w:rsidR="0052421E" w:rsidRPr="00B11EDB">
        <w:rPr>
          <w:sz w:val="28"/>
          <w:szCs w:val="28"/>
        </w:rPr>
        <w:t xml:space="preserve">становлений </w:t>
      </w:r>
      <w:r w:rsidR="000D0A6F" w:rsidRPr="00B11EDB">
        <w:rPr>
          <w:sz w:val="28"/>
          <w:szCs w:val="28"/>
        </w:rPr>
        <w:t xml:space="preserve">пунктом </w:t>
      </w:r>
      <w:r w:rsidR="00A1724D" w:rsidRPr="00B11EDB">
        <w:rPr>
          <w:sz w:val="28"/>
          <w:szCs w:val="28"/>
        </w:rPr>
        <w:t>3.12</w:t>
      </w:r>
      <w:r w:rsidR="0052421E" w:rsidRPr="00B11EDB">
        <w:rPr>
          <w:sz w:val="28"/>
          <w:szCs w:val="28"/>
        </w:rPr>
        <w:t xml:space="preserve"> для подання </w:t>
      </w:r>
      <w:r w:rsidR="00A1724D" w:rsidRPr="00B11EDB">
        <w:rPr>
          <w:sz w:val="28"/>
          <w:szCs w:val="28"/>
        </w:rPr>
        <w:t>з</w:t>
      </w:r>
      <w:r w:rsidR="0052421E" w:rsidRPr="00B11EDB">
        <w:rPr>
          <w:sz w:val="28"/>
          <w:szCs w:val="28"/>
        </w:rPr>
        <w:t>аявок</w:t>
      </w:r>
      <w:r w:rsidR="00A1724D" w:rsidRPr="00B11EDB">
        <w:rPr>
          <w:sz w:val="28"/>
          <w:szCs w:val="28"/>
        </w:rPr>
        <w:t>,</w:t>
      </w:r>
      <w:r w:rsidR="0052421E" w:rsidRPr="00B11EDB">
        <w:rPr>
          <w:sz w:val="28"/>
          <w:szCs w:val="28"/>
        </w:rPr>
        <w:t xml:space="preserve"> що здійснюється шляхом подання нової </w:t>
      </w:r>
      <w:r w:rsidR="00A1724D" w:rsidRPr="00B11EDB">
        <w:rPr>
          <w:sz w:val="28"/>
          <w:szCs w:val="28"/>
        </w:rPr>
        <w:t>з</w:t>
      </w:r>
      <w:r w:rsidR="0052421E" w:rsidRPr="00B11EDB">
        <w:rPr>
          <w:sz w:val="28"/>
          <w:szCs w:val="28"/>
        </w:rPr>
        <w:t>аявки та відкликання раніше наданої.</w:t>
      </w:r>
    </w:p>
    <w:p w:rsidR="0052421E" w:rsidRPr="00B11EDB" w:rsidRDefault="004517A0" w:rsidP="00102975">
      <w:pPr>
        <w:ind w:firstLine="567"/>
        <w:rPr>
          <w:sz w:val="28"/>
          <w:szCs w:val="28"/>
        </w:rPr>
      </w:pPr>
      <w:r w:rsidRPr="00B11EDB">
        <w:rPr>
          <w:sz w:val="28"/>
          <w:szCs w:val="28"/>
        </w:rPr>
        <w:t>4</w:t>
      </w:r>
      <w:r w:rsidR="00A1724D" w:rsidRPr="00B11EDB">
        <w:rPr>
          <w:sz w:val="28"/>
          <w:szCs w:val="28"/>
        </w:rPr>
        <w:t>.7. Відкликання заявок</w:t>
      </w:r>
    </w:p>
    <w:p w:rsidR="00A1724D" w:rsidRPr="00B11EDB" w:rsidRDefault="004517A0" w:rsidP="00A1724D">
      <w:pPr>
        <w:widowControl w:val="0"/>
        <w:ind w:firstLine="567"/>
        <w:jc w:val="both"/>
        <w:rPr>
          <w:sz w:val="28"/>
          <w:szCs w:val="28"/>
        </w:rPr>
      </w:pPr>
      <w:r w:rsidRPr="00B11EDB">
        <w:rPr>
          <w:sz w:val="28"/>
          <w:szCs w:val="28"/>
        </w:rPr>
        <w:t>4</w:t>
      </w:r>
      <w:r w:rsidR="00A1724D" w:rsidRPr="00B11EDB">
        <w:rPr>
          <w:sz w:val="28"/>
          <w:szCs w:val="28"/>
        </w:rPr>
        <w:t>.7.1. </w:t>
      </w:r>
      <w:r w:rsidR="0052421E" w:rsidRPr="00B11EDB">
        <w:rPr>
          <w:sz w:val="28"/>
          <w:szCs w:val="28"/>
        </w:rPr>
        <w:t xml:space="preserve">Претендент може відкликати </w:t>
      </w:r>
      <w:r w:rsidR="00A1724D" w:rsidRPr="00B11EDB">
        <w:rPr>
          <w:sz w:val="28"/>
          <w:szCs w:val="28"/>
        </w:rPr>
        <w:t>з</w:t>
      </w:r>
      <w:r w:rsidR="0052421E" w:rsidRPr="00B11EDB">
        <w:rPr>
          <w:sz w:val="28"/>
          <w:szCs w:val="28"/>
        </w:rPr>
        <w:t xml:space="preserve">аявку в будь-який час до закінчення </w:t>
      </w:r>
      <w:r w:rsidR="00A1724D" w:rsidRPr="00B11EDB">
        <w:rPr>
          <w:sz w:val="28"/>
          <w:szCs w:val="28"/>
        </w:rPr>
        <w:t>с</w:t>
      </w:r>
      <w:r w:rsidR="0052421E" w:rsidRPr="00B11EDB">
        <w:rPr>
          <w:sz w:val="28"/>
          <w:szCs w:val="28"/>
        </w:rPr>
        <w:t xml:space="preserve">троку </w:t>
      </w:r>
      <w:r w:rsidR="00A1724D" w:rsidRPr="00B11EDB">
        <w:rPr>
          <w:sz w:val="28"/>
          <w:szCs w:val="28"/>
        </w:rPr>
        <w:t xml:space="preserve">їх подання, </w:t>
      </w:r>
      <w:r w:rsidR="00E344E5" w:rsidRPr="00B11EDB">
        <w:rPr>
          <w:sz w:val="28"/>
          <w:szCs w:val="28"/>
        </w:rPr>
        <w:t>у</w:t>
      </w:r>
      <w:r w:rsidR="0052421E" w:rsidRPr="00B11EDB">
        <w:rPr>
          <w:sz w:val="28"/>
          <w:szCs w:val="28"/>
        </w:rPr>
        <w:t>становлен</w:t>
      </w:r>
      <w:r w:rsidR="00A1724D" w:rsidRPr="00B11EDB">
        <w:rPr>
          <w:sz w:val="28"/>
          <w:szCs w:val="28"/>
        </w:rPr>
        <w:t>ого</w:t>
      </w:r>
      <w:r w:rsidR="0052421E" w:rsidRPr="00B11EDB">
        <w:rPr>
          <w:sz w:val="28"/>
          <w:szCs w:val="28"/>
        </w:rPr>
        <w:t xml:space="preserve"> </w:t>
      </w:r>
      <w:r w:rsidR="000D0A6F" w:rsidRPr="00B11EDB">
        <w:rPr>
          <w:sz w:val="28"/>
          <w:szCs w:val="28"/>
        </w:rPr>
        <w:t xml:space="preserve">пунктом </w:t>
      </w:r>
      <w:r w:rsidR="00A1724D" w:rsidRPr="00B11EDB">
        <w:rPr>
          <w:sz w:val="28"/>
          <w:szCs w:val="28"/>
        </w:rPr>
        <w:t>3.12</w:t>
      </w:r>
      <w:r w:rsidR="0052421E" w:rsidRPr="00B11EDB">
        <w:rPr>
          <w:sz w:val="28"/>
          <w:szCs w:val="28"/>
        </w:rPr>
        <w:t xml:space="preserve">. Відкликання </w:t>
      </w:r>
      <w:r w:rsidR="00A1724D" w:rsidRPr="00B11EDB">
        <w:rPr>
          <w:sz w:val="28"/>
          <w:szCs w:val="28"/>
        </w:rPr>
        <w:t>з</w:t>
      </w:r>
      <w:r w:rsidR="0052421E" w:rsidRPr="00B11EDB">
        <w:rPr>
          <w:sz w:val="28"/>
          <w:szCs w:val="28"/>
        </w:rPr>
        <w:t>аявки має здійснюва</w:t>
      </w:r>
      <w:r w:rsidR="00A1724D" w:rsidRPr="00B11EDB">
        <w:rPr>
          <w:sz w:val="28"/>
          <w:szCs w:val="28"/>
        </w:rPr>
        <w:t>тися з дотриманням таких вимог:</w:t>
      </w:r>
    </w:p>
    <w:p w:rsidR="00A1724D" w:rsidRPr="00B11EDB" w:rsidRDefault="00A1724D" w:rsidP="00A1724D">
      <w:pPr>
        <w:widowControl w:val="0"/>
        <w:ind w:firstLine="567"/>
        <w:jc w:val="both"/>
        <w:rPr>
          <w:sz w:val="28"/>
          <w:szCs w:val="28"/>
        </w:rPr>
      </w:pPr>
      <w:r w:rsidRPr="00B11EDB">
        <w:rPr>
          <w:sz w:val="28"/>
          <w:szCs w:val="28"/>
        </w:rPr>
        <w:t>4</w:t>
      </w:r>
      <w:r w:rsidR="00E344E5" w:rsidRPr="00B11EDB">
        <w:rPr>
          <w:sz w:val="28"/>
          <w:szCs w:val="28"/>
        </w:rPr>
        <w:t>.7.1.1 п</w:t>
      </w:r>
      <w:r w:rsidR="0052421E" w:rsidRPr="00B11EDB">
        <w:rPr>
          <w:sz w:val="28"/>
          <w:szCs w:val="28"/>
        </w:rPr>
        <w:t xml:space="preserve">ретендент та/або </w:t>
      </w:r>
      <w:r w:rsidRPr="00B11EDB">
        <w:rPr>
          <w:sz w:val="28"/>
          <w:szCs w:val="28"/>
        </w:rPr>
        <w:t>його у</w:t>
      </w:r>
      <w:r w:rsidR="0052421E" w:rsidRPr="00B11EDB">
        <w:rPr>
          <w:sz w:val="28"/>
          <w:szCs w:val="28"/>
        </w:rPr>
        <w:t xml:space="preserve">повноважена особа </w:t>
      </w:r>
      <w:r w:rsidRPr="00B11EDB">
        <w:rPr>
          <w:sz w:val="28"/>
          <w:szCs w:val="28"/>
        </w:rPr>
        <w:t>мають</w:t>
      </w:r>
      <w:r w:rsidR="0052421E" w:rsidRPr="00B11EDB">
        <w:rPr>
          <w:sz w:val="28"/>
          <w:szCs w:val="28"/>
        </w:rPr>
        <w:t xml:space="preserve"> подати письмове повідомлення в довільній формі про відкликання </w:t>
      </w:r>
      <w:r w:rsidRPr="00B11EDB">
        <w:rPr>
          <w:sz w:val="28"/>
          <w:szCs w:val="28"/>
        </w:rPr>
        <w:t>з</w:t>
      </w:r>
      <w:r w:rsidR="0052421E" w:rsidRPr="00B11EDB">
        <w:rPr>
          <w:sz w:val="28"/>
          <w:szCs w:val="28"/>
        </w:rPr>
        <w:t xml:space="preserve">аявки особисто (на руки) секретареві </w:t>
      </w:r>
      <w:r w:rsidRPr="00B11EDB">
        <w:rPr>
          <w:sz w:val="28"/>
          <w:szCs w:val="28"/>
        </w:rPr>
        <w:t>к</w:t>
      </w:r>
      <w:r w:rsidR="0052421E" w:rsidRPr="00B11EDB">
        <w:rPr>
          <w:sz w:val="28"/>
          <w:szCs w:val="28"/>
        </w:rPr>
        <w:t>онкурсної комісії. Таке повідомлення готується українською мовою, має містити напис «Заявка на участь у конкурсі з</w:t>
      </w:r>
      <w:r w:rsidRPr="00B11EDB">
        <w:rPr>
          <w:sz w:val="28"/>
          <w:szCs w:val="28"/>
        </w:rPr>
        <w:t xml:space="preserve"> визначення приватного партнера</w:t>
      </w:r>
      <w:r w:rsidR="0052421E" w:rsidRPr="00B11EDB">
        <w:rPr>
          <w:sz w:val="28"/>
          <w:szCs w:val="28"/>
        </w:rPr>
        <w:t xml:space="preserve">: повідомлення про відкликання </w:t>
      </w:r>
      <w:r w:rsidRPr="00B11EDB">
        <w:rPr>
          <w:sz w:val="28"/>
          <w:szCs w:val="28"/>
        </w:rPr>
        <w:t>з</w:t>
      </w:r>
      <w:r w:rsidR="0052421E" w:rsidRPr="00B11EDB">
        <w:rPr>
          <w:sz w:val="28"/>
          <w:szCs w:val="28"/>
        </w:rPr>
        <w:t xml:space="preserve">аявки» та найменування відповідного </w:t>
      </w:r>
      <w:r w:rsidRPr="00B11EDB">
        <w:rPr>
          <w:sz w:val="28"/>
          <w:szCs w:val="28"/>
        </w:rPr>
        <w:t>п</w:t>
      </w:r>
      <w:r w:rsidR="0052421E" w:rsidRPr="00B11EDB">
        <w:rPr>
          <w:sz w:val="28"/>
          <w:szCs w:val="28"/>
        </w:rPr>
        <w:t xml:space="preserve">ретендента, який відкликає </w:t>
      </w:r>
      <w:r w:rsidRPr="00B11EDB">
        <w:rPr>
          <w:sz w:val="28"/>
          <w:szCs w:val="28"/>
        </w:rPr>
        <w:t>з</w:t>
      </w:r>
      <w:r w:rsidR="0052421E" w:rsidRPr="00B11EDB">
        <w:rPr>
          <w:sz w:val="28"/>
          <w:szCs w:val="28"/>
        </w:rPr>
        <w:t>аявку;</w:t>
      </w:r>
    </w:p>
    <w:p w:rsidR="00153B0E" w:rsidRPr="00B11EDB" w:rsidRDefault="00A1724D" w:rsidP="00153B0E">
      <w:pPr>
        <w:widowControl w:val="0"/>
        <w:ind w:firstLine="567"/>
        <w:jc w:val="both"/>
        <w:rPr>
          <w:sz w:val="28"/>
          <w:szCs w:val="28"/>
        </w:rPr>
      </w:pPr>
      <w:r w:rsidRPr="00B11EDB">
        <w:rPr>
          <w:sz w:val="28"/>
          <w:szCs w:val="28"/>
        </w:rPr>
        <w:t>4.7.1.2</w:t>
      </w:r>
      <w:r w:rsidR="00E344E5" w:rsidRPr="00B11EDB">
        <w:rPr>
          <w:sz w:val="28"/>
          <w:szCs w:val="28"/>
        </w:rPr>
        <w:t> п</w:t>
      </w:r>
      <w:r w:rsidR="0052421E" w:rsidRPr="00B11EDB">
        <w:rPr>
          <w:sz w:val="28"/>
          <w:szCs w:val="28"/>
        </w:rPr>
        <w:t xml:space="preserve">ісля отримання такого повідомлення секретар </w:t>
      </w:r>
      <w:r w:rsidRPr="00B11EDB">
        <w:rPr>
          <w:sz w:val="28"/>
          <w:szCs w:val="28"/>
        </w:rPr>
        <w:t>конкурсної комісії у 5-</w:t>
      </w:r>
      <w:r w:rsidR="0052421E" w:rsidRPr="00B11EDB">
        <w:rPr>
          <w:sz w:val="28"/>
          <w:szCs w:val="28"/>
        </w:rPr>
        <w:t xml:space="preserve">денний термін має надати </w:t>
      </w:r>
      <w:r w:rsidRPr="00B11EDB">
        <w:rPr>
          <w:sz w:val="28"/>
          <w:szCs w:val="28"/>
        </w:rPr>
        <w:t>п</w:t>
      </w:r>
      <w:r w:rsidR="0052421E" w:rsidRPr="00B11EDB">
        <w:rPr>
          <w:sz w:val="28"/>
          <w:szCs w:val="28"/>
        </w:rPr>
        <w:t xml:space="preserve">ретенденту та/або </w:t>
      </w:r>
      <w:r w:rsidRPr="00B11EDB">
        <w:rPr>
          <w:sz w:val="28"/>
          <w:szCs w:val="28"/>
        </w:rPr>
        <w:t>його у</w:t>
      </w:r>
      <w:r w:rsidR="0052421E" w:rsidRPr="00B11EDB">
        <w:rPr>
          <w:sz w:val="28"/>
          <w:szCs w:val="28"/>
        </w:rPr>
        <w:t xml:space="preserve">повноваженій особі письмове підтвердження </w:t>
      </w:r>
      <w:r w:rsidR="00153B0E" w:rsidRPr="00B11EDB">
        <w:rPr>
          <w:sz w:val="28"/>
          <w:szCs w:val="28"/>
        </w:rPr>
        <w:t>факту</w:t>
      </w:r>
      <w:r w:rsidRPr="00B11EDB">
        <w:rPr>
          <w:sz w:val="28"/>
          <w:szCs w:val="28"/>
        </w:rPr>
        <w:t xml:space="preserve"> </w:t>
      </w:r>
      <w:r w:rsidR="0052421E" w:rsidRPr="00B11EDB">
        <w:rPr>
          <w:sz w:val="28"/>
          <w:szCs w:val="28"/>
        </w:rPr>
        <w:t xml:space="preserve">відкликання </w:t>
      </w:r>
      <w:r w:rsidRPr="00B11EDB">
        <w:rPr>
          <w:sz w:val="28"/>
          <w:szCs w:val="28"/>
        </w:rPr>
        <w:t>з</w:t>
      </w:r>
      <w:r w:rsidR="0052421E" w:rsidRPr="00B11EDB">
        <w:rPr>
          <w:sz w:val="28"/>
          <w:szCs w:val="28"/>
        </w:rPr>
        <w:t xml:space="preserve">аявки, </w:t>
      </w:r>
      <w:r w:rsidRPr="00B11EDB">
        <w:rPr>
          <w:sz w:val="28"/>
          <w:szCs w:val="28"/>
        </w:rPr>
        <w:t>у</w:t>
      </w:r>
      <w:r w:rsidR="0052421E" w:rsidRPr="00B11EDB">
        <w:rPr>
          <w:sz w:val="28"/>
          <w:szCs w:val="28"/>
        </w:rPr>
        <w:t xml:space="preserve"> якому зазначається, що </w:t>
      </w:r>
      <w:r w:rsidRPr="00B11EDB">
        <w:rPr>
          <w:sz w:val="28"/>
          <w:szCs w:val="28"/>
        </w:rPr>
        <w:t>з</w:t>
      </w:r>
      <w:r w:rsidR="0052421E" w:rsidRPr="00B11EDB">
        <w:rPr>
          <w:sz w:val="28"/>
          <w:szCs w:val="28"/>
        </w:rPr>
        <w:t xml:space="preserve">аявка вважається такою, що відкликана </w:t>
      </w:r>
      <w:r w:rsidRPr="00B11EDB">
        <w:rPr>
          <w:sz w:val="28"/>
          <w:szCs w:val="28"/>
        </w:rPr>
        <w:t>п</w:t>
      </w:r>
      <w:r w:rsidR="0052421E" w:rsidRPr="00B11EDB">
        <w:rPr>
          <w:sz w:val="28"/>
          <w:szCs w:val="28"/>
        </w:rPr>
        <w:t>ретендентом;</w:t>
      </w:r>
    </w:p>
    <w:p w:rsidR="0052421E" w:rsidRPr="00B11EDB" w:rsidRDefault="00153B0E" w:rsidP="00153B0E">
      <w:pPr>
        <w:widowControl w:val="0"/>
        <w:ind w:firstLine="567"/>
        <w:jc w:val="both"/>
        <w:rPr>
          <w:sz w:val="28"/>
          <w:szCs w:val="28"/>
        </w:rPr>
      </w:pPr>
      <w:r w:rsidRPr="00B11EDB">
        <w:rPr>
          <w:sz w:val="28"/>
          <w:szCs w:val="28"/>
        </w:rPr>
        <w:t>4</w:t>
      </w:r>
      <w:r w:rsidR="00E344E5" w:rsidRPr="00B11EDB">
        <w:rPr>
          <w:sz w:val="28"/>
          <w:szCs w:val="28"/>
        </w:rPr>
        <w:t>.7.1.3 в</w:t>
      </w:r>
      <w:r w:rsidR="0052421E" w:rsidRPr="00B11EDB">
        <w:rPr>
          <w:sz w:val="28"/>
          <w:szCs w:val="28"/>
        </w:rPr>
        <w:t xml:space="preserve">ідкликана </w:t>
      </w:r>
      <w:r w:rsidRPr="00B11EDB">
        <w:rPr>
          <w:sz w:val="28"/>
          <w:szCs w:val="28"/>
        </w:rPr>
        <w:t>з</w:t>
      </w:r>
      <w:r w:rsidR="0052421E" w:rsidRPr="00B11EDB">
        <w:rPr>
          <w:sz w:val="28"/>
          <w:szCs w:val="28"/>
        </w:rPr>
        <w:t xml:space="preserve">аявка та всі документи </w:t>
      </w:r>
      <w:r w:rsidRPr="00B11EDB">
        <w:rPr>
          <w:sz w:val="28"/>
          <w:szCs w:val="28"/>
        </w:rPr>
        <w:t>в</w:t>
      </w:r>
      <w:r w:rsidR="0052421E" w:rsidRPr="00B11EDB">
        <w:rPr>
          <w:sz w:val="28"/>
          <w:szCs w:val="28"/>
        </w:rPr>
        <w:t xml:space="preserve"> її складі повертаються </w:t>
      </w:r>
      <w:r w:rsidRPr="00B11EDB">
        <w:rPr>
          <w:sz w:val="28"/>
          <w:szCs w:val="28"/>
        </w:rPr>
        <w:t>п</w:t>
      </w:r>
      <w:r w:rsidR="0052421E" w:rsidRPr="00B11EDB">
        <w:rPr>
          <w:sz w:val="28"/>
          <w:szCs w:val="28"/>
        </w:rPr>
        <w:t>ретенденту.</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.7.2</w:t>
      </w:r>
      <w:r w:rsidR="005029DF" w:rsidRPr="00B11EDB">
        <w:rPr>
          <w:sz w:val="28"/>
          <w:szCs w:val="28"/>
        </w:rPr>
        <w:t>. </w:t>
      </w:r>
      <w:r w:rsidR="0052421E" w:rsidRPr="00B11EDB">
        <w:rPr>
          <w:sz w:val="28"/>
          <w:szCs w:val="28"/>
        </w:rPr>
        <w:t xml:space="preserve">Претендент, який відкликав </w:t>
      </w:r>
      <w:r w:rsidR="005029DF" w:rsidRPr="00B11EDB">
        <w:rPr>
          <w:sz w:val="28"/>
          <w:szCs w:val="28"/>
        </w:rPr>
        <w:t>заявку, може до закінчення с</w:t>
      </w:r>
      <w:r w:rsidR="0052421E" w:rsidRPr="00B11EDB">
        <w:rPr>
          <w:sz w:val="28"/>
          <w:szCs w:val="28"/>
        </w:rPr>
        <w:t xml:space="preserve">троку </w:t>
      </w:r>
      <w:r w:rsidR="0052421E" w:rsidRPr="00B11EDB">
        <w:rPr>
          <w:sz w:val="28"/>
          <w:szCs w:val="28"/>
        </w:rPr>
        <w:lastRenderedPageBreak/>
        <w:t xml:space="preserve">подання </w:t>
      </w:r>
      <w:r w:rsidR="005029DF" w:rsidRPr="00B11EDB">
        <w:rPr>
          <w:sz w:val="28"/>
          <w:szCs w:val="28"/>
        </w:rPr>
        <w:t>з</w:t>
      </w:r>
      <w:r w:rsidR="0052421E" w:rsidRPr="00B11EDB">
        <w:rPr>
          <w:sz w:val="28"/>
          <w:szCs w:val="28"/>
        </w:rPr>
        <w:t xml:space="preserve">аявок скористатися правом подати нову </w:t>
      </w:r>
      <w:r w:rsidR="005029DF" w:rsidRPr="00B11EDB">
        <w:rPr>
          <w:sz w:val="28"/>
          <w:szCs w:val="28"/>
        </w:rPr>
        <w:t>з</w:t>
      </w:r>
      <w:r w:rsidR="0052421E" w:rsidRPr="00B11EDB">
        <w:rPr>
          <w:sz w:val="28"/>
          <w:szCs w:val="28"/>
        </w:rPr>
        <w:t xml:space="preserve">аявку згідно з вимогами </w:t>
      </w:r>
      <w:r w:rsidR="005029DF" w:rsidRPr="00B11EDB">
        <w:rPr>
          <w:sz w:val="28"/>
          <w:szCs w:val="28"/>
        </w:rPr>
        <w:t>і</w:t>
      </w:r>
      <w:r w:rsidR="0052421E" w:rsidRPr="00B11EDB">
        <w:rPr>
          <w:sz w:val="28"/>
          <w:szCs w:val="28"/>
        </w:rPr>
        <w:t xml:space="preserve">нструкції для </w:t>
      </w:r>
      <w:r w:rsidR="005029DF" w:rsidRPr="00B11EDB">
        <w:rPr>
          <w:sz w:val="28"/>
          <w:szCs w:val="28"/>
        </w:rPr>
        <w:t>п</w:t>
      </w:r>
      <w:r w:rsidR="0052421E" w:rsidRPr="00B11EDB">
        <w:rPr>
          <w:sz w:val="28"/>
          <w:szCs w:val="28"/>
        </w:rPr>
        <w:t>ретендентів.</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.8</w:t>
      </w:r>
      <w:r w:rsidR="00401C92" w:rsidRPr="00B11EDB">
        <w:rPr>
          <w:sz w:val="28"/>
          <w:szCs w:val="28"/>
        </w:rPr>
        <w:t>. </w:t>
      </w:r>
      <w:r w:rsidR="0052421E" w:rsidRPr="00B11EDB">
        <w:rPr>
          <w:sz w:val="28"/>
          <w:szCs w:val="28"/>
        </w:rPr>
        <w:t xml:space="preserve">Відкриття </w:t>
      </w:r>
      <w:r w:rsidR="00401C92" w:rsidRPr="00B11EDB">
        <w:rPr>
          <w:sz w:val="28"/>
          <w:szCs w:val="28"/>
        </w:rPr>
        <w:t>з</w:t>
      </w:r>
      <w:r w:rsidR="00E344E5" w:rsidRPr="00B11EDB">
        <w:rPr>
          <w:sz w:val="28"/>
          <w:szCs w:val="28"/>
        </w:rPr>
        <w:t>аявок</w:t>
      </w:r>
    </w:p>
    <w:p w:rsidR="00ED639A" w:rsidRPr="00B11EDB" w:rsidRDefault="004517A0" w:rsidP="00ED639A">
      <w:pPr>
        <w:widowControl w:val="0"/>
        <w:ind w:firstLine="567"/>
        <w:jc w:val="both"/>
        <w:rPr>
          <w:sz w:val="28"/>
          <w:szCs w:val="28"/>
        </w:rPr>
      </w:pPr>
      <w:r w:rsidRPr="00B11EDB">
        <w:rPr>
          <w:sz w:val="28"/>
          <w:szCs w:val="28"/>
        </w:rPr>
        <w:t>4</w:t>
      </w:r>
      <w:r w:rsidR="0052421E" w:rsidRPr="00B11EDB">
        <w:rPr>
          <w:sz w:val="28"/>
          <w:szCs w:val="28"/>
        </w:rPr>
        <w:t>.8.1</w:t>
      </w:r>
      <w:r w:rsidR="00ED639A" w:rsidRPr="00B11EDB">
        <w:rPr>
          <w:sz w:val="28"/>
          <w:szCs w:val="28"/>
        </w:rPr>
        <w:t>. </w:t>
      </w:r>
      <w:r w:rsidR="0052421E" w:rsidRPr="00B11EDB">
        <w:rPr>
          <w:sz w:val="28"/>
          <w:szCs w:val="28"/>
        </w:rPr>
        <w:t xml:space="preserve">Претендент та/або </w:t>
      </w:r>
      <w:r w:rsidR="00ED639A" w:rsidRPr="00B11EDB">
        <w:rPr>
          <w:sz w:val="28"/>
          <w:szCs w:val="28"/>
        </w:rPr>
        <w:t>його у</w:t>
      </w:r>
      <w:r w:rsidR="0052421E" w:rsidRPr="00B11EDB">
        <w:rPr>
          <w:sz w:val="28"/>
          <w:szCs w:val="28"/>
        </w:rPr>
        <w:t>повноважена особа м</w:t>
      </w:r>
      <w:r w:rsidR="00ED639A" w:rsidRPr="00B11EDB">
        <w:rPr>
          <w:sz w:val="28"/>
          <w:szCs w:val="28"/>
        </w:rPr>
        <w:t>ають</w:t>
      </w:r>
      <w:r w:rsidR="0052421E" w:rsidRPr="00B11EDB">
        <w:rPr>
          <w:sz w:val="28"/>
          <w:szCs w:val="28"/>
        </w:rPr>
        <w:t xml:space="preserve"> право відвідати засідання </w:t>
      </w:r>
      <w:r w:rsidR="00ED639A" w:rsidRPr="00B11EDB">
        <w:rPr>
          <w:sz w:val="28"/>
          <w:szCs w:val="28"/>
        </w:rPr>
        <w:t>к</w:t>
      </w:r>
      <w:r w:rsidR="0052421E" w:rsidRPr="00B11EDB">
        <w:rPr>
          <w:sz w:val="28"/>
          <w:szCs w:val="28"/>
        </w:rPr>
        <w:t xml:space="preserve">онкурсної комісії з відкриття </w:t>
      </w:r>
      <w:r w:rsidR="00ED639A" w:rsidRPr="00B11EDB">
        <w:rPr>
          <w:sz w:val="28"/>
          <w:szCs w:val="28"/>
        </w:rPr>
        <w:t>заявки.</w:t>
      </w:r>
    </w:p>
    <w:p w:rsidR="0052421E" w:rsidRPr="00B11EDB" w:rsidRDefault="00ED639A" w:rsidP="00ED639A">
      <w:pPr>
        <w:widowControl w:val="0"/>
        <w:ind w:firstLine="567"/>
        <w:jc w:val="both"/>
        <w:rPr>
          <w:sz w:val="28"/>
          <w:szCs w:val="28"/>
        </w:rPr>
      </w:pPr>
      <w:r w:rsidRPr="00B11EDB">
        <w:rPr>
          <w:sz w:val="28"/>
          <w:szCs w:val="28"/>
        </w:rPr>
        <w:t>4.8.2. </w:t>
      </w:r>
      <w:r w:rsidR="0052421E" w:rsidRPr="00B11EDB">
        <w:rPr>
          <w:sz w:val="28"/>
          <w:szCs w:val="28"/>
        </w:rPr>
        <w:t xml:space="preserve">На цьому засіданні члени </w:t>
      </w:r>
      <w:r w:rsidR="00E344E5" w:rsidRPr="00B11EDB">
        <w:rPr>
          <w:sz w:val="28"/>
          <w:szCs w:val="28"/>
        </w:rPr>
        <w:t>к</w:t>
      </w:r>
      <w:r w:rsidR="0052421E" w:rsidRPr="00B11EDB">
        <w:rPr>
          <w:sz w:val="28"/>
          <w:szCs w:val="28"/>
        </w:rPr>
        <w:t xml:space="preserve">онкурсної комісії в присутності </w:t>
      </w:r>
      <w:r w:rsidRPr="00B11EDB">
        <w:rPr>
          <w:sz w:val="28"/>
          <w:szCs w:val="28"/>
        </w:rPr>
        <w:t>п</w:t>
      </w:r>
      <w:r w:rsidR="0052421E" w:rsidRPr="00B11EDB">
        <w:rPr>
          <w:sz w:val="28"/>
          <w:szCs w:val="28"/>
        </w:rPr>
        <w:t xml:space="preserve">ретендента та/або </w:t>
      </w:r>
      <w:r w:rsidRPr="00B11EDB">
        <w:rPr>
          <w:sz w:val="28"/>
          <w:szCs w:val="28"/>
        </w:rPr>
        <w:t>його у</w:t>
      </w:r>
      <w:r w:rsidR="0052421E" w:rsidRPr="00B11EDB">
        <w:rPr>
          <w:sz w:val="28"/>
          <w:szCs w:val="28"/>
        </w:rPr>
        <w:t>повноваженої особи (</w:t>
      </w:r>
      <w:r w:rsidRPr="00B11EDB">
        <w:rPr>
          <w:sz w:val="28"/>
          <w:szCs w:val="28"/>
        </w:rPr>
        <w:t>у</w:t>
      </w:r>
      <w:r w:rsidR="0052421E" w:rsidRPr="00B11EDB">
        <w:rPr>
          <w:sz w:val="28"/>
          <w:szCs w:val="28"/>
        </w:rPr>
        <w:t xml:space="preserve"> разі її ініціативи) відкривають конверт або коробку для поштових відправлень із </w:t>
      </w:r>
      <w:r w:rsidRPr="00B11EDB">
        <w:rPr>
          <w:sz w:val="28"/>
          <w:szCs w:val="28"/>
        </w:rPr>
        <w:t>заявкою та перевіряють повноту з</w:t>
      </w:r>
      <w:r w:rsidR="0052421E" w:rsidRPr="00B11EDB">
        <w:rPr>
          <w:sz w:val="28"/>
          <w:szCs w:val="28"/>
        </w:rPr>
        <w:t xml:space="preserve">аявки, наявність у її складі належним чином оформлених документів відповідно до </w:t>
      </w:r>
      <w:r w:rsidRPr="00B11EDB">
        <w:rPr>
          <w:sz w:val="28"/>
          <w:szCs w:val="28"/>
        </w:rPr>
        <w:t>д</w:t>
      </w:r>
      <w:r w:rsidR="0052421E" w:rsidRPr="00B11EDB">
        <w:rPr>
          <w:sz w:val="28"/>
          <w:szCs w:val="28"/>
        </w:rPr>
        <w:t>одатк</w:t>
      </w:r>
      <w:r w:rsidR="00FC6EA1" w:rsidRPr="00B11EDB">
        <w:rPr>
          <w:sz w:val="28"/>
          <w:szCs w:val="28"/>
        </w:rPr>
        <w:t>ів</w:t>
      </w:r>
      <w:r w:rsidR="0052421E" w:rsidRPr="00B11EDB">
        <w:rPr>
          <w:sz w:val="28"/>
          <w:szCs w:val="28"/>
        </w:rPr>
        <w:t xml:space="preserve"> </w:t>
      </w:r>
      <w:r w:rsidR="00FC6EA1" w:rsidRPr="00B11EDB">
        <w:rPr>
          <w:sz w:val="28"/>
          <w:szCs w:val="28"/>
        </w:rPr>
        <w:t>1</w:t>
      </w:r>
      <w:r w:rsidR="00D2650A" w:rsidRPr="00B11EDB">
        <w:rPr>
          <w:sz w:val="28"/>
          <w:szCs w:val="28"/>
        </w:rPr>
        <w:t>–</w:t>
      </w:r>
      <w:r w:rsidR="00FC6EA1" w:rsidRPr="00B11EDB">
        <w:rPr>
          <w:sz w:val="28"/>
          <w:szCs w:val="28"/>
        </w:rPr>
        <w:t>4</w:t>
      </w:r>
      <w:r w:rsidR="0052421E" w:rsidRPr="00B11EDB">
        <w:rPr>
          <w:sz w:val="28"/>
          <w:szCs w:val="28"/>
        </w:rPr>
        <w:t>.</w:t>
      </w:r>
    </w:p>
    <w:p w:rsidR="0052421E" w:rsidRPr="00B11EDB" w:rsidRDefault="00ED639A" w:rsidP="00102975">
      <w:pPr>
        <w:widowControl w:val="0"/>
        <w:ind w:firstLine="567"/>
        <w:jc w:val="both"/>
        <w:rPr>
          <w:sz w:val="28"/>
          <w:szCs w:val="28"/>
        </w:rPr>
      </w:pPr>
      <w:r w:rsidRPr="00B11EDB">
        <w:rPr>
          <w:sz w:val="28"/>
          <w:szCs w:val="28"/>
        </w:rPr>
        <w:t>4.8.3. </w:t>
      </w:r>
      <w:r w:rsidR="0052421E" w:rsidRPr="00B11EDB">
        <w:rPr>
          <w:sz w:val="28"/>
          <w:szCs w:val="28"/>
        </w:rPr>
        <w:t xml:space="preserve">У разі присутності </w:t>
      </w:r>
      <w:r w:rsidRPr="00B11EDB">
        <w:rPr>
          <w:sz w:val="28"/>
          <w:szCs w:val="28"/>
        </w:rPr>
        <w:t>у</w:t>
      </w:r>
      <w:r w:rsidR="0052421E" w:rsidRPr="00B11EDB">
        <w:rPr>
          <w:sz w:val="28"/>
          <w:szCs w:val="28"/>
        </w:rPr>
        <w:t xml:space="preserve">повноваженої особи </w:t>
      </w:r>
      <w:r w:rsidRPr="00B11EDB">
        <w:rPr>
          <w:sz w:val="28"/>
          <w:szCs w:val="28"/>
        </w:rPr>
        <w:t>п</w:t>
      </w:r>
      <w:r w:rsidR="0052421E" w:rsidRPr="00B11EDB">
        <w:rPr>
          <w:sz w:val="28"/>
          <w:szCs w:val="28"/>
        </w:rPr>
        <w:t xml:space="preserve">ретендента на засіданні з відкриття </w:t>
      </w:r>
      <w:r w:rsidRPr="00B11EDB">
        <w:rPr>
          <w:sz w:val="28"/>
          <w:szCs w:val="28"/>
        </w:rPr>
        <w:t>заявки</w:t>
      </w:r>
      <w:r w:rsidR="00E344E5" w:rsidRPr="00B11EDB">
        <w:rPr>
          <w:sz w:val="28"/>
          <w:szCs w:val="28"/>
        </w:rPr>
        <w:t>,</w:t>
      </w:r>
      <w:r w:rsidRPr="00B11EDB">
        <w:rPr>
          <w:sz w:val="28"/>
          <w:szCs w:val="28"/>
        </w:rPr>
        <w:t xml:space="preserve"> к</w:t>
      </w:r>
      <w:r w:rsidR="0052421E" w:rsidRPr="00B11EDB">
        <w:rPr>
          <w:sz w:val="28"/>
          <w:szCs w:val="28"/>
        </w:rPr>
        <w:t xml:space="preserve">онкурсна комісія фіксує факт її присутності </w:t>
      </w:r>
      <w:r w:rsidRPr="00B11EDB">
        <w:rPr>
          <w:sz w:val="28"/>
          <w:szCs w:val="28"/>
        </w:rPr>
        <w:t>в</w:t>
      </w:r>
      <w:r w:rsidR="0052421E" w:rsidRPr="00B11EDB">
        <w:rPr>
          <w:sz w:val="28"/>
          <w:szCs w:val="28"/>
        </w:rPr>
        <w:t xml:space="preserve"> протоколі.</w:t>
      </w:r>
    </w:p>
    <w:p w:rsidR="00772D2A" w:rsidRPr="00B11EDB" w:rsidRDefault="004517A0" w:rsidP="00772D2A">
      <w:pPr>
        <w:widowControl w:val="0"/>
        <w:ind w:firstLine="567"/>
        <w:jc w:val="both"/>
        <w:rPr>
          <w:sz w:val="28"/>
          <w:szCs w:val="28"/>
        </w:rPr>
      </w:pPr>
      <w:r w:rsidRPr="00B11EDB">
        <w:rPr>
          <w:sz w:val="28"/>
          <w:szCs w:val="28"/>
        </w:rPr>
        <w:t>4</w:t>
      </w:r>
      <w:r w:rsidR="0052421E" w:rsidRPr="00B11EDB">
        <w:rPr>
          <w:sz w:val="28"/>
          <w:szCs w:val="28"/>
        </w:rPr>
        <w:t>.8.</w:t>
      </w:r>
      <w:r w:rsidR="00ED639A" w:rsidRPr="00B11EDB">
        <w:rPr>
          <w:sz w:val="28"/>
          <w:szCs w:val="28"/>
        </w:rPr>
        <w:t>4. </w:t>
      </w:r>
      <w:r w:rsidR="0052421E" w:rsidRPr="00B11EDB">
        <w:rPr>
          <w:sz w:val="28"/>
          <w:szCs w:val="28"/>
        </w:rPr>
        <w:t xml:space="preserve">Результати засідання з відкриття </w:t>
      </w:r>
      <w:r w:rsidR="001D5A93" w:rsidRPr="00B11EDB">
        <w:rPr>
          <w:sz w:val="28"/>
          <w:szCs w:val="28"/>
        </w:rPr>
        <w:t>з</w:t>
      </w:r>
      <w:r w:rsidR="0052421E" w:rsidRPr="00B11EDB">
        <w:rPr>
          <w:sz w:val="28"/>
          <w:szCs w:val="28"/>
        </w:rPr>
        <w:t xml:space="preserve">аявки фіксуються </w:t>
      </w:r>
      <w:r w:rsidR="001D5A93" w:rsidRPr="00B11EDB">
        <w:rPr>
          <w:sz w:val="28"/>
          <w:szCs w:val="28"/>
        </w:rPr>
        <w:t>в</w:t>
      </w:r>
      <w:r w:rsidR="0052421E" w:rsidRPr="00B11EDB">
        <w:rPr>
          <w:sz w:val="28"/>
          <w:szCs w:val="28"/>
        </w:rPr>
        <w:t xml:space="preserve"> протоколі </w:t>
      </w:r>
      <w:r w:rsidR="001D5A93" w:rsidRPr="00B11EDB">
        <w:rPr>
          <w:sz w:val="28"/>
          <w:szCs w:val="28"/>
        </w:rPr>
        <w:t>к</w:t>
      </w:r>
      <w:r w:rsidR="0052421E" w:rsidRPr="00B11EDB">
        <w:rPr>
          <w:sz w:val="28"/>
          <w:szCs w:val="28"/>
        </w:rPr>
        <w:t xml:space="preserve">онкурсної комісії. Протокол підписується головою та секретарем, а також членами </w:t>
      </w:r>
      <w:r w:rsidR="001D5A93" w:rsidRPr="00B11EDB">
        <w:rPr>
          <w:sz w:val="28"/>
          <w:szCs w:val="28"/>
        </w:rPr>
        <w:t>к</w:t>
      </w:r>
      <w:r w:rsidR="0052421E" w:rsidRPr="00B11EDB">
        <w:rPr>
          <w:sz w:val="28"/>
          <w:szCs w:val="28"/>
        </w:rPr>
        <w:t>онкурсної ком</w:t>
      </w:r>
      <w:r w:rsidR="00772D2A" w:rsidRPr="00B11EDB">
        <w:rPr>
          <w:sz w:val="28"/>
          <w:szCs w:val="28"/>
        </w:rPr>
        <w:t xml:space="preserve">ісії, присутніми на засіданні. </w:t>
      </w:r>
    </w:p>
    <w:p w:rsidR="0052421E" w:rsidRPr="00B11EDB" w:rsidRDefault="00772D2A" w:rsidP="00772D2A">
      <w:pPr>
        <w:widowControl w:val="0"/>
        <w:ind w:firstLine="567"/>
        <w:jc w:val="both"/>
        <w:rPr>
          <w:sz w:val="28"/>
          <w:szCs w:val="28"/>
        </w:rPr>
      </w:pPr>
      <w:r w:rsidRPr="00B11EDB">
        <w:rPr>
          <w:sz w:val="28"/>
          <w:szCs w:val="28"/>
        </w:rPr>
        <w:t>4.8.5. У</w:t>
      </w:r>
      <w:r w:rsidR="0052421E" w:rsidRPr="00B11EDB">
        <w:rPr>
          <w:sz w:val="28"/>
          <w:szCs w:val="28"/>
        </w:rPr>
        <w:t xml:space="preserve"> протоколі зазначається повний перелік документів, поданих у складі </w:t>
      </w:r>
      <w:r w:rsidR="00E344E5" w:rsidRPr="00B11EDB">
        <w:rPr>
          <w:sz w:val="28"/>
          <w:szCs w:val="28"/>
        </w:rPr>
        <w:t>з</w:t>
      </w:r>
      <w:r w:rsidR="0052421E" w:rsidRPr="00B11EDB">
        <w:rPr>
          <w:sz w:val="28"/>
          <w:szCs w:val="28"/>
        </w:rPr>
        <w:t xml:space="preserve">аявки. У разі виявлення </w:t>
      </w:r>
      <w:r w:rsidR="00E344E5" w:rsidRPr="00B11EDB">
        <w:rPr>
          <w:sz w:val="28"/>
          <w:szCs w:val="28"/>
        </w:rPr>
        <w:t>к</w:t>
      </w:r>
      <w:r w:rsidR="0052421E" w:rsidRPr="00B11EDB">
        <w:rPr>
          <w:sz w:val="28"/>
          <w:szCs w:val="28"/>
        </w:rPr>
        <w:t>онкурсною комісією будь-яких випадків неповноти та/або невідповідност</w:t>
      </w:r>
      <w:r w:rsidRPr="00B11EDB">
        <w:rPr>
          <w:sz w:val="28"/>
          <w:szCs w:val="28"/>
        </w:rPr>
        <w:t>ей у з</w:t>
      </w:r>
      <w:r w:rsidR="0052421E" w:rsidRPr="00B11EDB">
        <w:rPr>
          <w:sz w:val="28"/>
          <w:szCs w:val="28"/>
        </w:rPr>
        <w:t>аявці</w:t>
      </w:r>
      <w:r w:rsidRPr="00B11EDB">
        <w:rPr>
          <w:sz w:val="28"/>
          <w:szCs w:val="28"/>
        </w:rPr>
        <w:t>,</w:t>
      </w:r>
      <w:r w:rsidR="0052421E" w:rsidRPr="00B11EDB">
        <w:rPr>
          <w:sz w:val="28"/>
          <w:szCs w:val="28"/>
        </w:rPr>
        <w:t xml:space="preserve"> </w:t>
      </w:r>
      <w:r w:rsidR="00E344E5" w:rsidRPr="00B11EDB">
        <w:rPr>
          <w:sz w:val="28"/>
          <w:szCs w:val="28"/>
        </w:rPr>
        <w:t xml:space="preserve">її </w:t>
      </w:r>
      <w:r w:rsidR="0052421E" w:rsidRPr="00B11EDB">
        <w:rPr>
          <w:sz w:val="28"/>
          <w:szCs w:val="28"/>
        </w:rPr>
        <w:t xml:space="preserve">члени мають зазначити про це </w:t>
      </w:r>
      <w:r w:rsidRPr="00B11EDB">
        <w:rPr>
          <w:sz w:val="28"/>
          <w:szCs w:val="28"/>
        </w:rPr>
        <w:t>в</w:t>
      </w:r>
      <w:r w:rsidR="0052421E" w:rsidRPr="00B11EDB">
        <w:rPr>
          <w:sz w:val="28"/>
          <w:szCs w:val="28"/>
        </w:rPr>
        <w:t xml:space="preserve"> протоколі. Конкурсна комісія також може </w:t>
      </w:r>
      <w:r w:rsidRPr="00B11EDB">
        <w:rPr>
          <w:sz w:val="28"/>
          <w:szCs w:val="28"/>
        </w:rPr>
        <w:t>ухвалити</w:t>
      </w:r>
      <w:r w:rsidR="0052421E" w:rsidRPr="00B11EDB">
        <w:rPr>
          <w:sz w:val="28"/>
          <w:szCs w:val="28"/>
        </w:rPr>
        <w:t xml:space="preserve"> рішення про звернення до </w:t>
      </w:r>
      <w:r w:rsidRPr="00B11EDB">
        <w:rPr>
          <w:sz w:val="28"/>
          <w:szCs w:val="28"/>
        </w:rPr>
        <w:t>п</w:t>
      </w:r>
      <w:r w:rsidR="0052421E" w:rsidRPr="00B11EDB">
        <w:rPr>
          <w:sz w:val="28"/>
          <w:szCs w:val="28"/>
        </w:rPr>
        <w:t xml:space="preserve">ретендента із запитом про надання уточнень щодо </w:t>
      </w:r>
      <w:r w:rsidRPr="00B11EDB">
        <w:rPr>
          <w:sz w:val="28"/>
          <w:szCs w:val="28"/>
        </w:rPr>
        <w:t>з</w:t>
      </w:r>
      <w:r w:rsidR="002551C6" w:rsidRPr="00B11EDB">
        <w:rPr>
          <w:sz w:val="28"/>
          <w:szCs w:val="28"/>
        </w:rPr>
        <w:t>аявки в порядку, передбаче</w:t>
      </w:r>
      <w:r w:rsidR="000D0A6F" w:rsidRPr="00B11EDB">
        <w:rPr>
          <w:sz w:val="28"/>
          <w:szCs w:val="28"/>
        </w:rPr>
        <w:t xml:space="preserve">ному пунктом </w:t>
      </w:r>
      <w:r w:rsidR="002551C6" w:rsidRPr="00B11EDB">
        <w:rPr>
          <w:sz w:val="28"/>
          <w:szCs w:val="28"/>
        </w:rPr>
        <w:t>4.11</w:t>
      </w:r>
      <w:r w:rsidR="0052421E" w:rsidRPr="00B11EDB">
        <w:rPr>
          <w:sz w:val="28"/>
          <w:szCs w:val="28"/>
        </w:rPr>
        <w:t xml:space="preserve">. </w:t>
      </w:r>
    </w:p>
    <w:p w:rsidR="0052421E" w:rsidRPr="00B11EDB" w:rsidRDefault="00772D2A" w:rsidP="00102975">
      <w:pPr>
        <w:widowControl w:val="0"/>
        <w:ind w:firstLine="567"/>
        <w:jc w:val="both"/>
        <w:rPr>
          <w:sz w:val="28"/>
          <w:szCs w:val="28"/>
        </w:rPr>
      </w:pPr>
      <w:r w:rsidRPr="00B11EDB">
        <w:rPr>
          <w:sz w:val="28"/>
          <w:szCs w:val="28"/>
        </w:rPr>
        <w:t>4.8.6. </w:t>
      </w:r>
      <w:r w:rsidR="0052421E" w:rsidRPr="00B11EDB">
        <w:rPr>
          <w:sz w:val="28"/>
          <w:szCs w:val="28"/>
        </w:rPr>
        <w:t xml:space="preserve">У разі виявлення </w:t>
      </w:r>
      <w:r w:rsidRPr="00B11EDB">
        <w:rPr>
          <w:sz w:val="28"/>
          <w:szCs w:val="28"/>
        </w:rPr>
        <w:t>в</w:t>
      </w:r>
      <w:r w:rsidR="0052421E" w:rsidRPr="00B11EDB">
        <w:rPr>
          <w:sz w:val="28"/>
          <w:szCs w:val="28"/>
        </w:rPr>
        <w:t xml:space="preserve"> складі </w:t>
      </w:r>
      <w:r w:rsidR="00E344E5" w:rsidRPr="00B11EDB">
        <w:rPr>
          <w:sz w:val="28"/>
          <w:szCs w:val="28"/>
        </w:rPr>
        <w:t>з</w:t>
      </w:r>
      <w:r w:rsidR="0052421E" w:rsidRPr="00B11EDB">
        <w:rPr>
          <w:sz w:val="28"/>
          <w:szCs w:val="28"/>
        </w:rPr>
        <w:t>аявки документів, не передбачен</w:t>
      </w:r>
      <w:r w:rsidRPr="00B11EDB">
        <w:rPr>
          <w:sz w:val="28"/>
          <w:szCs w:val="28"/>
        </w:rPr>
        <w:t>их</w:t>
      </w:r>
      <w:r w:rsidR="0052421E" w:rsidRPr="00B11EDB">
        <w:rPr>
          <w:sz w:val="28"/>
          <w:szCs w:val="28"/>
        </w:rPr>
        <w:t xml:space="preserve"> вимогами, </w:t>
      </w:r>
      <w:r w:rsidRPr="00B11EDB">
        <w:rPr>
          <w:sz w:val="28"/>
          <w:szCs w:val="28"/>
        </w:rPr>
        <w:t>к</w:t>
      </w:r>
      <w:r w:rsidR="0052421E" w:rsidRPr="00B11EDB">
        <w:rPr>
          <w:sz w:val="28"/>
          <w:szCs w:val="28"/>
        </w:rPr>
        <w:t xml:space="preserve">онкурсна комісія відображає цей факт у протоколі, а такі документи не враховує при </w:t>
      </w:r>
      <w:r w:rsidRPr="00B11EDB">
        <w:rPr>
          <w:sz w:val="28"/>
          <w:szCs w:val="28"/>
        </w:rPr>
        <w:t>ухваленні</w:t>
      </w:r>
      <w:r w:rsidR="0052421E" w:rsidRPr="00B11EDB">
        <w:rPr>
          <w:sz w:val="28"/>
          <w:szCs w:val="28"/>
        </w:rPr>
        <w:t xml:space="preserve"> рішення про допущення (недопущення) </w:t>
      </w:r>
      <w:r w:rsidRPr="00B11EDB">
        <w:rPr>
          <w:sz w:val="28"/>
          <w:szCs w:val="28"/>
        </w:rPr>
        <w:t>п</w:t>
      </w:r>
      <w:r w:rsidR="0052421E" w:rsidRPr="00B11EDB">
        <w:rPr>
          <w:sz w:val="28"/>
          <w:szCs w:val="28"/>
        </w:rPr>
        <w:t xml:space="preserve">ретендентів до участі в </w:t>
      </w:r>
      <w:r w:rsidRPr="00B11EDB">
        <w:rPr>
          <w:sz w:val="28"/>
          <w:szCs w:val="28"/>
        </w:rPr>
        <w:t>к</w:t>
      </w:r>
      <w:r w:rsidR="0052421E" w:rsidRPr="00B11EDB">
        <w:rPr>
          <w:sz w:val="28"/>
          <w:szCs w:val="28"/>
        </w:rPr>
        <w:t>онкурсі.</w:t>
      </w:r>
    </w:p>
    <w:p w:rsidR="0052421E" w:rsidRPr="00B11EDB" w:rsidRDefault="00772D2A" w:rsidP="00102975">
      <w:pPr>
        <w:pStyle w:val="ae"/>
        <w:widowControl w:val="0"/>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4.8.7. </w:t>
      </w:r>
      <w:r w:rsidR="0052421E" w:rsidRPr="00B11EDB">
        <w:rPr>
          <w:rFonts w:ascii="Times New Roman" w:hAnsi="Times New Roman" w:cs="Times New Roman"/>
          <w:sz w:val="28"/>
          <w:szCs w:val="28"/>
        </w:rPr>
        <w:t xml:space="preserve">Копія протоколу засідання </w:t>
      </w:r>
      <w:r w:rsidRPr="00B11EDB">
        <w:rPr>
          <w:rFonts w:ascii="Times New Roman" w:hAnsi="Times New Roman" w:cs="Times New Roman"/>
          <w:sz w:val="28"/>
          <w:szCs w:val="28"/>
        </w:rPr>
        <w:t>к</w:t>
      </w:r>
      <w:r w:rsidR="0052421E" w:rsidRPr="00B11EDB">
        <w:rPr>
          <w:rFonts w:ascii="Times New Roman" w:hAnsi="Times New Roman" w:cs="Times New Roman"/>
          <w:sz w:val="28"/>
          <w:szCs w:val="28"/>
        </w:rPr>
        <w:t xml:space="preserve">онкурсної комісії з відкриття </w:t>
      </w:r>
      <w:r w:rsidRPr="00B11EDB">
        <w:rPr>
          <w:rFonts w:ascii="Times New Roman" w:hAnsi="Times New Roman" w:cs="Times New Roman"/>
          <w:sz w:val="28"/>
          <w:szCs w:val="28"/>
        </w:rPr>
        <w:t>з</w:t>
      </w:r>
      <w:r w:rsidR="0052421E" w:rsidRPr="00B11EDB">
        <w:rPr>
          <w:rFonts w:ascii="Times New Roman" w:hAnsi="Times New Roman" w:cs="Times New Roman"/>
          <w:sz w:val="28"/>
          <w:szCs w:val="28"/>
        </w:rPr>
        <w:t xml:space="preserve">аявки може надаватися </w:t>
      </w:r>
      <w:r w:rsidRPr="00B11EDB">
        <w:rPr>
          <w:rFonts w:ascii="Times New Roman" w:hAnsi="Times New Roman" w:cs="Times New Roman"/>
          <w:sz w:val="28"/>
          <w:szCs w:val="28"/>
        </w:rPr>
        <w:t>п</w:t>
      </w:r>
      <w:r w:rsidR="0052421E" w:rsidRPr="00B11EDB">
        <w:rPr>
          <w:rFonts w:ascii="Times New Roman" w:hAnsi="Times New Roman" w:cs="Times New Roman"/>
          <w:sz w:val="28"/>
          <w:szCs w:val="28"/>
        </w:rPr>
        <w:t xml:space="preserve">ретенденту та/або </w:t>
      </w:r>
      <w:r w:rsidRPr="00B11EDB">
        <w:rPr>
          <w:rFonts w:ascii="Times New Roman" w:hAnsi="Times New Roman" w:cs="Times New Roman"/>
          <w:sz w:val="28"/>
          <w:szCs w:val="28"/>
        </w:rPr>
        <w:t>його у</w:t>
      </w:r>
      <w:r w:rsidR="0052421E" w:rsidRPr="00B11EDB">
        <w:rPr>
          <w:rFonts w:ascii="Times New Roman" w:hAnsi="Times New Roman" w:cs="Times New Roman"/>
          <w:sz w:val="28"/>
          <w:szCs w:val="28"/>
        </w:rPr>
        <w:t>повноваженій особі після засідання.</w:t>
      </w:r>
    </w:p>
    <w:p w:rsidR="0052421E" w:rsidRPr="00B11EDB" w:rsidRDefault="004517A0" w:rsidP="00102975">
      <w:pPr>
        <w:pStyle w:val="1"/>
        <w:keepNext/>
        <w:keepLines/>
        <w:spacing w:before="0" w:line="240" w:lineRule="auto"/>
        <w:ind w:firstLine="567"/>
        <w:jc w:val="both"/>
        <w:rPr>
          <w:rFonts w:ascii="Times New Roman" w:hAnsi="Times New Roman" w:cs="Times New Roman"/>
          <w:b w:val="0"/>
          <w:i w:val="0"/>
          <w:iCs w:val="0"/>
          <w:sz w:val="28"/>
          <w:szCs w:val="28"/>
        </w:rPr>
      </w:pPr>
      <w:bookmarkStart w:id="5" w:name="_Toc63352767"/>
      <w:r w:rsidRPr="00B11EDB">
        <w:rPr>
          <w:rFonts w:ascii="Times New Roman" w:hAnsi="Times New Roman" w:cs="Times New Roman"/>
          <w:b w:val="0"/>
          <w:i w:val="0"/>
          <w:sz w:val="28"/>
          <w:szCs w:val="28"/>
        </w:rPr>
        <w:t>4</w:t>
      </w:r>
      <w:r w:rsidR="0052421E" w:rsidRPr="00B11EDB">
        <w:rPr>
          <w:rFonts w:ascii="Times New Roman" w:hAnsi="Times New Roman" w:cs="Times New Roman"/>
          <w:b w:val="0"/>
          <w:i w:val="0"/>
          <w:iCs w:val="0"/>
          <w:sz w:val="28"/>
          <w:szCs w:val="28"/>
        </w:rPr>
        <w:t>.9</w:t>
      </w:r>
      <w:r w:rsidR="00772D2A" w:rsidRPr="00B11EDB">
        <w:rPr>
          <w:rFonts w:ascii="Times New Roman" w:hAnsi="Times New Roman" w:cs="Times New Roman"/>
          <w:b w:val="0"/>
          <w:i w:val="0"/>
          <w:iCs w:val="0"/>
          <w:sz w:val="28"/>
          <w:szCs w:val="28"/>
        </w:rPr>
        <w:t>. </w:t>
      </w:r>
      <w:r w:rsidR="0052421E" w:rsidRPr="00B11EDB">
        <w:rPr>
          <w:rFonts w:ascii="Times New Roman" w:hAnsi="Times New Roman" w:cs="Times New Roman"/>
          <w:b w:val="0"/>
          <w:i w:val="0"/>
          <w:iCs w:val="0"/>
          <w:sz w:val="28"/>
          <w:szCs w:val="28"/>
        </w:rPr>
        <w:t xml:space="preserve">Отримання додаткової інформації,  </w:t>
      </w:r>
      <w:bookmarkEnd w:id="5"/>
      <w:r w:rsidR="0052421E" w:rsidRPr="00B11EDB">
        <w:rPr>
          <w:rFonts w:ascii="Times New Roman" w:hAnsi="Times New Roman" w:cs="Times New Roman"/>
          <w:b w:val="0"/>
          <w:i w:val="0"/>
          <w:iCs w:val="0"/>
          <w:sz w:val="28"/>
          <w:szCs w:val="28"/>
        </w:rPr>
        <w:t>роз’ясне</w:t>
      </w:r>
      <w:r w:rsidR="001B3BE7" w:rsidRPr="00B11EDB">
        <w:rPr>
          <w:rFonts w:ascii="Times New Roman" w:hAnsi="Times New Roman" w:cs="Times New Roman"/>
          <w:b w:val="0"/>
          <w:i w:val="0"/>
          <w:iCs w:val="0"/>
          <w:sz w:val="28"/>
          <w:szCs w:val="28"/>
        </w:rPr>
        <w:t>нь щодо конкурсної документації</w:t>
      </w:r>
    </w:p>
    <w:p w:rsidR="000A2A2C" w:rsidRPr="00B11EDB" w:rsidRDefault="004517A0" w:rsidP="000A2A2C">
      <w:pPr>
        <w:ind w:firstLine="567"/>
        <w:jc w:val="both"/>
        <w:rPr>
          <w:sz w:val="28"/>
          <w:szCs w:val="28"/>
        </w:rPr>
      </w:pPr>
      <w:r w:rsidRPr="00B11EDB">
        <w:rPr>
          <w:sz w:val="28"/>
          <w:szCs w:val="28"/>
        </w:rPr>
        <w:t>4</w:t>
      </w:r>
      <w:r w:rsidR="0052421E" w:rsidRPr="00B11EDB">
        <w:rPr>
          <w:sz w:val="28"/>
          <w:szCs w:val="28"/>
        </w:rPr>
        <w:t>.9.1</w:t>
      </w:r>
      <w:r w:rsidR="001B3BE7" w:rsidRPr="00B11EDB">
        <w:rPr>
          <w:sz w:val="28"/>
          <w:szCs w:val="28"/>
        </w:rPr>
        <w:t xml:space="preserve">. Будь-яка особа, визначена </w:t>
      </w:r>
      <w:r w:rsidR="00D2650A" w:rsidRPr="00B11EDB">
        <w:rPr>
          <w:sz w:val="28"/>
          <w:szCs w:val="28"/>
        </w:rPr>
        <w:t>в</w:t>
      </w:r>
      <w:r w:rsidR="001B3BE7" w:rsidRPr="00B11EDB">
        <w:rPr>
          <w:sz w:val="28"/>
          <w:szCs w:val="28"/>
        </w:rPr>
        <w:t xml:space="preserve"> </w:t>
      </w:r>
      <w:r w:rsidR="000D0A6F" w:rsidRPr="00B11EDB">
        <w:rPr>
          <w:sz w:val="28"/>
          <w:szCs w:val="28"/>
        </w:rPr>
        <w:t xml:space="preserve">пункті </w:t>
      </w:r>
      <w:r w:rsidR="001B3BE7" w:rsidRPr="00B11EDB">
        <w:rPr>
          <w:sz w:val="28"/>
          <w:szCs w:val="28"/>
        </w:rPr>
        <w:t xml:space="preserve">4.1.2, </w:t>
      </w:r>
      <w:r w:rsidR="0052421E" w:rsidRPr="00B11EDB">
        <w:rPr>
          <w:sz w:val="28"/>
          <w:szCs w:val="28"/>
        </w:rPr>
        <w:t xml:space="preserve">яка має намір взяти участь у </w:t>
      </w:r>
      <w:r w:rsidR="001B3BE7" w:rsidRPr="00B11EDB">
        <w:rPr>
          <w:sz w:val="28"/>
          <w:szCs w:val="28"/>
        </w:rPr>
        <w:t>к</w:t>
      </w:r>
      <w:r w:rsidR="0052421E" w:rsidRPr="00B11EDB">
        <w:rPr>
          <w:sz w:val="28"/>
          <w:szCs w:val="28"/>
        </w:rPr>
        <w:t>онкурсі, має право звернутися до</w:t>
      </w:r>
      <w:r w:rsidR="001B3BE7" w:rsidRPr="00B11EDB">
        <w:rPr>
          <w:sz w:val="28"/>
          <w:szCs w:val="28"/>
        </w:rPr>
        <w:t xml:space="preserve"> к</w:t>
      </w:r>
      <w:r w:rsidR="0052421E" w:rsidRPr="00B11EDB">
        <w:rPr>
          <w:sz w:val="28"/>
          <w:szCs w:val="28"/>
        </w:rPr>
        <w:t>онкурсної</w:t>
      </w:r>
      <w:r w:rsidR="001B3BE7" w:rsidRPr="00B11EDB">
        <w:rPr>
          <w:sz w:val="28"/>
          <w:szCs w:val="28"/>
        </w:rPr>
        <w:t xml:space="preserve"> комісії </w:t>
      </w:r>
      <w:r w:rsidR="0052421E" w:rsidRPr="00B11EDB">
        <w:rPr>
          <w:sz w:val="28"/>
          <w:szCs w:val="28"/>
        </w:rPr>
        <w:t xml:space="preserve">з письмовим запитом про надання додаткової інформації або роз’яснень щодо участі </w:t>
      </w:r>
      <w:r w:rsidR="001B3BE7" w:rsidRPr="00B11EDB">
        <w:rPr>
          <w:sz w:val="28"/>
          <w:szCs w:val="28"/>
        </w:rPr>
        <w:t>в к</w:t>
      </w:r>
      <w:r w:rsidR="0052421E" w:rsidRPr="00B11EDB">
        <w:rPr>
          <w:sz w:val="28"/>
          <w:szCs w:val="28"/>
        </w:rPr>
        <w:t xml:space="preserve">онкурсі з дня публікації </w:t>
      </w:r>
      <w:r w:rsidR="00E344E5" w:rsidRPr="00B11EDB">
        <w:rPr>
          <w:sz w:val="28"/>
          <w:szCs w:val="28"/>
        </w:rPr>
        <w:t xml:space="preserve">оголошення </w:t>
      </w:r>
      <w:r w:rsidR="001B3BE7" w:rsidRPr="00B11EDB">
        <w:rPr>
          <w:sz w:val="28"/>
          <w:szCs w:val="28"/>
        </w:rPr>
        <w:t xml:space="preserve">про </w:t>
      </w:r>
      <w:r w:rsidR="00E344E5" w:rsidRPr="00B11EDB">
        <w:rPr>
          <w:sz w:val="28"/>
          <w:szCs w:val="28"/>
        </w:rPr>
        <w:t>нього</w:t>
      </w:r>
      <w:r w:rsidR="0052421E" w:rsidRPr="00B11EDB">
        <w:rPr>
          <w:sz w:val="28"/>
          <w:szCs w:val="28"/>
        </w:rPr>
        <w:t>, але не пізніше як за 10 робочих днів до закінчення строку подання заявок/конкурсн</w:t>
      </w:r>
      <w:r w:rsidR="000A2A2C" w:rsidRPr="00B11EDB">
        <w:rPr>
          <w:sz w:val="28"/>
          <w:szCs w:val="28"/>
        </w:rPr>
        <w:t>их пропозицій. Запит може бути:</w:t>
      </w:r>
    </w:p>
    <w:p w:rsidR="000A2A2C" w:rsidRPr="00B11EDB" w:rsidRDefault="000A2A2C" w:rsidP="000A2A2C">
      <w:pPr>
        <w:ind w:firstLine="567"/>
        <w:jc w:val="both"/>
        <w:rPr>
          <w:sz w:val="28"/>
          <w:szCs w:val="28"/>
        </w:rPr>
      </w:pPr>
      <w:r w:rsidRPr="00B11EDB">
        <w:rPr>
          <w:sz w:val="28"/>
          <w:szCs w:val="28"/>
        </w:rPr>
        <w:t>4.9.1.1 </w:t>
      </w:r>
      <w:r w:rsidR="0052421E" w:rsidRPr="00B11EDB">
        <w:rPr>
          <w:sz w:val="28"/>
          <w:szCs w:val="28"/>
        </w:rPr>
        <w:t xml:space="preserve">надісланий поштою на адресу </w:t>
      </w:r>
      <w:r w:rsidRPr="00B11EDB">
        <w:rPr>
          <w:sz w:val="28"/>
          <w:szCs w:val="28"/>
        </w:rPr>
        <w:t>к</w:t>
      </w:r>
      <w:r w:rsidR="0052421E" w:rsidRPr="00B11EDB">
        <w:rPr>
          <w:sz w:val="28"/>
          <w:szCs w:val="28"/>
        </w:rPr>
        <w:t xml:space="preserve">онкурсної комісії, зазначену в загальних положеннях </w:t>
      </w:r>
      <w:r w:rsidRPr="00B11EDB">
        <w:rPr>
          <w:sz w:val="28"/>
          <w:szCs w:val="28"/>
        </w:rPr>
        <w:t>конкурсної документації;</w:t>
      </w:r>
    </w:p>
    <w:p w:rsidR="000A2A2C" w:rsidRPr="00B11EDB" w:rsidRDefault="000A2A2C" w:rsidP="000A2A2C">
      <w:pPr>
        <w:ind w:firstLine="567"/>
        <w:jc w:val="both"/>
        <w:rPr>
          <w:sz w:val="28"/>
          <w:szCs w:val="28"/>
        </w:rPr>
      </w:pPr>
      <w:r w:rsidRPr="00B11EDB">
        <w:rPr>
          <w:sz w:val="28"/>
          <w:szCs w:val="28"/>
        </w:rPr>
        <w:t>4.9.1.2 </w:t>
      </w:r>
      <w:r w:rsidR="0052421E" w:rsidRPr="00B11EDB">
        <w:rPr>
          <w:sz w:val="28"/>
          <w:szCs w:val="28"/>
        </w:rPr>
        <w:t xml:space="preserve">поданий особисто </w:t>
      </w:r>
      <w:r w:rsidRPr="00B11EDB">
        <w:rPr>
          <w:sz w:val="28"/>
          <w:szCs w:val="28"/>
        </w:rPr>
        <w:t>п</w:t>
      </w:r>
      <w:r w:rsidR="0052421E" w:rsidRPr="00B11EDB">
        <w:rPr>
          <w:sz w:val="28"/>
          <w:szCs w:val="28"/>
        </w:rPr>
        <w:t xml:space="preserve">ретендентом та/або </w:t>
      </w:r>
      <w:r w:rsidRPr="00B11EDB">
        <w:rPr>
          <w:sz w:val="28"/>
          <w:szCs w:val="28"/>
        </w:rPr>
        <w:t>його у</w:t>
      </w:r>
      <w:r w:rsidR="0052421E" w:rsidRPr="00B11EDB">
        <w:rPr>
          <w:sz w:val="28"/>
          <w:szCs w:val="28"/>
        </w:rPr>
        <w:t xml:space="preserve">повноваженою особою секретарю </w:t>
      </w:r>
      <w:r w:rsidR="005F0D96" w:rsidRPr="00B11EDB">
        <w:rPr>
          <w:sz w:val="28"/>
          <w:szCs w:val="28"/>
        </w:rPr>
        <w:t>к</w:t>
      </w:r>
      <w:r w:rsidR="0052421E" w:rsidRPr="00B11EDB">
        <w:rPr>
          <w:sz w:val="28"/>
          <w:szCs w:val="28"/>
        </w:rPr>
        <w:t xml:space="preserve">онкурсної комісії за адресою, зазначеною в загальних положеннях </w:t>
      </w:r>
      <w:r w:rsidRPr="00B11EDB">
        <w:rPr>
          <w:sz w:val="28"/>
          <w:szCs w:val="28"/>
        </w:rPr>
        <w:t>конкурсної документації;</w:t>
      </w:r>
    </w:p>
    <w:p w:rsidR="0052421E" w:rsidRPr="00B11EDB" w:rsidRDefault="000A2A2C" w:rsidP="000A2A2C">
      <w:pPr>
        <w:ind w:firstLine="567"/>
        <w:jc w:val="both"/>
        <w:rPr>
          <w:sz w:val="28"/>
          <w:szCs w:val="28"/>
        </w:rPr>
      </w:pPr>
      <w:r w:rsidRPr="00B11EDB">
        <w:rPr>
          <w:sz w:val="28"/>
          <w:szCs w:val="28"/>
        </w:rPr>
        <w:t>4.9.1.3 </w:t>
      </w:r>
      <w:r w:rsidR="0052421E" w:rsidRPr="00B11EDB">
        <w:rPr>
          <w:sz w:val="28"/>
          <w:szCs w:val="28"/>
        </w:rPr>
        <w:t xml:space="preserve">надісланий електронною поштою на електронну адресу </w:t>
      </w:r>
      <w:r w:rsidRPr="00B11EDB">
        <w:rPr>
          <w:sz w:val="28"/>
          <w:szCs w:val="28"/>
        </w:rPr>
        <w:t>к</w:t>
      </w:r>
      <w:r w:rsidR="0052421E" w:rsidRPr="00B11EDB">
        <w:rPr>
          <w:sz w:val="28"/>
          <w:szCs w:val="28"/>
        </w:rPr>
        <w:t xml:space="preserve">онкурсної комісії, зазначену в загальних положеннях </w:t>
      </w:r>
      <w:r w:rsidRPr="00B11EDB">
        <w:rPr>
          <w:sz w:val="28"/>
          <w:szCs w:val="28"/>
        </w:rPr>
        <w:t>к</w:t>
      </w:r>
      <w:r w:rsidR="0052421E" w:rsidRPr="00B11EDB">
        <w:rPr>
          <w:sz w:val="28"/>
          <w:szCs w:val="28"/>
        </w:rPr>
        <w:t xml:space="preserve">онкурсної документації. У відповідь секретар </w:t>
      </w:r>
      <w:r w:rsidRPr="00B11EDB">
        <w:rPr>
          <w:sz w:val="28"/>
          <w:szCs w:val="28"/>
        </w:rPr>
        <w:t>к</w:t>
      </w:r>
      <w:r w:rsidR="0052421E" w:rsidRPr="00B11EDB">
        <w:rPr>
          <w:sz w:val="28"/>
          <w:szCs w:val="28"/>
        </w:rPr>
        <w:t xml:space="preserve">онкурсної комісії має надіслати на електронну пошту </w:t>
      </w:r>
      <w:r w:rsidRPr="00B11EDB">
        <w:rPr>
          <w:sz w:val="28"/>
          <w:szCs w:val="28"/>
        </w:rPr>
        <w:t>п</w:t>
      </w:r>
      <w:r w:rsidR="0052421E" w:rsidRPr="00B11EDB">
        <w:rPr>
          <w:sz w:val="28"/>
          <w:szCs w:val="28"/>
        </w:rPr>
        <w:t xml:space="preserve">ретендента та/або </w:t>
      </w:r>
      <w:r w:rsidRPr="00B11EDB">
        <w:rPr>
          <w:sz w:val="28"/>
          <w:szCs w:val="28"/>
        </w:rPr>
        <w:t>його у</w:t>
      </w:r>
      <w:r w:rsidR="0052421E" w:rsidRPr="00B11EDB">
        <w:rPr>
          <w:sz w:val="28"/>
          <w:szCs w:val="28"/>
        </w:rPr>
        <w:t>повноваженої особи підтвердження про отримання листа.</w:t>
      </w:r>
    </w:p>
    <w:p w:rsidR="000A2A2C" w:rsidRPr="00B11EDB" w:rsidRDefault="004517A0" w:rsidP="000A2A2C">
      <w:pPr>
        <w:ind w:firstLine="567"/>
        <w:jc w:val="both"/>
        <w:rPr>
          <w:sz w:val="28"/>
          <w:szCs w:val="28"/>
        </w:rPr>
      </w:pPr>
      <w:r w:rsidRPr="00B11EDB">
        <w:rPr>
          <w:sz w:val="28"/>
          <w:szCs w:val="28"/>
        </w:rPr>
        <w:t>4</w:t>
      </w:r>
      <w:r w:rsidR="000A2A2C" w:rsidRPr="00B11EDB">
        <w:rPr>
          <w:sz w:val="28"/>
          <w:szCs w:val="28"/>
        </w:rPr>
        <w:t>.9.2. </w:t>
      </w:r>
      <w:r w:rsidR="0052421E" w:rsidRPr="00B11EDB">
        <w:rPr>
          <w:sz w:val="28"/>
          <w:szCs w:val="28"/>
        </w:rPr>
        <w:t xml:space="preserve">Запит про надання додаткової інформації або роз’яснень щодо участі </w:t>
      </w:r>
      <w:r w:rsidR="000A2A2C" w:rsidRPr="00B11EDB">
        <w:rPr>
          <w:sz w:val="28"/>
          <w:szCs w:val="28"/>
        </w:rPr>
        <w:t>в конкурсі має містити:</w:t>
      </w:r>
    </w:p>
    <w:p w:rsidR="000A2A2C" w:rsidRPr="00B11EDB" w:rsidRDefault="000A2A2C" w:rsidP="000A2A2C">
      <w:pPr>
        <w:ind w:firstLine="567"/>
        <w:jc w:val="both"/>
        <w:rPr>
          <w:sz w:val="28"/>
          <w:szCs w:val="28"/>
        </w:rPr>
      </w:pPr>
      <w:r w:rsidRPr="00B11EDB">
        <w:rPr>
          <w:sz w:val="28"/>
          <w:szCs w:val="28"/>
        </w:rPr>
        <w:lastRenderedPageBreak/>
        <w:t>4.9.2.1 </w:t>
      </w:r>
      <w:r w:rsidR="0052421E" w:rsidRPr="00B11EDB">
        <w:rPr>
          <w:sz w:val="28"/>
          <w:szCs w:val="28"/>
        </w:rPr>
        <w:t xml:space="preserve">повне ім'я (прізвище, ім'я, по батькові) фізичної особи або повне найменування юридичної особи, </w:t>
      </w:r>
      <w:r w:rsidRPr="00B11EDB">
        <w:rPr>
          <w:sz w:val="28"/>
          <w:szCs w:val="28"/>
        </w:rPr>
        <w:t>що</w:t>
      </w:r>
      <w:r w:rsidR="0052421E" w:rsidRPr="00B11EDB">
        <w:rPr>
          <w:sz w:val="28"/>
          <w:szCs w:val="28"/>
        </w:rPr>
        <w:t xml:space="preserve"> подає запит;</w:t>
      </w:r>
    </w:p>
    <w:p w:rsidR="000A2A2C" w:rsidRPr="00B11EDB" w:rsidRDefault="000A2A2C" w:rsidP="000A2A2C">
      <w:pPr>
        <w:ind w:firstLine="567"/>
        <w:jc w:val="both"/>
        <w:rPr>
          <w:sz w:val="28"/>
          <w:szCs w:val="28"/>
        </w:rPr>
      </w:pPr>
      <w:r w:rsidRPr="00B11EDB">
        <w:rPr>
          <w:sz w:val="28"/>
          <w:szCs w:val="28"/>
        </w:rPr>
        <w:t>4.9.2.2 </w:t>
      </w:r>
      <w:r w:rsidR="0052421E" w:rsidRPr="00B11EDB">
        <w:rPr>
          <w:sz w:val="28"/>
          <w:szCs w:val="28"/>
        </w:rPr>
        <w:t>дані документів, що посвідчують особу (для фізичних осіб), або реєстрацію юридичних осіб у встановленому чинним законодавством України порядку;</w:t>
      </w:r>
    </w:p>
    <w:p w:rsidR="000A2A2C" w:rsidRPr="00B11EDB" w:rsidRDefault="000A2A2C" w:rsidP="000A2A2C">
      <w:pPr>
        <w:ind w:firstLine="567"/>
        <w:jc w:val="both"/>
        <w:rPr>
          <w:sz w:val="28"/>
          <w:szCs w:val="28"/>
        </w:rPr>
      </w:pPr>
      <w:r w:rsidRPr="00B11EDB">
        <w:rPr>
          <w:sz w:val="28"/>
          <w:szCs w:val="28"/>
        </w:rPr>
        <w:t>4.9.2.3 </w:t>
      </w:r>
      <w:r w:rsidR="0052421E" w:rsidRPr="00B11EDB">
        <w:rPr>
          <w:sz w:val="28"/>
          <w:szCs w:val="28"/>
        </w:rPr>
        <w:t>чітко сформульоване запитання про надання інформації або роз’яснень;</w:t>
      </w:r>
    </w:p>
    <w:p w:rsidR="000A2A2C" w:rsidRPr="00B11EDB" w:rsidRDefault="000A2A2C" w:rsidP="000A2A2C">
      <w:pPr>
        <w:ind w:firstLine="567"/>
        <w:jc w:val="both"/>
        <w:rPr>
          <w:sz w:val="28"/>
          <w:szCs w:val="28"/>
        </w:rPr>
      </w:pPr>
      <w:r w:rsidRPr="00B11EDB">
        <w:rPr>
          <w:sz w:val="28"/>
          <w:szCs w:val="28"/>
        </w:rPr>
        <w:t>4.9.2.4 </w:t>
      </w:r>
      <w:r w:rsidR="0052421E" w:rsidRPr="00B11EDB">
        <w:rPr>
          <w:sz w:val="28"/>
          <w:szCs w:val="28"/>
        </w:rPr>
        <w:t>спосіб отримання відповіді на запит;</w:t>
      </w:r>
    </w:p>
    <w:p w:rsidR="000A2A2C" w:rsidRPr="00B11EDB" w:rsidRDefault="000A2A2C" w:rsidP="000A2A2C">
      <w:pPr>
        <w:ind w:firstLine="567"/>
        <w:jc w:val="both"/>
        <w:rPr>
          <w:sz w:val="28"/>
          <w:szCs w:val="28"/>
        </w:rPr>
      </w:pPr>
      <w:r w:rsidRPr="00B11EDB">
        <w:rPr>
          <w:sz w:val="28"/>
          <w:szCs w:val="28"/>
        </w:rPr>
        <w:t>4.9.2.5 </w:t>
      </w:r>
      <w:r w:rsidR="0052421E" w:rsidRPr="00B11EDB">
        <w:rPr>
          <w:sz w:val="28"/>
          <w:szCs w:val="28"/>
        </w:rPr>
        <w:t>контактні дані особи, яка подає запит;</w:t>
      </w:r>
    </w:p>
    <w:p w:rsidR="0052421E" w:rsidRPr="00B11EDB" w:rsidRDefault="000A2A2C" w:rsidP="000A2A2C">
      <w:pPr>
        <w:ind w:firstLine="567"/>
        <w:jc w:val="both"/>
        <w:rPr>
          <w:sz w:val="28"/>
          <w:szCs w:val="28"/>
        </w:rPr>
      </w:pPr>
      <w:r w:rsidRPr="00B11EDB">
        <w:rPr>
          <w:sz w:val="28"/>
          <w:szCs w:val="28"/>
        </w:rPr>
        <w:t>4.9.2.6 </w:t>
      </w:r>
      <w:r w:rsidR="0052421E" w:rsidRPr="00B11EDB">
        <w:rPr>
          <w:sz w:val="28"/>
          <w:szCs w:val="28"/>
        </w:rPr>
        <w:t>дату подання запиту.</w:t>
      </w:r>
    </w:p>
    <w:p w:rsidR="0052421E" w:rsidRPr="00B11EDB" w:rsidRDefault="000A2A2C" w:rsidP="00102975">
      <w:pPr>
        <w:widowControl w:val="0"/>
        <w:ind w:firstLine="567"/>
        <w:jc w:val="both"/>
        <w:rPr>
          <w:sz w:val="28"/>
          <w:szCs w:val="28"/>
        </w:rPr>
      </w:pPr>
      <w:r w:rsidRPr="00B11EDB">
        <w:rPr>
          <w:sz w:val="28"/>
          <w:szCs w:val="28"/>
        </w:rPr>
        <w:t>4.9.3. </w:t>
      </w:r>
      <w:r w:rsidR="0052421E" w:rsidRPr="00B11EDB">
        <w:rPr>
          <w:sz w:val="28"/>
          <w:szCs w:val="28"/>
        </w:rPr>
        <w:t xml:space="preserve">Якщо запит подає </w:t>
      </w:r>
      <w:r w:rsidRPr="00B11EDB">
        <w:rPr>
          <w:sz w:val="28"/>
          <w:szCs w:val="28"/>
        </w:rPr>
        <w:t>у</w:t>
      </w:r>
      <w:r w:rsidR="0052421E" w:rsidRPr="00B11EDB">
        <w:rPr>
          <w:sz w:val="28"/>
          <w:szCs w:val="28"/>
        </w:rPr>
        <w:t xml:space="preserve">повноважена особа </w:t>
      </w:r>
      <w:r w:rsidRPr="00B11EDB">
        <w:rPr>
          <w:sz w:val="28"/>
          <w:szCs w:val="28"/>
        </w:rPr>
        <w:t>п</w:t>
      </w:r>
      <w:r w:rsidR="0052421E" w:rsidRPr="00B11EDB">
        <w:rPr>
          <w:sz w:val="28"/>
          <w:szCs w:val="28"/>
        </w:rPr>
        <w:t xml:space="preserve">ретендента особисто секретарю конкурсної комісії, для подання такого запиту вона має пред’явити документи, що посвідчують її особу та </w:t>
      </w:r>
      <w:r w:rsidRPr="00B11EDB">
        <w:rPr>
          <w:sz w:val="28"/>
          <w:szCs w:val="28"/>
        </w:rPr>
        <w:t xml:space="preserve">документи на представництво, </w:t>
      </w:r>
      <w:r w:rsidR="0052421E" w:rsidRPr="00B11EDB">
        <w:rPr>
          <w:sz w:val="28"/>
          <w:szCs w:val="28"/>
        </w:rPr>
        <w:t>в інших випадках долучає до запиту належним чином посвідчені копії цих документів.</w:t>
      </w:r>
    </w:p>
    <w:p w:rsidR="0052421E" w:rsidRPr="00B11EDB" w:rsidRDefault="004517A0" w:rsidP="00102975">
      <w:pPr>
        <w:ind w:firstLine="567"/>
        <w:jc w:val="both"/>
        <w:rPr>
          <w:sz w:val="28"/>
          <w:szCs w:val="28"/>
        </w:rPr>
      </w:pPr>
      <w:r w:rsidRPr="00B11EDB">
        <w:rPr>
          <w:sz w:val="28"/>
          <w:szCs w:val="28"/>
        </w:rPr>
        <w:t>4</w:t>
      </w:r>
      <w:r w:rsidR="0052421E" w:rsidRPr="00B11EDB">
        <w:rPr>
          <w:sz w:val="28"/>
          <w:szCs w:val="28"/>
        </w:rPr>
        <w:t>.9.</w:t>
      </w:r>
      <w:r w:rsidR="000A2A2C" w:rsidRPr="00B11EDB">
        <w:rPr>
          <w:sz w:val="28"/>
          <w:szCs w:val="28"/>
        </w:rPr>
        <w:t>4. </w:t>
      </w:r>
      <w:r w:rsidR="0052421E" w:rsidRPr="00B11EDB">
        <w:rPr>
          <w:sz w:val="28"/>
          <w:szCs w:val="28"/>
        </w:rPr>
        <w:t xml:space="preserve">Інформація або роз’яснення надаються </w:t>
      </w:r>
      <w:r w:rsidR="00E05174" w:rsidRPr="00B11EDB">
        <w:rPr>
          <w:sz w:val="28"/>
          <w:szCs w:val="28"/>
        </w:rPr>
        <w:t>к</w:t>
      </w:r>
      <w:r w:rsidR="0052421E" w:rsidRPr="00B11EDB">
        <w:rPr>
          <w:sz w:val="28"/>
          <w:szCs w:val="28"/>
        </w:rPr>
        <w:t xml:space="preserve">онкурсною комісією в обсязі, необхідному для підготовки та подання </w:t>
      </w:r>
      <w:r w:rsidR="00E05174" w:rsidRPr="00B11EDB">
        <w:rPr>
          <w:sz w:val="28"/>
          <w:szCs w:val="28"/>
        </w:rPr>
        <w:t>з</w:t>
      </w:r>
      <w:r w:rsidR="0052421E" w:rsidRPr="00B11EDB">
        <w:rPr>
          <w:sz w:val="28"/>
          <w:szCs w:val="28"/>
        </w:rPr>
        <w:t>аявок/</w:t>
      </w:r>
      <w:r w:rsidR="00E05174" w:rsidRPr="00B11EDB">
        <w:rPr>
          <w:sz w:val="28"/>
          <w:szCs w:val="28"/>
        </w:rPr>
        <w:t>к</w:t>
      </w:r>
      <w:r w:rsidR="0052421E" w:rsidRPr="00B11EDB">
        <w:rPr>
          <w:sz w:val="28"/>
          <w:szCs w:val="28"/>
        </w:rPr>
        <w:t>онкурсних пропозицій.</w:t>
      </w:r>
    </w:p>
    <w:p w:rsidR="00E05174" w:rsidRPr="00B11EDB" w:rsidRDefault="004517A0" w:rsidP="00E05174">
      <w:pPr>
        <w:ind w:firstLine="567"/>
        <w:jc w:val="both"/>
        <w:rPr>
          <w:sz w:val="28"/>
          <w:szCs w:val="28"/>
        </w:rPr>
      </w:pPr>
      <w:r w:rsidRPr="00B11EDB">
        <w:rPr>
          <w:sz w:val="28"/>
          <w:szCs w:val="28"/>
        </w:rPr>
        <w:t>4</w:t>
      </w:r>
      <w:r w:rsidR="0052421E" w:rsidRPr="00B11EDB">
        <w:rPr>
          <w:sz w:val="28"/>
          <w:szCs w:val="28"/>
        </w:rPr>
        <w:t>.9.</w:t>
      </w:r>
      <w:r w:rsidR="00E05174" w:rsidRPr="00B11EDB">
        <w:rPr>
          <w:sz w:val="28"/>
          <w:szCs w:val="28"/>
        </w:rPr>
        <w:t>5. </w:t>
      </w:r>
      <w:r w:rsidR="0052421E" w:rsidRPr="00B11EDB">
        <w:rPr>
          <w:sz w:val="28"/>
          <w:szCs w:val="28"/>
        </w:rPr>
        <w:t>Усі звернення за роз’ясненням та щодо усунення порушень о</w:t>
      </w:r>
      <w:r w:rsidR="00E05174" w:rsidRPr="00B11EDB">
        <w:rPr>
          <w:sz w:val="28"/>
          <w:szCs w:val="28"/>
        </w:rPr>
        <w:t>прилюднюються на офіційному веб</w:t>
      </w:r>
      <w:r w:rsidR="0052421E" w:rsidRPr="00B11EDB">
        <w:rPr>
          <w:sz w:val="28"/>
          <w:szCs w:val="28"/>
        </w:rPr>
        <w:t xml:space="preserve">сайті Криворізької міської ради та її виконавчого комітету без ідентифікації ініціатора звернення або у </w:t>
      </w:r>
      <w:r w:rsidR="00E05174" w:rsidRPr="00B11EDB">
        <w:rPr>
          <w:sz w:val="28"/>
          <w:szCs w:val="28"/>
        </w:rPr>
        <w:t>«</w:t>
      </w:r>
      <w:r w:rsidR="0052421E" w:rsidRPr="00B11EDB">
        <w:rPr>
          <w:sz w:val="28"/>
          <w:szCs w:val="28"/>
        </w:rPr>
        <w:t>віртуальній кімнаті даних</w:t>
      </w:r>
      <w:r w:rsidR="00E05174" w:rsidRPr="00B11EDB">
        <w:rPr>
          <w:sz w:val="28"/>
          <w:szCs w:val="28"/>
        </w:rPr>
        <w:t>»</w:t>
      </w:r>
      <w:r w:rsidR="0052421E" w:rsidRPr="00B11EDB">
        <w:rPr>
          <w:sz w:val="28"/>
          <w:szCs w:val="28"/>
        </w:rPr>
        <w:t xml:space="preserve"> (у разі її створення). </w:t>
      </w:r>
      <w:r w:rsidR="00D2650A" w:rsidRPr="00B11EDB">
        <w:rPr>
          <w:sz w:val="28"/>
          <w:szCs w:val="28"/>
        </w:rPr>
        <w:t>Конкурсна к</w:t>
      </w:r>
      <w:r w:rsidR="0052421E" w:rsidRPr="00B11EDB">
        <w:rPr>
          <w:sz w:val="28"/>
          <w:szCs w:val="28"/>
        </w:rPr>
        <w:t xml:space="preserve">омісія протягом семи робочих днів з дня оприлюднення звернення </w:t>
      </w:r>
      <w:r w:rsidR="004572E2" w:rsidRPr="00B11EDB">
        <w:rPr>
          <w:sz w:val="28"/>
          <w:szCs w:val="28"/>
        </w:rPr>
        <w:t>має</w:t>
      </w:r>
      <w:r w:rsidR="0052421E" w:rsidRPr="00B11EDB">
        <w:rPr>
          <w:sz w:val="28"/>
          <w:szCs w:val="28"/>
        </w:rPr>
        <w:t xml:space="preserve"> надати роз’яснення та опр</w:t>
      </w:r>
      <w:r w:rsidR="00E05174" w:rsidRPr="00B11EDB">
        <w:rPr>
          <w:sz w:val="28"/>
          <w:szCs w:val="28"/>
        </w:rPr>
        <w:t>илюднити його на офіційному веб</w:t>
      </w:r>
      <w:r w:rsidR="0052421E" w:rsidRPr="00B11EDB">
        <w:rPr>
          <w:sz w:val="28"/>
          <w:szCs w:val="28"/>
        </w:rPr>
        <w:t>сайті</w:t>
      </w:r>
      <w:r w:rsidR="00E05174" w:rsidRPr="00B11EDB">
        <w:rPr>
          <w:sz w:val="28"/>
          <w:szCs w:val="28"/>
        </w:rPr>
        <w:t xml:space="preserve"> Криворізької міської ради та її виконавчого комітету</w:t>
      </w:r>
      <w:r w:rsidR="0052421E" w:rsidRPr="00B11EDB">
        <w:rPr>
          <w:sz w:val="28"/>
          <w:szCs w:val="28"/>
        </w:rPr>
        <w:t xml:space="preserve"> або у </w:t>
      </w:r>
      <w:r w:rsidR="00E05174" w:rsidRPr="00B11EDB">
        <w:rPr>
          <w:sz w:val="28"/>
          <w:szCs w:val="28"/>
        </w:rPr>
        <w:t>«</w:t>
      </w:r>
      <w:r w:rsidR="0052421E" w:rsidRPr="00B11EDB">
        <w:rPr>
          <w:sz w:val="28"/>
          <w:szCs w:val="28"/>
        </w:rPr>
        <w:t>віртуальній кімнаті даних</w:t>
      </w:r>
      <w:r w:rsidR="00E05174" w:rsidRPr="00B11EDB">
        <w:rPr>
          <w:sz w:val="28"/>
          <w:szCs w:val="28"/>
        </w:rPr>
        <w:t>»</w:t>
      </w:r>
      <w:r w:rsidR="0052421E" w:rsidRPr="00B11EDB">
        <w:rPr>
          <w:sz w:val="28"/>
          <w:szCs w:val="28"/>
        </w:rPr>
        <w:t xml:space="preserve"> (у разі її створення). Усі роз’яснення </w:t>
      </w:r>
      <w:r w:rsidR="00E05174" w:rsidRPr="00B11EDB">
        <w:rPr>
          <w:sz w:val="28"/>
          <w:szCs w:val="28"/>
        </w:rPr>
        <w:t>обов’язково</w:t>
      </w:r>
      <w:r w:rsidR="0052421E" w:rsidRPr="00B11EDB">
        <w:rPr>
          <w:sz w:val="28"/>
          <w:szCs w:val="28"/>
        </w:rPr>
        <w:t xml:space="preserve"> надсилаються всім претендентам або учасникам.</w:t>
      </w:r>
      <w:bookmarkStart w:id="6" w:name="_Toc63352768"/>
    </w:p>
    <w:p w:rsidR="0052421E" w:rsidRPr="00B11EDB" w:rsidRDefault="004517A0" w:rsidP="00E05174">
      <w:pPr>
        <w:ind w:firstLine="567"/>
        <w:jc w:val="both"/>
        <w:rPr>
          <w:iCs/>
          <w:sz w:val="28"/>
          <w:szCs w:val="28"/>
        </w:rPr>
      </w:pPr>
      <w:r w:rsidRPr="00B11EDB">
        <w:rPr>
          <w:iCs/>
          <w:sz w:val="28"/>
          <w:szCs w:val="28"/>
        </w:rPr>
        <w:t>4</w:t>
      </w:r>
      <w:r w:rsidR="0052421E" w:rsidRPr="00B11EDB">
        <w:rPr>
          <w:iCs/>
          <w:sz w:val="28"/>
          <w:szCs w:val="28"/>
        </w:rPr>
        <w:t>.10</w:t>
      </w:r>
      <w:r w:rsidR="00E05174" w:rsidRPr="00B11EDB">
        <w:rPr>
          <w:iCs/>
          <w:sz w:val="28"/>
          <w:szCs w:val="28"/>
        </w:rPr>
        <w:t>. </w:t>
      </w:r>
      <w:r w:rsidR="0052421E" w:rsidRPr="00B11EDB">
        <w:rPr>
          <w:iCs/>
          <w:sz w:val="28"/>
          <w:szCs w:val="28"/>
        </w:rPr>
        <w:t xml:space="preserve">Порядок розгляду </w:t>
      </w:r>
      <w:r w:rsidR="00E05174" w:rsidRPr="00B11EDB">
        <w:rPr>
          <w:iCs/>
          <w:sz w:val="28"/>
          <w:szCs w:val="28"/>
        </w:rPr>
        <w:t>з</w:t>
      </w:r>
      <w:r w:rsidR="0052421E" w:rsidRPr="00B11EDB">
        <w:rPr>
          <w:iCs/>
          <w:sz w:val="28"/>
          <w:szCs w:val="28"/>
        </w:rPr>
        <w:t xml:space="preserve">аявок та </w:t>
      </w:r>
      <w:r w:rsidR="00E05174" w:rsidRPr="00B11EDB">
        <w:rPr>
          <w:iCs/>
          <w:sz w:val="28"/>
          <w:szCs w:val="28"/>
        </w:rPr>
        <w:t>ухвалення</w:t>
      </w:r>
      <w:r w:rsidR="0052421E" w:rsidRPr="00B11EDB">
        <w:rPr>
          <w:iCs/>
          <w:sz w:val="28"/>
          <w:szCs w:val="28"/>
        </w:rPr>
        <w:t xml:space="preserve"> рішення про допущення (недопущення) </w:t>
      </w:r>
      <w:r w:rsidR="00E05174" w:rsidRPr="00B11EDB">
        <w:rPr>
          <w:iCs/>
          <w:sz w:val="28"/>
          <w:szCs w:val="28"/>
        </w:rPr>
        <w:t>претендентів до участі в к</w:t>
      </w:r>
      <w:r w:rsidR="0052421E" w:rsidRPr="00B11EDB">
        <w:rPr>
          <w:iCs/>
          <w:sz w:val="28"/>
          <w:szCs w:val="28"/>
        </w:rPr>
        <w:t>онкурсі</w:t>
      </w:r>
      <w:bookmarkEnd w:id="6"/>
      <w:r w:rsidR="00E05174" w:rsidRPr="00B11EDB">
        <w:rPr>
          <w:iCs/>
          <w:sz w:val="28"/>
          <w:szCs w:val="28"/>
        </w:rPr>
        <w:t>.</w:t>
      </w:r>
    </w:p>
    <w:p w:rsidR="0052421E" w:rsidRPr="00B11EDB" w:rsidRDefault="00E05174" w:rsidP="00102975">
      <w:pPr>
        <w:ind w:firstLine="567"/>
        <w:jc w:val="both"/>
        <w:rPr>
          <w:sz w:val="28"/>
          <w:szCs w:val="28"/>
        </w:rPr>
      </w:pPr>
      <w:r w:rsidRPr="00B11EDB">
        <w:rPr>
          <w:sz w:val="28"/>
          <w:szCs w:val="28"/>
        </w:rPr>
        <w:t>Протягом десяти</w:t>
      </w:r>
      <w:r w:rsidR="0052421E" w:rsidRPr="00B11EDB">
        <w:rPr>
          <w:sz w:val="28"/>
          <w:szCs w:val="28"/>
        </w:rPr>
        <w:t xml:space="preserve"> робочих днів з дати відкриття </w:t>
      </w:r>
      <w:r w:rsidRPr="00B11EDB">
        <w:rPr>
          <w:sz w:val="28"/>
          <w:szCs w:val="28"/>
        </w:rPr>
        <w:t>заявок к</w:t>
      </w:r>
      <w:r w:rsidR="0052421E" w:rsidRPr="00B11EDB">
        <w:rPr>
          <w:sz w:val="28"/>
          <w:szCs w:val="28"/>
        </w:rPr>
        <w:t xml:space="preserve">онкурсна комісія проводить закрите засідання для проведення детального розгляду </w:t>
      </w:r>
      <w:r w:rsidR="0057785D" w:rsidRPr="00B11EDB">
        <w:rPr>
          <w:sz w:val="28"/>
          <w:szCs w:val="28"/>
        </w:rPr>
        <w:t>заявок,</w:t>
      </w:r>
      <w:r w:rsidR="0052421E" w:rsidRPr="00B11EDB">
        <w:rPr>
          <w:sz w:val="28"/>
          <w:szCs w:val="28"/>
        </w:rPr>
        <w:t xml:space="preserve"> готує та підписує протокол за результатами засідання, на підставі якого готується проєкт рішення міської ради про допущення чи недопущення </w:t>
      </w:r>
      <w:r w:rsidR="0057785D" w:rsidRPr="00B11EDB">
        <w:rPr>
          <w:sz w:val="28"/>
          <w:szCs w:val="28"/>
        </w:rPr>
        <w:t>п</w:t>
      </w:r>
      <w:r w:rsidR="0052421E" w:rsidRPr="00B11EDB">
        <w:rPr>
          <w:sz w:val="28"/>
          <w:szCs w:val="28"/>
        </w:rPr>
        <w:t xml:space="preserve">ретендентів до участі в </w:t>
      </w:r>
      <w:r w:rsidR="0057785D" w:rsidRPr="00B11EDB">
        <w:rPr>
          <w:sz w:val="28"/>
          <w:szCs w:val="28"/>
        </w:rPr>
        <w:t>к</w:t>
      </w:r>
      <w:r w:rsidR="0052421E" w:rsidRPr="00B11EDB">
        <w:rPr>
          <w:sz w:val="28"/>
          <w:szCs w:val="28"/>
        </w:rPr>
        <w:t xml:space="preserve">онкурсі. Участь </w:t>
      </w:r>
      <w:r w:rsidR="0057785D" w:rsidRPr="00B11EDB">
        <w:rPr>
          <w:sz w:val="28"/>
          <w:szCs w:val="28"/>
        </w:rPr>
        <w:t>п</w:t>
      </w:r>
      <w:r w:rsidR="0052421E" w:rsidRPr="00B11EDB">
        <w:rPr>
          <w:sz w:val="28"/>
          <w:szCs w:val="28"/>
        </w:rPr>
        <w:t xml:space="preserve">ретендента та/або </w:t>
      </w:r>
      <w:r w:rsidR="0057785D" w:rsidRPr="00B11EDB">
        <w:rPr>
          <w:sz w:val="28"/>
          <w:szCs w:val="28"/>
        </w:rPr>
        <w:t>його у</w:t>
      </w:r>
      <w:r w:rsidR="0052421E" w:rsidRPr="00B11EDB">
        <w:rPr>
          <w:sz w:val="28"/>
          <w:szCs w:val="28"/>
        </w:rPr>
        <w:t xml:space="preserve">повноваженої особи </w:t>
      </w:r>
      <w:r w:rsidR="0057785D" w:rsidRPr="00B11EDB">
        <w:rPr>
          <w:sz w:val="28"/>
          <w:szCs w:val="28"/>
        </w:rPr>
        <w:t>в</w:t>
      </w:r>
      <w:r w:rsidR="0052421E" w:rsidRPr="00B11EDB">
        <w:rPr>
          <w:sz w:val="28"/>
          <w:szCs w:val="28"/>
        </w:rPr>
        <w:t xml:space="preserve"> такому засіданні не допускається.</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.11</w:t>
      </w:r>
      <w:r w:rsidR="0057785D" w:rsidRPr="00B11EDB">
        <w:rPr>
          <w:sz w:val="28"/>
          <w:szCs w:val="28"/>
        </w:rPr>
        <w:t>. </w:t>
      </w:r>
      <w:r w:rsidR="0052421E" w:rsidRPr="00B11EDB">
        <w:rPr>
          <w:sz w:val="28"/>
          <w:szCs w:val="28"/>
        </w:rPr>
        <w:t xml:space="preserve">Уточнення змісту </w:t>
      </w:r>
      <w:r w:rsidR="0057785D" w:rsidRPr="00B11EDB">
        <w:rPr>
          <w:sz w:val="28"/>
          <w:szCs w:val="28"/>
        </w:rPr>
        <w:t>заявки:</w:t>
      </w:r>
    </w:p>
    <w:p w:rsidR="0052421E" w:rsidRPr="00B11EDB" w:rsidRDefault="004517A0" w:rsidP="00102975">
      <w:pPr>
        <w:widowControl w:val="0"/>
        <w:ind w:firstLine="567"/>
        <w:jc w:val="both"/>
        <w:rPr>
          <w:sz w:val="28"/>
          <w:szCs w:val="28"/>
        </w:rPr>
      </w:pPr>
      <w:r w:rsidRPr="00B11EDB">
        <w:rPr>
          <w:sz w:val="28"/>
          <w:szCs w:val="28"/>
        </w:rPr>
        <w:t>4</w:t>
      </w:r>
      <w:r w:rsidR="0057785D" w:rsidRPr="00B11EDB">
        <w:rPr>
          <w:sz w:val="28"/>
          <w:szCs w:val="28"/>
        </w:rPr>
        <w:t>.11.1. </w:t>
      </w:r>
      <w:r w:rsidR="0052421E" w:rsidRPr="00B11EDB">
        <w:rPr>
          <w:sz w:val="28"/>
          <w:szCs w:val="28"/>
        </w:rPr>
        <w:t xml:space="preserve">Конкурсна комісія може звернутися до </w:t>
      </w:r>
      <w:r w:rsidR="00430727" w:rsidRPr="00B11EDB">
        <w:rPr>
          <w:sz w:val="28"/>
          <w:szCs w:val="28"/>
        </w:rPr>
        <w:t>п</w:t>
      </w:r>
      <w:r w:rsidR="0052421E" w:rsidRPr="00B11EDB">
        <w:rPr>
          <w:sz w:val="28"/>
          <w:szCs w:val="28"/>
        </w:rPr>
        <w:t xml:space="preserve">ретендента із запитом про надання уточнень та/або додаткової інформації чи документів щодо </w:t>
      </w:r>
      <w:r w:rsidR="00430727" w:rsidRPr="00B11EDB">
        <w:rPr>
          <w:sz w:val="28"/>
          <w:szCs w:val="28"/>
        </w:rPr>
        <w:t>з</w:t>
      </w:r>
      <w:r w:rsidR="0052421E" w:rsidRPr="00B11EDB">
        <w:rPr>
          <w:sz w:val="28"/>
          <w:szCs w:val="28"/>
        </w:rPr>
        <w:t xml:space="preserve">аявки для визначення повноти й правильності </w:t>
      </w:r>
      <w:r w:rsidR="00430727" w:rsidRPr="00B11EDB">
        <w:rPr>
          <w:sz w:val="28"/>
          <w:szCs w:val="28"/>
        </w:rPr>
        <w:t xml:space="preserve">її оформлення, </w:t>
      </w:r>
      <w:r w:rsidR="0052421E" w:rsidRPr="00B11EDB">
        <w:rPr>
          <w:sz w:val="28"/>
          <w:szCs w:val="28"/>
        </w:rPr>
        <w:t xml:space="preserve">або для розгляду </w:t>
      </w:r>
      <w:r w:rsidR="00430727" w:rsidRPr="00B11EDB">
        <w:rPr>
          <w:sz w:val="28"/>
          <w:szCs w:val="28"/>
        </w:rPr>
        <w:t>заявки по суті</w:t>
      </w:r>
      <w:r w:rsidR="0052421E" w:rsidRPr="00B11EDB">
        <w:rPr>
          <w:sz w:val="28"/>
          <w:szCs w:val="28"/>
        </w:rPr>
        <w:t xml:space="preserve"> протягом </w:t>
      </w:r>
      <w:r w:rsidR="00430727" w:rsidRPr="00B11EDB">
        <w:rPr>
          <w:sz w:val="28"/>
          <w:szCs w:val="28"/>
        </w:rPr>
        <w:t>п’яти</w:t>
      </w:r>
      <w:r w:rsidR="0052421E" w:rsidRPr="00B11EDB">
        <w:rPr>
          <w:sz w:val="28"/>
          <w:szCs w:val="28"/>
        </w:rPr>
        <w:t xml:space="preserve"> робочих днів з дати розгляду </w:t>
      </w:r>
      <w:r w:rsidR="00430727" w:rsidRPr="00B11EDB">
        <w:rPr>
          <w:sz w:val="28"/>
          <w:szCs w:val="28"/>
        </w:rPr>
        <w:t>з</w:t>
      </w:r>
      <w:r w:rsidR="0052421E" w:rsidRPr="00B11EDB">
        <w:rPr>
          <w:sz w:val="28"/>
          <w:szCs w:val="28"/>
        </w:rPr>
        <w:t xml:space="preserve">аявки. Такий запит надсилається </w:t>
      </w:r>
      <w:r w:rsidR="00430727" w:rsidRPr="00B11EDB">
        <w:rPr>
          <w:sz w:val="28"/>
          <w:szCs w:val="28"/>
        </w:rPr>
        <w:t>п</w:t>
      </w:r>
      <w:r w:rsidR="0052421E" w:rsidRPr="00B11EDB">
        <w:rPr>
          <w:sz w:val="28"/>
          <w:szCs w:val="28"/>
        </w:rPr>
        <w:t xml:space="preserve">ретенденту на електронну пошту, зазначену в </w:t>
      </w:r>
      <w:r w:rsidR="00430727" w:rsidRPr="00B11EDB">
        <w:rPr>
          <w:sz w:val="28"/>
          <w:szCs w:val="28"/>
        </w:rPr>
        <w:t>з</w:t>
      </w:r>
      <w:r w:rsidR="0052421E" w:rsidRPr="00B11EDB">
        <w:rPr>
          <w:sz w:val="28"/>
          <w:szCs w:val="28"/>
        </w:rPr>
        <w:t>аявці</w:t>
      </w:r>
      <w:r w:rsidR="00430727" w:rsidRPr="00B11EDB">
        <w:rPr>
          <w:sz w:val="28"/>
          <w:szCs w:val="28"/>
        </w:rPr>
        <w:t>,</w:t>
      </w:r>
      <w:r w:rsidR="0052421E" w:rsidRPr="00B11EDB">
        <w:rPr>
          <w:sz w:val="28"/>
          <w:szCs w:val="28"/>
        </w:rPr>
        <w:t xml:space="preserve"> але в будь-якому разі до прийняття </w:t>
      </w:r>
      <w:r w:rsidR="00430727" w:rsidRPr="00B11EDB">
        <w:rPr>
          <w:sz w:val="28"/>
          <w:szCs w:val="28"/>
        </w:rPr>
        <w:t>та</w:t>
      </w:r>
      <w:r w:rsidR="0052421E" w:rsidRPr="00B11EDB">
        <w:rPr>
          <w:sz w:val="28"/>
          <w:szCs w:val="28"/>
        </w:rPr>
        <w:t xml:space="preserve"> складання протоколу з пропозицією до проєкту рішення міської ради про допущення або недопущення </w:t>
      </w:r>
      <w:r w:rsidR="00430727" w:rsidRPr="00B11EDB">
        <w:rPr>
          <w:sz w:val="28"/>
          <w:szCs w:val="28"/>
        </w:rPr>
        <w:t>п</w:t>
      </w:r>
      <w:r w:rsidR="0052421E" w:rsidRPr="00B11EDB">
        <w:rPr>
          <w:sz w:val="28"/>
          <w:szCs w:val="28"/>
        </w:rPr>
        <w:t xml:space="preserve">ретендентів до участі в </w:t>
      </w:r>
      <w:r w:rsidR="00430727" w:rsidRPr="00B11EDB">
        <w:rPr>
          <w:sz w:val="28"/>
          <w:szCs w:val="28"/>
        </w:rPr>
        <w:t>к</w:t>
      </w:r>
      <w:r w:rsidR="0052421E" w:rsidRPr="00B11EDB">
        <w:rPr>
          <w:sz w:val="28"/>
          <w:szCs w:val="28"/>
        </w:rPr>
        <w:t>онкурсі.</w:t>
      </w:r>
    </w:p>
    <w:p w:rsidR="0052421E" w:rsidRPr="00B11EDB" w:rsidRDefault="00430727" w:rsidP="00102975">
      <w:pPr>
        <w:widowControl w:val="0"/>
        <w:ind w:firstLine="567"/>
        <w:jc w:val="both"/>
        <w:rPr>
          <w:sz w:val="28"/>
          <w:szCs w:val="28"/>
        </w:rPr>
      </w:pPr>
      <w:r w:rsidRPr="00B11EDB">
        <w:rPr>
          <w:sz w:val="28"/>
          <w:szCs w:val="28"/>
        </w:rPr>
        <w:t>4.11.2. </w:t>
      </w:r>
      <w:r w:rsidR="0052421E" w:rsidRPr="00B11EDB">
        <w:rPr>
          <w:sz w:val="28"/>
          <w:szCs w:val="28"/>
        </w:rPr>
        <w:t>У разі отримання такого запиту</w:t>
      </w:r>
      <w:r w:rsidR="00625767" w:rsidRPr="00B11EDB">
        <w:rPr>
          <w:sz w:val="28"/>
          <w:szCs w:val="28"/>
        </w:rPr>
        <w:t>,</w:t>
      </w:r>
      <w:r w:rsidR="0052421E" w:rsidRPr="00B11EDB">
        <w:rPr>
          <w:sz w:val="28"/>
          <w:szCs w:val="28"/>
        </w:rPr>
        <w:t xml:space="preserve"> </w:t>
      </w:r>
      <w:r w:rsidRPr="00B11EDB">
        <w:rPr>
          <w:sz w:val="28"/>
          <w:szCs w:val="28"/>
        </w:rPr>
        <w:t>п</w:t>
      </w:r>
      <w:r w:rsidR="0052421E" w:rsidRPr="00B11EDB">
        <w:rPr>
          <w:sz w:val="28"/>
          <w:szCs w:val="28"/>
        </w:rPr>
        <w:t xml:space="preserve">ретендент </w:t>
      </w:r>
      <w:r w:rsidR="004572E2" w:rsidRPr="00B11EDB">
        <w:rPr>
          <w:sz w:val="28"/>
          <w:szCs w:val="28"/>
        </w:rPr>
        <w:t>має</w:t>
      </w:r>
      <w:r w:rsidR="0052421E" w:rsidRPr="00B11EDB">
        <w:rPr>
          <w:sz w:val="28"/>
          <w:szCs w:val="28"/>
        </w:rPr>
        <w:t xml:space="preserve"> надати запитувану інформацію та/або документи </w:t>
      </w:r>
      <w:r w:rsidR="006778C4" w:rsidRPr="00B11EDB">
        <w:rPr>
          <w:sz w:val="28"/>
          <w:szCs w:val="28"/>
        </w:rPr>
        <w:t>конкурсній комісії протягом двох</w:t>
      </w:r>
      <w:r w:rsidR="0052421E" w:rsidRPr="00B11EDB">
        <w:rPr>
          <w:sz w:val="28"/>
          <w:szCs w:val="28"/>
        </w:rPr>
        <w:t xml:space="preserve"> робочих днів з дня отримання запиту. Документи, що подаються претендентом в рамках такого уточнення, включаються до складу </w:t>
      </w:r>
      <w:r w:rsidR="00625767" w:rsidRPr="00B11EDB">
        <w:rPr>
          <w:sz w:val="28"/>
          <w:szCs w:val="28"/>
        </w:rPr>
        <w:t>з</w:t>
      </w:r>
      <w:r w:rsidR="0052421E" w:rsidRPr="00B11EDB">
        <w:rPr>
          <w:sz w:val="28"/>
          <w:szCs w:val="28"/>
        </w:rPr>
        <w:t>аявки.</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.11.</w:t>
      </w:r>
      <w:r w:rsidR="00625767" w:rsidRPr="00B11EDB">
        <w:rPr>
          <w:sz w:val="28"/>
          <w:szCs w:val="28"/>
        </w:rPr>
        <w:t>3. </w:t>
      </w:r>
      <w:r w:rsidR="0052421E" w:rsidRPr="00B11EDB">
        <w:rPr>
          <w:sz w:val="28"/>
          <w:szCs w:val="28"/>
        </w:rPr>
        <w:t xml:space="preserve">Ненадання інформації та/або документів </w:t>
      </w:r>
      <w:r w:rsidR="00B156A2" w:rsidRPr="00B11EDB">
        <w:rPr>
          <w:sz w:val="28"/>
          <w:szCs w:val="28"/>
        </w:rPr>
        <w:t xml:space="preserve">на запит конкурсної комісії </w:t>
      </w:r>
      <w:r w:rsidR="0052421E" w:rsidRPr="00B11EDB">
        <w:rPr>
          <w:sz w:val="28"/>
          <w:szCs w:val="28"/>
        </w:rPr>
        <w:lastRenderedPageBreak/>
        <w:t xml:space="preserve">щодо </w:t>
      </w:r>
      <w:r w:rsidR="00625767" w:rsidRPr="00B11EDB">
        <w:rPr>
          <w:sz w:val="28"/>
          <w:szCs w:val="28"/>
        </w:rPr>
        <w:t>з</w:t>
      </w:r>
      <w:r w:rsidR="0052421E" w:rsidRPr="00B11EDB">
        <w:rPr>
          <w:sz w:val="28"/>
          <w:szCs w:val="28"/>
        </w:rPr>
        <w:t>аявки може</w:t>
      </w:r>
      <w:r w:rsidR="00625767" w:rsidRPr="00B11EDB">
        <w:rPr>
          <w:sz w:val="28"/>
          <w:szCs w:val="28"/>
        </w:rPr>
        <w:t xml:space="preserve"> бути підставою для </w:t>
      </w:r>
      <w:r w:rsidR="00B156A2" w:rsidRPr="00B11EDB">
        <w:rPr>
          <w:sz w:val="28"/>
          <w:szCs w:val="28"/>
        </w:rPr>
        <w:t xml:space="preserve">її </w:t>
      </w:r>
      <w:r w:rsidR="00625767" w:rsidRPr="00B11EDB">
        <w:rPr>
          <w:sz w:val="28"/>
          <w:szCs w:val="28"/>
        </w:rPr>
        <w:t>відхилення</w:t>
      </w:r>
      <w:r w:rsidR="0052421E" w:rsidRPr="00B11EDB">
        <w:rPr>
          <w:sz w:val="28"/>
          <w:szCs w:val="28"/>
        </w:rPr>
        <w:t>.</w:t>
      </w:r>
    </w:p>
    <w:p w:rsidR="0052421E" w:rsidRPr="00B11EDB" w:rsidRDefault="004517A0" w:rsidP="00102975">
      <w:pPr>
        <w:ind w:firstLine="567"/>
        <w:jc w:val="both"/>
        <w:rPr>
          <w:sz w:val="28"/>
          <w:szCs w:val="28"/>
        </w:rPr>
      </w:pPr>
      <w:r w:rsidRPr="00B11EDB">
        <w:rPr>
          <w:sz w:val="28"/>
          <w:szCs w:val="28"/>
        </w:rPr>
        <w:t>4</w:t>
      </w:r>
      <w:r w:rsidR="0052421E" w:rsidRPr="00B11EDB">
        <w:rPr>
          <w:sz w:val="28"/>
          <w:szCs w:val="28"/>
        </w:rPr>
        <w:t>.11.</w:t>
      </w:r>
      <w:r w:rsidR="00B156A2" w:rsidRPr="00B11EDB">
        <w:rPr>
          <w:sz w:val="28"/>
          <w:szCs w:val="28"/>
        </w:rPr>
        <w:t>4. </w:t>
      </w:r>
      <w:r w:rsidR="0052421E" w:rsidRPr="00B11EDB">
        <w:rPr>
          <w:sz w:val="28"/>
          <w:szCs w:val="28"/>
        </w:rPr>
        <w:t xml:space="preserve">Конкурсна комісія може звернутися до органу державної влади, фінансової установи, іншої юридичної чи фізичної особи (залежно від </w:t>
      </w:r>
      <w:r w:rsidR="00B156A2" w:rsidRPr="00B11EDB">
        <w:rPr>
          <w:sz w:val="28"/>
          <w:szCs w:val="28"/>
        </w:rPr>
        <w:t xml:space="preserve">випадку) </w:t>
      </w:r>
      <w:r w:rsidR="0052421E" w:rsidRPr="00B11EDB">
        <w:rPr>
          <w:sz w:val="28"/>
          <w:szCs w:val="28"/>
        </w:rPr>
        <w:t xml:space="preserve">з відповідним запитом для перевірки достовірності інформації та/або документів у складі </w:t>
      </w:r>
      <w:r w:rsidR="00B156A2" w:rsidRPr="00B11EDB">
        <w:rPr>
          <w:sz w:val="28"/>
          <w:szCs w:val="28"/>
        </w:rPr>
        <w:t>з</w:t>
      </w:r>
      <w:r w:rsidR="0052421E" w:rsidRPr="00B11EDB">
        <w:rPr>
          <w:sz w:val="28"/>
          <w:szCs w:val="28"/>
        </w:rPr>
        <w:t xml:space="preserve">аявки чи уточнення будь-якого іншого питання, </w:t>
      </w:r>
      <w:r w:rsidR="00D4187E" w:rsidRPr="00B11EDB">
        <w:rPr>
          <w:sz w:val="28"/>
          <w:szCs w:val="28"/>
        </w:rPr>
        <w:t>що</w:t>
      </w:r>
      <w:r w:rsidR="0052421E" w:rsidRPr="00B11EDB">
        <w:rPr>
          <w:sz w:val="28"/>
          <w:szCs w:val="28"/>
        </w:rPr>
        <w:t xml:space="preserve"> стосується визначення повноти й правильності оформлення </w:t>
      </w:r>
      <w:r w:rsidR="00B156A2" w:rsidRPr="00B11EDB">
        <w:rPr>
          <w:sz w:val="28"/>
          <w:szCs w:val="28"/>
        </w:rPr>
        <w:t>з</w:t>
      </w:r>
      <w:r w:rsidR="0052421E" w:rsidRPr="00B11EDB">
        <w:rPr>
          <w:sz w:val="28"/>
          <w:szCs w:val="28"/>
        </w:rPr>
        <w:t xml:space="preserve">аявки або </w:t>
      </w:r>
      <w:r w:rsidR="00D4187E" w:rsidRPr="00B11EDB">
        <w:rPr>
          <w:sz w:val="28"/>
          <w:szCs w:val="28"/>
        </w:rPr>
        <w:t xml:space="preserve">її </w:t>
      </w:r>
      <w:r w:rsidR="0052421E" w:rsidRPr="00B11EDB">
        <w:rPr>
          <w:sz w:val="28"/>
          <w:szCs w:val="28"/>
        </w:rPr>
        <w:t>розгляду по сут</w:t>
      </w:r>
      <w:r w:rsidR="00D4187E" w:rsidRPr="00B11EDB">
        <w:rPr>
          <w:sz w:val="28"/>
          <w:szCs w:val="28"/>
        </w:rPr>
        <w:t>і. Запит може бути здійснений</w:t>
      </w:r>
      <w:r w:rsidR="0052421E" w:rsidRPr="00B11EDB">
        <w:rPr>
          <w:sz w:val="28"/>
          <w:szCs w:val="28"/>
        </w:rPr>
        <w:t xml:space="preserve"> починаючи з дати відкриття </w:t>
      </w:r>
      <w:r w:rsidR="00D4187E" w:rsidRPr="00B11EDB">
        <w:rPr>
          <w:sz w:val="28"/>
          <w:szCs w:val="28"/>
        </w:rPr>
        <w:t>з</w:t>
      </w:r>
      <w:r w:rsidR="0052421E" w:rsidRPr="00B11EDB">
        <w:rPr>
          <w:sz w:val="28"/>
          <w:szCs w:val="28"/>
        </w:rPr>
        <w:t xml:space="preserve">аявки, але в будь-якому разі до прийняття </w:t>
      </w:r>
      <w:r w:rsidR="00074466" w:rsidRPr="00B11EDB">
        <w:rPr>
          <w:sz w:val="28"/>
          <w:szCs w:val="28"/>
        </w:rPr>
        <w:t>та</w:t>
      </w:r>
      <w:r w:rsidR="0052421E" w:rsidRPr="00B11EDB">
        <w:rPr>
          <w:sz w:val="28"/>
          <w:szCs w:val="28"/>
        </w:rPr>
        <w:t xml:space="preserve"> затвердження проєкту </w:t>
      </w:r>
      <w:r w:rsidR="00D4187E" w:rsidRPr="00B11EDB">
        <w:rPr>
          <w:sz w:val="28"/>
          <w:szCs w:val="28"/>
        </w:rPr>
        <w:t>р</w:t>
      </w:r>
      <w:r w:rsidR="0052421E" w:rsidRPr="00B11EDB">
        <w:rPr>
          <w:sz w:val="28"/>
          <w:szCs w:val="28"/>
        </w:rPr>
        <w:t xml:space="preserve">ішення </w:t>
      </w:r>
      <w:r w:rsidR="00D4187E" w:rsidRPr="00B11EDB">
        <w:rPr>
          <w:sz w:val="28"/>
          <w:szCs w:val="28"/>
        </w:rPr>
        <w:t xml:space="preserve">міської ради </w:t>
      </w:r>
      <w:r w:rsidR="0052421E" w:rsidRPr="00B11EDB">
        <w:rPr>
          <w:sz w:val="28"/>
          <w:szCs w:val="28"/>
        </w:rPr>
        <w:t xml:space="preserve">про допущення або недопущення до участі в </w:t>
      </w:r>
      <w:r w:rsidR="00074466" w:rsidRPr="00B11EDB">
        <w:rPr>
          <w:sz w:val="28"/>
          <w:szCs w:val="28"/>
        </w:rPr>
        <w:t>к</w:t>
      </w:r>
      <w:r w:rsidR="0052421E" w:rsidRPr="00B11EDB">
        <w:rPr>
          <w:sz w:val="28"/>
          <w:szCs w:val="28"/>
        </w:rPr>
        <w:t>онкурсі.</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.1</w:t>
      </w:r>
      <w:r w:rsidR="00D4187E" w:rsidRPr="00B11EDB">
        <w:rPr>
          <w:sz w:val="28"/>
          <w:szCs w:val="28"/>
        </w:rPr>
        <w:t>2. Конкурсна комісія протягом одного</w:t>
      </w:r>
      <w:r w:rsidR="0052421E" w:rsidRPr="00B11EDB">
        <w:rPr>
          <w:sz w:val="28"/>
          <w:szCs w:val="28"/>
        </w:rPr>
        <w:t xml:space="preserve"> робочого дня з дати підписання протоколу подає на затвердження Криворізькій міській раді проєкт </w:t>
      </w:r>
      <w:r w:rsidR="00D4187E" w:rsidRPr="00B11EDB">
        <w:rPr>
          <w:sz w:val="28"/>
          <w:szCs w:val="28"/>
        </w:rPr>
        <w:t>р</w:t>
      </w:r>
      <w:r w:rsidR="0052421E" w:rsidRPr="00B11EDB">
        <w:rPr>
          <w:sz w:val="28"/>
          <w:szCs w:val="28"/>
        </w:rPr>
        <w:t xml:space="preserve">ішення про допущення чи недопущення </w:t>
      </w:r>
      <w:r w:rsidR="00D4187E" w:rsidRPr="00B11EDB">
        <w:rPr>
          <w:sz w:val="28"/>
          <w:szCs w:val="28"/>
        </w:rPr>
        <w:t>п</w:t>
      </w:r>
      <w:r w:rsidR="0052421E" w:rsidRPr="00B11EDB">
        <w:rPr>
          <w:sz w:val="28"/>
          <w:szCs w:val="28"/>
        </w:rPr>
        <w:t xml:space="preserve">ретендентів до участі в </w:t>
      </w:r>
      <w:r w:rsidR="00D4187E" w:rsidRPr="00B11EDB">
        <w:rPr>
          <w:sz w:val="28"/>
          <w:szCs w:val="28"/>
        </w:rPr>
        <w:t>к</w:t>
      </w:r>
      <w:r w:rsidR="0052421E" w:rsidRPr="00B11EDB">
        <w:rPr>
          <w:sz w:val="28"/>
          <w:szCs w:val="28"/>
        </w:rPr>
        <w:t>онкурсі.</w:t>
      </w:r>
    </w:p>
    <w:p w:rsidR="0052421E" w:rsidRPr="00B11EDB" w:rsidRDefault="004517A0" w:rsidP="00102975">
      <w:pPr>
        <w:widowControl w:val="0"/>
        <w:ind w:firstLine="567"/>
        <w:jc w:val="both"/>
        <w:rPr>
          <w:sz w:val="28"/>
          <w:szCs w:val="28"/>
        </w:rPr>
      </w:pPr>
      <w:r w:rsidRPr="00B11EDB">
        <w:rPr>
          <w:sz w:val="28"/>
          <w:szCs w:val="28"/>
        </w:rPr>
        <w:t>4.</w:t>
      </w:r>
      <w:r w:rsidR="00D4187E" w:rsidRPr="00B11EDB">
        <w:rPr>
          <w:sz w:val="28"/>
          <w:szCs w:val="28"/>
        </w:rPr>
        <w:t>13. </w:t>
      </w:r>
      <w:r w:rsidR="0052421E" w:rsidRPr="00B11EDB">
        <w:rPr>
          <w:sz w:val="28"/>
          <w:szCs w:val="28"/>
        </w:rPr>
        <w:t>Криворізька міська рада на най</w:t>
      </w:r>
      <w:r w:rsidR="00D4187E" w:rsidRPr="00B11EDB">
        <w:rPr>
          <w:sz w:val="28"/>
          <w:szCs w:val="28"/>
        </w:rPr>
        <w:t>ближчій сесії затверджує проєкт</w:t>
      </w:r>
      <w:r w:rsidR="0052421E" w:rsidRPr="00B11EDB">
        <w:rPr>
          <w:sz w:val="28"/>
          <w:szCs w:val="28"/>
        </w:rPr>
        <w:t xml:space="preserve"> </w:t>
      </w:r>
      <w:r w:rsidR="00D4187E" w:rsidRPr="00B11EDB">
        <w:rPr>
          <w:sz w:val="28"/>
          <w:szCs w:val="28"/>
        </w:rPr>
        <w:t>р</w:t>
      </w:r>
      <w:r w:rsidR="0052421E" w:rsidRPr="00B11EDB">
        <w:rPr>
          <w:sz w:val="28"/>
          <w:szCs w:val="28"/>
        </w:rPr>
        <w:t>ішення про допущення чи недопущення Претендентів до участі в Конкурсі.</w:t>
      </w:r>
    </w:p>
    <w:p w:rsidR="0052421E" w:rsidRPr="00B11EDB" w:rsidRDefault="004517A0" w:rsidP="00102975">
      <w:pPr>
        <w:widowControl w:val="0"/>
        <w:ind w:firstLine="567"/>
        <w:jc w:val="both"/>
        <w:rPr>
          <w:sz w:val="28"/>
          <w:szCs w:val="28"/>
        </w:rPr>
      </w:pPr>
      <w:r w:rsidRPr="00B11EDB">
        <w:rPr>
          <w:sz w:val="28"/>
          <w:szCs w:val="28"/>
        </w:rPr>
        <w:t>4.</w:t>
      </w:r>
      <w:r w:rsidR="00D4187E" w:rsidRPr="00B11EDB">
        <w:rPr>
          <w:sz w:val="28"/>
          <w:szCs w:val="28"/>
        </w:rPr>
        <w:t>14. </w:t>
      </w:r>
      <w:r w:rsidR="0052421E" w:rsidRPr="00B11EDB">
        <w:rPr>
          <w:sz w:val="28"/>
          <w:szCs w:val="28"/>
        </w:rPr>
        <w:t xml:space="preserve">Претендент, </w:t>
      </w:r>
      <w:r w:rsidR="00F8525F" w:rsidRPr="00B11EDB">
        <w:rPr>
          <w:sz w:val="28"/>
          <w:szCs w:val="28"/>
        </w:rPr>
        <w:t>з</w:t>
      </w:r>
      <w:r w:rsidR="0052421E" w:rsidRPr="00B11EDB">
        <w:rPr>
          <w:sz w:val="28"/>
          <w:szCs w:val="28"/>
        </w:rPr>
        <w:t>аявка якого відповідає зазначен</w:t>
      </w:r>
      <w:r w:rsidR="00F8525F" w:rsidRPr="00B11EDB">
        <w:rPr>
          <w:sz w:val="28"/>
          <w:szCs w:val="28"/>
        </w:rPr>
        <w:t>им</w:t>
      </w:r>
      <w:r w:rsidR="0052421E" w:rsidRPr="00B11EDB">
        <w:rPr>
          <w:sz w:val="28"/>
          <w:szCs w:val="28"/>
        </w:rPr>
        <w:t xml:space="preserve"> у додатк</w:t>
      </w:r>
      <w:r w:rsidR="00BE2753" w:rsidRPr="00B11EDB">
        <w:rPr>
          <w:sz w:val="28"/>
          <w:szCs w:val="28"/>
        </w:rPr>
        <w:t>у</w:t>
      </w:r>
      <w:r w:rsidR="0052421E" w:rsidRPr="00B11EDB">
        <w:rPr>
          <w:sz w:val="28"/>
          <w:szCs w:val="28"/>
        </w:rPr>
        <w:t xml:space="preserve"> 1 критеріям попереднього відбору, визнається допущеним до участі в </w:t>
      </w:r>
      <w:r w:rsidR="00F8525F" w:rsidRPr="00B11EDB">
        <w:rPr>
          <w:sz w:val="28"/>
          <w:szCs w:val="28"/>
        </w:rPr>
        <w:t>к</w:t>
      </w:r>
      <w:r w:rsidR="0052421E" w:rsidRPr="00B11EDB">
        <w:rPr>
          <w:sz w:val="28"/>
          <w:szCs w:val="28"/>
        </w:rPr>
        <w:t>онкурсі.</w:t>
      </w:r>
    </w:p>
    <w:p w:rsidR="00F8525F" w:rsidRPr="00B11EDB" w:rsidRDefault="004517A0" w:rsidP="00F8525F">
      <w:pPr>
        <w:widowControl w:val="0"/>
        <w:ind w:firstLine="567"/>
        <w:jc w:val="both"/>
        <w:rPr>
          <w:sz w:val="28"/>
          <w:szCs w:val="28"/>
        </w:rPr>
      </w:pPr>
      <w:r w:rsidRPr="00B11EDB">
        <w:rPr>
          <w:sz w:val="28"/>
          <w:szCs w:val="28"/>
        </w:rPr>
        <w:t>4.</w:t>
      </w:r>
      <w:r w:rsidR="00F8525F" w:rsidRPr="00B11EDB">
        <w:rPr>
          <w:sz w:val="28"/>
          <w:szCs w:val="28"/>
        </w:rPr>
        <w:t>15. </w:t>
      </w:r>
      <w:r w:rsidR="0052421E" w:rsidRPr="00B11EDB">
        <w:rPr>
          <w:sz w:val="28"/>
          <w:szCs w:val="28"/>
        </w:rPr>
        <w:t xml:space="preserve">Претендент, </w:t>
      </w:r>
      <w:r w:rsidR="00F8525F" w:rsidRPr="00B11EDB">
        <w:rPr>
          <w:sz w:val="28"/>
          <w:szCs w:val="28"/>
        </w:rPr>
        <w:t>з</w:t>
      </w:r>
      <w:r w:rsidR="0052421E" w:rsidRPr="00B11EDB">
        <w:rPr>
          <w:sz w:val="28"/>
          <w:szCs w:val="28"/>
        </w:rPr>
        <w:t xml:space="preserve">аявка якого не відповідає критеріям попереднього відбору, визнається недопущеним до участі в </w:t>
      </w:r>
      <w:r w:rsidR="00F8525F" w:rsidRPr="00B11EDB">
        <w:rPr>
          <w:sz w:val="28"/>
          <w:szCs w:val="28"/>
        </w:rPr>
        <w:t>к</w:t>
      </w:r>
      <w:r w:rsidR="0052421E" w:rsidRPr="00B11EDB">
        <w:rPr>
          <w:sz w:val="28"/>
          <w:szCs w:val="28"/>
        </w:rPr>
        <w:t>онкур</w:t>
      </w:r>
      <w:r w:rsidR="004E63BA" w:rsidRPr="00B11EDB">
        <w:rPr>
          <w:sz w:val="28"/>
          <w:szCs w:val="28"/>
        </w:rPr>
        <w:t>сі. Для уникнення суперечностей</w:t>
      </w:r>
      <w:r w:rsidR="0052421E" w:rsidRPr="00B11EDB">
        <w:rPr>
          <w:sz w:val="28"/>
          <w:szCs w:val="28"/>
        </w:rPr>
        <w:t xml:space="preserve"> </w:t>
      </w:r>
      <w:r w:rsidR="00F8525F" w:rsidRPr="00B11EDB">
        <w:rPr>
          <w:sz w:val="28"/>
          <w:szCs w:val="28"/>
        </w:rPr>
        <w:t>к</w:t>
      </w:r>
      <w:r w:rsidR="0052421E" w:rsidRPr="00B11EDB">
        <w:rPr>
          <w:sz w:val="28"/>
          <w:szCs w:val="28"/>
        </w:rPr>
        <w:t xml:space="preserve">онкурсна комісія зазначає </w:t>
      </w:r>
      <w:r w:rsidR="00F8525F" w:rsidRPr="00B11EDB">
        <w:rPr>
          <w:sz w:val="28"/>
          <w:szCs w:val="28"/>
        </w:rPr>
        <w:t>в протоколі</w:t>
      </w:r>
      <w:r w:rsidR="0052421E" w:rsidRPr="00B11EDB">
        <w:rPr>
          <w:sz w:val="28"/>
          <w:szCs w:val="28"/>
        </w:rPr>
        <w:t xml:space="preserve"> </w:t>
      </w:r>
      <w:r w:rsidR="004E63BA" w:rsidRPr="00B11EDB">
        <w:rPr>
          <w:sz w:val="28"/>
          <w:szCs w:val="28"/>
        </w:rPr>
        <w:t>причини</w:t>
      </w:r>
      <w:r w:rsidR="00F8525F" w:rsidRPr="00B11EDB">
        <w:rPr>
          <w:sz w:val="28"/>
          <w:szCs w:val="28"/>
        </w:rPr>
        <w:t>,</w:t>
      </w:r>
      <w:r w:rsidR="0052421E" w:rsidRPr="00B11EDB">
        <w:rPr>
          <w:sz w:val="28"/>
          <w:szCs w:val="28"/>
        </w:rPr>
        <w:t xml:space="preserve"> через які </w:t>
      </w:r>
      <w:r w:rsidR="00F8525F" w:rsidRPr="00B11EDB">
        <w:rPr>
          <w:sz w:val="28"/>
          <w:szCs w:val="28"/>
        </w:rPr>
        <w:t>п</w:t>
      </w:r>
      <w:r w:rsidR="0052421E" w:rsidRPr="00B11EDB">
        <w:rPr>
          <w:sz w:val="28"/>
          <w:szCs w:val="28"/>
        </w:rPr>
        <w:t xml:space="preserve">ретендента не допущено до участі в </w:t>
      </w:r>
      <w:r w:rsidR="00F8525F" w:rsidRPr="00B11EDB">
        <w:rPr>
          <w:sz w:val="28"/>
          <w:szCs w:val="28"/>
        </w:rPr>
        <w:t>конкурсі:</w:t>
      </w:r>
    </w:p>
    <w:p w:rsidR="00F8525F" w:rsidRPr="00B11EDB" w:rsidRDefault="00F8525F" w:rsidP="00F8525F">
      <w:pPr>
        <w:widowControl w:val="0"/>
        <w:ind w:firstLine="567"/>
        <w:jc w:val="both"/>
        <w:rPr>
          <w:sz w:val="28"/>
          <w:szCs w:val="28"/>
        </w:rPr>
      </w:pPr>
      <w:r w:rsidRPr="00B11EDB">
        <w:rPr>
          <w:sz w:val="28"/>
          <w:szCs w:val="28"/>
        </w:rPr>
        <w:t>4.15.1 </w:t>
      </w:r>
      <w:r w:rsidR="0052421E" w:rsidRPr="00B11EDB">
        <w:rPr>
          <w:sz w:val="28"/>
          <w:szCs w:val="28"/>
        </w:rPr>
        <w:t xml:space="preserve">заявка не містить документів та/або інформації, </w:t>
      </w:r>
      <w:r w:rsidRPr="00B11EDB">
        <w:rPr>
          <w:sz w:val="28"/>
          <w:szCs w:val="28"/>
        </w:rPr>
        <w:t>що</w:t>
      </w:r>
      <w:r w:rsidR="0052421E" w:rsidRPr="00B11EDB">
        <w:rPr>
          <w:sz w:val="28"/>
          <w:szCs w:val="28"/>
        </w:rPr>
        <w:t xml:space="preserve"> </w:t>
      </w:r>
      <w:r w:rsidR="004572E2" w:rsidRPr="00B11EDB">
        <w:rPr>
          <w:sz w:val="28"/>
          <w:szCs w:val="28"/>
        </w:rPr>
        <w:t>мають</w:t>
      </w:r>
      <w:r w:rsidR="0052421E" w:rsidRPr="00B11EDB">
        <w:rPr>
          <w:sz w:val="28"/>
          <w:szCs w:val="28"/>
        </w:rPr>
        <w:t xml:space="preserve"> бути надані відповідно до </w:t>
      </w:r>
      <w:r w:rsidRPr="00B11EDB">
        <w:rPr>
          <w:sz w:val="28"/>
          <w:szCs w:val="28"/>
        </w:rPr>
        <w:t>і</w:t>
      </w:r>
      <w:r w:rsidR="0052421E" w:rsidRPr="00B11EDB">
        <w:rPr>
          <w:sz w:val="28"/>
          <w:szCs w:val="28"/>
        </w:rPr>
        <w:t xml:space="preserve">нструкції для </w:t>
      </w:r>
      <w:r w:rsidRPr="00B11EDB">
        <w:rPr>
          <w:sz w:val="28"/>
          <w:szCs w:val="28"/>
        </w:rPr>
        <w:t>п</w:t>
      </w:r>
      <w:r w:rsidR="0052421E" w:rsidRPr="00B11EDB">
        <w:rPr>
          <w:sz w:val="28"/>
          <w:szCs w:val="28"/>
        </w:rPr>
        <w:t>ретендентів та додатк</w:t>
      </w:r>
      <w:r w:rsidRPr="00B11EDB">
        <w:rPr>
          <w:sz w:val="28"/>
          <w:szCs w:val="28"/>
        </w:rPr>
        <w:t>ів</w:t>
      </w:r>
      <w:r w:rsidR="0052421E" w:rsidRPr="00B11EDB">
        <w:rPr>
          <w:sz w:val="28"/>
          <w:szCs w:val="28"/>
        </w:rPr>
        <w:t xml:space="preserve"> 1</w:t>
      </w:r>
      <w:r w:rsidR="00D2650A" w:rsidRPr="00B11EDB">
        <w:rPr>
          <w:sz w:val="28"/>
          <w:szCs w:val="28"/>
        </w:rPr>
        <w:t>–</w:t>
      </w:r>
      <w:r w:rsidR="0052421E" w:rsidRPr="00B11EDB">
        <w:rPr>
          <w:sz w:val="28"/>
          <w:szCs w:val="28"/>
        </w:rPr>
        <w:t xml:space="preserve">4, або такі документи та/або інформація подані </w:t>
      </w:r>
      <w:r w:rsidRPr="00B11EDB">
        <w:rPr>
          <w:sz w:val="28"/>
          <w:szCs w:val="28"/>
        </w:rPr>
        <w:t>в</w:t>
      </w:r>
      <w:r w:rsidR="0052421E" w:rsidRPr="00B11EDB">
        <w:rPr>
          <w:sz w:val="28"/>
          <w:szCs w:val="28"/>
        </w:rPr>
        <w:t xml:space="preserve"> неповному обсязі;</w:t>
      </w:r>
    </w:p>
    <w:p w:rsidR="00F8525F" w:rsidRPr="00B11EDB" w:rsidRDefault="00F8525F" w:rsidP="00F8525F">
      <w:pPr>
        <w:widowControl w:val="0"/>
        <w:ind w:firstLine="567"/>
        <w:jc w:val="both"/>
        <w:rPr>
          <w:sz w:val="28"/>
          <w:szCs w:val="28"/>
        </w:rPr>
      </w:pPr>
      <w:r w:rsidRPr="00B11EDB">
        <w:rPr>
          <w:sz w:val="28"/>
          <w:szCs w:val="28"/>
        </w:rPr>
        <w:t>4.15.2 </w:t>
      </w:r>
      <w:r w:rsidR="0052421E" w:rsidRPr="00B11EDB">
        <w:rPr>
          <w:sz w:val="28"/>
          <w:szCs w:val="28"/>
        </w:rPr>
        <w:t xml:space="preserve">заявка оформлена з порушенням вимог, </w:t>
      </w:r>
      <w:r w:rsidRPr="00B11EDB">
        <w:rPr>
          <w:sz w:val="28"/>
          <w:szCs w:val="28"/>
        </w:rPr>
        <w:t>у</w:t>
      </w:r>
      <w:r w:rsidR="0052421E" w:rsidRPr="00B11EDB">
        <w:rPr>
          <w:sz w:val="28"/>
          <w:szCs w:val="28"/>
        </w:rPr>
        <w:t xml:space="preserve">становлених </w:t>
      </w:r>
      <w:r w:rsidRPr="00B11EDB">
        <w:rPr>
          <w:sz w:val="28"/>
          <w:szCs w:val="28"/>
        </w:rPr>
        <w:t>і</w:t>
      </w:r>
      <w:r w:rsidR="0052421E" w:rsidRPr="00B11EDB">
        <w:rPr>
          <w:sz w:val="28"/>
          <w:szCs w:val="28"/>
        </w:rPr>
        <w:t xml:space="preserve">нструкцією для </w:t>
      </w:r>
      <w:r w:rsidRPr="00B11EDB">
        <w:rPr>
          <w:sz w:val="28"/>
          <w:szCs w:val="28"/>
        </w:rPr>
        <w:t>п</w:t>
      </w:r>
      <w:r w:rsidR="0052421E" w:rsidRPr="00B11EDB">
        <w:rPr>
          <w:sz w:val="28"/>
          <w:szCs w:val="28"/>
        </w:rPr>
        <w:t>ретендентів;</w:t>
      </w:r>
    </w:p>
    <w:p w:rsidR="00F8525F" w:rsidRPr="00B11EDB" w:rsidRDefault="00F8525F" w:rsidP="00F8525F">
      <w:pPr>
        <w:widowControl w:val="0"/>
        <w:ind w:firstLine="567"/>
        <w:jc w:val="both"/>
        <w:rPr>
          <w:sz w:val="28"/>
          <w:szCs w:val="28"/>
        </w:rPr>
      </w:pPr>
      <w:r w:rsidRPr="00B11EDB">
        <w:rPr>
          <w:sz w:val="28"/>
          <w:szCs w:val="28"/>
        </w:rPr>
        <w:t>4.15.3 </w:t>
      </w:r>
      <w:r w:rsidR="0052421E" w:rsidRPr="00B11EDB">
        <w:rPr>
          <w:sz w:val="28"/>
          <w:szCs w:val="28"/>
        </w:rPr>
        <w:t>заявка містить неправдиву інформацію та/або документи;</w:t>
      </w:r>
    </w:p>
    <w:p w:rsidR="0052421E" w:rsidRPr="00B11EDB" w:rsidRDefault="00F8525F" w:rsidP="00F8525F">
      <w:pPr>
        <w:widowControl w:val="0"/>
        <w:ind w:firstLine="567"/>
        <w:jc w:val="both"/>
        <w:rPr>
          <w:sz w:val="28"/>
          <w:szCs w:val="28"/>
        </w:rPr>
      </w:pPr>
      <w:r w:rsidRPr="00B11EDB">
        <w:rPr>
          <w:sz w:val="28"/>
          <w:szCs w:val="28"/>
        </w:rPr>
        <w:t>4.15.4 </w:t>
      </w:r>
      <w:r w:rsidR="0052421E" w:rsidRPr="00B11EDB">
        <w:rPr>
          <w:sz w:val="28"/>
          <w:szCs w:val="28"/>
        </w:rPr>
        <w:t>не</w:t>
      </w:r>
      <w:r w:rsidRPr="00B11EDB">
        <w:rPr>
          <w:sz w:val="28"/>
          <w:szCs w:val="28"/>
        </w:rPr>
        <w:t xml:space="preserve"> </w:t>
      </w:r>
      <w:r w:rsidR="0052421E" w:rsidRPr="00B11EDB">
        <w:rPr>
          <w:sz w:val="28"/>
          <w:szCs w:val="28"/>
        </w:rPr>
        <w:t xml:space="preserve">дотримані критерії попереднього відбору </w:t>
      </w:r>
      <w:r w:rsidRPr="00B11EDB">
        <w:rPr>
          <w:sz w:val="28"/>
          <w:szCs w:val="28"/>
        </w:rPr>
        <w:t>п</w:t>
      </w:r>
      <w:r w:rsidR="004E63BA" w:rsidRPr="00B11EDB">
        <w:rPr>
          <w:sz w:val="28"/>
          <w:szCs w:val="28"/>
        </w:rPr>
        <w:t>ретендентів</w:t>
      </w:r>
      <w:r w:rsidR="0052421E" w:rsidRPr="00B11EDB">
        <w:rPr>
          <w:sz w:val="28"/>
          <w:szCs w:val="28"/>
        </w:rPr>
        <w:t xml:space="preserve"> або інші вимоги </w:t>
      </w:r>
      <w:r w:rsidR="00D2650A" w:rsidRPr="00B11EDB">
        <w:rPr>
          <w:sz w:val="28"/>
          <w:szCs w:val="28"/>
        </w:rPr>
        <w:t xml:space="preserve">до </w:t>
      </w:r>
      <w:r w:rsidRPr="00B11EDB">
        <w:rPr>
          <w:sz w:val="28"/>
          <w:szCs w:val="28"/>
        </w:rPr>
        <w:t>п</w:t>
      </w:r>
      <w:r w:rsidR="00D2650A" w:rsidRPr="00B11EDB">
        <w:rPr>
          <w:sz w:val="28"/>
          <w:szCs w:val="28"/>
        </w:rPr>
        <w:t>ретендентів, у</w:t>
      </w:r>
      <w:r w:rsidR="0052421E" w:rsidRPr="00B11EDB">
        <w:rPr>
          <w:sz w:val="28"/>
          <w:szCs w:val="28"/>
        </w:rPr>
        <w:t xml:space="preserve">становлені </w:t>
      </w:r>
      <w:r w:rsidRPr="00B11EDB">
        <w:rPr>
          <w:sz w:val="28"/>
          <w:szCs w:val="28"/>
        </w:rPr>
        <w:t>і</w:t>
      </w:r>
      <w:r w:rsidR="0052421E" w:rsidRPr="00B11EDB">
        <w:rPr>
          <w:sz w:val="28"/>
          <w:szCs w:val="28"/>
        </w:rPr>
        <w:t xml:space="preserve">нструкцією для </w:t>
      </w:r>
      <w:r w:rsidRPr="00B11EDB">
        <w:rPr>
          <w:sz w:val="28"/>
          <w:szCs w:val="28"/>
        </w:rPr>
        <w:t>п</w:t>
      </w:r>
      <w:r w:rsidR="0052421E" w:rsidRPr="00B11EDB">
        <w:rPr>
          <w:sz w:val="28"/>
          <w:szCs w:val="28"/>
        </w:rPr>
        <w:t>ретендентів та додаткам</w:t>
      </w:r>
      <w:r w:rsidRPr="00B11EDB">
        <w:rPr>
          <w:sz w:val="28"/>
          <w:szCs w:val="28"/>
        </w:rPr>
        <w:t>и</w:t>
      </w:r>
      <w:r w:rsidR="0052421E" w:rsidRPr="00B11EDB">
        <w:rPr>
          <w:sz w:val="28"/>
          <w:szCs w:val="28"/>
        </w:rPr>
        <w:t xml:space="preserve"> 1</w:t>
      </w:r>
      <w:r w:rsidR="00D2650A" w:rsidRPr="00B11EDB">
        <w:rPr>
          <w:sz w:val="28"/>
          <w:szCs w:val="28"/>
        </w:rPr>
        <w:t>–</w:t>
      </w:r>
      <w:r w:rsidR="0052421E" w:rsidRPr="00B11EDB">
        <w:rPr>
          <w:sz w:val="28"/>
          <w:szCs w:val="28"/>
        </w:rPr>
        <w:t>4.</w:t>
      </w:r>
    </w:p>
    <w:p w:rsidR="0052421E" w:rsidRPr="00B11EDB" w:rsidRDefault="004517A0" w:rsidP="00102975">
      <w:pPr>
        <w:widowControl w:val="0"/>
        <w:ind w:firstLine="567"/>
        <w:jc w:val="both"/>
        <w:rPr>
          <w:sz w:val="28"/>
          <w:szCs w:val="28"/>
        </w:rPr>
      </w:pPr>
      <w:r w:rsidRPr="00B11EDB">
        <w:rPr>
          <w:sz w:val="28"/>
          <w:szCs w:val="28"/>
        </w:rPr>
        <w:t>4.</w:t>
      </w:r>
      <w:r w:rsidR="00F8525F" w:rsidRPr="00B11EDB">
        <w:rPr>
          <w:sz w:val="28"/>
          <w:szCs w:val="28"/>
        </w:rPr>
        <w:t>16. </w:t>
      </w:r>
      <w:r w:rsidR="0052421E" w:rsidRPr="00B11EDB">
        <w:rPr>
          <w:sz w:val="28"/>
          <w:szCs w:val="28"/>
        </w:rPr>
        <w:t xml:space="preserve">Конфіденційність процесу розгляду </w:t>
      </w:r>
      <w:r w:rsidR="004E63BA" w:rsidRPr="00B11EDB">
        <w:rPr>
          <w:sz w:val="28"/>
          <w:szCs w:val="28"/>
        </w:rPr>
        <w:t>з</w:t>
      </w:r>
      <w:r w:rsidR="00982928" w:rsidRPr="00B11EDB">
        <w:rPr>
          <w:sz w:val="28"/>
          <w:szCs w:val="28"/>
        </w:rPr>
        <w:t>аявок</w:t>
      </w:r>
    </w:p>
    <w:p w:rsidR="0052421E" w:rsidRPr="00B11EDB" w:rsidRDefault="004517A0" w:rsidP="00102975">
      <w:pPr>
        <w:widowControl w:val="0"/>
        <w:ind w:firstLine="567"/>
        <w:jc w:val="both"/>
        <w:rPr>
          <w:sz w:val="28"/>
          <w:szCs w:val="28"/>
        </w:rPr>
      </w:pPr>
      <w:r w:rsidRPr="00B11EDB">
        <w:rPr>
          <w:sz w:val="28"/>
          <w:szCs w:val="28"/>
        </w:rPr>
        <w:t>4.</w:t>
      </w:r>
      <w:r w:rsidR="00495B3D" w:rsidRPr="00B11EDB">
        <w:rPr>
          <w:sz w:val="28"/>
          <w:szCs w:val="28"/>
        </w:rPr>
        <w:t>16.1. </w:t>
      </w:r>
      <w:r w:rsidR="0052421E" w:rsidRPr="00B11EDB">
        <w:rPr>
          <w:sz w:val="28"/>
          <w:szCs w:val="28"/>
        </w:rPr>
        <w:t xml:space="preserve">Інформація щодо розгляду </w:t>
      </w:r>
      <w:r w:rsidR="0077175D" w:rsidRPr="00B11EDB">
        <w:rPr>
          <w:sz w:val="28"/>
          <w:szCs w:val="28"/>
        </w:rPr>
        <w:t>з</w:t>
      </w:r>
      <w:r w:rsidR="0052421E" w:rsidRPr="00B11EDB">
        <w:rPr>
          <w:sz w:val="28"/>
          <w:szCs w:val="28"/>
        </w:rPr>
        <w:t xml:space="preserve">аявок не може розголошуватися </w:t>
      </w:r>
      <w:r w:rsidR="0077175D" w:rsidRPr="00B11EDB">
        <w:rPr>
          <w:sz w:val="28"/>
          <w:szCs w:val="28"/>
        </w:rPr>
        <w:t>п</w:t>
      </w:r>
      <w:r w:rsidR="0052421E" w:rsidRPr="00B11EDB">
        <w:rPr>
          <w:sz w:val="28"/>
          <w:szCs w:val="28"/>
        </w:rPr>
        <w:t xml:space="preserve">ретендентам або іншим особам, які офіційно не беруть участь у цьому процесі, до моменту офіційного повідомлення про результати розгляду </w:t>
      </w:r>
      <w:r w:rsidR="001B7230" w:rsidRPr="00B11EDB">
        <w:rPr>
          <w:sz w:val="28"/>
          <w:szCs w:val="28"/>
        </w:rPr>
        <w:t>з</w:t>
      </w:r>
      <w:r w:rsidR="0052421E" w:rsidRPr="00B11EDB">
        <w:rPr>
          <w:sz w:val="28"/>
          <w:szCs w:val="28"/>
        </w:rPr>
        <w:t>аявок.</w:t>
      </w:r>
    </w:p>
    <w:p w:rsidR="0052421E" w:rsidRPr="00B11EDB" w:rsidRDefault="004517A0" w:rsidP="00102975">
      <w:pPr>
        <w:widowControl w:val="0"/>
        <w:ind w:firstLine="567"/>
        <w:jc w:val="both"/>
        <w:rPr>
          <w:sz w:val="28"/>
          <w:szCs w:val="28"/>
        </w:rPr>
      </w:pPr>
      <w:r w:rsidRPr="00B11EDB">
        <w:rPr>
          <w:sz w:val="28"/>
          <w:szCs w:val="28"/>
        </w:rPr>
        <w:t>4.</w:t>
      </w:r>
      <w:r w:rsidR="00A971B3" w:rsidRPr="00B11EDB">
        <w:rPr>
          <w:sz w:val="28"/>
          <w:szCs w:val="28"/>
        </w:rPr>
        <w:t>16.2. </w:t>
      </w:r>
      <w:r w:rsidR="0052421E" w:rsidRPr="00B11EDB">
        <w:rPr>
          <w:sz w:val="28"/>
          <w:szCs w:val="28"/>
        </w:rPr>
        <w:t xml:space="preserve">Будь-які дії </w:t>
      </w:r>
      <w:r w:rsidR="00A971B3" w:rsidRPr="00B11EDB">
        <w:rPr>
          <w:sz w:val="28"/>
          <w:szCs w:val="28"/>
        </w:rPr>
        <w:t>п</w:t>
      </w:r>
      <w:r w:rsidR="0052421E" w:rsidRPr="00B11EDB">
        <w:rPr>
          <w:sz w:val="28"/>
          <w:szCs w:val="28"/>
        </w:rPr>
        <w:t xml:space="preserve">ретендента та/або </w:t>
      </w:r>
      <w:r w:rsidR="00A971B3" w:rsidRPr="00B11EDB">
        <w:rPr>
          <w:sz w:val="28"/>
          <w:szCs w:val="28"/>
        </w:rPr>
        <w:t>його у</w:t>
      </w:r>
      <w:r w:rsidR="0052421E" w:rsidRPr="00B11EDB">
        <w:rPr>
          <w:sz w:val="28"/>
          <w:szCs w:val="28"/>
        </w:rPr>
        <w:t xml:space="preserve">повноваженої особи, спрямовані на досягнення домовленостей або справляння впливу на </w:t>
      </w:r>
      <w:r w:rsidR="00A971B3" w:rsidRPr="00B11EDB">
        <w:rPr>
          <w:sz w:val="28"/>
          <w:szCs w:val="28"/>
        </w:rPr>
        <w:t>к</w:t>
      </w:r>
      <w:r w:rsidR="0052421E" w:rsidRPr="00B11EDB">
        <w:rPr>
          <w:sz w:val="28"/>
          <w:szCs w:val="28"/>
        </w:rPr>
        <w:t xml:space="preserve">онкурсну комісію в процесі опрацювання </w:t>
      </w:r>
      <w:r w:rsidR="00A971B3" w:rsidRPr="00B11EDB">
        <w:rPr>
          <w:sz w:val="28"/>
          <w:szCs w:val="28"/>
        </w:rPr>
        <w:t>нею</w:t>
      </w:r>
      <w:r w:rsidR="0052421E" w:rsidRPr="00B11EDB">
        <w:rPr>
          <w:sz w:val="28"/>
          <w:szCs w:val="28"/>
        </w:rPr>
        <w:t xml:space="preserve"> </w:t>
      </w:r>
      <w:r w:rsidR="00A971B3" w:rsidRPr="00B11EDB">
        <w:rPr>
          <w:sz w:val="28"/>
          <w:szCs w:val="28"/>
        </w:rPr>
        <w:t>з</w:t>
      </w:r>
      <w:r w:rsidR="0052421E" w:rsidRPr="00B11EDB">
        <w:rPr>
          <w:sz w:val="28"/>
          <w:szCs w:val="28"/>
        </w:rPr>
        <w:t xml:space="preserve">аявок, можуть бути підставою для відхилення його </w:t>
      </w:r>
      <w:r w:rsidR="00A971B3" w:rsidRPr="00B11EDB">
        <w:rPr>
          <w:sz w:val="28"/>
          <w:szCs w:val="28"/>
        </w:rPr>
        <w:t>з</w:t>
      </w:r>
      <w:r w:rsidR="0052421E" w:rsidRPr="00B11EDB">
        <w:rPr>
          <w:sz w:val="28"/>
          <w:szCs w:val="28"/>
        </w:rPr>
        <w:t>аявки.</w:t>
      </w:r>
    </w:p>
    <w:p w:rsidR="0052421E" w:rsidRPr="00B11EDB" w:rsidRDefault="004517A0" w:rsidP="00102975">
      <w:pPr>
        <w:pStyle w:val="1"/>
        <w:keepNext/>
        <w:keepLines/>
        <w:spacing w:before="0" w:line="240" w:lineRule="auto"/>
        <w:ind w:firstLine="567"/>
        <w:jc w:val="both"/>
        <w:rPr>
          <w:rFonts w:ascii="Times New Roman" w:hAnsi="Times New Roman" w:cs="Times New Roman"/>
          <w:b w:val="0"/>
          <w:i w:val="0"/>
          <w:iCs w:val="0"/>
          <w:sz w:val="28"/>
          <w:szCs w:val="28"/>
        </w:rPr>
      </w:pPr>
      <w:bookmarkStart w:id="7" w:name="_Toc63352769"/>
      <w:r w:rsidRPr="00B11EDB">
        <w:rPr>
          <w:rFonts w:ascii="Times New Roman" w:hAnsi="Times New Roman" w:cs="Times New Roman"/>
          <w:b w:val="0"/>
          <w:i w:val="0"/>
          <w:iCs w:val="0"/>
          <w:sz w:val="28"/>
          <w:szCs w:val="28"/>
        </w:rPr>
        <w:t>4.</w:t>
      </w:r>
      <w:r w:rsidR="0052421E" w:rsidRPr="00B11EDB">
        <w:rPr>
          <w:rFonts w:ascii="Times New Roman" w:hAnsi="Times New Roman" w:cs="Times New Roman"/>
          <w:b w:val="0"/>
          <w:i w:val="0"/>
          <w:iCs w:val="0"/>
          <w:sz w:val="28"/>
          <w:szCs w:val="28"/>
        </w:rPr>
        <w:t>17</w:t>
      </w:r>
      <w:bookmarkEnd w:id="7"/>
      <w:r w:rsidR="00A971B3" w:rsidRPr="00B11EDB">
        <w:rPr>
          <w:rFonts w:ascii="Times New Roman" w:hAnsi="Times New Roman" w:cs="Times New Roman"/>
          <w:b w:val="0"/>
          <w:i w:val="0"/>
          <w:iCs w:val="0"/>
          <w:sz w:val="28"/>
          <w:szCs w:val="28"/>
        </w:rPr>
        <w:t>. </w:t>
      </w:r>
      <w:r w:rsidR="0052421E" w:rsidRPr="00B11EDB">
        <w:rPr>
          <w:rFonts w:ascii="Times New Roman" w:hAnsi="Times New Roman" w:cs="Times New Roman"/>
          <w:b w:val="0"/>
          <w:i w:val="0"/>
          <w:iCs w:val="0"/>
          <w:sz w:val="28"/>
          <w:szCs w:val="28"/>
        </w:rPr>
        <w:t>Порядок повідомлення претен</w:t>
      </w:r>
      <w:r w:rsidR="00A971B3" w:rsidRPr="00B11EDB">
        <w:rPr>
          <w:rFonts w:ascii="Times New Roman" w:hAnsi="Times New Roman" w:cs="Times New Roman"/>
          <w:b w:val="0"/>
          <w:i w:val="0"/>
          <w:iCs w:val="0"/>
          <w:sz w:val="28"/>
          <w:szCs w:val="28"/>
        </w:rPr>
        <w:t>дентів про результати розгляду з</w:t>
      </w:r>
      <w:r w:rsidR="0052421E" w:rsidRPr="00B11EDB">
        <w:rPr>
          <w:rFonts w:ascii="Times New Roman" w:hAnsi="Times New Roman" w:cs="Times New Roman"/>
          <w:b w:val="0"/>
          <w:i w:val="0"/>
          <w:iCs w:val="0"/>
          <w:sz w:val="28"/>
          <w:szCs w:val="28"/>
        </w:rPr>
        <w:t>аявок</w:t>
      </w:r>
    </w:p>
    <w:p w:rsidR="00B61100" w:rsidRPr="00B11EDB" w:rsidRDefault="004517A0" w:rsidP="00B61100">
      <w:pPr>
        <w:ind w:firstLine="567"/>
        <w:jc w:val="both"/>
        <w:rPr>
          <w:sz w:val="28"/>
          <w:szCs w:val="28"/>
        </w:rPr>
      </w:pPr>
      <w:r w:rsidRPr="00B11EDB">
        <w:rPr>
          <w:sz w:val="28"/>
          <w:szCs w:val="28"/>
        </w:rPr>
        <w:t>4.</w:t>
      </w:r>
      <w:r w:rsidR="00A971B3" w:rsidRPr="00B11EDB">
        <w:rPr>
          <w:sz w:val="28"/>
          <w:szCs w:val="28"/>
        </w:rPr>
        <w:t>17.1. </w:t>
      </w:r>
      <w:r w:rsidR="0052421E" w:rsidRPr="00B11EDB">
        <w:rPr>
          <w:sz w:val="28"/>
          <w:szCs w:val="28"/>
        </w:rPr>
        <w:t xml:space="preserve">Конкурсна комісія протягом </w:t>
      </w:r>
      <w:r w:rsidR="00B61100" w:rsidRPr="00B11EDB">
        <w:rPr>
          <w:sz w:val="28"/>
          <w:szCs w:val="28"/>
        </w:rPr>
        <w:t>трьох</w:t>
      </w:r>
      <w:r w:rsidR="0052421E" w:rsidRPr="00B11EDB">
        <w:rPr>
          <w:sz w:val="28"/>
          <w:szCs w:val="28"/>
        </w:rPr>
        <w:t xml:space="preserve"> робочих днів з дати затвердження Криворізькою міською радою </w:t>
      </w:r>
      <w:r w:rsidR="00B61100" w:rsidRPr="00B11EDB">
        <w:rPr>
          <w:sz w:val="28"/>
          <w:szCs w:val="28"/>
        </w:rPr>
        <w:t>р</w:t>
      </w:r>
      <w:r w:rsidR="0052421E" w:rsidRPr="00B11EDB">
        <w:rPr>
          <w:sz w:val="28"/>
          <w:szCs w:val="28"/>
        </w:rPr>
        <w:t xml:space="preserve">ішення про допущення або недопущення </w:t>
      </w:r>
      <w:r w:rsidR="00B61100" w:rsidRPr="00B11EDB">
        <w:rPr>
          <w:sz w:val="28"/>
          <w:szCs w:val="28"/>
        </w:rPr>
        <w:t>п</w:t>
      </w:r>
      <w:r w:rsidR="0052421E" w:rsidRPr="00B11EDB">
        <w:rPr>
          <w:sz w:val="28"/>
          <w:szCs w:val="28"/>
        </w:rPr>
        <w:t xml:space="preserve">ретендентів до участі в </w:t>
      </w:r>
      <w:r w:rsidR="00B61100" w:rsidRPr="00B11EDB">
        <w:rPr>
          <w:sz w:val="28"/>
          <w:szCs w:val="28"/>
        </w:rPr>
        <w:t>конкурсі</w:t>
      </w:r>
      <w:r w:rsidR="0052421E" w:rsidRPr="00B11EDB">
        <w:rPr>
          <w:sz w:val="28"/>
          <w:szCs w:val="28"/>
        </w:rPr>
        <w:t>:</w:t>
      </w:r>
    </w:p>
    <w:p w:rsidR="00B61100" w:rsidRPr="00B11EDB" w:rsidRDefault="00B61100" w:rsidP="00B61100">
      <w:pPr>
        <w:ind w:firstLine="567"/>
        <w:jc w:val="both"/>
        <w:rPr>
          <w:sz w:val="28"/>
          <w:szCs w:val="28"/>
        </w:rPr>
      </w:pPr>
      <w:r w:rsidRPr="00B11EDB">
        <w:rPr>
          <w:sz w:val="28"/>
          <w:szCs w:val="28"/>
        </w:rPr>
        <w:t>4.17.1.1 </w:t>
      </w:r>
      <w:r w:rsidR="0052421E" w:rsidRPr="00B11EDB">
        <w:rPr>
          <w:sz w:val="28"/>
          <w:szCs w:val="28"/>
        </w:rPr>
        <w:t xml:space="preserve">надсилає відповідному </w:t>
      </w:r>
      <w:r w:rsidRPr="00B11EDB">
        <w:rPr>
          <w:sz w:val="28"/>
          <w:szCs w:val="28"/>
        </w:rPr>
        <w:t>п</w:t>
      </w:r>
      <w:r w:rsidR="0052421E" w:rsidRPr="00B11EDB">
        <w:rPr>
          <w:sz w:val="28"/>
          <w:szCs w:val="28"/>
        </w:rPr>
        <w:t xml:space="preserve">ретенденту повідомлення про допущення до участі в </w:t>
      </w:r>
      <w:r w:rsidRPr="00B11EDB">
        <w:rPr>
          <w:sz w:val="28"/>
          <w:szCs w:val="28"/>
        </w:rPr>
        <w:t>к</w:t>
      </w:r>
      <w:r w:rsidR="0052421E" w:rsidRPr="00B11EDB">
        <w:rPr>
          <w:sz w:val="28"/>
          <w:szCs w:val="28"/>
        </w:rPr>
        <w:t xml:space="preserve">онкурсі разом з інформацією щодо способу, строків та місця одержання </w:t>
      </w:r>
      <w:r w:rsidRPr="00B11EDB">
        <w:rPr>
          <w:sz w:val="28"/>
          <w:szCs w:val="28"/>
        </w:rPr>
        <w:t>і</w:t>
      </w:r>
      <w:r w:rsidR="0052421E" w:rsidRPr="00B11EDB">
        <w:rPr>
          <w:sz w:val="28"/>
          <w:szCs w:val="28"/>
        </w:rPr>
        <w:t xml:space="preserve">нструкції для </w:t>
      </w:r>
      <w:r w:rsidRPr="00B11EDB">
        <w:rPr>
          <w:sz w:val="28"/>
          <w:szCs w:val="28"/>
        </w:rPr>
        <w:t>у</w:t>
      </w:r>
      <w:r w:rsidR="0052421E" w:rsidRPr="00B11EDB">
        <w:rPr>
          <w:sz w:val="28"/>
          <w:szCs w:val="28"/>
        </w:rPr>
        <w:t xml:space="preserve">часників, проєкту </w:t>
      </w:r>
      <w:r w:rsidR="00F12D24" w:rsidRPr="00B11EDB">
        <w:rPr>
          <w:sz w:val="28"/>
          <w:szCs w:val="28"/>
        </w:rPr>
        <w:t>д</w:t>
      </w:r>
      <w:r w:rsidR="0052421E" w:rsidRPr="00B11EDB">
        <w:rPr>
          <w:sz w:val="28"/>
          <w:szCs w:val="28"/>
        </w:rPr>
        <w:t>оговору</w:t>
      </w:r>
      <w:r w:rsidR="00F12D24" w:rsidRPr="00B11EDB">
        <w:rPr>
          <w:sz w:val="28"/>
          <w:szCs w:val="28"/>
        </w:rPr>
        <w:t xml:space="preserve"> ДПП</w:t>
      </w:r>
      <w:r w:rsidR="0052421E" w:rsidRPr="00B11EDB">
        <w:rPr>
          <w:sz w:val="28"/>
          <w:szCs w:val="28"/>
        </w:rPr>
        <w:t xml:space="preserve"> та іншої </w:t>
      </w:r>
      <w:r w:rsidRPr="00B11EDB">
        <w:rPr>
          <w:sz w:val="28"/>
          <w:szCs w:val="28"/>
        </w:rPr>
        <w:t>к</w:t>
      </w:r>
      <w:r w:rsidR="0052421E" w:rsidRPr="00B11EDB">
        <w:rPr>
          <w:sz w:val="28"/>
          <w:szCs w:val="28"/>
        </w:rPr>
        <w:t>онкурсної документації;</w:t>
      </w:r>
    </w:p>
    <w:p w:rsidR="0052421E" w:rsidRPr="00B11EDB" w:rsidRDefault="00B61100" w:rsidP="00B61100">
      <w:pPr>
        <w:ind w:firstLine="567"/>
        <w:jc w:val="both"/>
        <w:rPr>
          <w:sz w:val="28"/>
          <w:szCs w:val="28"/>
        </w:rPr>
      </w:pPr>
      <w:r w:rsidRPr="00B11EDB">
        <w:rPr>
          <w:sz w:val="28"/>
          <w:szCs w:val="28"/>
        </w:rPr>
        <w:lastRenderedPageBreak/>
        <w:t>4.17.1.2 </w:t>
      </w:r>
      <w:r w:rsidR="0052421E" w:rsidRPr="00B11EDB">
        <w:rPr>
          <w:sz w:val="28"/>
          <w:szCs w:val="28"/>
        </w:rPr>
        <w:t xml:space="preserve">надсилає відповідному </w:t>
      </w:r>
      <w:r w:rsidRPr="00B11EDB">
        <w:rPr>
          <w:sz w:val="28"/>
          <w:szCs w:val="28"/>
        </w:rPr>
        <w:t>п</w:t>
      </w:r>
      <w:r w:rsidR="0052421E" w:rsidRPr="00B11EDB">
        <w:rPr>
          <w:sz w:val="28"/>
          <w:szCs w:val="28"/>
        </w:rPr>
        <w:t xml:space="preserve">ретенденту повідомлення про недопущення до участі в </w:t>
      </w:r>
      <w:r w:rsidRPr="00B11EDB">
        <w:rPr>
          <w:sz w:val="28"/>
          <w:szCs w:val="28"/>
        </w:rPr>
        <w:t>к</w:t>
      </w:r>
      <w:r w:rsidR="0052421E" w:rsidRPr="00B11EDB">
        <w:rPr>
          <w:sz w:val="28"/>
          <w:szCs w:val="28"/>
        </w:rPr>
        <w:t xml:space="preserve">онкурсі з обґрунтуванням підстав визнання такого </w:t>
      </w:r>
      <w:r w:rsidRPr="00B11EDB">
        <w:rPr>
          <w:sz w:val="28"/>
          <w:szCs w:val="28"/>
        </w:rPr>
        <w:t>п</w:t>
      </w:r>
      <w:r w:rsidR="0052421E" w:rsidRPr="00B11EDB">
        <w:rPr>
          <w:sz w:val="28"/>
          <w:szCs w:val="28"/>
        </w:rPr>
        <w:t xml:space="preserve">ретендента недопущеним до участі в </w:t>
      </w:r>
      <w:r w:rsidRPr="00B11EDB">
        <w:rPr>
          <w:sz w:val="28"/>
          <w:szCs w:val="28"/>
        </w:rPr>
        <w:t>конкурсі.</w:t>
      </w:r>
    </w:p>
    <w:p w:rsidR="0052421E" w:rsidRPr="00B11EDB" w:rsidRDefault="004517A0" w:rsidP="00102975">
      <w:pPr>
        <w:widowControl w:val="0"/>
        <w:ind w:firstLine="567"/>
        <w:jc w:val="both"/>
        <w:rPr>
          <w:sz w:val="28"/>
          <w:szCs w:val="28"/>
        </w:rPr>
      </w:pPr>
      <w:r w:rsidRPr="00B11EDB">
        <w:rPr>
          <w:sz w:val="28"/>
          <w:szCs w:val="28"/>
        </w:rPr>
        <w:t>4.</w:t>
      </w:r>
      <w:r w:rsidR="00B61100" w:rsidRPr="00B11EDB">
        <w:rPr>
          <w:sz w:val="28"/>
          <w:szCs w:val="28"/>
        </w:rPr>
        <w:t>17.2. </w:t>
      </w:r>
      <w:r w:rsidR="0052421E" w:rsidRPr="00B11EDB">
        <w:rPr>
          <w:sz w:val="28"/>
          <w:szCs w:val="28"/>
        </w:rPr>
        <w:t xml:space="preserve">Повідомлення про допущення або недопущення </w:t>
      </w:r>
      <w:r w:rsidR="00B940B3" w:rsidRPr="00B11EDB">
        <w:rPr>
          <w:sz w:val="28"/>
          <w:szCs w:val="28"/>
        </w:rPr>
        <w:t>п</w:t>
      </w:r>
      <w:r w:rsidR="0052421E" w:rsidRPr="00B11EDB">
        <w:rPr>
          <w:sz w:val="28"/>
          <w:szCs w:val="28"/>
        </w:rPr>
        <w:t xml:space="preserve">ретендентів до участі </w:t>
      </w:r>
      <w:r w:rsidR="00591F97" w:rsidRPr="00B11EDB">
        <w:rPr>
          <w:sz w:val="28"/>
          <w:szCs w:val="28"/>
        </w:rPr>
        <w:t>в</w:t>
      </w:r>
      <w:r w:rsidR="0052421E" w:rsidRPr="00B11EDB">
        <w:rPr>
          <w:sz w:val="28"/>
          <w:szCs w:val="28"/>
        </w:rPr>
        <w:t xml:space="preserve"> </w:t>
      </w:r>
      <w:r w:rsidR="00B940B3" w:rsidRPr="00B11EDB">
        <w:rPr>
          <w:sz w:val="28"/>
          <w:szCs w:val="28"/>
        </w:rPr>
        <w:t>конкурсі</w:t>
      </w:r>
      <w:r w:rsidR="0052421E" w:rsidRPr="00B11EDB">
        <w:rPr>
          <w:sz w:val="28"/>
          <w:szCs w:val="28"/>
        </w:rPr>
        <w:t xml:space="preserve"> надсилаються </w:t>
      </w:r>
      <w:r w:rsidR="00B940B3" w:rsidRPr="00B11EDB">
        <w:rPr>
          <w:sz w:val="28"/>
          <w:szCs w:val="28"/>
        </w:rPr>
        <w:t>п</w:t>
      </w:r>
      <w:r w:rsidR="0052421E" w:rsidRPr="00B11EDB">
        <w:rPr>
          <w:sz w:val="28"/>
          <w:szCs w:val="28"/>
        </w:rPr>
        <w:t>ретендент</w:t>
      </w:r>
      <w:r w:rsidR="00591F97" w:rsidRPr="00B11EDB">
        <w:rPr>
          <w:sz w:val="28"/>
          <w:szCs w:val="28"/>
        </w:rPr>
        <w:t>ам</w:t>
      </w:r>
      <w:r w:rsidR="0052421E" w:rsidRPr="00B11EDB">
        <w:rPr>
          <w:sz w:val="28"/>
          <w:szCs w:val="28"/>
        </w:rPr>
        <w:t xml:space="preserve"> поштовим відправленням з повідомленням про вручення та на електронну пошту.</w:t>
      </w:r>
    </w:p>
    <w:p w:rsidR="0052421E" w:rsidRPr="00B11EDB" w:rsidRDefault="004517A0" w:rsidP="00102975">
      <w:pPr>
        <w:widowControl w:val="0"/>
        <w:ind w:firstLine="567"/>
        <w:jc w:val="both"/>
        <w:rPr>
          <w:sz w:val="28"/>
          <w:szCs w:val="28"/>
        </w:rPr>
      </w:pPr>
      <w:r w:rsidRPr="00B11EDB">
        <w:rPr>
          <w:sz w:val="28"/>
          <w:szCs w:val="28"/>
        </w:rPr>
        <w:t>4.</w:t>
      </w:r>
      <w:r w:rsidR="00B940B3" w:rsidRPr="00B11EDB">
        <w:rPr>
          <w:sz w:val="28"/>
          <w:szCs w:val="28"/>
        </w:rPr>
        <w:t>17.3. </w:t>
      </w:r>
      <w:r w:rsidR="0052421E" w:rsidRPr="00B11EDB">
        <w:rPr>
          <w:sz w:val="28"/>
          <w:szCs w:val="28"/>
        </w:rPr>
        <w:t xml:space="preserve">Претендент вважається </w:t>
      </w:r>
      <w:r w:rsidR="00356371" w:rsidRPr="00B11EDB">
        <w:rPr>
          <w:sz w:val="28"/>
          <w:szCs w:val="28"/>
        </w:rPr>
        <w:t>у</w:t>
      </w:r>
      <w:r w:rsidR="0052421E" w:rsidRPr="00B11EDB">
        <w:rPr>
          <w:sz w:val="28"/>
          <w:szCs w:val="28"/>
        </w:rPr>
        <w:t xml:space="preserve">часником </w:t>
      </w:r>
      <w:r w:rsidR="00356371" w:rsidRPr="00B11EDB">
        <w:rPr>
          <w:sz w:val="28"/>
          <w:szCs w:val="28"/>
        </w:rPr>
        <w:t>к</w:t>
      </w:r>
      <w:r w:rsidR="0052421E" w:rsidRPr="00B11EDB">
        <w:rPr>
          <w:sz w:val="28"/>
          <w:szCs w:val="28"/>
        </w:rPr>
        <w:t xml:space="preserve">онкурсу з дати ухвалення Криворізькою міською радою </w:t>
      </w:r>
      <w:r w:rsidR="00356371" w:rsidRPr="00B11EDB">
        <w:rPr>
          <w:sz w:val="28"/>
          <w:szCs w:val="28"/>
        </w:rPr>
        <w:t>р</w:t>
      </w:r>
      <w:r w:rsidR="0052421E" w:rsidRPr="00B11EDB">
        <w:rPr>
          <w:sz w:val="28"/>
          <w:szCs w:val="28"/>
        </w:rPr>
        <w:t xml:space="preserve">ішення про </w:t>
      </w:r>
      <w:r w:rsidR="00356371" w:rsidRPr="00B11EDB">
        <w:rPr>
          <w:sz w:val="28"/>
          <w:szCs w:val="28"/>
        </w:rPr>
        <w:t xml:space="preserve">його </w:t>
      </w:r>
      <w:r w:rsidR="0052421E" w:rsidRPr="00B11EDB">
        <w:rPr>
          <w:sz w:val="28"/>
          <w:szCs w:val="28"/>
        </w:rPr>
        <w:t xml:space="preserve">допущення до участі в </w:t>
      </w:r>
      <w:r w:rsidR="00356371" w:rsidRPr="00B11EDB">
        <w:rPr>
          <w:sz w:val="28"/>
          <w:szCs w:val="28"/>
        </w:rPr>
        <w:t>к</w:t>
      </w:r>
      <w:r w:rsidR="0052421E" w:rsidRPr="00B11EDB">
        <w:rPr>
          <w:sz w:val="28"/>
          <w:szCs w:val="28"/>
        </w:rPr>
        <w:t>онкурсі.</w:t>
      </w:r>
    </w:p>
    <w:p w:rsidR="0052421E" w:rsidRPr="00B11EDB" w:rsidRDefault="004517A0" w:rsidP="00102975">
      <w:pPr>
        <w:ind w:firstLine="567"/>
        <w:rPr>
          <w:sz w:val="28"/>
          <w:szCs w:val="28"/>
        </w:rPr>
      </w:pPr>
      <w:r w:rsidRPr="00B11EDB">
        <w:rPr>
          <w:sz w:val="28"/>
          <w:szCs w:val="28"/>
        </w:rPr>
        <w:t>4.</w:t>
      </w:r>
      <w:r w:rsidR="00356371" w:rsidRPr="00B11EDB">
        <w:rPr>
          <w:sz w:val="28"/>
          <w:szCs w:val="28"/>
        </w:rPr>
        <w:t>18. </w:t>
      </w:r>
      <w:r w:rsidR="0052421E" w:rsidRPr="00B11EDB">
        <w:rPr>
          <w:sz w:val="28"/>
          <w:szCs w:val="28"/>
        </w:rPr>
        <w:t>Інше</w:t>
      </w:r>
    </w:p>
    <w:p w:rsidR="0052421E" w:rsidRPr="00B11EDB" w:rsidRDefault="004517A0" w:rsidP="00102975">
      <w:pPr>
        <w:widowControl w:val="0"/>
        <w:ind w:firstLine="567"/>
        <w:jc w:val="both"/>
        <w:rPr>
          <w:sz w:val="28"/>
          <w:szCs w:val="28"/>
        </w:rPr>
      </w:pPr>
      <w:r w:rsidRPr="00B11EDB">
        <w:rPr>
          <w:sz w:val="28"/>
          <w:szCs w:val="28"/>
        </w:rPr>
        <w:t>4.</w:t>
      </w:r>
      <w:r w:rsidR="005264D9" w:rsidRPr="00B11EDB">
        <w:rPr>
          <w:sz w:val="28"/>
          <w:szCs w:val="28"/>
        </w:rPr>
        <w:t>18.1. </w:t>
      </w:r>
      <w:r w:rsidR="0052421E" w:rsidRPr="00B11EDB">
        <w:rPr>
          <w:sz w:val="28"/>
          <w:szCs w:val="28"/>
        </w:rPr>
        <w:t xml:space="preserve">Претендент несе всі витрати, пов’язані з підготовкою та поданням </w:t>
      </w:r>
      <w:r w:rsidR="005264D9" w:rsidRPr="00B11EDB">
        <w:rPr>
          <w:sz w:val="28"/>
          <w:szCs w:val="28"/>
        </w:rPr>
        <w:t>з</w:t>
      </w:r>
      <w:r w:rsidR="0052421E" w:rsidRPr="00B11EDB">
        <w:rPr>
          <w:sz w:val="28"/>
          <w:szCs w:val="28"/>
        </w:rPr>
        <w:t xml:space="preserve">аявки, у тому числі витрати, пов’язані з підготовкою </w:t>
      </w:r>
      <w:r w:rsidR="005264D9" w:rsidRPr="00B11EDB">
        <w:rPr>
          <w:sz w:val="28"/>
          <w:szCs w:val="28"/>
        </w:rPr>
        <w:t>ним</w:t>
      </w:r>
      <w:r w:rsidR="0052421E" w:rsidRPr="00B11EDB">
        <w:rPr>
          <w:sz w:val="28"/>
          <w:szCs w:val="28"/>
        </w:rPr>
        <w:t xml:space="preserve"> запитів та роз’яснень стосовно </w:t>
      </w:r>
      <w:r w:rsidR="005264D9" w:rsidRPr="00B11EDB">
        <w:rPr>
          <w:sz w:val="28"/>
          <w:szCs w:val="28"/>
        </w:rPr>
        <w:t>з</w:t>
      </w:r>
      <w:r w:rsidR="0052421E" w:rsidRPr="00B11EDB">
        <w:rPr>
          <w:sz w:val="28"/>
          <w:szCs w:val="28"/>
        </w:rPr>
        <w:t xml:space="preserve">аявки. </w:t>
      </w:r>
    </w:p>
    <w:p w:rsidR="0052421E" w:rsidRPr="00B11EDB" w:rsidRDefault="004517A0" w:rsidP="00102975">
      <w:pPr>
        <w:widowControl w:val="0"/>
        <w:ind w:firstLine="567"/>
        <w:jc w:val="both"/>
        <w:rPr>
          <w:sz w:val="28"/>
          <w:szCs w:val="28"/>
        </w:rPr>
      </w:pPr>
      <w:r w:rsidRPr="00B11EDB">
        <w:rPr>
          <w:sz w:val="28"/>
          <w:szCs w:val="28"/>
        </w:rPr>
        <w:t>4.</w:t>
      </w:r>
      <w:r w:rsidR="005264D9" w:rsidRPr="00B11EDB">
        <w:rPr>
          <w:sz w:val="28"/>
          <w:szCs w:val="28"/>
        </w:rPr>
        <w:t>18.2. </w:t>
      </w:r>
      <w:r w:rsidR="0052421E" w:rsidRPr="00B11EDB">
        <w:rPr>
          <w:sz w:val="28"/>
          <w:szCs w:val="28"/>
        </w:rPr>
        <w:t xml:space="preserve">Рішення Криворізької міської ради про недопущення </w:t>
      </w:r>
      <w:r w:rsidR="005264D9" w:rsidRPr="00B11EDB">
        <w:rPr>
          <w:sz w:val="28"/>
          <w:szCs w:val="28"/>
        </w:rPr>
        <w:t>п</w:t>
      </w:r>
      <w:r w:rsidR="0052421E" w:rsidRPr="00B11EDB">
        <w:rPr>
          <w:sz w:val="28"/>
          <w:szCs w:val="28"/>
        </w:rPr>
        <w:t xml:space="preserve">ретендента до участі в </w:t>
      </w:r>
      <w:r w:rsidR="005264D9" w:rsidRPr="00B11EDB">
        <w:rPr>
          <w:sz w:val="28"/>
          <w:szCs w:val="28"/>
        </w:rPr>
        <w:t>к</w:t>
      </w:r>
      <w:r w:rsidR="0052421E" w:rsidRPr="00B11EDB">
        <w:rPr>
          <w:sz w:val="28"/>
          <w:szCs w:val="28"/>
        </w:rPr>
        <w:t xml:space="preserve">онкурсі, добровільна відмова </w:t>
      </w:r>
      <w:r w:rsidR="005264D9" w:rsidRPr="00B11EDB">
        <w:rPr>
          <w:sz w:val="28"/>
          <w:szCs w:val="28"/>
        </w:rPr>
        <w:t>п</w:t>
      </w:r>
      <w:r w:rsidR="0052421E" w:rsidRPr="00B11EDB">
        <w:rPr>
          <w:sz w:val="28"/>
          <w:szCs w:val="28"/>
        </w:rPr>
        <w:t xml:space="preserve">ретендента від участі в </w:t>
      </w:r>
      <w:r w:rsidR="005264D9" w:rsidRPr="00B11EDB">
        <w:rPr>
          <w:sz w:val="28"/>
          <w:szCs w:val="28"/>
        </w:rPr>
        <w:t>к</w:t>
      </w:r>
      <w:r w:rsidR="0052421E" w:rsidRPr="00B11EDB">
        <w:rPr>
          <w:sz w:val="28"/>
          <w:szCs w:val="28"/>
        </w:rPr>
        <w:t xml:space="preserve">онкурсі на будь-якому його етапі або скасування </w:t>
      </w:r>
      <w:r w:rsidR="005264D9" w:rsidRPr="00B11EDB">
        <w:rPr>
          <w:sz w:val="28"/>
          <w:szCs w:val="28"/>
        </w:rPr>
        <w:t>к</w:t>
      </w:r>
      <w:r w:rsidR="0052421E" w:rsidRPr="00B11EDB">
        <w:rPr>
          <w:sz w:val="28"/>
          <w:szCs w:val="28"/>
        </w:rPr>
        <w:t xml:space="preserve">онкурсу за рішенням Криворізької міської ради чи суду не є підставами для відшкодування Криворізькою міською радою </w:t>
      </w:r>
      <w:r w:rsidR="005264D9" w:rsidRPr="00B11EDB">
        <w:rPr>
          <w:sz w:val="28"/>
          <w:szCs w:val="28"/>
        </w:rPr>
        <w:t>п</w:t>
      </w:r>
      <w:r w:rsidR="0052421E" w:rsidRPr="00B11EDB">
        <w:rPr>
          <w:sz w:val="28"/>
          <w:szCs w:val="28"/>
        </w:rPr>
        <w:t xml:space="preserve">ретендентам витрат, пов’язаних з підготовкою та поданням </w:t>
      </w:r>
      <w:r w:rsidR="005264D9" w:rsidRPr="00B11EDB">
        <w:rPr>
          <w:sz w:val="28"/>
          <w:szCs w:val="28"/>
        </w:rPr>
        <w:t>з</w:t>
      </w:r>
      <w:r w:rsidR="0052421E" w:rsidRPr="00B11EDB">
        <w:rPr>
          <w:sz w:val="28"/>
          <w:szCs w:val="28"/>
        </w:rPr>
        <w:t>аявок.</w:t>
      </w:r>
    </w:p>
    <w:p w:rsidR="0052421E" w:rsidRPr="00B11EDB" w:rsidRDefault="004517A0" w:rsidP="00102975">
      <w:pPr>
        <w:widowControl w:val="0"/>
        <w:ind w:firstLine="567"/>
        <w:jc w:val="both"/>
        <w:rPr>
          <w:sz w:val="28"/>
          <w:szCs w:val="28"/>
        </w:rPr>
      </w:pPr>
      <w:r w:rsidRPr="00B11EDB">
        <w:rPr>
          <w:sz w:val="28"/>
          <w:szCs w:val="28"/>
        </w:rPr>
        <w:t>4.</w:t>
      </w:r>
      <w:r w:rsidR="005264D9" w:rsidRPr="00B11EDB">
        <w:rPr>
          <w:sz w:val="28"/>
          <w:szCs w:val="28"/>
        </w:rPr>
        <w:t>18.3. </w:t>
      </w:r>
      <w:r w:rsidR="0052421E" w:rsidRPr="00B11EDB">
        <w:rPr>
          <w:sz w:val="28"/>
          <w:szCs w:val="28"/>
        </w:rPr>
        <w:t xml:space="preserve">Після завершення процедури відкриття </w:t>
      </w:r>
      <w:r w:rsidR="005264D9" w:rsidRPr="00B11EDB">
        <w:rPr>
          <w:sz w:val="28"/>
          <w:szCs w:val="28"/>
        </w:rPr>
        <w:t>з</w:t>
      </w:r>
      <w:r w:rsidR="0052421E" w:rsidRPr="00B11EDB">
        <w:rPr>
          <w:sz w:val="28"/>
          <w:szCs w:val="28"/>
        </w:rPr>
        <w:t xml:space="preserve">аявок </w:t>
      </w:r>
      <w:r w:rsidR="00591F97" w:rsidRPr="00B11EDB">
        <w:rPr>
          <w:sz w:val="28"/>
          <w:szCs w:val="28"/>
        </w:rPr>
        <w:t>у</w:t>
      </w:r>
      <w:r w:rsidR="0052421E" w:rsidRPr="00B11EDB">
        <w:rPr>
          <w:sz w:val="28"/>
          <w:szCs w:val="28"/>
        </w:rPr>
        <w:t xml:space="preserve">сі </w:t>
      </w:r>
      <w:r w:rsidR="005264D9" w:rsidRPr="00B11EDB">
        <w:rPr>
          <w:sz w:val="28"/>
          <w:szCs w:val="28"/>
        </w:rPr>
        <w:t>з</w:t>
      </w:r>
      <w:r w:rsidR="0052421E" w:rsidRPr="00B11EDB">
        <w:rPr>
          <w:sz w:val="28"/>
          <w:szCs w:val="28"/>
        </w:rPr>
        <w:t xml:space="preserve">аявки зберігаються </w:t>
      </w:r>
      <w:r w:rsidR="005264D9" w:rsidRPr="00B11EDB">
        <w:rPr>
          <w:sz w:val="28"/>
          <w:szCs w:val="28"/>
        </w:rPr>
        <w:t>в</w:t>
      </w:r>
      <w:r w:rsidR="0052421E" w:rsidRPr="00B11EDB">
        <w:rPr>
          <w:sz w:val="28"/>
          <w:szCs w:val="28"/>
        </w:rPr>
        <w:t xml:space="preserve"> управлінні економіки виконкому Криворізької міської ради та не повертаються </w:t>
      </w:r>
      <w:r w:rsidR="005264D9" w:rsidRPr="00B11EDB">
        <w:rPr>
          <w:sz w:val="28"/>
          <w:szCs w:val="28"/>
        </w:rPr>
        <w:t>п</w:t>
      </w:r>
      <w:r w:rsidR="007911E8" w:rsidRPr="00B11EDB">
        <w:rPr>
          <w:sz w:val="28"/>
          <w:szCs w:val="28"/>
        </w:rPr>
        <w:t>ретендентам.</w:t>
      </w:r>
    </w:p>
    <w:p w:rsidR="0052421E" w:rsidRPr="00B11EDB" w:rsidRDefault="004517A0" w:rsidP="00102975">
      <w:pPr>
        <w:widowControl w:val="0"/>
        <w:ind w:firstLine="567"/>
        <w:jc w:val="both"/>
        <w:rPr>
          <w:sz w:val="28"/>
          <w:szCs w:val="28"/>
        </w:rPr>
      </w:pPr>
      <w:r w:rsidRPr="00B11EDB">
        <w:rPr>
          <w:sz w:val="28"/>
          <w:szCs w:val="28"/>
        </w:rPr>
        <w:t>4.</w:t>
      </w:r>
      <w:r w:rsidR="00D80CB1" w:rsidRPr="00B11EDB">
        <w:rPr>
          <w:sz w:val="28"/>
          <w:szCs w:val="28"/>
        </w:rPr>
        <w:t>18.4. </w:t>
      </w:r>
      <w:r w:rsidR="00BE2753" w:rsidRPr="00B11EDB">
        <w:rPr>
          <w:sz w:val="28"/>
          <w:szCs w:val="28"/>
        </w:rPr>
        <w:t>У разі</w:t>
      </w:r>
      <w:r w:rsidR="00CA0D02" w:rsidRPr="00B11EDB">
        <w:rPr>
          <w:sz w:val="28"/>
          <w:szCs w:val="28"/>
        </w:rPr>
        <w:t>,</w:t>
      </w:r>
      <w:r w:rsidR="00BE2753" w:rsidRPr="00B11EDB">
        <w:rPr>
          <w:sz w:val="28"/>
          <w:szCs w:val="28"/>
        </w:rPr>
        <w:t xml:space="preserve"> коли після оголошення конкурсу на участь у </w:t>
      </w:r>
      <w:r w:rsidR="00CA0D02" w:rsidRPr="00B11EDB">
        <w:rPr>
          <w:sz w:val="28"/>
          <w:szCs w:val="28"/>
        </w:rPr>
        <w:t>ньому</w:t>
      </w:r>
      <w:r w:rsidR="00BE2753" w:rsidRPr="00B11EDB">
        <w:rPr>
          <w:sz w:val="28"/>
          <w:szCs w:val="28"/>
        </w:rPr>
        <w:t xml:space="preserve"> пода</w:t>
      </w:r>
      <w:r w:rsidR="00CA0D02" w:rsidRPr="00B11EDB">
        <w:rPr>
          <w:sz w:val="28"/>
          <w:szCs w:val="28"/>
        </w:rPr>
        <w:t>в заявку лише один претендент, д</w:t>
      </w:r>
      <w:r w:rsidR="00BE2753" w:rsidRPr="00B11EDB">
        <w:rPr>
          <w:sz w:val="28"/>
          <w:szCs w:val="28"/>
        </w:rPr>
        <w:t>оговір може бути укладений з цим претендентом шляхом погодження з ним істотних умов договору за умови відповідності такого претендента критеріям попереднього відбору претендентів конкурсу, якщо інше не визначено законами, що регулюють відносини, які виникають у процесі укладення договорів ДПП</w:t>
      </w:r>
      <w:r w:rsidR="0052421E" w:rsidRPr="00B11EDB">
        <w:rPr>
          <w:sz w:val="28"/>
          <w:szCs w:val="28"/>
        </w:rPr>
        <w:t>.</w:t>
      </w:r>
    </w:p>
    <w:p w:rsidR="0052421E" w:rsidRPr="00B11EDB" w:rsidRDefault="004517A0" w:rsidP="00102975">
      <w:pPr>
        <w:widowControl w:val="0"/>
        <w:ind w:firstLine="567"/>
        <w:jc w:val="both"/>
        <w:rPr>
          <w:sz w:val="28"/>
          <w:szCs w:val="28"/>
        </w:rPr>
      </w:pPr>
      <w:r w:rsidRPr="00B11EDB">
        <w:rPr>
          <w:sz w:val="28"/>
          <w:szCs w:val="28"/>
        </w:rPr>
        <w:t>4.</w:t>
      </w:r>
      <w:r w:rsidR="0052421E" w:rsidRPr="00B11EDB">
        <w:rPr>
          <w:sz w:val="28"/>
          <w:szCs w:val="28"/>
        </w:rPr>
        <w:t>18.5</w:t>
      </w:r>
      <w:r w:rsidR="00472B17" w:rsidRPr="00B11EDB">
        <w:rPr>
          <w:sz w:val="28"/>
          <w:szCs w:val="28"/>
        </w:rPr>
        <w:t>. </w:t>
      </w:r>
      <w:r w:rsidR="0052421E" w:rsidRPr="00B11EDB">
        <w:rPr>
          <w:sz w:val="28"/>
          <w:szCs w:val="28"/>
        </w:rPr>
        <w:t xml:space="preserve">Конкурсна комісія зобов’язана </w:t>
      </w:r>
      <w:r w:rsidR="00591F97" w:rsidRPr="00B11EDB">
        <w:rPr>
          <w:sz w:val="28"/>
          <w:szCs w:val="28"/>
        </w:rPr>
        <w:t>під час опрацювання</w:t>
      </w:r>
      <w:r w:rsidR="0052421E" w:rsidRPr="00B11EDB">
        <w:rPr>
          <w:sz w:val="28"/>
          <w:szCs w:val="28"/>
        </w:rPr>
        <w:t xml:space="preserve"> та зберіганн</w:t>
      </w:r>
      <w:r w:rsidR="00591F97" w:rsidRPr="00B11EDB">
        <w:rPr>
          <w:sz w:val="28"/>
          <w:szCs w:val="28"/>
        </w:rPr>
        <w:t xml:space="preserve">я </w:t>
      </w:r>
      <w:r w:rsidR="0052421E" w:rsidRPr="00B11EDB">
        <w:rPr>
          <w:sz w:val="28"/>
          <w:szCs w:val="28"/>
        </w:rPr>
        <w:t xml:space="preserve">даних </w:t>
      </w:r>
      <w:r w:rsidR="00472B17" w:rsidRPr="00B11EDB">
        <w:rPr>
          <w:sz w:val="28"/>
          <w:szCs w:val="28"/>
        </w:rPr>
        <w:t>п</w:t>
      </w:r>
      <w:r w:rsidR="0052421E" w:rsidRPr="00B11EDB">
        <w:rPr>
          <w:sz w:val="28"/>
          <w:szCs w:val="28"/>
        </w:rPr>
        <w:t xml:space="preserve">ретендентів та/або </w:t>
      </w:r>
      <w:r w:rsidR="00472B17" w:rsidRPr="00B11EDB">
        <w:rPr>
          <w:sz w:val="28"/>
          <w:szCs w:val="28"/>
        </w:rPr>
        <w:t>о</w:t>
      </w:r>
      <w:r w:rsidR="0052421E" w:rsidRPr="00B11EDB">
        <w:rPr>
          <w:sz w:val="28"/>
          <w:szCs w:val="28"/>
        </w:rPr>
        <w:t xml:space="preserve">сіб, пов’язаних з </w:t>
      </w:r>
      <w:r w:rsidR="00472B17" w:rsidRPr="00B11EDB">
        <w:rPr>
          <w:sz w:val="28"/>
          <w:szCs w:val="28"/>
        </w:rPr>
        <w:t>ними</w:t>
      </w:r>
      <w:r w:rsidR="0052421E" w:rsidRPr="00B11EDB">
        <w:rPr>
          <w:sz w:val="28"/>
          <w:szCs w:val="28"/>
        </w:rPr>
        <w:t xml:space="preserve"> відносинами контролю дотримуватися норм Закону України </w:t>
      </w:r>
      <w:r w:rsidR="007106E9" w:rsidRPr="00B11EDB">
        <w:rPr>
          <w:sz w:val="28"/>
          <w:szCs w:val="28"/>
        </w:rPr>
        <w:t>«Про захист персональних даних».</w:t>
      </w:r>
    </w:p>
    <w:p w:rsidR="00AF1176" w:rsidRPr="00B11EDB" w:rsidRDefault="00AF1176" w:rsidP="00102975">
      <w:pPr>
        <w:widowControl w:val="0"/>
        <w:ind w:firstLine="567"/>
        <w:jc w:val="both"/>
        <w:rPr>
          <w:sz w:val="28"/>
          <w:szCs w:val="28"/>
        </w:rPr>
      </w:pPr>
    </w:p>
    <w:p w:rsidR="00AF1176" w:rsidRPr="00B11EDB" w:rsidRDefault="00AF1176" w:rsidP="00013119">
      <w:pPr>
        <w:pStyle w:val="1"/>
        <w:keepNext/>
        <w:keepLines/>
        <w:spacing w:before="0" w:line="240" w:lineRule="auto"/>
        <w:jc w:val="center"/>
        <w:rPr>
          <w:rFonts w:ascii="Times New Roman" w:hAnsi="Times New Roman" w:cs="Times New Roman"/>
          <w:iCs w:val="0"/>
          <w:sz w:val="28"/>
          <w:szCs w:val="28"/>
        </w:rPr>
      </w:pPr>
      <w:bookmarkStart w:id="8" w:name="_Toc63352775"/>
      <w:r w:rsidRPr="00B11EDB">
        <w:rPr>
          <w:rFonts w:ascii="Times New Roman" w:hAnsi="Times New Roman" w:cs="Times New Roman"/>
          <w:iCs w:val="0"/>
          <w:sz w:val="28"/>
          <w:szCs w:val="28"/>
        </w:rPr>
        <w:t xml:space="preserve">5. </w:t>
      </w:r>
      <w:r w:rsidRPr="00B11EDB">
        <w:rPr>
          <w:rFonts w:ascii="Times New Roman" w:eastAsia="Calibri" w:hAnsi="Times New Roman" w:cs="Times New Roman"/>
          <w:iCs w:val="0"/>
          <w:sz w:val="28"/>
          <w:szCs w:val="28"/>
        </w:rPr>
        <w:t xml:space="preserve">Інструкція для </w:t>
      </w:r>
      <w:r w:rsidR="00591F97" w:rsidRPr="00B11EDB">
        <w:rPr>
          <w:rFonts w:ascii="Times New Roman" w:eastAsia="Calibri" w:hAnsi="Times New Roman" w:cs="Times New Roman"/>
          <w:iCs w:val="0"/>
          <w:sz w:val="28"/>
          <w:szCs w:val="28"/>
        </w:rPr>
        <w:t>у</w:t>
      </w:r>
      <w:r w:rsidRPr="00B11EDB">
        <w:rPr>
          <w:rFonts w:ascii="Times New Roman" w:eastAsia="Calibri" w:hAnsi="Times New Roman" w:cs="Times New Roman"/>
          <w:iCs w:val="0"/>
          <w:sz w:val="28"/>
          <w:szCs w:val="28"/>
        </w:rPr>
        <w:t>часників</w:t>
      </w:r>
      <w:bookmarkEnd w:id="8"/>
    </w:p>
    <w:p w:rsidR="00013119" w:rsidRPr="00B11EDB" w:rsidRDefault="00013119" w:rsidP="00013119">
      <w:pPr>
        <w:pStyle w:val="1"/>
        <w:keepNext/>
        <w:keepLines/>
        <w:tabs>
          <w:tab w:val="left" w:pos="1418"/>
        </w:tabs>
        <w:spacing w:before="0" w:line="240" w:lineRule="auto"/>
        <w:ind w:firstLine="567"/>
        <w:jc w:val="both"/>
        <w:rPr>
          <w:rFonts w:ascii="Times New Roman" w:hAnsi="Times New Roman" w:cs="Times New Roman"/>
          <w:b w:val="0"/>
          <w:i w:val="0"/>
          <w:iCs w:val="0"/>
          <w:sz w:val="24"/>
          <w:szCs w:val="24"/>
        </w:rPr>
      </w:pPr>
      <w:bookmarkStart w:id="9" w:name="_Toc63352776"/>
    </w:p>
    <w:p w:rsidR="00D11EAC" w:rsidRPr="00B11EDB" w:rsidRDefault="00D11EAC" w:rsidP="00013119">
      <w:pPr>
        <w:pStyle w:val="1"/>
        <w:keepNext/>
        <w:keepLines/>
        <w:tabs>
          <w:tab w:val="left" w:pos="1418"/>
        </w:tabs>
        <w:spacing w:before="0" w:line="240" w:lineRule="auto"/>
        <w:ind w:firstLine="567"/>
        <w:jc w:val="both"/>
        <w:rPr>
          <w:rFonts w:ascii="Times New Roman" w:hAnsi="Times New Roman" w:cs="Times New Roman"/>
          <w:b w:val="0"/>
          <w:i w:val="0"/>
          <w:iCs w:val="0"/>
          <w:sz w:val="28"/>
          <w:szCs w:val="28"/>
        </w:rPr>
      </w:pPr>
      <w:r w:rsidRPr="00B11EDB">
        <w:rPr>
          <w:rFonts w:ascii="Times New Roman" w:hAnsi="Times New Roman" w:cs="Times New Roman"/>
          <w:b w:val="0"/>
          <w:i w:val="0"/>
          <w:iCs w:val="0"/>
          <w:sz w:val="28"/>
          <w:szCs w:val="28"/>
        </w:rPr>
        <w:t>5.1. </w:t>
      </w:r>
      <w:r w:rsidR="00AF1176" w:rsidRPr="00B11EDB">
        <w:rPr>
          <w:rFonts w:ascii="Times New Roman" w:hAnsi="Times New Roman" w:cs="Times New Roman"/>
          <w:b w:val="0"/>
          <w:i w:val="0"/>
          <w:iCs w:val="0"/>
          <w:sz w:val="28"/>
          <w:szCs w:val="28"/>
        </w:rPr>
        <w:t>Загальні питання</w:t>
      </w:r>
      <w:bookmarkEnd w:id="9"/>
    </w:p>
    <w:p w:rsidR="00AF1176" w:rsidRPr="00B11EDB" w:rsidRDefault="00D11EAC" w:rsidP="00013119">
      <w:pPr>
        <w:pStyle w:val="1"/>
        <w:keepNext/>
        <w:keepLines/>
        <w:tabs>
          <w:tab w:val="left" w:pos="1418"/>
        </w:tabs>
        <w:spacing w:before="0" w:line="240" w:lineRule="auto"/>
        <w:ind w:firstLine="567"/>
        <w:jc w:val="both"/>
        <w:rPr>
          <w:rFonts w:ascii="Times New Roman" w:hAnsi="Times New Roman" w:cs="Times New Roman"/>
          <w:b w:val="0"/>
          <w:i w:val="0"/>
          <w:iCs w:val="0"/>
          <w:sz w:val="28"/>
          <w:szCs w:val="28"/>
        </w:rPr>
      </w:pPr>
      <w:r w:rsidRPr="00B11EDB">
        <w:rPr>
          <w:rFonts w:ascii="Times New Roman" w:hAnsi="Times New Roman" w:cs="Times New Roman"/>
          <w:b w:val="0"/>
          <w:i w:val="0"/>
          <w:sz w:val="28"/>
          <w:szCs w:val="28"/>
        </w:rPr>
        <w:t>5.1.1. </w:t>
      </w:r>
      <w:r w:rsidR="00AF1176" w:rsidRPr="00B11EDB">
        <w:rPr>
          <w:rFonts w:ascii="Times New Roman" w:hAnsi="Times New Roman" w:cs="Times New Roman"/>
          <w:b w:val="0"/>
          <w:i w:val="0"/>
          <w:sz w:val="28"/>
          <w:szCs w:val="28"/>
        </w:rPr>
        <w:t xml:space="preserve">Претенденти, які були допущені до участі </w:t>
      </w:r>
      <w:r w:rsidR="00994400" w:rsidRPr="00B11EDB">
        <w:rPr>
          <w:rFonts w:ascii="Times New Roman" w:hAnsi="Times New Roman" w:cs="Times New Roman"/>
          <w:b w:val="0"/>
          <w:i w:val="0"/>
          <w:sz w:val="28"/>
          <w:szCs w:val="28"/>
        </w:rPr>
        <w:t>в</w:t>
      </w:r>
      <w:r w:rsidR="00AF1176" w:rsidRPr="00B11EDB">
        <w:rPr>
          <w:rFonts w:ascii="Times New Roman" w:hAnsi="Times New Roman" w:cs="Times New Roman"/>
          <w:b w:val="0"/>
          <w:i w:val="0"/>
          <w:sz w:val="28"/>
          <w:szCs w:val="28"/>
        </w:rPr>
        <w:t xml:space="preserve"> </w:t>
      </w:r>
      <w:r w:rsidR="00994400" w:rsidRPr="00B11EDB">
        <w:rPr>
          <w:rFonts w:ascii="Times New Roman" w:hAnsi="Times New Roman" w:cs="Times New Roman"/>
          <w:b w:val="0"/>
          <w:i w:val="0"/>
          <w:sz w:val="28"/>
          <w:szCs w:val="28"/>
        </w:rPr>
        <w:t>к</w:t>
      </w:r>
      <w:r w:rsidR="00AF1176" w:rsidRPr="00B11EDB">
        <w:rPr>
          <w:rFonts w:ascii="Times New Roman" w:hAnsi="Times New Roman" w:cs="Times New Roman"/>
          <w:b w:val="0"/>
          <w:i w:val="0"/>
          <w:sz w:val="28"/>
          <w:szCs w:val="28"/>
        </w:rPr>
        <w:t>онкурсі відповідно до рішення Криворізької міської ради</w:t>
      </w:r>
      <w:r w:rsidR="00591F97" w:rsidRPr="00B11EDB">
        <w:rPr>
          <w:rFonts w:ascii="Times New Roman" w:hAnsi="Times New Roman" w:cs="Times New Roman"/>
          <w:b w:val="0"/>
          <w:i w:val="0"/>
          <w:sz w:val="28"/>
          <w:szCs w:val="28"/>
        </w:rPr>
        <w:t>,</w:t>
      </w:r>
      <w:r w:rsidR="00AF1176" w:rsidRPr="00B11EDB">
        <w:rPr>
          <w:rFonts w:ascii="Times New Roman" w:hAnsi="Times New Roman" w:cs="Times New Roman"/>
          <w:b w:val="0"/>
          <w:i w:val="0"/>
          <w:sz w:val="28"/>
          <w:szCs w:val="28"/>
        </w:rPr>
        <w:t xml:space="preserve"> мо</w:t>
      </w:r>
      <w:r w:rsidR="00994400" w:rsidRPr="00B11EDB">
        <w:rPr>
          <w:rFonts w:ascii="Times New Roman" w:hAnsi="Times New Roman" w:cs="Times New Roman"/>
          <w:b w:val="0"/>
          <w:i w:val="0"/>
          <w:sz w:val="28"/>
          <w:szCs w:val="28"/>
        </w:rPr>
        <w:t xml:space="preserve">жуть підготувати </w:t>
      </w:r>
      <w:r w:rsidR="00DD63AF" w:rsidRPr="00B11EDB">
        <w:rPr>
          <w:rFonts w:ascii="Times New Roman" w:hAnsi="Times New Roman" w:cs="Times New Roman"/>
          <w:b w:val="0"/>
          <w:i w:val="0"/>
          <w:sz w:val="28"/>
          <w:szCs w:val="28"/>
        </w:rPr>
        <w:t>й</w:t>
      </w:r>
      <w:r w:rsidR="00994400" w:rsidRPr="00B11EDB">
        <w:rPr>
          <w:rFonts w:ascii="Times New Roman" w:hAnsi="Times New Roman" w:cs="Times New Roman"/>
          <w:b w:val="0"/>
          <w:i w:val="0"/>
          <w:sz w:val="28"/>
          <w:szCs w:val="28"/>
        </w:rPr>
        <w:t xml:space="preserve"> подати к</w:t>
      </w:r>
      <w:r w:rsidR="00AF1176" w:rsidRPr="00B11EDB">
        <w:rPr>
          <w:rFonts w:ascii="Times New Roman" w:hAnsi="Times New Roman" w:cs="Times New Roman"/>
          <w:b w:val="0"/>
          <w:i w:val="0"/>
          <w:sz w:val="28"/>
          <w:szCs w:val="28"/>
        </w:rPr>
        <w:t xml:space="preserve">онкурсні пропозиції згідно з цією </w:t>
      </w:r>
      <w:r w:rsidR="00994400" w:rsidRPr="00B11EDB">
        <w:rPr>
          <w:rFonts w:ascii="Times New Roman" w:hAnsi="Times New Roman" w:cs="Times New Roman"/>
          <w:b w:val="0"/>
          <w:i w:val="0"/>
          <w:sz w:val="28"/>
          <w:szCs w:val="28"/>
        </w:rPr>
        <w:t>і</w:t>
      </w:r>
      <w:r w:rsidR="00AF1176" w:rsidRPr="00B11EDB">
        <w:rPr>
          <w:rFonts w:ascii="Times New Roman" w:hAnsi="Times New Roman" w:cs="Times New Roman"/>
          <w:b w:val="0"/>
          <w:i w:val="0"/>
          <w:sz w:val="28"/>
          <w:szCs w:val="28"/>
        </w:rPr>
        <w:t xml:space="preserve">нструкцією для </w:t>
      </w:r>
      <w:r w:rsidR="00994400" w:rsidRPr="00B11EDB">
        <w:rPr>
          <w:rFonts w:ascii="Times New Roman" w:hAnsi="Times New Roman" w:cs="Times New Roman"/>
          <w:b w:val="0"/>
          <w:i w:val="0"/>
          <w:sz w:val="28"/>
          <w:szCs w:val="28"/>
        </w:rPr>
        <w:t>у</w:t>
      </w:r>
      <w:r w:rsidR="00AF1176" w:rsidRPr="00B11EDB">
        <w:rPr>
          <w:rFonts w:ascii="Times New Roman" w:hAnsi="Times New Roman" w:cs="Times New Roman"/>
          <w:b w:val="0"/>
          <w:i w:val="0"/>
          <w:sz w:val="28"/>
          <w:szCs w:val="28"/>
        </w:rPr>
        <w:t xml:space="preserve">часників. </w:t>
      </w:r>
    </w:p>
    <w:p w:rsidR="00AF1176" w:rsidRPr="00B11EDB" w:rsidRDefault="000156F4" w:rsidP="00013119">
      <w:pPr>
        <w:tabs>
          <w:tab w:val="left" w:pos="1418"/>
        </w:tabs>
        <w:ind w:firstLine="567"/>
        <w:jc w:val="both"/>
        <w:rPr>
          <w:sz w:val="28"/>
          <w:szCs w:val="28"/>
        </w:rPr>
      </w:pPr>
      <w:r w:rsidRPr="00B11EDB">
        <w:rPr>
          <w:sz w:val="28"/>
          <w:szCs w:val="28"/>
        </w:rPr>
        <w:t>5.1.2. </w:t>
      </w:r>
      <w:r w:rsidR="00AF1176" w:rsidRPr="00B11EDB">
        <w:rPr>
          <w:sz w:val="28"/>
          <w:szCs w:val="28"/>
        </w:rPr>
        <w:t xml:space="preserve">Подання </w:t>
      </w:r>
      <w:r w:rsidR="00994400" w:rsidRPr="00B11EDB">
        <w:rPr>
          <w:sz w:val="28"/>
          <w:szCs w:val="28"/>
        </w:rPr>
        <w:t>к</w:t>
      </w:r>
      <w:r w:rsidR="00AF1176" w:rsidRPr="00B11EDB">
        <w:rPr>
          <w:sz w:val="28"/>
          <w:szCs w:val="28"/>
        </w:rPr>
        <w:t xml:space="preserve">онкурсних пропозицій підтверджує згоду кожного </w:t>
      </w:r>
      <w:r w:rsidR="00994400"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 xml:space="preserve">онкурсу дотримуватися умов цієї </w:t>
      </w:r>
      <w:r w:rsidR="00994400" w:rsidRPr="00B11EDB">
        <w:rPr>
          <w:sz w:val="28"/>
          <w:szCs w:val="28"/>
        </w:rPr>
        <w:t>і</w:t>
      </w:r>
      <w:r w:rsidR="00AF1176" w:rsidRPr="00B11EDB">
        <w:rPr>
          <w:sz w:val="28"/>
          <w:szCs w:val="28"/>
        </w:rPr>
        <w:t>нструкції.</w:t>
      </w:r>
    </w:p>
    <w:p w:rsidR="00AF1176" w:rsidRPr="00B11EDB" w:rsidRDefault="000156F4" w:rsidP="00013119">
      <w:pPr>
        <w:tabs>
          <w:tab w:val="left" w:pos="1418"/>
        </w:tabs>
        <w:ind w:firstLine="567"/>
        <w:jc w:val="both"/>
        <w:rPr>
          <w:sz w:val="28"/>
          <w:szCs w:val="28"/>
        </w:rPr>
      </w:pPr>
      <w:r w:rsidRPr="00B11EDB">
        <w:rPr>
          <w:sz w:val="28"/>
          <w:szCs w:val="28"/>
        </w:rPr>
        <w:t>5.1.3. </w:t>
      </w:r>
      <w:r w:rsidR="00AF1176" w:rsidRPr="00B11EDB">
        <w:rPr>
          <w:sz w:val="28"/>
          <w:szCs w:val="28"/>
        </w:rPr>
        <w:t xml:space="preserve">Строк подання </w:t>
      </w:r>
      <w:r w:rsidR="00994400" w:rsidRPr="00B11EDB">
        <w:rPr>
          <w:sz w:val="28"/>
          <w:szCs w:val="28"/>
        </w:rPr>
        <w:t>к</w:t>
      </w:r>
      <w:r w:rsidR="00AF1176" w:rsidRPr="00B11EDB">
        <w:rPr>
          <w:sz w:val="28"/>
          <w:szCs w:val="28"/>
        </w:rPr>
        <w:t xml:space="preserve">онкурсних пропозицій – 60 календарних днів з дати повідомлення всіх </w:t>
      </w:r>
      <w:r w:rsidR="00994400" w:rsidRPr="00B11EDB">
        <w:rPr>
          <w:sz w:val="28"/>
          <w:szCs w:val="28"/>
        </w:rPr>
        <w:t>п</w:t>
      </w:r>
      <w:r w:rsidR="00AF1176" w:rsidRPr="00B11EDB">
        <w:rPr>
          <w:sz w:val="28"/>
          <w:szCs w:val="28"/>
        </w:rPr>
        <w:t xml:space="preserve">ретендентів про їх допущення до участі в </w:t>
      </w:r>
      <w:r w:rsidR="00994400" w:rsidRPr="00B11EDB">
        <w:rPr>
          <w:sz w:val="28"/>
          <w:szCs w:val="28"/>
        </w:rPr>
        <w:t>к</w:t>
      </w:r>
      <w:r w:rsidR="00AF1176" w:rsidRPr="00B11EDB">
        <w:rPr>
          <w:sz w:val="28"/>
          <w:szCs w:val="28"/>
        </w:rPr>
        <w:t>онкурсі.</w:t>
      </w:r>
    </w:p>
    <w:p w:rsidR="00AF1176" w:rsidRPr="00B11EDB" w:rsidRDefault="000156F4" w:rsidP="00591F97">
      <w:pPr>
        <w:ind w:firstLine="567"/>
        <w:jc w:val="both"/>
        <w:rPr>
          <w:sz w:val="28"/>
          <w:szCs w:val="28"/>
        </w:rPr>
      </w:pPr>
      <w:bookmarkStart w:id="10" w:name="_Toc63352777"/>
      <w:r w:rsidRPr="00B11EDB">
        <w:rPr>
          <w:sz w:val="28"/>
          <w:szCs w:val="28"/>
        </w:rPr>
        <w:t>5.</w:t>
      </w:r>
      <w:r w:rsidR="00AF1176" w:rsidRPr="00B11EDB">
        <w:rPr>
          <w:sz w:val="28"/>
          <w:szCs w:val="28"/>
        </w:rPr>
        <w:t>2.</w:t>
      </w:r>
      <w:r w:rsidRPr="00B11EDB">
        <w:rPr>
          <w:sz w:val="28"/>
          <w:szCs w:val="28"/>
        </w:rPr>
        <w:t> </w:t>
      </w:r>
      <w:r w:rsidR="00AF1176" w:rsidRPr="00B11EDB">
        <w:rPr>
          <w:sz w:val="28"/>
          <w:szCs w:val="28"/>
        </w:rPr>
        <w:t xml:space="preserve">Відвідування </w:t>
      </w:r>
      <w:r w:rsidRPr="00B11EDB">
        <w:rPr>
          <w:sz w:val="28"/>
          <w:szCs w:val="28"/>
        </w:rPr>
        <w:t>о</w:t>
      </w:r>
      <w:r w:rsidR="00AF1176" w:rsidRPr="00B11EDB">
        <w:rPr>
          <w:sz w:val="28"/>
          <w:szCs w:val="28"/>
        </w:rPr>
        <w:t>б’єкта ДПП</w:t>
      </w:r>
    </w:p>
    <w:p w:rsidR="000156F4" w:rsidRPr="00B11EDB" w:rsidRDefault="000156F4" w:rsidP="000156F4">
      <w:pPr>
        <w:ind w:firstLine="567"/>
        <w:jc w:val="both"/>
        <w:rPr>
          <w:sz w:val="28"/>
          <w:szCs w:val="28"/>
        </w:rPr>
      </w:pPr>
      <w:r w:rsidRPr="00B11EDB">
        <w:rPr>
          <w:sz w:val="28"/>
          <w:szCs w:val="28"/>
        </w:rPr>
        <w:t>5.</w:t>
      </w:r>
      <w:r w:rsidR="00AF1176" w:rsidRPr="00B11EDB">
        <w:rPr>
          <w:sz w:val="28"/>
          <w:szCs w:val="28"/>
        </w:rPr>
        <w:t>2.1</w:t>
      </w:r>
      <w:r w:rsidRPr="00B11EDB">
        <w:rPr>
          <w:sz w:val="28"/>
          <w:szCs w:val="28"/>
        </w:rPr>
        <w:t>. </w:t>
      </w:r>
      <w:r w:rsidR="00AF1176" w:rsidRPr="00B11EDB">
        <w:rPr>
          <w:sz w:val="28"/>
          <w:szCs w:val="28"/>
        </w:rPr>
        <w:t xml:space="preserve">Після допущення </w:t>
      </w:r>
      <w:r w:rsidRPr="00B11EDB">
        <w:rPr>
          <w:sz w:val="28"/>
          <w:szCs w:val="28"/>
        </w:rPr>
        <w:t>у</w:t>
      </w:r>
      <w:r w:rsidR="00AF1176" w:rsidRPr="00B11EDB">
        <w:rPr>
          <w:sz w:val="28"/>
          <w:szCs w:val="28"/>
        </w:rPr>
        <w:t xml:space="preserve">часників до участі </w:t>
      </w:r>
      <w:r w:rsidRPr="00B11EDB">
        <w:rPr>
          <w:sz w:val="28"/>
          <w:szCs w:val="28"/>
        </w:rPr>
        <w:t>в</w:t>
      </w:r>
      <w:r w:rsidR="00AF1176" w:rsidRPr="00B11EDB">
        <w:rPr>
          <w:sz w:val="28"/>
          <w:szCs w:val="28"/>
        </w:rPr>
        <w:t xml:space="preserve"> </w:t>
      </w:r>
      <w:r w:rsidR="00994400" w:rsidRPr="00B11EDB">
        <w:rPr>
          <w:sz w:val="28"/>
          <w:szCs w:val="28"/>
        </w:rPr>
        <w:t>к</w:t>
      </w:r>
      <w:r w:rsidR="00AF1176" w:rsidRPr="00B11EDB">
        <w:rPr>
          <w:sz w:val="28"/>
          <w:szCs w:val="28"/>
        </w:rPr>
        <w:t xml:space="preserve">онкурсі кожен </w:t>
      </w:r>
      <w:r w:rsidR="00994400" w:rsidRPr="00B11EDB">
        <w:rPr>
          <w:sz w:val="28"/>
          <w:szCs w:val="28"/>
        </w:rPr>
        <w:t>у</w:t>
      </w:r>
      <w:r w:rsidR="00AF1176" w:rsidRPr="00B11EDB">
        <w:rPr>
          <w:sz w:val="28"/>
          <w:szCs w:val="28"/>
        </w:rPr>
        <w:t xml:space="preserve">часник </w:t>
      </w:r>
      <w:r w:rsidR="00994400" w:rsidRPr="00B11EDB">
        <w:rPr>
          <w:sz w:val="28"/>
          <w:szCs w:val="28"/>
        </w:rPr>
        <w:t>к</w:t>
      </w:r>
      <w:r w:rsidR="00AF1176" w:rsidRPr="00B11EDB">
        <w:rPr>
          <w:sz w:val="28"/>
          <w:szCs w:val="28"/>
        </w:rPr>
        <w:t xml:space="preserve">онкурсу може надіслати на електронну адресу </w:t>
      </w:r>
      <w:r w:rsidR="00994400" w:rsidRPr="00B11EDB">
        <w:rPr>
          <w:sz w:val="28"/>
          <w:szCs w:val="28"/>
        </w:rPr>
        <w:t>к</w:t>
      </w:r>
      <w:r w:rsidR="00AF1176" w:rsidRPr="00B11EDB">
        <w:rPr>
          <w:sz w:val="28"/>
          <w:szCs w:val="28"/>
        </w:rPr>
        <w:t>онкурсної коміс</w:t>
      </w:r>
      <w:r w:rsidRPr="00B11EDB">
        <w:rPr>
          <w:sz w:val="28"/>
          <w:szCs w:val="28"/>
        </w:rPr>
        <w:t>ії</w:t>
      </w:r>
      <w:r w:rsidR="00AF1176" w:rsidRPr="00B11EDB">
        <w:rPr>
          <w:sz w:val="28"/>
          <w:szCs w:val="28"/>
        </w:rPr>
        <w:t xml:space="preserve"> письмовий запит про відвідування </w:t>
      </w:r>
      <w:r w:rsidRPr="00B11EDB">
        <w:rPr>
          <w:sz w:val="28"/>
          <w:szCs w:val="28"/>
        </w:rPr>
        <w:t>о</w:t>
      </w:r>
      <w:r w:rsidR="00AF1176" w:rsidRPr="00B11EDB">
        <w:rPr>
          <w:sz w:val="28"/>
          <w:szCs w:val="28"/>
        </w:rPr>
        <w:t>б’єкта ДПП для ознайомлення та про</w:t>
      </w:r>
      <w:r w:rsidRPr="00B11EDB">
        <w:rPr>
          <w:sz w:val="28"/>
          <w:szCs w:val="28"/>
        </w:rPr>
        <w:t>ведення процедур його перевірки</w:t>
      </w:r>
      <w:r w:rsidR="00AF1176" w:rsidRPr="00B11EDB">
        <w:rPr>
          <w:sz w:val="28"/>
          <w:szCs w:val="28"/>
        </w:rPr>
        <w:t xml:space="preserve"> протягом </w:t>
      </w:r>
      <w:r w:rsidR="00591F97" w:rsidRPr="00B11EDB">
        <w:rPr>
          <w:sz w:val="28"/>
          <w:szCs w:val="28"/>
        </w:rPr>
        <w:t>десяти</w:t>
      </w:r>
      <w:r w:rsidR="00AF1176" w:rsidRPr="00B11EDB">
        <w:rPr>
          <w:sz w:val="28"/>
          <w:szCs w:val="28"/>
        </w:rPr>
        <w:t xml:space="preserve"> календарних днів з дати отримання інструкції </w:t>
      </w:r>
      <w:r w:rsidR="00AF1176" w:rsidRPr="00B11EDB">
        <w:rPr>
          <w:sz w:val="28"/>
          <w:szCs w:val="28"/>
        </w:rPr>
        <w:lastRenderedPageBreak/>
        <w:t xml:space="preserve">для учасників та проєкту договору. Запит подається українською мовою </w:t>
      </w:r>
      <w:r w:rsidRPr="00B11EDB">
        <w:rPr>
          <w:sz w:val="28"/>
          <w:szCs w:val="28"/>
        </w:rPr>
        <w:t>та</w:t>
      </w:r>
      <w:r w:rsidR="00AF1176" w:rsidRPr="00B11EDB">
        <w:rPr>
          <w:sz w:val="28"/>
          <w:szCs w:val="28"/>
        </w:rPr>
        <w:t xml:space="preserve"> має містити:</w:t>
      </w:r>
    </w:p>
    <w:p w:rsidR="000156F4" w:rsidRPr="00B11EDB" w:rsidRDefault="000156F4" w:rsidP="000156F4">
      <w:pPr>
        <w:ind w:firstLine="567"/>
        <w:jc w:val="both"/>
        <w:rPr>
          <w:sz w:val="28"/>
          <w:szCs w:val="28"/>
        </w:rPr>
      </w:pPr>
      <w:r w:rsidRPr="00B11EDB">
        <w:rPr>
          <w:sz w:val="28"/>
          <w:szCs w:val="28"/>
        </w:rPr>
        <w:t>5.2.1.1 </w:t>
      </w:r>
      <w:r w:rsidR="00AF1176" w:rsidRPr="00B11EDB">
        <w:rPr>
          <w:sz w:val="28"/>
          <w:szCs w:val="28"/>
        </w:rPr>
        <w:t xml:space="preserve">повне ім'я/найменування </w:t>
      </w:r>
      <w:r w:rsidR="00994400" w:rsidRPr="00B11EDB">
        <w:rPr>
          <w:sz w:val="28"/>
          <w:szCs w:val="28"/>
        </w:rPr>
        <w:t>учасника к</w:t>
      </w:r>
      <w:r w:rsidR="00AF1176" w:rsidRPr="00B11EDB">
        <w:rPr>
          <w:sz w:val="28"/>
          <w:szCs w:val="28"/>
        </w:rPr>
        <w:t xml:space="preserve">онкурсу та/або </w:t>
      </w:r>
      <w:r w:rsidR="00994400" w:rsidRPr="00B11EDB">
        <w:rPr>
          <w:sz w:val="28"/>
          <w:szCs w:val="28"/>
        </w:rPr>
        <w:t>у</w:t>
      </w:r>
      <w:r w:rsidR="00AF1176" w:rsidRPr="00B11EDB">
        <w:rPr>
          <w:sz w:val="28"/>
          <w:szCs w:val="28"/>
        </w:rPr>
        <w:t xml:space="preserve">повноваженої особи </w:t>
      </w:r>
      <w:r w:rsidR="00994400"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онкурсу, яка подає запит;</w:t>
      </w:r>
    </w:p>
    <w:p w:rsidR="000156F4" w:rsidRPr="00B11EDB" w:rsidRDefault="000156F4" w:rsidP="000156F4">
      <w:pPr>
        <w:ind w:firstLine="567"/>
        <w:jc w:val="both"/>
        <w:rPr>
          <w:sz w:val="28"/>
          <w:szCs w:val="28"/>
        </w:rPr>
      </w:pPr>
      <w:r w:rsidRPr="00B11EDB">
        <w:rPr>
          <w:sz w:val="28"/>
          <w:szCs w:val="28"/>
        </w:rPr>
        <w:t>5.2.1.2 </w:t>
      </w:r>
      <w:r w:rsidR="00AF1176" w:rsidRPr="00B11EDB">
        <w:rPr>
          <w:sz w:val="28"/>
          <w:szCs w:val="28"/>
        </w:rPr>
        <w:t xml:space="preserve">запитувану дату відвідування </w:t>
      </w:r>
      <w:r w:rsidRPr="00B11EDB">
        <w:rPr>
          <w:sz w:val="28"/>
          <w:szCs w:val="28"/>
        </w:rPr>
        <w:t>о</w:t>
      </w:r>
      <w:r w:rsidR="00AF1176" w:rsidRPr="00B11EDB">
        <w:rPr>
          <w:sz w:val="28"/>
          <w:szCs w:val="28"/>
        </w:rPr>
        <w:t>б'єкта ДПП;</w:t>
      </w:r>
    </w:p>
    <w:p w:rsidR="000156F4" w:rsidRPr="00B11EDB" w:rsidRDefault="000156F4" w:rsidP="000156F4">
      <w:pPr>
        <w:ind w:firstLine="567"/>
        <w:jc w:val="both"/>
        <w:rPr>
          <w:sz w:val="28"/>
          <w:szCs w:val="28"/>
        </w:rPr>
      </w:pPr>
      <w:r w:rsidRPr="00B11EDB">
        <w:rPr>
          <w:sz w:val="28"/>
          <w:szCs w:val="28"/>
        </w:rPr>
        <w:t>5.2.1.3 </w:t>
      </w:r>
      <w:r w:rsidR="00AF1176" w:rsidRPr="00B11EDB">
        <w:rPr>
          <w:sz w:val="28"/>
          <w:szCs w:val="28"/>
        </w:rPr>
        <w:t xml:space="preserve">перелік представників </w:t>
      </w:r>
      <w:r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 xml:space="preserve">онкурсу (до </w:t>
      </w:r>
      <w:r w:rsidRPr="00B11EDB">
        <w:rPr>
          <w:sz w:val="28"/>
          <w:szCs w:val="28"/>
        </w:rPr>
        <w:t>десяти</w:t>
      </w:r>
      <w:r w:rsidR="00AF1176" w:rsidRPr="00B11EDB">
        <w:rPr>
          <w:sz w:val="28"/>
          <w:szCs w:val="28"/>
        </w:rPr>
        <w:t xml:space="preserve"> осіб) для відвідування </w:t>
      </w:r>
      <w:r w:rsidRPr="00B11EDB">
        <w:rPr>
          <w:sz w:val="28"/>
          <w:szCs w:val="28"/>
        </w:rPr>
        <w:t>о</w:t>
      </w:r>
      <w:r w:rsidR="00AF1176" w:rsidRPr="00B11EDB">
        <w:rPr>
          <w:sz w:val="28"/>
          <w:szCs w:val="28"/>
        </w:rPr>
        <w:t>б'єкта ДПП;</w:t>
      </w:r>
    </w:p>
    <w:p w:rsidR="00AF1176" w:rsidRPr="00B11EDB" w:rsidRDefault="000156F4" w:rsidP="000156F4">
      <w:pPr>
        <w:ind w:firstLine="567"/>
        <w:jc w:val="both"/>
        <w:rPr>
          <w:sz w:val="28"/>
          <w:szCs w:val="28"/>
        </w:rPr>
      </w:pPr>
      <w:r w:rsidRPr="00B11EDB">
        <w:rPr>
          <w:sz w:val="28"/>
          <w:szCs w:val="28"/>
        </w:rPr>
        <w:t>5.2.1.4 </w:t>
      </w:r>
      <w:r w:rsidR="00AF1176" w:rsidRPr="00B11EDB">
        <w:rPr>
          <w:sz w:val="28"/>
          <w:szCs w:val="28"/>
        </w:rPr>
        <w:t xml:space="preserve">копії (додатки до електронного листа) документів, що посвідчують особи представників </w:t>
      </w:r>
      <w:r w:rsidR="00994400"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 xml:space="preserve">онкурсу за переліком, наведеним у </w:t>
      </w:r>
      <w:r w:rsidR="00D2650A" w:rsidRPr="00B11EDB">
        <w:rPr>
          <w:sz w:val="28"/>
          <w:szCs w:val="28"/>
        </w:rPr>
        <w:t>під</w:t>
      </w:r>
      <w:r w:rsidR="000D0A6F" w:rsidRPr="00B11EDB">
        <w:rPr>
          <w:sz w:val="28"/>
          <w:szCs w:val="28"/>
        </w:rPr>
        <w:t xml:space="preserve">пункті </w:t>
      </w:r>
      <w:r w:rsidRPr="00B11EDB">
        <w:rPr>
          <w:sz w:val="28"/>
          <w:szCs w:val="28"/>
        </w:rPr>
        <w:t>2.1.3</w:t>
      </w:r>
      <w:r w:rsidR="00AF1176" w:rsidRPr="00B11EDB">
        <w:rPr>
          <w:sz w:val="28"/>
          <w:szCs w:val="28"/>
        </w:rPr>
        <w:t xml:space="preserve">. Якщо запит подає </w:t>
      </w:r>
      <w:r w:rsidRPr="00B11EDB">
        <w:rPr>
          <w:sz w:val="28"/>
          <w:szCs w:val="28"/>
        </w:rPr>
        <w:t>у</w:t>
      </w:r>
      <w:r w:rsidR="00AF1176" w:rsidRPr="00B11EDB">
        <w:rPr>
          <w:sz w:val="28"/>
          <w:szCs w:val="28"/>
        </w:rPr>
        <w:t xml:space="preserve">повноважена особа </w:t>
      </w:r>
      <w:r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 xml:space="preserve">онкурсу, </w:t>
      </w:r>
      <w:r w:rsidRPr="00B11EDB">
        <w:rPr>
          <w:sz w:val="28"/>
          <w:szCs w:val="28"/>
        </w:rPr>
        <w:t>вона</w:t>
      </w:r>
      <w:r w:rsidR="00AF1176" w:rsidRPr="00B11EDB">
        <w:rPr>
          <w:sz w:val="28"/>
          <w:szCs w:val="28"/>
        </w:rPr>
        <w:t xml:space="preserve"> має пред’явити документи, що посвідчують її особу та </w:t>
      </w:r>
      <w:r w:rsidRPr="00B11EDB">
        <w:rPr>
          <w:sz w:val="28"/>
          <w:szCs w:val="28"/>
        </w:rPr>
        <w:t>д</w:t>
      </w:r>
      <w:r w:rsidR="00AF1176" w:rsidRPr="00B11EDB">
        <w:rPr>
          <w:sz w:val="28"/>
          <w:szCs w:val="28"/>
        </w:rPr>
        <w:t>окументи на представництво</w:t>
      </w:r>
      <w:r w:rsidRPr="00B11EDB">
        <w:rPr>
          <w:sz w:val="28"/>
          <w:szCs w:val="28"/>
        </w:rPr>
        <w:t>,</w:t>
      </w:r>
      <w:r w:rsidR="00AF1176" w:rsidRPr="00B11EDB">
        <w:rPr>
          <w:sz w:val="28"/>
          <w:szCs w:val="28"/>
        </w:rPr>
        <w:t xml:space="preserve"> в інших випадках долучає до запиту належним чином посвідчені копії цих документів.</w:t>
      </w:r>
    </w:p>
    <w:p w:rsidR="00AF1176" w:rsidRPr="00B11EDB" w:rsidRDefault="000156F4" w:rsidP="00013119">
      <w:pPr>
        <w:ind w:firstLine="567"/>
        <w:jc w:val="both"/>
        <w:rPr>
          <w:sz w:val="28"/>
          <w:szCs w:val="28"/>
        </w:rPr>
      </w:pPr>
      <w:r w:rsidRPr="00B11EDB">
        <w:rPr>
          <w:sz w:val="28"/>
          <w:szCs w:val="28"/>
        </w:rPr>
        <w:t>5.2.2. К</w:t>
      </w:r>
      <w:r w:rsidR="00AF1176" w:rsidRPr="00B11EDB">
        <w:rPr>
          <w:sz w:val="28"/>
          <w:szCs w:val="28"/>
        </w:rPr>
        <w:t xml:space="preserve">онкурсна комісія  призначає дати відвідування </w:t>
      </w:r>
      <w:r w:rsidRPr="00B11EDB">
        <w:rPr>
          <w:sz w:val="28"/>
          <w:szCs w:val="28"/>
        </w:rPr>
        <w:t>о</w:t>
      </w:r>
      <w:r w:rsidR="00AF1176" w:rsidRPr="00B11EDB">
        <w:rPr>
          <w:sz w:val="28"/>
          <w:szCs w:val="28"/>
        </w:rPr>
        <w:t xml:space="preserve">б’єкта ДПП в порядку отримання запитів про відвідування від </w:t>
      </w:r>
      <w:r w:rsidRPr="00B11EDB">
        <w:rPr>
          <w:sz w:val="28"/>
          <w:szCs w:val="28"/>
        </w:rPr>
        <w:t>у</w:t>
      </w:r>
      <w:r w:rsidR="00AF1176" w:rsidRPr="00B11EDB">
        <w:rPr>
          <w:sz w:val="28"/>
          <w:szCs w:val="28"/>
        </w:rPr>
        <w:t xml:space="preserve">часників </w:t>
      </w:r>
      <w:r w:rsidR="00994400" w:rsidRPr="00B11EDB">
        <w:rPr>
          <w:sz w:val="28"/>
          <w:szCs w:val="28"/>
        </w:rPr>
        <w:t>к</w:t>
      </w:r>
      <w:r w:rsidR="00AF1176" w:rsidRPr="00B11EDB">
        <w:rPr>
          <w:sz w:val="28"/>
          <w:szCs w:val="28"/>
        </w:rPr>
        <w:t xml:space="preserve">онкурсу та з урахуванням кількості запитів, запитуваних періодів відвідування та періоду, що залишився до закінчення </w:t>
      </w:r>
      <w:r w:rsidRPr="00B11EDB">
        <w:rPr>
          <w:sz w:val="28"/>
          <w:szCs w:val="28"/>
        </w:rPr>
        <w:t>с</w:t>
      </w:r>
      <w:r w:rsidR="00AF1176" w:rsidRPr="00B11EDB">
        <w:rPr>
          <w:sz w:val="28"/>
          <w:szCs w:val="28"/>
        </w:rPr>
        <w:t xml:space="preserve">троку подання </w:t>
      </w:r>
      <w:r w:rsidR="00994400" w:rsidRPr="00B11EDB">
        <w:rPr>
          <w:sz w:val="28"/>
          <w:szCs w:val="28"/>
        </w:rPr>
        <w:t>к</w:t>
      </w:r>
      <w:r w:rsidR="00AF1176" w:rsidRPr="00B11EDB">
        <w:rPr>
          <w:sz w:val="28"/>
          <w:szCs w:val="28"/>
        </w:rPr>
        <w:t xml:space="preserve">онкурсних пропозицій. </w:t>
      </w:r>
      <w:r w:rsidR="00994400" w:rsidRPr="00B11EDB">
        <w:rPr>
          <w:sz w:val="28"/>
          <w:szCs w:val="28"/>
        </w:rPr>
        <w:t>К</w:t>
      </w:r>
      <w:r w:rsidRPr="00B11EDB">
        <w:rPr>
          <w:sz w:val="28"/>
          <w:szCs w:val="28"/>
        </w:rPr>
        <w:t>онкурсна комісія</w:t>
      </w:r>
      <w:r w:rsidR="00AF1176" w:rsidRPr="00B11EDB">
        <w:rPr>
          <w:sz w:val="28"/>
          <w:szCs w:val="28"/>
        </w:rPr>
        <w:t xml:space="preserve"> відповідно до </w:t>
      </w:r>
      <w:r w:rsidRPr="00B11EDB">
        <w:rPr>
          <w:sz w:val="28"/>
          <w:szCs w:val="28"/>
        </w:rPr>
        <w:t>порядку отримання запитів</w:t>
      </w:r>
      <w:r w:rsidR="00AF1176" w:rsidRPr="00B11EDB">
        <w:rPr>
          <w:sz w:val="28"/>
          <w:szCs w:val="28"/>
        </w:rPr>
        <w:t xml:space="preserve"> надсилає </w:t>
      </w:r>
      <w:r w:rsidRPr="00B11EDB">
        <w:rPr>
          <w:sz w:val="28"/>
          <w:szCs w:val="28"/>
        </w:rPr>
        <w:t>у</w:t>
      </w:r>
      <w:r w:rsidR="00AF1176" w:rsidRPr="00B11EDB">
        <w:rPr>
          <w:sz w:val="28"/>
          <w:szCs w:val="28"/>
        </w:rPr>
        <w:t xml:space="preserve">часникам </w:t>
      </w:r>
      <w:r w:rsidR="00994400" w:rsidRPr="00B11EDB">
        <w:rPr>
          <w:sz w:val="28"/>
          <w:szCs w:val="28"/>
        </w:rPr>
        <w:t>к</w:t>
      </w:r>
      <w:r w:rsidR="00AF1176" w:rsidRPr="00B11EDB">
        <w:rPr>
          <w:sz w:val="28"/>
          <w:szCs w:val="28"/>
        </w:rPr>
        <w:t xml:space="preserve">онкурсу через секретаря повідомлення електронною поштою із зазначенням дати відвідування, режиму відвідування </w:t>
      </w:r>
      <w:r w:rsidRPr="00B11EDB">
        <w:rPr>
          <w:sz w:val="28"/>
          <w:szCs w:val="28"/>
        </w:rPr>
        <w:t>о</w:t>
      </w:r>
      <w:r w:rsidR="00AF1176" w:rsidRPr="00B11EDB">
        <w:rPr>
          <w:sz w:val="28"/>
          <w:szCs w:val="28"/>
        </w:rPr>
        <w:t xml:space="preserve">б’єкта ДПП та іншої інформації, необхідної для відвідування </w:t>
      </w:r>
      <w:r w:rsidRPr="00B11EDB">
        <w:rPr>
          <w:sz w:val="28"/>
          <w:szCs w:val="28"/>
        </w:rPr>
        <w:t>об'єкта ДПП, щонайменше за два</w:t>
      </w:r>
      <w:r w:rsidR="00AF1176" w:rsidRPr="00B11EDB">
        <w:rPr>
          <w:sz w:val="28"/>
          <w:szCs w:val="28"/>
        </w:rPr>
        <w:t xml:space="preserve"> робочі дні до дати призначеного відвідування </w:t>
      </w:r>
      <w:r w:rsidRPr="00B11EDB">
        <w:rPr>
          <w:sz w:val="28"/>
          <w:szCs w:val="28"/>
        </w:rPr>
        <w:t>о</w:t>
      </w:r>
      <w:r w:rsidR="00AF1176" w:rsidRPr="00B11EDB">
        <w:rPr>
          <w:sz w:val="28"/>
          <w:szCs w:val="28"/>
        </w:rPr>
        <w:t xml:space="preserve">б’єкта ДПП. Учасник </w:t>
      </w:r>
      <w:r w:rsidR="00994400" w:rsidRPr="00B11EDB">
        <w:rPr>
          <w:sz w:val="28"/>
          <w:szCs w:val="28"/>
        </w:rPr>
        <w:t>к</w:t>
      </w:r>
      <w:r w:rsidR="00AF1176" w:rsidRPr="00B11EDB">
        <w:rPr>
          <w:sz w:val="28"/>
          <w:szCs w:val="28"/>
        </w:rPr>
        <w:t xml:space="preserve">онкурсу та/або </w:t>
      </w:r>
      <w:r w:rsidRPr="00B11EDB">
        <w:rPr>
          <w:sz w:val="28"/>
          <w:szCs w:val="28"/>
        </w:rPr>
        <w:t>його у</w:t>
      </w:r>
      <w:r w:rsidR="00AF1176" w:rsidRPr="00B11EDB">
        <w:rPr>
          <w:sz w:val="28"/>
          <w:szCs w:val="28"/>
        </w:rPr>
        <w:t xml:space="preserve">повноважена особа має підтвердити електронною поштою факт отримання повідомлення від секретаря </w:t>
      </w:r>
      <w:r w:rsidR="00994400" w:rsidRPr="00B11EDB">
        <w:rPr>
          <w:sz w:val="28"/>
          <w:szCs w:val="28"/>
        </w:rPr>
        <w:t>к</w:t>
      </w:r>
      <w:r w:rsidR="00AF1176" w:rsidRPr="00B11EDB">
        <w:rPr>
          <w:sz w:val="28"/>
          <w:szCs w:val="28"/>
        </w:rPr>
        <w:t xml:space="preserve">онкурсної комісії про призначене відвідування </w:t>
      </w:r>
      <w:r w:rsidRPr="00B11EDB">
        <w:rPr>
          <w:sz w:val="28"/>
          <w:szCs w:val="28"/>
        </w:rPr>
        <w:t>о</w:t>
      </w:r>
      <w:r w:rsidR="00AF1176" w:rsidRPr="00B11EDB">
        <w:rPr>
          <w:sz w:val="28"/>
          <w:szCs w:val="28"/>
        </w:rPr>
        <w:t>б'єкта ДПП.</w:t>
      </w:r>
    </w:p>
    <w:p w:rsidR="00AF1176" w:rsidRPr="00B11EDB" w:rsidRDefault="000156F4" w:rsidP="00013119">
      <w:pPr>
        <w:ind w:firstLine="567"/>
        <w:jc w:val="both"/>
        <w:rPr>
          <w:sz w:val="28"/>
          <w:szCs w:val="28"/>
        </w:rPr>
      </w:pPr>
      <w:r w:rsidRPr="00B11EDB">
        <w:rPr>
          <w:sz w:val="28"/>
          <w:szCs w:val="28"/>
        </w:rPr>
        <w:t>5.</w:t>
      </w:r>
      <w:r w:rsidR="00AF1176" w:rsidRPr="00B11EDB">
        <w:rPr>
          <w:sz w:val="28"/>
          <w:szCs w:val="28"/>
        </w:rPr>
        <w:t xml:space="preserve">2.3 Участь </w:t>
      </w:r>
      <w:r w:rsidRPr="00B11EDB">
        <w:rPr>
          <w:sz w:val="28"/>
          <w:szCs w:val="28"/>
        </w:rPr>
        <w:t>у</w:t>
      </w:r>
      <w:r w:rsidR="00AF1176" w:rsidRPr="00B11EDB">
        <w:rPr>
          <w:sz w:val="28"/>
          <w:szCs w:val="28"/>
        </w:rPr>
        <w:t xml:space="preserve">часників </w:t>
      </w:r>
      <w:r w:rsidR="00994400" w:rsidRPr="00B11EDB">
        <w:rPr>
          <w:sz w:val="28"/>
          <w:szCs w:val="28"/>
        </w:rPr>
        <w:t>к</w:t>
      </w:r>
      <w:r w:rsidR="00AF1176" w:rsidRPr="00B11EDB">
        <w:rPr>
          <w:sz w:val="28"/>
          <w:szCs w:val="28"/>
        </w:rPr>
        <w:t xml:space="preserve">онкурсу та/або їх представників у відвідуванні </w:t>
      </w:r>
      <w:r w:rsidRPr="00B11EDB">
        <w:rPr>
          <w:sz w:val="28"/>
          <w:szCs w:val="28"/>
        </w:rPr>
        <w:t>о</w:t>
      </w:r>
      <w:r w:rsidR="00AF1176" w:rsidRPr="00B11EDB">
        <w:rPr>
          <w:sz w:val="28"/>
          <w:szCs w:val="28"/>
        </w:rPr>
        <w:t>б’єкта ДПП здійснюється за їх кошт, на їх власний ризик і відповідальність.</w:t>
      </w:r>
    </w:p>
    <w:p w:rsidR="00AF1176" w:rsidRPr="00B11EDB" w:rsidRDefault="000156F4" w:rsidP="00013119">
      <w:pPr>
        <w:ind w:firstLine="567"/>
        <w:jc w:val="both"/>
        <w:rPr>
          <w:sz w:val="28"/>
          <w:szCs w:val="28"/>
        </w:rPr>
      </w:pPr>
      <w:r w:rsidRPr="00B11EDB">
        <w:rPr>
          <w:sz w:val="28"/>
          <w:szCs w:val="28"/>
        </w:rPr>
        <w:t>5.</w:t>
      </w:r>
      <w:r w:rsidR="00AF1176" w:rsidRPr="00B11EDB">
        <w:rPr>
          <w:sz w:val="28"/>
          <w:szCs w:val="28"/>
        </w:rPr>
        <w:t>2.4 Конкурсна комісія залишає за собою право відхиляти запити, подані після закінчення с</w:t>
      </w:r>
      <w:r w:rsidRPr="00B11EDB">
        <w:rPr>
          <w:sz w:val="28"/>
          <w:szCs w:val="28"/>
        </w:rPr>
        <w:t>троку, у</w:t>
      </w:r>
      <w:r w:rsidR="00AF1176" w:rsidRPr="00B11EDB">
        <w:rPr>
          <w:sz w:val="28"/>
          <w:szCs w:val="28"/>
        </w:rPr>
        <w:t xml:space="preserve">казаного </w:t>
      </w:r>
      <w:r w:rsidRPr="00B11EDB">
        <w:rPr>
          <w:sz w:val="28"/>
          <w:szCs w:val="28"/>
        </w:rPr>
        <w:t>в</w:t>
      </w:r>
      <w:r w:rsidR="00AF1176" w:rsidRPr="00B11EDB">
        <w:rPr>
          <w:sz w:val="28"/>
          <w:szCs w:val="28"/>
        </w:rPr>
        <w:t xml:space="preserve"> </w:t>
      </w:r>
      <w:r w:rsidR="00D2650A" w:rsidRPr="00B11EDB">
        <w:rPr>
          <w:sz w:val="28"/>
          <w:szCs w:val="28"/>
        </w:rPr>
        <w:t>під</w:t>
      </w:r>
      <w:r w:rsidR="000D0A6F" w:rsidRPr="00B11EDB">
        <w:rPr>
          <w:sz w:val="28"/>
          <w:szCs w:val="28"/>
        </w:rPr>
        <w:t>пункті</w:t>
      </w:r>
      <w:r w:rsidR="00AF1176" w:rsidRPr="00B11EDB">
        <w:rPr>
          <w:sz w:val="28"/>
          <w:szCs w:val="28"/>
        </w:rPr>
        <w:t xml:space="preserve"> </w:t>
      </w:r>
      <w:r w:rsidRPr="00B11EDB">
        <w:rPr>
          <w:sz w:val="28"/>
          <w:szCs w:val="28"/>
        </w:rPr>
        <w:t>5.</w:t>
      </w:r>
      <w:r w:rsidR="00AF1176" w:rsidRPr="00B11EDB">
        <w:rPr>
          <w:sz w:val="28"/>
          <w:szCs w:val="28"/>
        </w:rPr>
        <w:t>2.1.</w:t>
      </w:r>
    </w:p>
    <w:p w:rsidR="000156F4" w:rsidRPr="00B11EDB" w:rsidRDefault="000156F4" w:rsidP="000156F4">
      <w:pPr>
        <w:pStyle w:val="ae"/>
        <w:spacing w:before="120" w:after="0" w:line="240" w:lineRule="auto"/>
        <w:ind w:left="0" w:firstLine="567"/>
        <w:jc w:val="both"/>
        <w:rPr>
          <w:rFonts w:ascii="Times New Roman" w:hAnsi="Times New Roman" w:cs="Times New Roman"/>
          <w:iCs/>
          <w:sz w:val="28"/>
          <w:szCs w:val="28"/>
        </w:rPr>
      </w:pPr>
      <w:r w:rsidRPr="00B11EDB">
        <w:rPr>
          <w:rFonts w:ascii="Times New Roman" w:hAnsi="Times New Roman" w:cs="Times New Roman"/>
          <w:iCs/>
          <w:sz w:val="28"/>
          <w:szCs w:val="28"/>
        </w:rPr>
        <w:t>5.</w:t>
      </w:r>
      <w:r w:rsidR="00AF1176" w:rsidRPr="00B11EDB">
        <w:rPr>
          <w:rFonts w:ascii="Times New Roman" w:hAnsi="Times New Roman" w:cs="Times New Roman"/>
          <w:iCs/>
          <w:sz w:val="28"/>
          <w:szCs w:val="28"/>
        </w:rPr>
        <w:t>3.</w:t>
      </w:r>
      <w:r w:rsidRPr="00B11EDB">
        <w:rPr>
          <w:rFonts w:ascii="Times New Roman" w:hAnsi="Times New Roman" w:cs="Times New Roman"/>
          <w:iCs/>
          <w:sz w:val="28"/>
          <w:szCs w:val="28"/>
        </w:rPr>
        <w:t> </w:t>
      </w:r>
      <w:r w:rsidR="00AF1176" w:rsidRPr="00B11EDB">
        <w:rPr>
          <w:rFonts w:ascii="Times New Roman" w:hAnsi="Times New Roman" w:cs="Times New Roman"/>
          <w:iCs/>
          <w:sz w:val="28"/>
          <w:szCs w:val="28"/>
        </w:rPr>
        <w:t>Підготовка конкурсних пропозицій</w:t>
      </w:r>
      <w:bookmarkEnd w:id="10"/>
    </w:p>
    <w:p w:rsidR="00AF1176" w:rsidRPr="00B11EDB" w:rsidRDefault="000156F4" w:rsidP="000156F4">
      <w:pPr>
        <w:pStyle w:val="ae"/>
        <w:spacing w:before="120" w:after="0" w:line="240" w:lineRule="auto"/>
        <w:ind w:left="0" w:firstLine="567"/>
        <w:jc w:val="both"/>
        <w:rPr>
          <w:rFonts w:ascii="Times New Roman" w:hAnsi="Times New Roman" w:cs="Times New Roman"/>
          <w:iCs/>
          <w:sz w:val="28"/>
          <w:szCs w:val="28"/>
        </w:rPr>
      </w:pPr>
      <w:r w:rsidRPr="00B11EDB">
        <w:rPr>
          <w:rFonts w:ascii="Times New Roman" w:hAnsi="Times New Roman" w:cs="Times New Roman"/>
          <w:sz w:val="28"/>
          <w:szCs w:val="28"/>
        </w:rPr>
        <w:t>5.3.1. </w:t>
      </w:r>
      <w:r w:rsidR="00AF1176" w:rsidRPr="00B11EDB">
        <w:rPr>
          <w:rFonts w:ascii="Times New Roman" w:hAnsi="Times New Roman" w:cs="Times New Roman"/>
          <w:sz w:val="28"/>
          <w:szCs w:val="28"/>
        </w:rPr>
        <w:t xml:space="preserve">Кожен </w:t>
      </w:r>
      <w:r w:rsidR="00994400" w:rsidRPr="00B11EDB">
        <w:rPr>
          <w:rFonts w:ascii="Times New Roman" w:hAnsi="Times New Roman" w:cs="Times New Roman"/>
          <w:sz w:val="28"/>
          <w:szCs w:val="28"/>
        </w:rPr>
        <w:t>у</w:t>
      </w:r>
      <w:r w:rsidR="00AF1176" w:rsidRPr="00B11EDB">
        <w:rPr>
          <w:rFonts w:ascii="Times New Roman" w:hAnsi="Times New Roman" w:cs="Times New Roman"/>
          <w:sz w:val="28"/>
          <w:szCs w:val="28"/>
        </w:rPr>
        <w:t xml:space="preserve">часник </w:t>
      </w:r>
      <w:r w:rsidR="00994400"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онкурсу повинен підготувати та подати </w:t>
      </w:r>
      <w:r w:rsidR="00994400"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онкурсній комісії </w:t>
      </w:r>
      <w:r w:rsidR="00994400" w:rsidRPr="00B11EDB">
        <w:rPr>
          <w:rFonts w:ascii="Times New Roman" w:hAnsi="Times New Roman" w:cs="Times New Roman"/>
          <w:sz w:val="28"/>
          <w:szCs w:val="28"/>
        </w:rPr>
        <w:t>к</w:t>
      </w:r>
      <w:r w:rsidR="00AF1176" w:rsidRPr="00B11EDB">
        <w:rPr>
          <w:rFonts w:ascii="Times New Roman" w:hAnsi="Times New Roman" w:cs="Times New Roman"/>
          <w:sz w:val="28"/>
          <w:szCs w:val="28"/>
        </w:rPr>
        <w:t>онкурсну пропозицію, що складається з таких документів:</w:t>
      </w:r>
    </w:p>
    <w:p w:rsidR="00AF1176" w:rsidRPr="00B11EDB" w:rsidRDefault="000156F4" w:rsidP="00AF1176">
      <w:pPr>
        <w:ind w:firstLine="567"/>
        <w:jc w:val="both"/>
        <w:rPr>
          <w:sz w:val="28"/>
          <w:szCs w:val="28"/>
        </w:rPr>
      </w:pPr>
      <w:r w:rsidRPr="00B11EDB">
        <w:rPr>
          <w:sz w:val="28"/>
          <w:szCs w:val="28"/>
        </w:rPr>
        <w:t>5.</w:t>
      </w:r>
      <w:r w:rsidR="00AF1176" w:rsidRPr="00B11EDB">
        <w:rPr>
          <w:sz w:val="28"/>
          <w:szCs w:val="28"/>
        </w:rPr>
        <w:t>3.1.1</w:t>
      </w:r>
      <w:r w:rsidRPr="00B11EDB">
        <w:rPr>
          <w:sz w:val="28"/>
          <w:szCs w:val="28"/>
        </w:rPr>
        <w:t> </w:t>
      </w:r>
      <w:r w:rsidR="00AF1176" w:rsidRPr="00B11EDB">
        <w:rPr>
          <w:sz w:val="28"/>
          <w:szCs w:val="28"/>
        </w:rPr>
        <w:t xml:space="preserve">супровідний лист до </w:t>
      </w:r>
      <w:r w:rsidR="00994400" w:rsidRPr="00B11EDB">
        <w:rPr>
          <w:sz w:val="28"/>
          <w:szCs w:val="28"/>
        </w:rPr>
        <w:t>к</w:t>
      </w:r>
      <w:r w:rsidR="00AF1176" w:rsidRPr="00B11EDB">
        <w:rPr>
          <w:sz w:val="28"/>
          <w:szCs w:val="28"/>
        </w:rPr>
        <w:t>онкурсної пропозиції за формою 1</w:t>
      </w:r>
      <w:r w:rsidR="003C3E66" w:rsidRPr="00B11EDB">
        <w:rPr>
          <w:sz w:val="28"/>
          <w:szCs w:val="28"/>
        </w:rPr>
        <w:t>, наведеною в</w:t>
      </w:r>
      <w:r w:rsidR="00AF1176" w:rsidRPr="00B11EDB">
        <w:rPr>
          <w:sz w:val="28"/>
          <w:szCs w:val="28"/>
        </w:rPr>
        <w:t xml:space="preserve"> </w:t>
      </w:r>
      <w:r w:rsidR="00A726F7" w:rsidRPr="00B11EDB">
        <w:rPr>
          <w:sz w:val="28"/>
          <w:szCs w:val="28"/>
        </w:rPr>
        <w:t>д</w:t>
      </w:r>
      <w:r w:rsidR="00AF1176" w:rsidRPr="00B11EDB">
        <w:rPr>
          <w:sz w:val="28"/>
          <w:szCs w:val="28"/>
        </w:rPr>
        <w:t>одатк</w:t>
      </w:r>
      <w:r w:rsidR="003C3E66" w:rsidRPr="00B11EDB">
        <w:rPr>
          <w:sz w:val="28"/>
          <w:szCs w:val="28"/>
        </w:rPr>
        <w:t>у</w:t>
      </w:r>
      <w:r w:rsidR="00AF1176" w:rsidRPr="00B11EDB">
        <w:rPr>
          <w:sz w:val="28"/>
          <w:szCs w:val="28"/>
        </w:rPr>
        <w:t xml:space="preserve"> 5;</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3.1.2</w:t>
      </w:r>
      <w:r w:rsidRPr="00B11EDB">
        <w:rPr>
          <w:sz w:val="28"/>
          <w:szCs w:val="28"/>
        </w:rPr>
        <w:t> </w:t>
      </w:r>
      <w:r w:rsidR="00AF1176" w:rsidRPr="00B11EDB">
        <w:rPr>
          <w:sz w:val="28"/>
          <w:szCs w:val="28"/>
        </w:rPr>
        <w:t xml:space="preserve">анотація </w:t>
      </w:r>
      <w:r w:rsidR="00994400" w:rsidRPr="00B11EDB">
        <w:rPr>
          <w:sz w:val="28"/>
          <w:szCs w:val="28"/>
        </w:rPr>
        <w:t>к</w:t>
      </w:r>
      <w:r w:rsidR="00AF1176" w:rsidRPr="00B11EDB">
        <w:rPr>
          <w:sz w:val="28"/>
          <w:szCs w:val="28"/>
        </w:rPr>
        <w:t>онкурсної пр</w:t>
      </w:r>
      <w:r w:rsidRPr="00B11EDB">
        <w:rPr>
          <w:sz w:val="28"/>
          <w:szCs w:val="28"/>
        </w:rPr>
        <w:t xml:space="preserve">опозиції обсягом не більше чотирьох </w:t>
      </w:r>
      <w:r w:rsidR="00AF1176" w:rsidRPr="00B11EDB">
        <w:rPr>
          <w:sz w:val="28"/>
          <w:szCs w:val="28"/>
        </w:rPr>
        <w:t>аркуші</w:t>
      </w:r>
      <w:r w:rsidRPr="00B11EDB">
        <w:rPr>
          <w:sz w:val="28"/>
          <w:szCs w:val="28"/>
        </w:rPr>
        <w:t>в</w:t>
      </w:r>
      <w:r w:rsidR="00AF1176" w:rsidRPr="00B11EDB">
        <w:rPr>
          <w:sz w:val="28"/>
          <w:szCs w:val="28"/>
        </w:rPr>
        <w:t>;</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3.1.3</w:t>
      </w:r>
      <w:r w:rsidRPr="00B11EDB">
        <w:rPr>
          <w:sz w:val="28"/>
          <w:szCs w:val="28"/>
        </w:rPr>
        <w:t> </w:t>
      </w:r>
      <w:r w:rsidR="00AF1176" w:rsidRPr="00B11EDB">
        <w:rPr>
          <w:sz w:val="28"/>
          <w:szCs w:val="28"/>
        </w:rPr>
        <w:t xml:space="preserve">технічна частина конкурсної пропозиції, вимоги до оформлення якої </w:t>
      </w:r>
      <w:r w:rsidRPr="00B11EDB">
        <w:rPr>
          <w:sz w:val="28"/>
          <w:szCs w:val="28"/>
        </w:rPr>
        <w:t>наведено</w:t>
      </w:r>
      <w:r w:rsidR="00AF1176" w:rsidRPr="00B11EDB">
        <w:rPr>
          <w:sz w:val="28"/>
          <w:szCs w:val="28"/>
        </w:rPr>
        <w:t xml:space="preserve"> у формі 2</w:t>
      </w:r>
      <w:r w:rsidR="003C3E66" w:rsidRPr="00B11EDB">
        <w:rPr>
          <w:sz w:val="28"/>
          <w:szCs w:val="28"/>
        </w:rPr>
        <w:t>, наведен</w:t>
      </w:r>
      <w:r w:rsidR="00D2650A" w:rsidRPr="00B11EDB">
        <w:rPr>
          <w:sz w:val="28"/>
          <w:szCs w:val="28"/>
        </w:rPr>
        <w:t>ій</w:t>
      </w:r>
      <w:r w:rsidR="003C3E66" w:rsidRPr="00B11EDB">
        <w:rPr>
          <w:sz w:val="28"/>
          <w:szCs w:val="28"/>
        </w:rPr>
        <w:t xml:space="preserve"> </w:t>
      </w:r>
      <w:r w:rsidR="00D2650A" w:rsidRPr="00B11EDB">
        <w:rPr>
          <w:sz w:val="28"/>
          <w:szCs w:val="28"/>
        </w:rPr>
        <w:t>у</w:t>
      </w:r>
      <w:r w:rsidR="00AF1176" w:rsidRPr="00B11EDB">
        <w:rPr>
          <w:sz w:val="28"/>
          <w:szCs w:val="28"/>
        </w:rPr>
        <w:t xml:space="preserve"> </w:t>
      </w:r>
      <w:r w:rsidR="00A726F7" w:rsidRPr="00B11EDB">
        <w:rPr>
          <w:sz w:val="28"/>
          <w:szCs w:val="28"/>
        </w:rPr>
        <w:t>д</w:t>
      </w:r>
      <w:r w:rsidR="00AF1176" w:rsidRPr="00B11EDB">
        <w:rPr>
          <w:sz w:val="28"/>
          <w:szCs w:val="28"/>
        </w:rPr>
        <w:t>одатк</w:t>
      </w:r>
      <w:r w:rsidR="003C3E66" w:rsidRPr="00B11EDB">
        <w:rPr>
          <w:sz w:val="28"/>
          <w:szCs w:val="28"/>
        </w:rPr>
        <w:t>у</w:t>
      </w:r>
      <w:r w:rsidR="00AF1176" w:rsidRPr="00B11EDB">
        <w:rPr>
          <w:sz w:val="28"/>
          <w:szCs w:val="28"/>
        </w:rPr>
        <w:t xml:space="preserve"> 5;</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3.1.4</w:t>
      </w:r>
      <w:r w:rsidRPr="00B11EDB">
        <w:rPr>
          <w:sz w:val="28"/>
          <w:szCs w:val="28"/>
        </w:rPr>
        <w:t> </w:t>
      </w:r>
      <w:r w:rsidR="00AF1176" w:rsidRPr="00B11EDB">
        <w:rPr>
          <w:sz w:val="28"/>
          <w:szCs w:val="28"/>
        </w:rPr>
        <w:t xml:space="preserve">пропозиції щодо умов </w:t>
      </w:r>
      <w:r w:rsidR="00994400" w:rsidRPr="00B11EDB">
        <w:rPr>
          <w:sz w:val="28"/>
          <w:szCs w:val="28"/>
        </w:rPr>
        <w:t>д</w:t>
      </w:r>
      <w:r w:rsidR="00AF1176" w:rsidRPr="00B11EDB">
        <w:rPr>
          <w:sz w:val="28"/>
          <w:szCs w:val="28"/>
        </w:rPr>
        <w:t>оговору ДПП (за наявності)</w:t>
      </w:r>
      <w:r w:rsidR="00A02739" w:rsidRPr="00B11EDB">
        <w:rPr>
          <w:sz w:val="28"/>
          <w:szCs w:val="28"/>
        </w:rPr>
        <w:t>, за винятком його істотних умов</w:t>
      </w:r>
      <w:r w:rsidR="00AF1176" w:rsidRPr="00B11EDB">
        <w:rPr>
          <w:sz w:val="28"/>
          <w:szCs w:val="28"/>
        </w:rPr>
        <w:t>;</w:t>
      </w:r>
    </w:p>
    <w:p w:rsidR="00AF1176" w:rsidRPr="00B11EDB" w:rsidRDefault="004D7D51" w:rsidP="00994400">
      <w:pPr>
        <w:ind w:firstLine="567"/>
        <w:jc w:val="both"/>
        <w:rPr>
          <w:sz w:val="28"/>
          <w:szCs w:val="28"/>
        </w:rPr>
      </w:pPr>
      <w:r w:rsidRPr="00B11EDB">
        <w:rPr>
          <w:sz w:val="28"/>
          <w:szCs w:val="28"/>
        </w:rPr>
        <w:t>5.</w:t>
      </w:r>
      <w:r w:rsidR="00AF1176" w:rsidRPr="00B11EDB">
        <w:rPr>
          <w:sz w:val="28"/>
          <w:szCs w:val="28"/>
        </w:rPr>
        <w:t>3.1.5</w:t>
      </w:r>
      <w:r w:rsidRPr="00B11EDB">
        <w:rPr>
          <w:sz w:val="28"/>
          <w:szCs w:val="28"/>
        </w:rPr>
        <w:t> </w:t>
      </w:r>
      <w:r w:rsidR="00AF1176" w:rsidRPr="00B11EDB">
        <w:rPr>
          <w:sz w:val="28"/>
          <w:szCs w:val="28"/>
        </w:rPr>
        <w:t xml:space="preserve">документ, що підтверджує повноваження особи, яка підписала </w:t>
      </w:r>
      <w:r w:rsidR="00994400" w:rsidRPr="00B11EDB">
        <w:rPr>
          <w:sz w:val="28"/>
          <w:szCs w:val="28"/>
        </w:rPr>
        <w:t>к</w:t>
      </w:r>
      <w:r w:rsidR="003C3E66" w:rsidRPr="00B11EDB">
        <w:rPr>
          <w:sz w:val="28"/>
          <w:szCs w:val="28"/>
        </w:rPr>
        <w:t>онкурсну пропозицію (наприклад:</w:t>
      </w:r>
      <w:r w:rsidR="00AF1176" w:rsidRPr="00B11EDB">
        <w:rPr>
          <w:sz w:val="28"/>
          <w:szCs w:val="28"/>
        </w:rPr>
        <w:t xml:space="preserve"> довіреність);</w:t>
      </w:r>
    </w:p>
    <w:p w:rsidR="00AF1176" w:rsidRPr="00B11EDB" w:rsidRDefault="004D7D51" w:rsidP="00994400">
      <w:pPr>
        <w:ind w:firstLine="567"/>
        <w:jc w:val="both"/>
        <w:rPr>
          <w:sz w:val="28"/>
          <w:szCs w:val="28"/>
        </w:rPr>
      </w:pPr>
      <w:r w:rsidRPr="00B11EDB">
        <w:rPr>
          <w:sz w:val="28"/>
          <w:szCs w:val="28"/>
        </w:rPr>
        <w:t>5.</w:t>
      </w:r>
      <w:r w:rsidR="00AF1176" w:rsidRPr="00B11EDB">
        <w:rPr>
          <w:sz w:val="28"/>
          <w:szCs w:val="28"/>
        </w:rPr>
        <w:t>3.1.6 фінансово-економічна частина конкурсної пропозиції, вимоги до оформлення якої описано у формі 3</w:t>
      </w:r>
      <w:r w:rsidR="003C3E66" w:rsidRPr="00B11EDB">
        <w:rPr>
          <w:sz w:val="28"/>
          <w:szCs w:val="28"/>
        </w:rPr>
        <w:t>, наведен</w:t>
      </w:r>
      <w:r w:rsidR="00D2650A" w:rsidRPr="00B11EDB">
        <w:rPr>
          <w:sz w:val="28"/>
          <w:szCs w:val="28"/>
        </w:rPr>
        <w:t>ій</w:t>
      </w:r>
      <w:r w:rsidR="003C3E66" w:rsidRPr="00B11EDB">
        <w:rPr>
          <w:sz w:val="28"/>
          <w:szCs w:val="28"/>
        </w:rPr>
        <w:t xml:space="preserve"> </w:t>
      </w:r>
      <w:r w:rsidR="00D2650A" w:rsidRPr="00B11EDB">
        <w:rPr>
          <w:sz w:val="28"/>
          <w:szCs w:val="28"/>
        </w:rPr>
        <w:t>у</w:t>
      </w:r>
      <w:r w:rsidR="00AF1176" w:rsidRPr="00B11EDB">
        <w:rPr>
          <w:sz w:val="28"/>
          <w:szCs w:val="28"/>
        </w:rPr>
        <w:t xml:space="preserve"> </w:t>
      </w:r>
      <w:r w:rsidR="00A726F7" w:rsidRPr="00B11EDB">
        <w:rPr>
          <w:sz w:val="28"/>
          <w:szCs w:val="28"/>
        </w:rPr>
        <w:t>д</w:t>
      </w:r>
      <w:r w:rsidR="00AF1176" w:rsidRPr="00B11EDB">
        <w:rPr>
          <w:sz w:val="28"/>
          <w:szCs w:val="28"/>
        </w:rPr>
        <w:t>одатк</w:t>
      </w:r>
      <w:r w:rsidR="003C3E66" w:rsidRPr="00B11EDB">
        <w:rPr>
          <w:sz w:val="28"/>
          <w:szCs w:val="28"/>
        </w:rPr>
        <w:t>у</w:t>
      </w:r>
      <w:r w:rsidR="00AF1176" w:rsidRPr="00B11EDB">
        <w:rPr>
          <w:sz w:val="28"/>
          <w:szCs w:val="28"/>
        </w:rPr>
        <w:t xml:space="preserve"> 5.</w:t>
      </w:r>
    </w:p>
    <w:p w:rsidR="00AF1176" w:rsidRPr="00B11EDB" w:rsidRDefault="004D7D51" w:rsidP="00994400">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lastRenderedPageBreak/>
        <w:t>5.3.</w:t>
      </w:r>
      <w:r w:rsidR="003C3E66" w:rsidRPr="00B11EDB">
        <w:rPr>
          <w:rFonts w:ascii="Times New Roman" w:hAnsi="Times New Roman" w:cs="Times New Roman"/>
          <w:sz w:val="28"/>
          <w:szCs w:val="28"/>
        </w:rPr>
        <w:t>2</w:t>
      </w:r>
      <w:r w:rsidRPr="00B11EDB">
        <w:rPr>
          <w:rFonts w:ascii="Times New Roman" w:hAnsi="Times New Roman" w:cs="Times New Roman"/>
          <w:sz w:val="28"/>
          <w:szCs w:val="28"/>
        </w:rPr>
        <w:t>. </w:t>
      </w:r>
      <w:r w:rsidR="00AF1176" w:rsidRPr="00B11EDB">
        <w:rPr>
          <w:rFonts w:ascii="Times New Roman" w:hAnsi="Times New Roman" w:cs="Times New Roman"/>
          <w:sz w:val="28"/>
          <w:szCs w:val="28"/>
        </w:rPr>
        <w:t xml:space="preserve">Конкурсна пропозиція умовно розділяється на дві частини: технічна, що складається з документів, зазначених </w:t>
      </w:r>
      <w:r w:rsidRPr="00B11EDB">
        <w:rPr>
          <w:rFonts w:ascii="Times New Roman" w:hAnsi="Times New Roman" w:cs="Times New Roman"/>
          <w:sz w:val="28"/>
          <w:szCs w:val="28"/>
        </w:rPr>
        <w:t xml:space="preserve">у </w:t>
      </w:r>
      <w:r w:rsidR="00D2650A" w:rsidRPr="00B11EDB">
        <w:rPr>
          <w:rFonts w:ascii="Times New Roman" w:hAnsi="Times New Roman" w:cs="Times New Roman"/>
          <w:sz w:val="28"/>
          <w:szCs w:val="28"/>
        </w:rPr>
        <w:t>під</w:t>
      </w:r>
      <w:r w:rsidR="000D0A6F" w:rsidRPr="00B11EDB">
        <w:rPr>
          <w:rFonts w:ascii="Times New Roman" w:hAnsi="Times New Roman" w:cs="Times New Roman"/>
          <w:sz w:val="28"/>
          <w:szCs w:val="28"/>
        </w:rPr>
        <w:t xml:space="preserve">пунктах </w:t>
      </w:r>
      <w:r w:rsidRPr="00B11EDB">
        <w:rPr>
          <w:rFonts w:ascii="Times New Roman" w:hAnsi="Times New Roman" w:cs="Times New Roman"/>
          <w:sz w:val="28"/>
          <w:szCs w:val="28"/>
        </w:rPr>
        <w:t>5.</w:t>
      </w:r>
      <w:r w:rsidR="00AF1176" w:rsidRPr="00B11EDB">
        <w:rPr>
          <w:rFonts w:ascii="Times New Roman" w:hAnsi="Times New Roman" w:cs="Times New Roman"/>
          <w:sz w:val="28"/>
          <w:szCs w:val="28"/>
        </w:rPr>
        <w:t>3.1.2</w:t>
      </w:r>
      <w:r w:rsidR="003D79EA" w:rsidRPr="00B11EDB">
        <w:rPr>
          <w:rFonts w:ascii="Times New Roman" w:hAnsi="Times New Roman" w:cs="Times New Roman"/>
          <w:sz w:val="28"/>
          <w:szCs w:val="28"/>
        </w:rPr>
        <w:t>–</w:t>
      </w:r>
      <w:r w:rsidRPr="00B11EDB">
        <w:rPr>
          <w:rFonts w:ascii="Times New Roman" w:hAnsi="Times New Roman" w:cs="Times New Roman"/>
          <w:sz w:val="28"/>
          <w:szCs w:val="28"/>
        </w:rPr>
        <w:t>5.</w:t>
      </w:r>
      <w:r w:rsidR="00AF1176" w:rsidRPr="00B11EDB">
        <w:rPr>
          <w:rFonts w:ascii="Times New Roman" w:hAnsi="Times New Roman" w:cs="Times New Roman"/>
          <w:sz w:val="28"/>
          <w:szCs w:val="28"/>
        </w:rPr>
        <w:t>3.1.5</w:t>
      </w:r>
      <w:r w:rsidR="003C3E66" w:rsidRPr="00B11EDB">
        <w:rPr>
          <w:rFonts w:ascii="Times New Roman" w:hAnsi="Times New Roman" w:cs="Times New Roman"/>
          <w:sz w:val="28"/>
          <w:szCs w:val="28"/>
        </w:rPr>
        <w:t>,</w:t>
      </w:r>
      <w:r w:rsidR="00AF1176" w:rsidRPr="00B11EDB">
        <w:rPr>
          <w:rFonts w:ascii="Times New Roman" w:hAnsi="Times New Roman" w:cs="Times New Roman"/>
          <w:sz w:val="28"/>
          <w:szCs w:val="28"/>
        </w:rPr>
        <w:t xml:space="preserve"> </w:t>
      </w:r>
      <w:r w:rsidRPr="00B11EDB">
        <w:rPr>
          <w:rFonts w:ascii="Times New Roman" w:hAnsi="Times New Roman" w:cs="Times New Roman"/>
          <w:sz w:val="28"/>
          <w:szCs w:val="28"/>
        </w:rPr>
        <w:t>та</w:t>
      </w:r>
      <w:r w:rsidR="000D0A6F" w:rsidRPr="00B11EDB">
        <w:rPr>
          <w:rFonts w:ascii="Times New Roman" w:hAnsi="Times New Roman" w:cs="Times New Roman"/>
          <w:sz w:val="28"/>
          <w:szCs w:val="28"/>
        </w:rPr>
        <w:t> </w:t>
      </w:r>
      <w:r w:rsidRPr="00B11EDB">
        <w:rPr>
          <w:rFonts w:ascii="Times New Roman" w:hAnsi="Times New Roman" w:cs="Times New Roman"/>
          <w:sz w:val="28"/>
          <w:szCs w:val="28"/>
        </w:rPr>
        <w:t xml:space="preserve">фінансово-економічна – </w:t>
      </w:r>
      <w:r w:rsidR="00D2650A" w:rsidRPr="00B11EDB">
        <w:rPr>
          <w:rFonts w:ascii="Times New Roman" w:hAnsi="Times New Roman" w:cs="Times New Roman"/>
          <w:sz w:val="28"/>
          <w:szCs w:val="28"/>
        </w:rPr>
        <w:t>під</w:t>
      </w:r>
      <w:r w:rsidRPr="00B11EDB">
        <w:rPr>
          <w:rFonts w:ascii="Times New Roman" w:hAnsi="Times New Roman" w:cs="Times New Roman"/>
          <w:sz w:val="28"/>
          <w:szCs w:val="28"/>
        </w:rPr>
        <w:t>п</w:t>
      </w:r>
      <w:r w:rsidR="000D0A6F" w:rsidRPr="00B11EDB">
        <w:rPr>
          <w:rFonts w:ascii="Times New Roman" w:hAnsi="Times New Roman" w:cs="Times New Roman"/>
          <w:sz w:val="28"/>
          <w:szCs w:val="28"/>
        </w:rPr>
        <w:t xml:space="preserve">ункті </w:t>
      </w:r>
      <w:r w:rsidRPr="00B11EDB">
        <w:rPr>
          <w:rFonts w:ascii="Times New Roman" w:hAnsi="Times New Roman" w:cs="Times New Roman"/>
          <w:sz w:val="28"/>
          <w:szCs w:val="28"/>
        </w:rPr>
        <w:t>5.</w:t>
      </w:r>
      <w:r w:rsidR="00AF1176" w:rsidRPr="00B11EDB">
        <w:rPr>
          <w:rFonts w:ascii="Times New Roman" w:hAnsi="Times New Roman" w:cs="Times New Roman"/>
          <w:sz w:val="28"/>
          <w:szCs w:val="28"/>
        </w:rPr>
        <w:t xml:space="preserve">3.1.6 </w:t>
      </w:r>
      <w:r w:rsidRPr="00B11EDB">
        <w:rPr>
          <w:rFonts w:ascii="Times New Roman" w:hAnsi="Times New Roman" w:cs="Times New Roman"/>
          <w:sz w:val="28"/>
          <w:szCs w:val="28"/>
        </w:rPr>
        <w:t xml:space="preserve">цієї інструкції </w:t>
      </w:r>
      <w:r w:rsidR="00AF1176" w:rsidRPr="00B11EDB">
        <w:rPr>
          <w:rFonts w:ascii="Times New Roman" w:hAnsi="Times New Roman" w:cs="Times New Roman"/>
          <w:sz w:val="28"/>
          <w:szCs w:val="28"/>
        </w:rPr>
        <w:t>(</w:t>
      </w:r>
      <w:r w:rsidR="000D0A6F" w:rsidRPr="00B11EDB">
        <w:rPr>
          <w:rFonts w:ascii="Times New Roman" w:hAnsi="Times New Roman" w:cs="Times New Roman"/>
          <w:sz w:val="28"/>
          <w:szCs w:val="28"/>
        </w:rPr>
        <w:t>д</w:t>
      </w:r>
      <w:r w:rsidR="00AF1176" w:rsidRPr="00B11EDB">
        <w:rPr>
          <w:rFonts w:ascii="Times New Roman" w:hAnsi="Times New Roman" w:cs="Times New Roman"/>
          <w:sz w:val="28"/>
          <w:szCs w:val="28"/>
        </w:rPr>
        <w:t xml:space="preserve">одаток </w:t>
      </w:r>
      <w:r w:rsidR="00C0128C" w:rsidRPr="00B11EDB">
        <w:rPr>
          <w:rFonts w:ascii="Times New Roman" w:hAnsi="Times New Roman" w:cs="Times New Roman"/>
          <w:sz w:val="28"/>
          <w:szCs w:val="28"/>
        </w:rPr>
        <w:t>6</w:t>
      </w:r>
      <w:r w:rsidR="00AF1176" w:rsidRPr="00B11EDB">
        <w:rPr>
          <w:rFonts w:ascii="Times New Roman" w:hAnsi="Times New Roman" w:cs="Times New Roman"/>
          <w:sz w:val="28"/>
          <w:szCs w:val="28"/>
        </w:rPr>
        <w:t>).</w:t>
      </w:r>
    </w:p>
    <w:p w:rsidR="00AF1176" w:rsidRPr="00B11EDB" w:rsidRDefault="004D7D51" w:rsidP="00994400">
      <w:pPr>
        <w:ind w:firstLine="567"/>
        <w:jc w:val="both"/>
        <w:rPr>
          <w:sz w:val="28"/>
          <w:szCs w:val="28"/>
        </w:rPr>
      </w:pPr>
      <w:r w:rsidRPr="00B11EDB">
        <w:rPr>
          <w:sz w:val="28"/>
          <w:szCs w:val="28"/>
        </w:rPr>
        <w:t>5.</w:t>
      </w:r>
      <w:r w:rsidR="00AF1176" w:rsidRPr="00B11EDB">
        <w:rPr>
          <w:sz w:val="28"/>
          <w:szCs w:val="28"/>
        </w:rPr>
        <w:t>3.</w:t>
      </w:r>
      <w:r w:rsidR="003C3E66" w:rsidRPr="00B11EDB">
        <w:rPr>
          <w:sz w:val="28"/>
          <w:szCs w:val="28"/>
        </w:rPr>
        <w:t>3</w:t>
      </w:r>
      <w:r w:rsidRPr="00B11EDB">
        <w:rPr>
          <w:sz w:val="28"/>
          <w:szCs w:val="28"/>
        </w:rPr>
        <w:t>. </w:t>
      </w:r>
      <w:r w:rsidR="00AF1176" w:rsidRPr="00B11EDB">
        <w:rPr>
          <w:sz w:val="28"/>
          <w:szCs w:val="28"/>
        </w:rPr>
        <w:t xml:space="preserve">Кожен </w:t>
      </w:r>
      <w:r w:rsidR="00994400" w:rsidRPr="00B11EDB">
        <w:rPr>
          <w:sz w:val="28"/>
          <w:szCs w:val="28"/>
        </w:rPr>
        <w:t>у</w:t>
      </w:r>
      <w:r w:rsidR="00AF1176" w:rsidRPr="00B11EDB">
        <w:rPr>
          <w:sz w:val="28"/>
          <w:szCs w:val="28"/>
        </w:rPr>
        <w:t xml:space="preserve">часник </w:t>
      </w:r>
      <w:r w:rsidR="00994400" w:rsidRPr="00B11EDB">
        <w:rPr>
          <w:sz w:val="28"/>
          <w:szCs w:val="28"/>
        </w:rPr>
        <w:t>к</w:t>
      </w:r>
      <w:r w:rsidR="00AF1176" w:rsidRPr="00B11EDB">
        <w:rPr>
          <w:sz w:val="28"/>
          <w:szCs w:val="28"/>
        </w:rPr>
        <w:t xml:space="preserve">онкурсу може подати тільки одну </w:t>
      </w:r>
      <w:r w:rsidR="00994400" w:rsidRPr="00B11EDB">
        <w:rPr>
          <w:sz w:val="28"/>
          <w:szCs w:val="28"/>
        </w:rPr>
        <w:t>к</w:t>
      </w:r>
      <w:r w:rsidR="00AF1176" w:rsidRPr="00B11EDB">
        <w:rPr>
          <w:sz w:val="28"/>
          <w:szCs w:val="28"/>
        </w:rPr>
        <w:t xml:space="preserve">онкурсну пропозицію. </w:t>
      </w:r>
    </w:p>
    <w:p w:rsidR="00AF1176" w:rsidRPr="00B11EDB" w:rsidRDefault="004D7D51" w:rsidP="00994400">
      <w:pPr>
        <w:ind w:firstLine="567"/>
        <w:jc w:val="both"/>
        <w:rPr>
          <w:sz w:val="28"/>
          <w:szCs w:val="28"/>
        </w:rPr>
      </w:pPr>
      <w:r w:rsidRPr="00B11EDB">
        <w:rPr>
          <w:sz w:val="28"/>
          <w:szCs w:val="28"/>
        </w:rPr>
        <w:t>5.</w:t>
      </w:r>
      <w:r w:rsidR="00AF1176" w:rsidRPr="00B11EDB">
        <w:rPr>
          <w:sz w:val="28"/>
          <w:szCs w:val="28"/>
        </w:rPr>
        <w:t>3.</w:t>
      </w:r>
      <w:r w:rsidR="003C3E66" w:rsidRPr="00B11EDB">
        <w:rPr>
          <w:sz w:val="28"/>
          <w:szCs w:val="28"/>
        </w:rPr>
        <w:t>4</w:t>
      </w:r>
      <w:r w:rsidRPr="00B11EDB">
        <w:rPr>
          <w:sz w:val="28"/>
          <w:szCs w:val="28"/>
        </w:rPr>
        <w:t>. </w:t>
      </w:r>
      <w:r w:rsidR="00AF1176" w:rsidRPr="00B11EDB">
        <w:rPr>
          <w:sz w:val="28"/>
          <w:szCs w:val="28"/>
        </w:rPr>
        <w:t xml:space="preserve">Учасник </w:t>
      </w:r>
      <w:r w:rsidR="00994400" w:rsidRPr="00B11EDB">
        <w:rPr>
          <w:sz w:val="28"/>
          <w:szCs w:val="28"/>
        </w:rPr>
        <w:t>к</w:t>
      </w:r>
      <w:r w:rsidR="00AF1176" w:rsidRPr="00B11EDB">
        <w:rPr>
          <w:sz w:val="28"/>
          <w:szCs w:val="28"/>
        </w:rPr>
        <w:t xml:space="preserve">онкурсу повинен підготувати </w:t>
      </w:r>
      <w:r w:rsidRPr="00B11EDB">
        <w:rPr>
          <w:sz w:val="28"/>
          <w:szCs w:val="28"/>
        </w:rPr>
        <w:t>й</w:t>
      </w:r>
      <w:r w:rsidR="002C7660" w:rsidRPr="00B11EDB">
        <w:rPr>
          <w:sz w:val="28"/>
          <w:szCs w:val="28"/>
        </w:rPr>
        <w:t xml:space="preserve"> подати: один </w:t>
      </w:r>
      <w:r w:rsidR="00AF1176" w:rsidRPr="00B11EDB">
        <w:rPr>
          <w:sz w:val="28"/>
          <w:szCs w:val="28"/>
        </w:rPr>
        <w:t>друкований оригінал та</w:t>
      </w:r>
      <w:r w:rsidR="002C7660" w:rsidRPr="00B11EDB">
        <w:rPr>
          <w:sz w:val="28"/>
          <w:szCs w:val="28"/>
        </w:rPr>
        <w:t xml:space="preserve"> одну</w:t>
      </w:r>
      <w:r w:rsidR="00AF1176" w:rsidRPr="00B11EDB">
        <w:rPr>
          <w:sz w:val="28"/>
          <w:szCs w:val="28"/>
        </w:rPr>
        <w:t xml:space="preserve"> електронну копію (на електронному носії) </w:t>
      </w:r>
      <w:r w:rsidR="00994400" w:rsidRPr="00B11EDB">
        <w:rPr>
          <w:sz w:val="28"/>
          <w:szCs w:val="28"/>
        </w:rPr>
        <w:t>к</w:t>
      </w:r>
      <w:r w:rsidR="00AF1176" w:rsidRPr="00B11EDB">
        <w:rPr>
          <w:sz w:val="28"/>
          <w:szCs w:val="28"/>
        </w:rPr>
        <w:t xml:space="preserve">онкурсної пропозиції. У разі будь-яких розбіжностей між оригіналом і електронною копією </w:t>
      </w:r>
      <w:r w:rsidR="00994400" w:rsidRPr="00B11EDB">
        <w:rPr>
          <w:sz w:val="28"/>
          <w:szCs w:val="28"/>
        </w:rPr>
        <w:t>к</w:t>
      </w:r>
      <w:r w:rsidR="00AF1176" w:rsidRPr="00B11EDB">
        <w:rPr>
          <w:sz w:val="28"/>
          <w:szCs w:val="28"/>
        </w:rPr>
        <w:t>онкурсної пропозиції, перевага надається оригіналу.</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w:t>
      </w:r>
      <w:r w:rsidR="003C3E66" w:rsidRPr="00B11EDB">
        <w:rPr>
          <w:sz w:val="28"/>
          <w:szCs w:val="28"/>
        </w:rPr>
        <w:t>5</w:t>
      </w:r>
      <w:r w:rsidRPr="00B11EDB">
        <w:rPr>
          <w:sz w:val="28"/>
          <w:szCs w:val="28"/>
        </w:rPr>
        <w:t>. </w:t>
      </w:r>
      <w:r w:rsidR="00AF1176" w:rsidRPr="00B11EDB">
        <w:rPr>
          <w:sz w:val="28"/>
          <w:szCs w:val="28"/>
        </w:rPr>
        <w:t xml:space="preserve">Виявлення розбіжностей між оригіналом </w:t>
      </w:r>
      <w:r w:rsidR="00994400" w:rsidRPr="00B11EDB">
        <w:rPr>
          <w:sz w:val="28"/>
          <w:szCs w:val="28"/>
        </w:rPr>
        <w:t>к</w:t>
      </w:r>
      <w:r w:rsidR="00AF1176" w:rsidRPr="00B11EDB">
        <w:rPr>
          <w:sz w:val="28"/>
          <w:szCs w:val="28"/>
        </w:rPr>
        <w:t xml:space="preserve">онкурсної пропозиції  </w:t>
      </w:r>
      <w:r w:rsidRPr="00B11EDB">
        <w:rPr>
          <w:sz w:val="28"/>
          <w:szCs w:val="28"/>
        </w:rPr>
        <w:t>в</w:t>
      </w:r>
      <w:r w:rsidR="00AF1176" w:rsidRPr="00B11EDB">
        <w:rPr>
          <w:sz w:val="28"/>
          <w:szCs w:val="28"/>
        </w:rPr>
        <w:t xml:space="preserve"> письмовій формі та копією </w:t>
      </w:r>
      <w:r w:rsidR="00994400" w:rsidRPr="00B11EDB">
        <w:rPr>
          <w:sz w:val="28"/>
          <w:szCs w:val="28"/>
        </w:rPr>
        <w:t>к</w:t>
      </w:r>
      <w:r w:rsidR="00AF1176" w:rsidRPr="00B11EDB">
        <w:rPr>
          <w:sz w:val="28"/>
          <w:szCs w:val="28"/>
        </w:rPr>
        <w:t xml:space="preserve">онкурсної пропозиції в електронній формі не є підставою для відхилення </w:t>
      </w:r>
      <w:r w:rsidR="00994400" w:rsidRPr="00B11EDB">
        <w:rPr>
          <w:sz w:val="28"/>
          <w:szCs w:val="28"/>
        </w:rPr>
        <w:t>к</w:t>
      </w:r>
      <w:r w:rsidR="00AF1176" w:rsidRPr="00B11EDB">
        <w:rPr>
          <w:sz w:val="28"/>
          <w:szCs w:val="28"/>
        </w:rPr>
        <w:t>онкурсної пропозиції.</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w:t>
      </w:r>
      <w:r w:rsidR="003C3E66" w:rsidRPr="00B11EDB">
        <w:rPr>
          <w:sz w:val="28"/>
          <w:szCs w:val="28"/>
        </w:rPr>
        <w:t>6</w:t>
      </w:r>
      <w:r w:rsidRPr="00B11EDB">
        <w:rPr>
          <w:sz w:val="28"/>
          <w:szCs w:val="28"/>
        </w:rPr>
        <w:t>. </w:t>
      </w:r>
      <w:r w:rsidR="00AF1176" w:rsidRPr="00B11EDB">
        <w:rPr>
          <w:sz w:val="28"/>
          <w:szCs w:val="28"/>
        </w:rPr>
        <w:t>Конкурсна пропозиція</w:t>
      </w:r>
      <w:r w:rsidR="00EC30C6" w:rsidRPr="00B11EDB">
        <w:rPr>
          <w:sz w:val="28"/>
          <w:szCs w:val="28"/>
        </w:rPr>
        <w:t xml:space="preserve"> та всі документи, що входять до її складу,</w:t>
      </w:r>
      <w:r w:rsidR="00AF1176" w:rsidRPr="00B11EDB">
        <w:rPr>
          <w:sz w:val="28"/>
          <w:szCs w:val="28"/>
        </w:rPr>
        <w:t xml:space="preserve"> ма</w:t>
      </w:r>
      <w:r w:rsidR="00EC30C6" w:rsidRPr="00B11EDB">
        <w:rPr>
          <w:sz w:val="28"/>
          <w:szCs w:val="28"/>
        </w:rPr>
        <w:t>ють</w:t>
      </w:r>
      <w:r w:rsidR="00AF1176" w:rsidRPr="00B11EDB">
        <w:rPr>
          <w:sz w:val="28"/>
          <w:szCs w:val="28"/>
        </w:rPr>
        <w:t xml:space="preserve"> бути підписан</w:t>
      </w:r>
      <w:r w:rsidR="00EC30C6" w:rsidRPr="00B11EDB">
        <w:rPr>
          <w:sz w:val="28"/>
          <w:szCs w:val="28"/>
        </w:rPr>
        <w:t>і</w:t>
      </w:r>
      <w:r w:rsidR="00AF1176" w:rsidRPr="00B11EDB">
        <w:rPr>
          <w:sz w:val="28"/>
          <w:szCs w:val="28"/>
        </w:rPr>
        <w:t xml:space="preserve"> </w:t>
      </w:r>
      <w:r w:rsidRPr="00B11EDB">
        <w:rPr>
          <w:sz w:val="28"/>
          <w:szCs w:val="28"/>
        </w:rPr>
        <w:t>у</w:t>
      </w:r>
      <w:r w:rsidR="00AF1176" w:rsidRPr="00B11EDB">
        <w:rPr>
          <w:sz w:val="28"/>
          <w:szCs w:val="28"/>
        </w:rPr>
        <w:t xml:space="preserve">часником </w:t>
      </w:r>
      <w:r w:rsidR="00994400" w:rsidRPr="00B11EDB">
        <w:rPr>
          <w:sz w:val="28"/>
          <w:szCs w:val="28"/>
        </w:rPr>
        <w:t>к</w:t>
      </w:r>
      <w:r w:rsidR="00AF1176" w:rsidRPr="00B11EDB">
        <w:rPr>
          <w:sz w:val="28"/>
          <w:szCs w:val="28"/>
        </w:rPr>
        <w:t xml:space="preserve">онкурсу та/або </w:t>
      </w:r>
      <w:r w:rsidRPr="00B11EDB">
        <w:rPr>
          <w:sz w:val="28"/>
          <w:szCs w:val="28"/>
        </w:rPr>
        <w:t>його у</w:t>
      </w:r>
      <w:r w:rsidR="00AF1176" w:rsidRPr="00B11EDB">
        <w:rPr>
          <w:sz w:val="28"/>
          <w:szCs w:val="28"/>
        </w:rPr>
        <w:t>повноваженою особою.</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w:t>
      </w:r>
      <w:r w:rsidR="003C3E66" w:rsidRPr="00B11EDB">
        <w:rPr>
          <w:sz w:val="28"/>
          <w:szCs w:val="28"/>
        </w:rPr>
        <w:t>7</w:t>
      </w:r>
      <w:r w:rsidRPr="00B11EDB">
        <w:rPr>
          <w:sz w:val="28"/>
          <w:szCs w:val="28"/>
        </w:rPr>
        <w:t>. У</w:t>
      </w:r>
      <w:r w:rsidR="00AF1176" w:rsidRPr="00B11EDB">
        <w:rPr>
          <w:sz w:val="28"/>
          <w:szCs w:val="28"/>
        </w:rPr>
        <w:t xml:space="preserve">сі документи, що входять до складу </w:t>
      </w:r>
      <w:r w:rsidR="00994400" w:rsidRPr="00B11EDB">
        <w:rPr>
          <w:sz w:val="28"/>
          <w:szCs w:val="28"/>
        </w:rPr>
        <w:t>к</w:t>
      </w:r>
      <w:r w:rsidR="00AF1176" w:rsidRPr="00B11EDB">
        <w:rPr>
          <w:sz w:val="28"/>
          <w:szCs w:val="28"/>
        </w:rPr>
        <w:t>онкурсної пропозиції, мають бути пронумеровані та прошиті.</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w:t>
      </w:r>
      <w:r w:rsidR="003C3E66" w:rsidRPr="00B11EDB">
        <w:rPr>
          <w:sz w:val="28"/>
          <w:szCs w:val="28"/>
        </w:rPr>
        <w:t>8</w:t>
      </w:r>
      <w:r w:rsidRPr="00B11EDB">
        <w:rPr>
          <w:sz w:val="28"/>
          <w:szCs w:val="28"/>
        </w:rPr>
        <w:t>. </w:t>
      </w:r>
      <w:r w:rsidR="00AF1176" w:rsidRPr="00B11EDB">
        <w:rPr>
          <w:sz w:val="28"/>
          <w:szCs w:val="28"/>
        </w:rPr>
        <w:t xml:space="preserve">Електронна копія документів, що входять до складу </w:t>
      </w:r>
      <w:r w:rsidR="00994400" w:rsidRPr="00B11EDB">
        <w:rPr>
          <w:sz w:val="28"/>
          <w:szCs w:val="28"/>
        </w:rPr>
        <w:t>к</w:t>
      </w:r>
      <w:r w:rsidR="00AF1176" w:rsidRPr="00B11EDB">
        <w:rPr>
          <w:sz w:val="28"/>
          <w:szCs w:val="28"/>
        </w:rPr>
        <w:t>онкурсної пропозиції, повинна відповідати змісту таких документів, поданих в оригіналі</w:t>
      </w:r>
      <w:r w:rsidR="001600D1" w:rsidRPr="00B11EDB">
        <w:rPr>
          <w:sz w:val="28"/>
          <w:szCs w:val="28"/>
        </w:rPr>
        <w:t xml:space="preserve">, складатися </w:t>
      </w:r>
      <w:r w:rsidR="00AF1176" w:rsidRPr="00B11EDB">
        <w:rPr>
          <w:sz w:val="28"/>
          <w:szCs w:val="28"/>
        </w:rPr>
        <w:t xml:space="preserve">з незаархівованих </w:t>
      </w:r>
      <w:r w:rsidR="001600D1" w:rsidRPr="00B11EDB">
        <w:rPr>
          <w:sz w:val="28"/>
          <w:szCs w:val="28"/>
        </w:rPr>
        <w:t>і</w:t>
      </w:r>
      <w:r w:rsidR="00AF1176" w:rsidRPr="00B11EDB">
        <w:rPr>
          <w:sz w:val="28"/>
          <w:szCs w:val="28"/>
        </w:rPr>
        <w:t xml:space="preserve"> незахищених файлів, доступних для друку та відтворення.</w:t>
      </w:r>
    </w:p>
    <w:p w:rsidR="00AF1176" w:rsidRPr="00B11EDB" w:rsidRDefault="004D7D51" w:rsidP="00AF1176">
      <w:pPr>
        <w:ind w:firstLine="567"/>
        <w:jc w:val="both"/>
        <w:rPr>
          <w:sz w:val="28"/>
          <w:szCs w:val="28"/>
        </w:rPr>
      </w:pPr>
      <w:r w:rsidRPr="00B11EDB">
        <w:rPr>
          <w:sz w:val="28"/>
          <w:szCs w:val="28"/>
        </w:rPr>
        <w:t>5.</w:t>
      </w:r>
      <w:r w:rsidR="00AF1176" w:rsidRPr="00B11EDB">
        <w:rPr>
          <w:sz w:val="28"/>
          <w:szCs w:val="28"/>
        </w:rPr>
        <w:t>3.</w:t>
      </w:r>
      <w:r w:rsidR="003C3E66" w:rsidRPr="00B11EDB">
        <w:rPr>
          <w:sz w:val="28"/>
          <w:szCs w:val="28"/>
        </w:rPr>
        <w:t>9</w:t>
      </w:r>
      <w:r w:rsidRPr="00B11EDB">
        <w:rPr>
          <w:sz w:val="28"/>
          <w:szCs w:val="28"/>
        </w:rPr>
        <w:t>. </w:t>
      </w:r>
      <w:r w:rsidR="00AF1176" w:rsidRPr="00B11EDB">
        <w:rPr>
          <w:sz w:val="28"/>
          <w:szCs w:val="28"/>
        </w:rPr>
        <w:t xml:space="preserve">Конкурсна пропозиція не </w:t>
      </w:r>
      <w:r w:rsidR="001600D1" w:rsidRPr="00B11EDB">
        <w:rPr>
          <w:sz w:val="28"/>
          <w:szCs w:val="28"/>
        </w:rPr>
        <w:t>може</w:t>
      </w:r>
      <w:r w:rsidR="00AF1176" w:rsidRPr="00B11EDB">
        <w:rPr>
          <w:sz w:val="28"/>
          <w:szCs w:val="28"/>
        </w:rPr>
        <w:t xml:space="preserve"> містити виправлень, пропусків чи дописок.</w:t>
      </w:r>
    </w:p>
    <w:p w:rsidR="00AF1176" w:rsidRPr="00B11EDB" w:rsidRDefault="002C7660" w:rsidP="002C7660">
      <w:pPr>
        <w:ind w:firstLine="567"/>
        <w:rPr>
          <w:sz w:val="28"/>
          <w:szCs w:val="28"/>
        </w:rPr>
      </w:pPr>
      <w:r w:rsidRPr="00B11EDB">
        <w:rPr>
          <w:sz w:val="28"/>
          <w:szCs w:val="28"/>
        </w:rPr>
        <w:t>5.</w:t>
      </w:r>
      <w:r w:rsidR="00AF1176" w:rsidRPr="00B11EDB">
        <w:rPr>
          <w:sz w:val="28"/>
          <w:szCs w:val="28"/>
        </w:rPr>
        <w:t>4.</w:t>
      </w:r>
      <w:r w:rsidRPr="00B11EDB">
        <w:rPr>
          <w:sz w:val="28"/>
          <w:szCs w:val="28"/>
        </w:rPr>
        <w:t> </w:t>
      </w:r>
      <w:r w:rsidR="00AF1176" w:rsidRPr="00B11EDB">
        <w:rPr>
          <w:sz w:val="28"/>
          <w:szCs w:val="28"/>
        </w:rPr>
        <w:t xml:space="preserve">Оформлення конвертів/коробок з </w:t>
      </w:r>
      <w:r w:rsidR="00994400" w:rsidRPr="00B11EDB">
        <w:rPr>
          <w:sz w:val="28"/>
          <w:szCs w:val="28"/>
        </w:rPr>
        <w:t>к</w:t>
      </w:r>
      <w:r w:rsidR="00AF1176" w:rsidRPr="00B11EDB">
        <w:rPr>
          <w:sz w:val="28"/>
          <w:szCs w:val="28"/>
        </w:rPr>
        <w:t>онкурсними пропозиціями</w:t>
      </w:r>
    </w:p>
    <w:p w:rsidR="002C7660" w:rsidRPr="00B11EDB" w:rsidRDefault="002C7660" w:rsidP="002C7660">
      <w:pPr>
        <w:ind w:firstLine="567"/>
        <w:jc w:val="both"/>
        <w:rPr>
          <w:sz w:val="28"/>
          <w:szCs w:val="28"/>
        </w:rPr>
      </w:pPr>
      <w:r w:rsidRPr="00B11EDB">
        <w:rPr>
          <w:sz w:val="28"/>
          <w:szCs w:val="28"/>
        </w:rPr>
        <w:t>5.</w:t>
      </w:r>
      <w:r w:rsidR="00AF1176" w:rsidRPr="00B11EDB">
        <w:rPr>
          <w:sz w:val="28"/>
          <w:szCs w:val="28"/>
        </w:rPr>
        <w:t>4.1</w:t>
      </w:r>
      <w:r w:rsidRPr="00B11EDB">
        <w:rPr>
          <w:sz w:val="28"/>
          <w:szCs w:val="28"/>
        </w:rPr>
        <w:t>. </w:t>
      </w:r>
      <w:r w:rsidR="00AF1176" w:rsidRPr="00B11EDB">
        <w:rPr>
          <w:sz w:val="28"/>
          <w:szCs w:val="28"/>
        </w:rPr>
        <w:t xml:space="preserve">Учасник </w:t>
      </w:r>
      <w:r w:rsidR="00994400" w:rsidRPr="00B11EDB">
        <w:rPr>
          <w:sz w:val="28"/>
          <w:szCs w:val="28"/>
        </w:rPr>
        <w:t>к</w:t>
      </w:r>
      <w:r w:rsidR="00AF1176" w:rsidRPr="00B11EDB">
        <w:rPr>
          <w:sz w:val="28"/>
          <w:szCs w:val="28"/>
        </w:rPr>
        <w:t xml:space="preserve">онкурсу повинен подати оригінал та електронну копію </w:t>
      </w:r>
      <w:r w:rsidR="00994400" w:rsidRPr="00B11EDB">
        <w:rPr>
          <w:sz w:val="28"/>
          <w:szCs w:val="28"/>
        </w:rPr>
        <w:t>к</w:t>
      </w:r>
      <w:r w:rsidRPr="00B11EDB">
        <w:rPr>
          <w:sz w:val="28"/>
          <w:szCs w:val="28"/>
        </w:rPr>
        <w:t>онкурсної пропозиції у двох</w:t>
      </w:r>
      <w:r w:rsidR="00AF1176" w:rsidRPr="00B11EDB">
        <w:rPr>
          <w:sz w:val="28"/>
          <w:szCs w:val="28"/>
        </w:rPr>
        <w:t xml:space="preserve"> внутрішніх конвер</w:t>
      </w:r>
      <w:r w:rsidRPr="00B11EDB">
        <w:rPr>
          <w:sz w:val="28"/>
          <w:szCs w:val="28"/>
        </w:rPr>
        <w:t>тах, оформлених у такий спосіб:</w:t>
      </w:r>
    </w:p>
    <w:p w:rsidR="002C7660" w:rsidRPr="00B11EDB" w:rsidRDefault="002C7660" w:rsidP="002C7660">
      <w:pPr>
        <w:ind w:firstLine="567"/>
        <w:jc w:val="both"/>
        <w:rPr>
          <w:sz w:val="28"/>
          <w:szCs w:val="28"/>
        </w:rPr>
      </w:pPr>
      <w:r w:rsidRPr="00B11EDB">
        <w:rPr>
          <w:sz w:val="28"/>
          <w:szCs w:val="28"/>
        </w:rPr>
        <w:t>5.4.1.1 </w:t>
      </w:r>
      <w:r w:rsidR="00AF1176" w:rsidRPr="00B11EDB">
        <w:rPr>
          <w:sz w:val="28"/>
          <w:szCs w:val="28"/>
        </w:rPr>
        <w:t>заклеєний конверт з написом «Конкурсна пропозиція для участі в конкурсі з визначення приватного партнера для реалізації проєкту «Центр креативної економіки м. </w:t>
      </w:r>
      <w:r w:rsidR="001236DC" w:rsidRPr="00B11EDB">
        <w:rPr>
          <w:sz w:val="28"/>
          <w:szCs w:val="28"/>
        </w:rPr>
        <w:t>Кривого Рогу</w:t>
      </w:r>
      <w:r w:rsidR="00AF1176" w:rsidRPr="00B11EDB">
        <w:rPr>
          <w:sz w:val="28"/>
          <w:szCs w:val="28"/>
        </w:rPr>
        <w:t>»: оригінал та електронна копія на електронному носії. Технічна частина конкурсної документації»;</w:t>
      </w:r>
    </w:p>
    <w:p w:rsidR="00AF1176" w:rsidRPr="00B11EDB" w:rsidRDefault="002C7660" w:rsidP="002C7660">
      <w:pPr>
        <w:ind w:firstLine="567"/>
        <w:jc w:val="both"/>
        <w:rPr>
          <w:sz w:val="28"/>
          <w:szCs w:val="28"/>
        </w:rPr>
      </w:pPr>
      <w:r w:rsidRPr="00B11EDB">
        <w:rPr>
          <w:sz w:val="28"/>
          <w:szCs w:val="28"/>
        </w:rPr>
        <w:t>5.4.1.2 </w:t>
      </w:r>
      <w:r w:rsidR="00AF1176" w:rsidRPr="00B11EDB">
        <w:rPr>
          <w:sz w:val="28"/>
          <w:szCs w:val="28"/>
        </w:rPr>
        <w:t>заклеєний конверт з написом «Конкурсна пропозиція для участі в конкурсі з визначення приватного партнера для реалізації проєкту «Центр креативної економіки м. </w:t>
      </w:r>
      <w:r w:rsidR="001236DC" w:rsidRPr="00B11EDB">
        <w:rPr>
          <w:sz w:val="28"/>
          <w:szCs w:val="28"/>
        </w:rPr>
        <w:t>Кривого Рогу</w:t>
      </w:r>
      <w:r w:rsidR="00AF1176" w:rsidRPr="00B11EDB">
        <w:rPr>
          <w:sz w:val="28"/>
          <w:szCs w:val="28"/>
        </w:rPr>
        <w:t>»: оригінал та електронна копія на електронному носії. Фінансово-економічна частина конкурсної документації».</w:t>
      </w:r>
    </w:p>
    <w:p w:rsidR="00AF1176" w:rsidRPr="00B11EDB" w:rsidRDefault="00504B67" w:rsidP="00AF1176">
      <w:pPr>
        <w:ind w:firstLine="567"/>
        <w:jc w:val="both"/>
        <w:rPr>
          <w:sz w:val="28"/>
          <w:szCs w:val="28"/>
        </w:rPr>
      </w:pPr>
      <w:r w:rsidRPr="00B11EDB">
        <w:rPr>
          <w:sz w:val="28"/>
          <w:szCs w:val="28"/>
        </w:rPr>
        <w:t>5.4.1.3. </w:t>
      </w:r>
      <w:r w:rsidR="00AF1176" w:rsidRPr="00B11EDB">
        <w:rPr>
          <w:sz w:val="28"/>
          <w:szCs w:val="28"/>
        </w:rPr>
        <w:t xml:space="preserve">На конвертах </w:t>
      </w:r>
      <w:r w:rsidR="009008D4" w:rsidRPr="00B11EDB">
        <w:rPr>
          <w:sz w:val="28"/>
          <w:szCs w:val="28"/>
        </w:rPr>
        <w:t>мають</w:t>
      </w:r>
      <w:r w:rsidR="00AF1176" w:rsidRPr="00B11EDB">
        <w:rPr>
          <w:sz w:val="28"/>
          <w:szCs w:val="28"/>
        </w:rPr>
        <w:t xml:space="preserve"> бути вказані найменування (ім'я) та адреса </w:t>
      </w:r>
      <w:r w:rsidR="009314EA"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 xml:space="preserve">онкурсу та/або </w:t>
      </w:r>
      <w:r w:rsidR="009314EA" w:rsidRPr="00B11EDB">
        <w:rPr>
          <w:sz w:val="28"/>
          <w:szCs w:val="28"/>
        </w:rPr>
        <w:t>його у</w:t>
      </w:r>
      <w:r w:rsidR="00AF1176" w:rsidRPr="00B11EDB">
        <w:rPr>
          <w:sz w:val="28"/>
          <w:szCs w:val="28"/>
        </w:rPr>
        <w:t>повноваженої особи.</w:t>
      </w:r>
    </w:p>
    <w:p w:rsidR="00AF1176" w:rsidRPr="00B11EDB" w:rsidRDefault="00504B67" w:rsidP="00AF1176">
      <w:pPr>
        <w:ind w:firstLine="567"/>
        <w:jc w:val="both"/>
        <w:rPr>
          <w:sz w:val="28"/>
          <w:szCs w:val="28"/>
        </w:rPr>
      </w:pPr>
      <w:r w:rsidRPr="00B11EDB">
        <w:rPr>
          <w:sz w:val="28"/>
          <w:szCs w:val="28"/>
        </w:rPr>
        <w:t>5.4.2. </w:t>
      </w:r>
      <w:r w:rsidR="00AF1176" w:rsidRPr="00B11EDB">
        <w:rPr>
          <w:sz w:val="28"/>
          <w:szCs w:val="28"/>
        </w:rPr>
        <w:t xml:space="preserve">Учасник </w:t>
      </w:r>
      <w:r w:rsidR="00994400" w:rsidRPr="00B11EDB">
        <w:rPr>
          <w:sz w:val="28"/>
          <w:szCs w:val="28"/>
        </w:rPr>
        <w:t>к</w:t>
      </w:r>
      <w:r w:rsidR="00AF1176" w:rsidRPr="00B11EDB">
        <w:rPr>
          <w:sz w:val="28"/>
          <w:szCs w:val="28"/>
        </w:rPr>
        <w:t xml:space="preserve">онкурсу повинен помістити </w:t>
      </w:r>
      <w:r w:rsidR="007417E6" w:rsidRPr="00B11EDB">
        <w:rPr>
          <w:sz w:val="28"/>
          <w:szCs w:val="28"/>
        </w:rPr>
        <w:t>два</w:t>
      </w:r>
      <w:r w:rsidR="00AF1176" w:rsidRPr="00B11EDB">
        <w:rPr>
          <w:sz w:val="28"/>
          <w:szCs w:val="28"/>
        </w:rPr>
        <w:t xml:space="preserve"> внутрішні конверти </w:t>
      </w:r>
      <w:r w:rsidR="007417E6" w:rsidRPr="00B11EDB">
        <w:rPr>
          <w:sz w:val="28"/>
          <w:szCs w:val="28"/>
        </w:rPr>
        <w:t>в</w:t>
      </w:r>
      <w:r w:rsidR="00AF1176" w:rsidRPr="00B11EDB">
        <w:rPr>
          <w:sz w:val="28"/>
          <w:szCs w:val="28"/>
        </w:rPr>
        <w:t xml:space="preserve"> непрозорий зовнішній конверт або коробку для поштових відправлень.</w:t>
      </w:r>
    </w:p>
    <w:p w:rsidR="002035FC" w:rsidRPr="00B11EDB" w:rsidRDefault="00AF3997" w:rsidP="00504B67">
      <w:pPr>
        <w:ind w:firstLine="567"/>
        <w:jc w:val="both"/>
        <w:rPr>
          <w:sz w:val="28"/>
          <w:szCs w:val="28"/>
        </w:rPr>
      </w:pPr>
      <w:r w:rsidRPr="00B11EDB">
        <w:rPr>
          <w:sz w:val="28"/>
          <w:szCs w:val="28"/>
        </w:rPr>
        <w:t>5.4.3. </w:t>
      </w:r>
      <w:r w:rsidR="00AF1176" w:rsidRPr="00B11EDB">
        <w:rPr>
          <w:sz w:val="28"/>
          <w:szCs w:val="28"/>
        </w:rPr>
        <w:t xml:space="preserve">Зовнішній конверт або коробка для поштових відправлень </w:t>
      </w:r>
      <w:r w:rsidR="007417E6" w:rsidRPr="00B11EDB">
        <w:rPr>
          <w:sz w:val="28"/>
          <w:szCs w:val="28"/>
        </w:rPr>
        <w:t>мають</w:t>
      </w:r>
      <w:r w:rsidR="00AF1176" w:rsidRPr="00B11EDB">
        <w:rPr>
          <w:sz w:val="28"/>
          <w:szCs w:val="28"/>
        </w:rPr>
        <w:t>:</w:t>
      </w:r>
    </w:p>
    <w:p w:rsidR="002035FC" w:rsidRPr="00B11EDB" w:rsidRDefault="002035FC" w:rsidP="002035FC">
      <w:pPr>
        <w:ind w:firstLine="567"/>
        <w:jc w:val="both"/>
        <w:rPr>
          <w:sz w:val="28"/>
          <w:szCs w:val="28"/>
        </w:rPr>
      </w:pPr>
      <w:r w:rsidRPr="00B11EDB">
        <w:rPr>
          <w:sz w:val="28"/>
          <w:szCs w:val="28"/>
        </w:rPr>
        <w:t>5.4.3.1 </w:t>
      </w:r>
      <w:r w:rsidR="00AF1176" w:rsidRPr="00B11EDB">
        <w:rPr>
          <w:sz w:val="28"/>
          <w:szCs w:val="28"/>
        </w:rPr>
        <w:t xml:space="preserve">містити найменування (ім'я) та адресу </w:t>
      </w:r>
      <w:r w:rsidR="00994400"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онкурсу;</w:t>
      </w:r>
    </w:p>
    <w:p w:rsidR="002035FC" w:rsidRPr="00B11EDB" w:rsidRDefault="002035FC" w:rsidP="002035FC">
      <w:pPr>
        <w:ind w:firstLine="567"/>
        <w:jc w:val="both"/>
        <w:rPr>
          <w:sz w:val="28"/>
          <w:szCs w:val="28"/>
        </w:rPr>
      </w:pPr>
      <w:r w:rsidRPr="00B11EDB">
        <w:rPr>
          <w:sz w:val="28"/>
          <w:szCs w:val="28"/>
        </w:rPr>
        <w:t>5.4.3.2 </w:t>
      </w:r>
      <w:r w:rsidR="00AF1176" w:rsidRPr="00B11EDB">
        <w:rPr>
          <w:sz w:val="28"/>
          <w:szCs w:val="28"/>
        </w:rPr>
        <w:t xml:space="preserve">бути адресованими </w:t>
      </w:r>
      <w:r w:rsidR="00994400" w:rsidRPr="00B11EDB">
        <w:rPr>
          <w:sz w:val="28"/>
          <w:szCs w:val="28"/>
        </w:rPr>
        <w:t>к</w:t>
      </w:r>
      <w:r w:rsidR="00AF1176" w:rsidRPr="00B11EDB">
        <w:rPr>
          <w:sz w:val="28"/>
          <w:szCs w:val="28"/>
        </w:rPr>
        <w:t>онкурсній комісії;</w:t>
      </w:r>
    </w:p>
    <w:p w:rsidR="002035FC" w:rsidRPr="00B11EDB" w:rsidRDefault="002035FC" w:rsidP="002035FC">
      <w:pPr>
        <w:ind w:firstLine="567"/>
        <w:jc w:val="both"/>
        <w:rPr>
          <w:sz w:val="28"/>
          <w:szCs w:val="28"/>
        </w:rPr>
      </w:pPr>
      <w:r w:rsidRPr="00B11EDB">
        <w:rPr>
          <w:sz w:val="28"/>
          <w:szCs w:val="28"/>
        </w:rPr>
        <w:t>5.4.3.3 </w:t>
      </w:r>
      <w:r w:rsidR="00AF1176" w:rsidRPr="00B11EDB">
        <w:rPr>
          <w:sz w:val="28"/>
          <w:szCs w:val="28"/>
        </w:rPr>
        <w:t>містити позначку: «КОНКУРСНА ПРОПОЗИЦІЯ ДЛЯ УЧАСТІ В КОНКУРСІ З ВИЗНАЧЕННЯ ПРИВАТНОГО ПАРТНЕРА ДЛЯ РЕАЛІЗАЦІЇ ПРОЄКТУ «ЦЕНТР КРЕАТИВНОЇ ЕКОНОМІКИ М.</w:t>
      </w:r>
      <w:r w:rsidR="00D41E15" w:rsidRPr="00B11EDB">
        <w:rPr>
          <w:sz w:val="28"/>
          <w:szCs w:val="28"/>
        </w:rPr>
        <w:t> </w:t>
      </w:r>
      <w:r w:rsidR="001236DC" w:rsidRPr="00B11EDB">
        <w:rPr>
          <w:sz w:val="28"/>
          <w:szCs w:val="28"/>
        </w:rPr>
        <w:t>КРИВОГО РОГУ</w:t>
      </w:r>
      <w:r w:rsidR="00AF1176" w:rsidRPr="00B11EDB">
        <w:rPr>
          <w:sz w:val="28"/>
          <w:szCs w:val="28"/>
        </w:rPr>
        <w:t>». ОСОБИСТО СЕКРЕТАРЮ КОНКУРСНОЇ КОМІСІЇ»;</w:t>
      </w:r>
    </w:p>
    <w:p w:rsidR="002035FC" w:rsidRPr="00B11EDB" w:rsidRDefault="002035FC" w:rsidP="002035FC">
      <w:pPr>
        <w:ind w:firstLine="567"/>
        <w:jc w:val="both"/>
        <w:rPr>
          <w:sz w:val="28"/>
          <w:szCs w:val="28"/>
        </w:rPr>
      </w:pPr>
      <w:r w:rsidRPr="00B11EDB">
        <w:rPr>
          <w:sz w:val="28"/>
          <w:szCs w:val="28"/>
        </w:rPr>
        <w:t>5.4.3.4 </w:t>
      </w:r>
      <w:r w:rsidR="00AF1176" w:rsidRPr="00B11EDB">
        <w:rPr>
          <w:sz w:val="28"/>
          <w:szCs w:val="28"/>
        </w:rPr>
        <w:t>мати вільне місце, достатнє для позначення дати їх отримання.</w:t>
      </w:r>
    </w:p>
    <w:p w:rsidR="006360FC" w:rsidRPr="00B11EDB" w:rsidRDefault="002035FC" w:rsidP="006360FC">
      <w:pPr>
        <w:ind w:firstLine="567"/>
        <w:jc w:val="both"/>
        <w:rPr>
          <w:sz w:val="28"/>
          <w:szCs w:val="28"/>
        </w:rPr>
      </w:pPr>
      <w:r w:rsidRPr="00B11EDB">
        <w:rPr>
          <w:sz w:val="28"/>
          <w:szCs w:val="28"/>
        </w:rPr>
        <w:lastRenderedPageBreak/>
        <w:t>5.4.4. </w:t>
      </w:r>
      <w:r w:rsidR="00AF1176" w:rsidRPr="00B11EDB">
        <w:rPr>
          <w:sz w:val="28"/>
          <w:szCs w:val="28"/>
        </w:rPr>
        <w:t xml:space="preserve">Якщо зовнішній конверт або коробка для поштових відправлень не оформлені відповідно до вимог </w:t>
      </w:r>
      <w:r w:rsidR="006360FC" w:rsidRPr="00B11EDB">
        <w:rPr>
          <w:sz w:val="28"/>
          <w:szCs w:val="28"/>
        </w:rPr>
        <w:t>пунктів 5.4.2</w:t>
      </w:r>
      <w:r w:rsidR="00ED5E52" w:rsidRPr="00B11EDB">
        <w:rPr>
          <w:sz w:val="28"/>
          <w:szCs w:val="28"/>
        </w:rPr>
        <w:t xml:space="preserve"> та </w:t>
      </w:r>
      <w:r w:rsidR="006360FC" w:rsidRPr="00B11EDB">
        <w:rPr>
          <w:sz w:val="28"/>
          <w:szCs w:val="28"/>
        </w:rPr>
        <w:t>5.4.3 цієї інструкції</w:t>
      </w:r>
      <w:r w:rsidR="00AF1176" w:rsidRPr="00B11EDB">
        <w:rPr>
          <w:sz w:val="28"/>
          <w:szCs w:val="28"/>
        </w:rPr>
        <w:t xml:space="preserve">, то </w:t>
      </w:r>
      <w:r w:rsidR="00994400" w:rsidRPr="00B11EDB">
        <w:rPr>
          <w:sz w:val="28"/>
          <w:szCs w:val="28"/>
        </w:rPr>
        <w:t>к</w:t>
      </w:r>
      <w:r w:rsidR="00AF1176" w:rsidRPr="00B11EDB">
        <w:rPr>
          <w:sz w:val="28"/>
          <w:szCs w:val="28"/>
        </w:rPr>
        <w:t xml:space="preserve">онкурсна комісія не несе відповідальності за неправильне розміщення, пошкодження, втрату або передчасне відкриття </w:t>
      </w:r>
      <w:r w:rsidR="00994400" w:rsidRPr="00B11EDB">
        <w:rPr>
          <w:sz w:val="28"/>
          <w:szCs w:val="28"/>
        </w:rPr>
        <w:t>к</w:t>
      </w:r>
      <w:r w:rsidR="00AF1176" w:rsidRPr="00B11EDB">
        <w:rPr>
          <w:sz w:val="28"/>
          <w:szCs w:val="28"/>
        </w:rPr>
        <w:t>онкурсних пропозиці</w:t>
      </w:r>
      <w:r w:rsidR="006360FC" w:rsidRPr="00B11EDB">
        <w:rPr>
          <w:sz w:val="28"/>
          <w:szCs w:val="28"/>
        </w:rPr>
        <w:t>й</w:t>
      </w:r>
      <w:r w:rsidR="00AF1176" w:rsidRPr="00B11EDB">
        <w:rPr>
          <w:sz w:val="28"/>
          <w:szCs w:val="28"/>
        </w:rPr>
        <w:t xml:space="preserve">, а також за збереження будь-якої конфіденційної інформації, </w:t>
      </w:r>
      <w:r w:rsidR="006360FC" w:rsidRPr="00B11EDB">
        <w:rPr>
          <w:sz w:val="28"/>
          <w:szCs w:val="28"/>
        </w:rPr>
        <w:t>що</w:t>
      </w:r>
      <w:r w:rsidR="00AF1176" w:rsidRPr="00B11EDB">
        <w:rPr>
          <w:sz w:val="28"/>
          <w:szCs w:val="28"/>
        </w:rPr>
        <w:t xml:space="preserve"> може в них міститися.</w:t>
      </w:r>
    </w:p>
    <w:p w:rsidR="00AF1176" w:rsidRPr="00B11EDB" w:rsidRDefault="003F009B" w:rsidP="006360FC">
      <w:pPr>
        <w:ind w:firstLine="567"/>
        <w:jc w:val="both"/>
        <w:rPr>
          <w:b/>
          <w:i/>
          <w:sz w:val="28"/>
          <w:szCs w:val="28"/>
        </w:rPr>
      </w:pPr>
      <w:r w:rsidRPr="00B11EDB">
        <w:rPr>
          <w:sz w:val="28"/>
          <w:szCs w:val="28"/>
        </w:rPr>
        <w:t>5.</w:t>
      </w:r>
      <w:r w:rsidR="00F14E58" w:rsidRPr="00B11EDB">
        <w:rPr>
          <w:sz w:val="28"/>
          <w:szCs w:val="28"/>
        </w:rPr>
        <w:t>5</w:t>
      </w:r>
      <w:r w:rsidR="00431CAD" w:rsidRPr="00B11EDB">
        <w:rPr>
          <w:sz w:val="28"/>
          <w:szCs w:val="28"/>
        </w:rPr>
        <w:t>. </w:t>
      </w:r>
      <w:r w:rsidR="00AF1176" w:rsidRPr="00B11EDB">
        <w:rPr>
          <w:sz w:val="28"/>
          <w:szCs w:val="28"/>
        </w:rPr>
        <w:t xml:space="preserve">Відповідальність за достовірність та повноту </w:t>
      </w:r>
      <w:r w:rsidR="00994400" w:rsidRPr="00B11EDB">
        <w:rPr>
          <w:sz w:val="28"/>
          <w:szCs w:val="28"/>
        </w:rPr>
        <w:t>к</w:t>
      </w:r>
      <w:r w:rsidR="00AF1176" w:rsidRPr="00B11EDB">
        <w:rPr>
          <w:sz w:val="28"/>
          <w:szCs w:val="28"/>
        </w:rPr>
        <w:t>онкурсної пропозиції</w:t>
      </w:r>
      <w:r w:rsidRPr="00B11EDB">
        <w:rPr>
          <w:sz w:val="28"/>
          <w:szCs w:val="28"/>
        </w:rPr>
        <w:t>.</w:t>
      </w:r>
    </w:p>
    <w:p w:rsidR="00AF1176" w:rsidRPr="00B11EDB" w:rsidRDefault="00AF1176" w:rsidP="00AF1176">
      <w:pPr>
        <w:ind w:firstLine="567"/>
        <w:jc w:val="both"/>
        <w:rPr>
          <w:sz w:val="28"/>
          <w:szCs w:val="28"/>
        </w:rPr>
      </w:pPr>
      <w:r w:rsidRPr="00B11EDB">
        <w:rPr>
          <w:sz w:val="28"/>
          <w:szCs w:val="28"/>
        </w:rPr>
        <w:t xml:space="preserve">Учасник </w:t>
      </w:r>
      <w:r w:rsidR="00994400" w:rsidRPr="00B11EDB">
        <w:rPr>
          <w:sz w:val="28"/>
          <w:szCs w:val="28"/>
        </w:rPr>
        <w:t>к</w:t>
      </w:r>
      <w:r w:rsidRPr="00B11EDB">
        <w:rPr>
          <w:sz w:val="28"/>
          <w:szCs w:val="28"/>
        </w:rPr>
        <w:t xml:space="preserve">онкурсу несе відповідальність за достовірність та повноту інформації, </w:t>
      </w:r>
      <w:r w:rsidR="00431CAD" w:rsidRPr="00B11EDB">
        <w:rPr>
          <w:sz w:val="28"/>
          <w:szCs w:val="28"/>
        </w:rPr>
        <w:t>що</w:t>
      </w:r>
      <w:r w:rsidRPr="00B11EDB">
        <w:rPr>
          <w:sz w:val="28"/>
          <w:szCs w:val="28"/>
        </w:rPr>
        <w:t xml:space="preserve"> міститься </w:t>
      </w:r>
      <w:r w:rsidR="00431CAD" w:rsidRPr="00B11EDB">
        <w:rPr>
          <w:sz w:val="28"/>
          <w:szCs w:val="28"/>
        </w:rPr>
        <w:t>в</w:t>
      </w:r>
      <w:r w:rsidRPr="00B11EDB">
        <w:rPr>
          <w:sz w:val="28"/>
          <w:szCs w:val="28"/>
        </w:rPr>
        <w:t xml:space="preserve"> </w:t>
      </w:r>
      <w:r w:rsidR="00994400" w:rsidRPr="00B11EDB">
        <w:rPr>
          <w:sz w:val="28"/>
          <w:szCs w:val="28"/>
        </w:rPr>
        <w:t>к</w:t>
      </w:r>
      <w:r w:rsidRPr="00B11EDB">
        <w:rPr>
          <w:sz w:val="28"/>
          <w:szCs w:val="28"/>
        </w:rPr>
        <w:t xml:space="preserve">онкурсній пропозиції. Поданням </w:t>
      </w:r>
      <w:r w:rsidR="00431CAD" w:rsidRPr="00B11EDB">
        <w:rPr>
          <w:sz w:val="28"/>
          <w:szCs w:val="28"/>
        </w:rPr>
        <w:t>к</w:t>
      </w:r>
      <w:r w:rsidRPr="00B11EDB">
        <w:rPr>
          <w:sz w:val="28"/>
          <w:szCs w:val="28"/>
        </w:rPr>
        <w:t xml:space="preserve">онкурсної пропозиції </w:t>
      </w:r>
      <w:r w:rsidR="00431CAD" w:rsidRPr="00B11EDB">
        <w:rPr>
          <w:sz w:val="28"/>
          <w:szCs w:val="28"/>
        </w:rPr>
        <w:t>у</w:t>
      </w:r>
      <w:r w:rsidRPr="00B11EDB">
        <w:rPr>
          <w:sz w:val="28"/>
          <w:szCs w:val="28"/>
        </w:rPr>
        <w:t xml:space="preserve">часник </w:t>
      </w:r>
      <w:r w:rsidR="00994400" w:rsidRPr="00B11EDB">
        <w:rPr>
          <w:sz w:val="28"/>
          <w:szCs w:val="28"/>
        </w:rPr>
        <w:t>к</w:t>
      </w:r>
      <w:r w:rsidRPr="00B11EDB">
        <w:rPr>
          <w:sz w:val="28"/>
          <w:szCs w:val="28"/>
        </w:rPr>
        <w:t>онкурсу погоджується</w:t>
      </w:r>
      <w:r w:rsidR="00431CAD" w:rsidRPr="00B11EDB">
        <w:rPr>
          <w:sz w:val="28"/>
          <w:szCs w:val="28"/>
        </w:rPr>
        <w:t xml:space="preserve"> з тим, що в</w:t>
      </w:r>
      <w:r w:rsidRPr="00B11EDB">
        <w:rPr>
          <w:sz w:val="28"/>
          <w:szCs w:val="28"/>
        </w:rPr>
        <w:t xml:space="preserve">ся подана </w:t>
      </w:r>
      <w:r w:rsidR="00D41E15" w:rsidRPr="00B11EDB">
        <w:rPr>
          <w:sz w:val="28"/>
          <w:szCs w:val="28"/>
        </w:rPr>
        <w:t>в</w:t>
      </w:r>
      <w:r w:rsidRPr="00B11EDB">
        <w:rPr>
          <w:sz w:val="28"/>
          <w:szCs w:val="28"/>
        </w:rPr>
        <w:t xml:space="preserve"> </w:t>
      </w:r>
      <w:r w:rsidR="00994400" w:rsidRPr="00B11EDB">
        <w:rPr>
          <w:sz w:val="28"/>
          <w:szCs w:val="28"/>
        </w:rPr>
        <w:t>к</w:t>
      </w:r>
      <w:r w:rsidRPr="00B11EDB">
        <w:rPr>
          <w:sz w:val="28"/>
          <w:szCs w:val="28"/>
        </w:rPr>
        <w:t>онкурсній пропозиції і</w:t>
      </w:r>
      <w:r w:rsidR="00431CAD" w:rsidRPr="00B11EDB">
        <w:rPr>
          <w:sz w:val="28"/>
          <w:szCs w:val="28"/>
        </w:rPr>
        <w:t>нформація є дійсною протягом дев’яти</w:t>
      </w:r>
      <w:r w:rsidRPr="00B11EDB">
        <w:rPr>
          <w:sz w:val="28"/>
          <w:szCs w:val="28"/>
        </w:rPr>
        <w:t xml:space="preserve"> місяців з дати закінчення </w:t>
      </w:r>
      <w:r w:rsidR="00431CAD" w:rsidRPr="00B11EDB">
        <w:rPr>
          <w:sz w:val="28"/>
          <w:szCs w:val="28"/>
        </w:rPr>
        <w:t>с</w:t>
      </w:r>
      <w:r w:rsidRPr="00B11EDB">
        <w:rPr>
          <w:sz w:val="28"/>
          <w:szCs w:val="28"/>
        </w:rPr>
        <w:t xml:space="preserve">троку подання </w:t>
      </w:r>
      <w:r w:rsidR="00994400" w:rsidRPr="00B11EDB">
        <w:rPr>
          <w:sz w:val="28"/>
          <w:szCs w:val="28"/>
        </w:rPr>
        <w:t>к</w:t>
      </w:r>
      <w:r w:rsidRPr="00B11EDB">
        <w:rPr>
          <w:sz w:val="28"/>
          <w:szCs w:val="28"/>
        </w:rPr>
        <w:t>онкурсної пропозиції.</w:t>
      </w:r>
    </w:p>
    <w:p w:rsidR="00AF1176" w:rsidRPr="00B11EDB" w:rsidRDefault="003F009B" w:rsidP="003F009B">
      <w:pPr>
        <w:pStyle w:val="1"/>
        <w:keepNext/>
        <w:keepLines/>
        <w:tabs>
          <w:tab w:val="left" w:pos="1418"/>
        </w:tabs>
        <w:spacing w:before="0" w:line="240" w:lineRule="auto"/>
        <w:ind w:firstLine="567"/>
        <w:jc w:val="both"/>
        <w:rPr>
          <w:rFonts w:ascii="Times New Roman" w:hAnsi="Times New Roman" w:cs="Times New Roman"/>
          <w:b w:val="0"/>
          <w:i w:val="0"/>
          <w:iCs w:val="0"/>
          <w:sz w:val="28"/>
          <w:szCs w:val="28"/>
        </w:rPr>
      </w:pPr>
      <w:bookmarkStart w:id="11" w:name="_Toc63352780"/>
      <w:r w:rsidRPr="00B11EDB">
        <w:rPr>
          <w:rFonts w:ascii="Times New Roman" w:hAnsi="Times New Roman" w:cs="Times New Roman"/>
          <w:b w:val="0"/>
          <w:bCs w:val="0"/>
          <w:i w:val="0"/>
          <w:iCs w:val="0"/>
          <w:sz w:val="28"/>
          <w:szCs w:val="28"/>
        </w:rPr>
        <w:t>5.</w:t>
      </w:r>
      <w:r w:rsidR="00F14E58" w:rsidRPr="00B11EDB">
        <w:rPr>
          <w:rFonts w:ascii="Times New Roman" w:hAnsi="Times New Roman" w:cs="Times New Roman"/>
          <w:b w:val="0"/>
          <w:bCs w:val="0"/>
          <w:i w:val="0"/>
          <w:iCs w:val="0"/>
          <w:sz w:val="28"/>
          <w:szCs w:val="28"/>
        </w:rPr>
        <w:t>6</w:t>
      </w:r>
      <w:r w:rsidR="00AF1176" w:rsidRPr="00B11EDB">
        <w:rPr>
          <w:rFonts w:ascii="Times New Roman" w:hAnsi="Times New Roman" w:cs="Times New Roman"/>
          <w:b w:val="0"/>
          <w:bCs w:val="0"/>
          <w:i w:val="0"/>
          <w:iCs w:val="0"/>
          <w:sz w:val="28"/>
          <w:szCs w:val="28"/>
        </w:rPr>
        <w:t>.</w:t>
      </w:r>
      <w:r w:rsidR="006D43E2" w:rsidRPr="00B11EDB">
        <w:rPr>
          <w:rFonts w:ascii="Times New Roman" w:hAnsi="Times New Roman" w:cs="Times New Roman"/>
          <w:b w:val="0"/>
          <w:i w:val="0"/>
          <w:iCs w:val="0"/>
          <w:sz w:val="28"/>
          <w:szCs w:val="28"/>
        </w:rPr>
        <w:t> </w:t>
      </w:r>
      <w:r w:rsidR="00AF1176" w:rsidRPr="00B11EDB">
        <w:rPr>
          <w:rFonts w:ascii="Times New Roman" w:hAnsi="Times New Roman" w:cs="Times New Roman"/>
          <w:b w:val="0"/>
          <w:i w:val="0"/>
          <w:iCs w:val="0"/>
          <w:sz w:val="28"/>
          <w:szCs w:val="28"/>
        </w:rPr>
        <w:t xml:space="preserve">Подання </w:t>
      </w:r>
      <w:r w:rsidR="00994400" w:rsidRPr="00B11EDB">
        <w:rPr>
          <w:rFonts w:ascii="Times New Roman" w:hAnsi="Times New Roman" w:cs="Times New Roman"/>
          <w:b w:val="0"/>
          <w:i w:val="0"/>
          <w:iCs w:val="0"/>
          <w:sz w:val="28"/>
          <w:szCs w:val="28"/>
        </w:rPr>
        <w:t>к</w:t>
      </w:r>
      <w:r w:rsidR="00AF1176" w:rsidRPr="00B11EDB">
        <w:rPr>
          <w:rFonts w:ascii="Times New Roman" w:hAnsi="Times New Roman" w:cs="Times New Roman"/>
          <w:b w:val="0"/>
          <w:i w:val="0"/>
          <w:iCs w:val="0"/>
          <w:sz w:val="28"/>
          <w:szCs w:val="28"/>
        </w:rPr>
        <w:t>онкурсних пропозицій</w:t>
      </w:r>
      <w:bookmarkEnd w:id="11"/>
    </w:p>
    <w:p w:rsidR="00AF1176" w:rsidRPr="00B11EDB" w:rsidRDefault="003F009B" w:rsidP="00AF1176">
      <w:pPr>
        <w:ind w:firstLine="567"/>
        <w:jc w:val="both"/>
        <w:rPr>
          <w:sz w:val="28"/>
          <w:szCs w:val="28"/>
        </w:rPr>
      </w:pPr>
      <w:r w:rsidRPr="00B11EDB">
        <w:rPr>
          <w:sz w:val="28"/>
          <w:szCs w:val="28"/>
        </w:rPr>
        <w:t>5.</w:t>
      </w:r>
      <w:r w:rsidR="00F14E58" w:rsidRPr="00B11EDB">
        <w:rPr>
          <w:sz w:val="28"/>
          <w:szCs w:val="28"/>
        </w:rPr>
        <w:t>6</w:t>
      </w:r>
      <w:r w:rsidR="00AF1176" w:rsidRPr="00B11EDB">
        <w:rPr>
          <w:sz w:val="28"/>
          <w:szCs w:val="28"/>
        </w:rPr>
        <w:t>.1</w:t>
      </w:r>
      <w:r w:rsidR="006D43E2" w:rsidRPr="00B11EDB">
        <w:rPr>
          <w:sz w:val="28"/>
          <w:szCs w:val="28"/>
        </w:rPr>
        <w:t>. </w:t>
      </w:r>
      <w:r w:rsidR="00AF1176" w:rsidRPr="00B11EDB">
        <w:rPr>
          <w:sz w:val="28"/>
          <w:szCs w:val="28"/>
        </w:rPr>
        <w:t xml:space="preserve">Конкурсна пропозиція подається </w:t>
      </w:r>
      <w:r w:rsidR="00431CAD" w:rsidRPr="00B11EDB">
        <w:rPr>
          <w:sz w:val="28"/>
          <w:szCs w:val="28"/>
        </w:rPr>
        <w:t>у</w:t>
      </w:r>
      <w:r w:rsidR="00AF1176" w:rsidRPr="00B11EDB">
        <w:rPr>
          <w:sz w:val="28"/>
          <w:szCs w:val="28"/>
        </w:rPr>
        <w:t xml:space="preserve">часником </w:t>
      </w:r>
      <w:r w:rsidR="00994400" w:rsidRPr="00B11EDB">
        <w:rPr>
          <w:sz w:val="28"/>
          <w:szCs w:val="28"/>
        </w:rPr>
        <w:t>к</w:t>
      </w:r>
      <w:r w:rsidR="00AF1176" w:rsidRPr="00B11EDB">
        <w:rPr>
          <w:sz w:val="28"/>
          <w:szCs w:val="28"/>
        </w:rPr>
        <w:t xml:space="preserve">онкурсу особисто та/або через </w:t>
      </w:r>
      <w:r w:rsidR="00431CAD" w:rsidRPr="00B11EDB">
        <w:rPr>
          <w:sz w:val="28"/>
          <w:szCs w:val="28"/>
        </w:rPr>
        <w:t>його у</w:t>
      </w:r>
      <w:r w:rsidR="00AF1176" w:rsidRPr="00B11EDB">
        <w:rPr>
          <w:sz w:val="28"/>
          <w:szCs w:val="28"/>
        </w:rPr>
        <w:t xml:space="preserve">повноважену особу </w:t>
      </w:r>
      <w:r w:rsidR="00431CAD" w:rsidRPr="00B11EDB">
        <w:rPr>
          <w:sz w:val="28"/>
          <w:szCs w:val="28"/>
        </w:rPr>
        <w:t xml:space="preserve">в </w:t>
      </w:r>
      <w:r w:rsidR="00AF1176" w:rsidRPr="00B11EDB">
        <w:rPr>
          <w:sz w:val="28"/>
          <w:szCs w:val="28"/>
        </w:rPr>
        <w:t>один з таких способів:</w:t>
      </w:r>
    </w:p>
    <w:p w:rsidR="00AF1176" w:rsidRPr="00B11EDB" w:rsidRDefault="003F009B" w:rsidP="00AF1176">
      <w:pPr>
        <w:ind w:firstLine="567"/>
        <w:jc w:val="both"/>
        <w:rPr>
          <w:sz w:val="28"/>
          <w:szCs w:val="28"/>
        </w:rPr>
      </w:pPr>
      <w:r w:rsidRPr="00B11EDB">
        <w:rPr>
          <w:sz w:val="28"/>
          <w:szCs w:val="28"/>
        </w:rPr>
        <w:t>5.</w:t>
      </w:r>
      <w:r w:rsidR="00F14E58" w:rsidRPr="00B11EDB">
        <w:rPr>
          <w:sz w:val="28"/>
          <w:szCs w:val="28"/>
        </w:rPr>
        <w:t>6</w:t>
      </w:r>
      <w:r w:rsidR="00AF1176" w:rsidRPr="00B11EDB">
        <w:rPr>
          <w:sz w:val="28"/>
          <w:szCs w:val="28"/>
        </w:rPr>
        <w:t>.1.1</w:t>
      </w:r>
      <w:r w:rsidR="006D43E2" w:rsidRPr="00B11EDB">
        <w:rPr>
          <w:sz w:val="28"/>
          <w:szCs w:val="28"/>
        </w:rPr>
        <w:t> </w:t>
      </w:r>
      <w:r w:rsidR="00AF1176" w:rsidRPr="00B11EDB">
        <w:rPr>
          <w:sz w:val="28"/>
          <w:szCs w:val="28"/>
        </w:rPr>
        <w:t xml:space="preserve">поштою на адресу </w:t>
      </w:r>
      <w:r w:rsidR="00994400" w:rsidRPr="00B11EDB">
        <w:rPr>
          <w:sz w:val="28"/>
          <w:szCs w:val="28"/>
        </w:rPr>
        <w:t>к</w:t>
      </w:r>
      <w:r w:rsidR="00AF1176" w:rsidRPr="00B11EDB">
        <w:rPr>
          <w:sz w:val="28"/>
          <w:szCs w:val="28"/>
        </w:rPr>
        <w:t xml:space="preserve">онкурсної комісії. Таке відправлення необхідно оформити як </w:t>
      </w:r>
      <w:r w:rsidRPr="00B11EDB">
        <w:rPr>
          <w:sz w:val="28"/>
          <w:szCs w:val="28"/>
        </w:rPr>
        <w:t>лист з повідомленням про вручення;</w:t>
      </w:r>
    </w:p>
    <w:p w:rsidR="00AF1176" w:rsidRPr="00B11EDB" w:rsidRDefault="003F009B" w:rsidP="00AF1176">
      <w:pPr>
        <w:ind w:firstLine="567"/>
        <w:jc w:val="both"/>
        <w:rPr>
          <w:sz w:val="28"/>
          <w:szCs w:val="28"/>
        </w:rPr>
      </w:pPr>
      <w:r w:rsidRPr="00B11EDB">
        <w:rPr>
          <w:sz w:val="28"/>
          <w:szCs w:val="28"/>
        </w:rPr>
        <w:t>5.</w:t>
      </w:r>
      <w:r w:rsidR="00F14E58" w:rsidRPr="00B11EDB">
        <w:rPr>
          <w:sz w:val="28"/>
          <w:szCs w:val="28"/>
        </w:rPr>
        <w:t>6</w:t>
      </w:r>
      <w:r w:rsidR="00AF1176" w:rsidRPr="00B11EDB">
        <w:rPr>
          <w:sz w:val="28"/>
          <w:szCs w:val="28"/>
        </w:rPr>
        <w:t>.1.2</w:t>
      </w:r>
      <w:r w:rsidR="006D43E2" w:rsidRPr="00B11EDB">
        <w:rPr>
          <w:sz w:val="28"/>
          <w:szCs w:val="28"/>
        </w:rPr>
        <w:t> </w:t>
      </w:r>
      <w:r w:rsidR="00AF1176" w:rsidRPr="00B11EDB">
        <w:rPr>
          <w:sz w:val="28"/>
          <w:szCs w:val="28"/>
        </w:rPr>
        <w:t xml:space="preserve">особисто секретарю </w:t>
      </w:r>
      <w:r w:rsidR="00994400" w:rsidRPr="00B11EDB">
        <w:rPr>
          <w:sz w:val="28"/>
          <w:szCs w:val="28"/>
        </w:rPr>
        <w:t>к</w:t>
      </w:r>
      <w:r w:rsidR="00AF1176" w:rsidRPr="00B11EDB">
        <w:rPr>
          <w:sz w:val="28"/>
          <w:szCs w:val="28"/>
        </w:rPr>
        <w:t xml:space="preserve">онкурсної комісії за адресою </w:t>
      </w:r>
      <w:r w:rsidR="00994400" w:rsidRPr="00B11EDB">
        <w:rPr>
          <w:sz w:val="28"/>
          <w:szCs w:val="28"/>
        </w:rPr>
        <w:t>к</w:t>
      </w:r>
      <w:r w:rsidR="00AF1176" w:rsidRPr="00B11EDB">
        <w:rPr>
          <w:sz w:val="28"/>
          <w:szCs w:val="28"/>
        </w:rPr>
        <w:t>онкурсної комісії.</w:t>
      </w:r>
    </w:p>
    <w:p w:rsidR="00AF1176" w:rsidRPr="00B11EDB" w:rsidRDefault="003F009B" w:rsidP="00AF1176">
      <w:pPr>
        <w:ind w:firstLine="567"/>
        <w:jc w:val="both"/>
        <w:rPr>
          <w:sz w:val="28"/>
          <w:szCs w:val="28"/>
        </w:rPr>
      </w:pPr>
      <w:r w:rsidRPr="00B11EDB">
        <w:rPr>
          <w:sz w:val="28"/>
          <w:szCs w:val="28"/>
        </w:rPr>
        <w:t>5.</w:t>
      </w:r>
      <w:r w:rsidR="00F14E58" w:rsidRPr="00B11EDB">
        <w:rPr>
          <w:sz w:val="28"/>
          <w:szCs w:val="28"/>
        </w:rPr>
        <w:t>6</w:t>
      </w:r>
      <w:r w:rsidRPr="00B11EDB">
        <w:rPr>
          <w:sz w:val="28"/>
          <w:szCs w:val="28"/>
        </w:rPr>
        <w:t>.2.</w:t>
      </w:r>
      <w:r w:rsidR="006D43E2" w:rsidRPr="00B11EDB">
        <w:rPr>
          <w:sz w:val="28"/>
          <w:szCs w:val="28"/>
        </w:rPr>
        <w:t> </w:t>
      </w:r>
      <w:r w:rsidR="00AF1176" w:rsidRPr="00B11EDB">
        <w:rPr>
          <w:sz w:val="28"/>
          <w:szCs w:val="28"/>
        </w:rPr>
        <w:t xml:space="preserve">Адреса, інша контактна інформація та графік прийому </w:t>
      </w:r>
      <w:r w:rsidR="00994400" w:rsidRPr="00B11EDB">
        <w:rPr>
          <w:sz w:val="28"/>
          <w:szCs w:val="28"/>
        </w:rPr>
        <w:t>к</w:t>
      </w:r>
      <w:r w:rsidR="00AF1176" w:rsidRPr="00B11EDB">
        <w:rPr>
          <w:sz w:val="28"/>
          <w:szCs w:val="28"/>
        </w:rPr>
        <w:t xml:space="preserve">онкурсних пропозицій </w:t>
      </w:r>
      <w:r w:rsidR="00994400" w:rsidRPr="00B11EDB">
        <w:rPr>
          <w:sz w:val="28"/>
          <w:szCs w:val="28"/>
        </w:rPr>
        <w:t>к</w:t>
      </w:r>
      <w:r w:rsidR="00AF1176" w:rsidRPr="00B11EDB">
        <w:rPr>
          <w:sz w:val="28"/>
          <w:szCs w:val="28"/>
        </w:rPr>
        <w:t>онкурсною комісією</w:t>
      </w:r>
      <w:r w:rsidR="006D43E2" w:rsidRPr="00B11EDB">
        <w:rPr>
          <w:sz w:val="28"/>
          <w:szCs w:val="28"/>
        </w:rPr>
        <w:t>, зазначені</w:t>
      </w:r>
      <w:r w:rsidR="00B7602D" w:rsidRPr="00B11EDB">
        <w:rPr>
          <w:sz w:val="28"/>
          <w:szCs w:val="28"/>
        </w:rPr>
        <w:t xml:space="preserve"> </w:t>
      </w:r>
      <w:r w:rsidR="006D43E2" w:rsidRPr="00B11EDB">
        <w:rPr>
          <w:sz w:val="28"/>
          <w:szCs w:val="28"/>
        </w:rPr>
        <w:t>в</w:t>
      </w:r>
      <w:r w:rsidR="00B7602D" w:rsidRPr="00B11EDB">
        <w:rPr>
          <w:sz w:val="28"/>
          <w:szCs w:val="28"/>
        </w:rPr>
        <w:t xml:space="preserve"> </w:t>
      </w:r>
      <w:r w:rsidR="006D43E2" w:rsidRPr="00B11EDB">
        <w:rPr>
          <w:sz w:val="28"/>
          <w:szCs w:val="28"/>
        </w:rPr>
        <w:t xml:space="preserve">пункті </w:t>
      </w:r>
      <w:r w:rsidR="00AF1176" w:rsidRPr="00B11EDB">
        <w:rPr>
          <w:sz w:val="28"/>
          <w:szCs w:val="28"/>
        </w:rPr>
        <w:t>1.3</w:t>
      </w:r>
      <w:r w:rsidR="006D43E2" w:rsidRPr="00B11EDB">
        <w:rPr>
          <w:sz w:val="28"/>
          <w:szCs w:val="28"/>
        </w:rPr>
        <w:t>,</w:t>
      </w:r>
      <w:r w:rsidR="00AF1176" w:rsidRPr="00B11EDB">
        <w:rPr>
          <w:sz w:val="28"/>
          <w:szCs w:val="28"/>
        </w:rPr>
        <w:t xml:space="preserve"> залишаються незмінними протягом </w:t>
      </w:r>
      <w:r w:rsidR="00D41E15" w:rsidRPr="00B11EDB">
        <w:rPr>
          <w:sz w:val="28"/>
          <w:szCs w:val="28"/>
        </w:rPr>
        <w:t>у</w:t>
      </w:r>
      <w:r w:rsidR="00AF1176" w:rsidRPr="00B11EDB">
        <w:rPr>
          <w:sz w:val="28"/>
          <w:szCs w:val="28"/>
        </w:rPr>
        <w:t xml:space="preserve">сього строку проведення </w:t>
      </w:r>
      <w:r w:rsidR="00994400" w:rsidRPr="00B11EDB">
        <w:rPr>
          <w:sz w:val="28"/>
          <w:szCs w:val="28"/>
        </w:rPr>
        <w:t>к</w:t>
      </w:r>
      <w:r w:rsidR="00AF1176" w:rsidRPr="00B11EDB">
        <w:rPr>
          <w:sz w:val="28"/>
          <w:szCs w:val="28"/>
        </w:rPr>
        <w:t>онкурсу.</w:t>
      </w:r>
    </w:p>
    <w:p w:rsidR="006D43E2" w:rsidRPr="00B11EDB" w:rsidRDefault="003F009B" w:rsidP="006D43E2">
      <w:pPr>
        <w:ind w:firstLine="567"/>
        <w:jc w:val="both"/>
        <w:rPr>
          <w:sz w:val="28"/>
          <w:szCs w:val="28"/>
        </w:rPr>
      </w:pPr>
      <w:r w:rsidRPr="00B11EDB">
        <w:rPr>
          <w:sz w:val="28"/>
          <w:szCs w:val="28"/>
        </w:rPr>
        <w:t>5.</w:t>
      </w:r>
      <w:r w:rsidR="00F14E58" w:rsidRPr="00B11EDB">
        <w:rPr>
          <w:sz w:val="28"/>
          <w:szCs w:val="28"/>
        </w:rPr>
        <w:t>6</w:t>
      </w:r>
      <w:r w:rsidRPr="00B11EDB">
        <w:rPr>
          <w:sz w:val="28"/>
          <w:szCs w:val="28"/>
        </w:rPr>
        <w:t>.3.</w:t>
      </w:r>
      <w:r w:rsidR="006D43E2" w:rsidRPr="00B11EDB">
        <w:rPr>
          <w:sz w:val="28"/>
          <w:szCs w:val="28"/>
        </w:rPr>
        <w:t> </w:t>
      </w:r>
      <w:r w:rsidR="00AF1176" w:rsidRPr="00B11EDB">
        <w:rPr>
          <w:sz w:val="28"/>
          <w:szCs w:val="28"/>
        </w:rPr>
        <w:t xml:space="preserve">Дата </w:t>
      </w:r>
      <w:r w:rsidR="006D43E2" w:rsidRPr="00B11EDB">
        <w:rPr>
          <w:sz w:val="28"/>
          <w:szCs w:val="28"/>
        </w:rPr>
        <w:t>й</w:t>
      </w:r>
      <w:r w:rsidR="00AF1176" w:rsidRPr="00B11EDB">
        <w:rPr>
          <w:sz w:val="28"/>
          <w:szCs w:val="28"/>
        </w:rPr>
        <w:t xml:space="preserve"> час подання </w:t>
      </w:r>
      <w:r w:rsidR="00994400" w:rsidRPr="00B11EDB">
        <w:rPr>
          <w:sz w:val="28"/>
          <w:szCs w:val="28"/>
        </w:rPr>
        <w:t>к</w:t>
      </w:r>
      <w:r w:rsidR="00AF1176" w:rsidRPr="00B11EDB">
        <w:rPr>
          <w:sz w:val="28"/>
          <w:szCs w:val="28"/>
        </w:rPr>
        <w:t xml:space="preserve">онкурсної пропозиції є датою і часом для здійснення її реєстрації відповідно до </w:t>
      </w:r>
      <w:r w:rsidR="006D43E2" w:rsidRPr="00B11EDB">
        <w:rPr>
          <w:sz w:val="28"/>
          <w:szCs w:val="28"/>
        </w:rPr>
        <w:t>пункту</w:t>
      </w:r>
      <w:r w:rsidR="00AF1176" w:rsidRPr="00B11EDB">
        <w:rPr>
          <w:sz w:val="28"/>
          <w:szCs w:val="28"/>
        </w:rPr>
        <w:t> </w:t>
      </w:r>
      <w:r w:rsidR="006D43E2" w:rsidRPr="00B11EDB">
        <w:rPr>
          <w:sz w:val="28"/>
          <w:szCs w:val="28"/>
        </w:rPr>
        <w:t>5.</w:t>
      </w:r>
      <w:r w:rsidR="00AF1176" w:rsidRPr="00B11EDB">
        <w:rPr>
          <w:sz w:val="28"/>
          <w:szCs w:val="28"/>
        </w:rPr>
        <w:t>6</w:t>
      </w:r>
      <w:r w:rsidR="006D43E2" w:rsidRPr="00B11EDB">
        <w:rPr>
          <w:sz w:val="28"/>
          <w:szCs w:val="28"/>
        </w:rPr>
        <w:t>.</w:t>
      </w:r>
    </w:p>
    <w:p w:rsidR="00AF1176" w:rsidRPr="00B11EDB" w:rsidRDefault="006D43E2" w:rsidP="006D43E2">
      <w:pPr>
        <w:ind w:firstLine="567"/>
        <w:jc w:val="both"/>
        <w:rPr>
          <w:sz w:val="28"/>
          <w:szCs w:val="28"/>
        </w:rPr>
      </w:pPr>
      <w:r w:rsidRPr="00B11EDB">
        <w:rPr>
          <w:sz w:val="28"/>
          <w:szCs w:val="28"/>
        </w:rPr>
        <w:t>5.</w:t>
      </w:r>
      <w:r w:rsidR="00F14E58" w:rsidRPr="00B11EDB">
        <w:rPr>
          <w:sz w:val="28"/>
          <w:szCs w:val="28"/>
        </w:rPr>
        <w:t>7</w:t>
      </w:r>
      <w:r w:rsidR="00AF1176" w:rsidRPr="00B11EDB">
        <w:rPr>
          <w:sz w:val="28"/>
          <w:szCs w:val="28"/>
        </w:rPr>
        <w:t xml:space="preserve">. Порядок реєстрації </w:t>
      </w:r>
      <w:r w:rsidR="00994400" w:rsidRPr="00B11EDB">
        <w:rPr>
          <w:sz w:val="28"/>
          <w:szCs w:val="28"/>
        </w:rPr>
        <w:t>к</w:t>
      </w:r>
      <w:r w:rsidR="00AF1176" w:rsidRPr="00B11EDB">
        <w:rPr>
          <w:sz w:val="28"/>
          <w:szCs w:val="28"/>
        </w:rPr>
        <w:t>онкурсних пропозицій</w:t>
      </w:r>
      <w:r w:rsidRPr="00B11EDB">
        <w:rPr>
          <w:sz w:val="28"/>
          <w:szCs w:val="28"/>
        </w:rPr>
        <w:t>.</w:t>
      </w:r>
    </w:p>
    <w:p w:rsidR="00AF1176" w:rsidRPr="00B11EDB" w:rsidRDefault="006D43E2" w:rsidP="00AF1176">
      <w:pPr>
        <w:ind w:firstLine="567"/>
        <w:jc w:val="both"/>
        <w:rPr>
          <w:sz w:val="28"/>
          <w:szCs w:val="28"/>
        </w:rPr>
      </w:pPr>
      <w:r w:rsidRPr="00B11EDB">
        <w:rPr>
          <w:sz w:val="28"/>
          <w:szCs w:val="28"/>
        </w:rPr>
        <w:t>5.</w:t>
      </w:r>
      <w:r w:rsidR="00D2650A" w:rsidRPr="00B11EDB">
        <w:rPr>
          <w:sz w:val="28"/>
          <w:szCs w:val="28"/>
        </w:rPr>
        <w:t>7</w:t>
      </w:r>
      <w:r w:rsidR="00AF1176" w:rsidRPr="00B11EDB">
        <w:rPr>
          <w:sz w:val="28"/>
          <w:szCs w:val="28"/>
        </w:rPr>
        <w:t>.1</w:t>
      </w:r>
      <w:r w:rsidRPr="00B11EDB">
        <w:rPr>
          <w:sz w:val="28"/>
          <w:szCs w:val="28"/>
        </w:rPr>
        <w:t>. </w:t>
      </w:r>
      <w:r w:rsidR="00AF1176" w:rsidRPr="00B11EDB">
        <w:rPr>
          <w:sz w:val="28"/>
          <w:szCs w:val="28"/>
        </w:rPr>
        <w:t xml:space="preserve">У випадку подання </w:t>
      </w:r>
      <w:r w:rsidR="00994400" w:rsidRPr="00B11EDB">
        <w:rPr>
          <w:sz w:val="28"/>
          <w:szCs w:val="28"/>
        </w:rPr>
        <w:t>к</w:t>
      </w:r>
      <w:r w:rsidR="00AF1176" w:rsidRPr="00B11EDB">
        <w:rPr>
          <w:sz w:val="28"/>
          <w:szCs w:val="28"/>
        </w:rPr>
        <w:t xml:space="preserve">онкурсної пропозиції через </w:t>
      </w:r>
      <w:r w:rsidRPr="00B11EDB">
        <w:rPr>
          <w:sz w:val="28"/>
          <w:szCs w:val="28"/>
        </w:rPr>
        <w:t>у</w:t>
      </w:r>
      <w:r w:rsidR="00AF1176" w:rsidRPr="00B11EDB">
        <w:rPr>
          <w:sz w:val="28"/>
          <w:szCs w:val="28"/>
        </w:rPr>
        <w:t xml:space="preserve">повноважену особу </w:t>
      </w:r>
      <w:r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онкурсу</w:t>
      </w:r>
      <w:r w:rsidRPr="00B11EDB">
        <w:rPr>
          <w:sz w:val="28"/>
          <w:szCs w:val="28"/>
        </w:rPr>
        <w:t>,</w:t>
      </w:r>
      <w:r w:rsidR="00AF1176" w:rsidRPr="00B11EDB">
        <w:rPr>
          <w:sz w:val="28"/>
          <w:szCs w:val="28"/>
        </w:rPr>
        <w:t xml:space="preserve"> ця особа повинна мати оригінали документів, що посвідчують особу, її повноваження</w:t>
      </w:r>
      <w:r w:rsidR="00D41E15" w:rsidRPr="00B11EDB">
        <w:rPr>
          <w:sz w:val="28"/>
          <w:szCs w:val="28"/>
        </w:rPr>
        <w:t>,</w:t>
      </w:r>
      <w:r w:rsidR="00AF1176" w:rsidRPr="00B11EDB">
        <w:rPr>
          <w:sz w:val="28"/>
          <w:szCs w:val="28"/>
        </w:rPr>
        <w:t xml:space="preserve"> та пред’явити їх секретарю </w:t>
      </w:r>
      <w:r w:rsidR="00994400" w:rsidRPr="00B11EDB">
        <w:rPr>
          <w:sz w:val="28"/>
          <w:szCs w:val="28"/>
        </w:rPr>
        <w:t>к</w:t>
      </w:r>
      <w:r w:rsidR="00AF1176" w:rsidRPr="00B11EDB">
        <w:rPr>
          <w:sz w:val="28"/>
          <w:szCs w:val="28"/>
        </w:rPr>
        <w:t>онкурсної комісії.</w:t>
      </w:r>
    </w:p>
    <w:p w:rsidR="006D43E2" w:rsidRPr="00B11EDB" w:rsidRDefault="006D43E2" w:rsidP="006D43E2">
      <w:pPr>
        <w:ind w:firstLine="567"/>
        <w:jc w:val="both"/>
        <w:rPr>
          <w:sz w:val="28"/>
          <w:szCs w:val="28"/>
        </w:rPr>
      </w:pPr>
      <w:r w:rsidRPr="00B11EDB">
        <w:rPr>
          <w:sz w:val="28"/>
          <w:szCs w:val="28"/>
        </w:rPr>
        <w:t>5.</w:t>
      </w:r>
      <w:r w:rsidR="00D2650A" w:rsidRPr="00B11EDB">
        <w:rPr>
          <w:sz w:val="28"/>
          <w:szCs w:val="28"/>
        </w:rPr>
        <w:t>7</w:t>
      </w:r>
      <w:r w:rsidR="00AF1176" w:rsidRPr="00B11EDB">
        <w:rPr>
          <w:sz w:val="28"/>
          <w:szCs w:val="28"/>
        </w:rPr>
        <w:t>.2</w:t>
      </w:r>
      <w:r w:rsidRPr="00B11EDB">
        <w:rPr>
          <w:sz w:val="28"/>
          <w:szCs w:val="28"/>
        </w:rPr>
        <w:t>. </w:t>
      </w:r>
      <w:r w:rsidR="00AF1176" w:rsidRPr="00B11EDB">
        <w:rPr>
          <w:sz w:val="28"/>
          <w:szCs w:val="28"/>
        </w:rPr>
        <w:t>Після перевірки та підтвердження того, що зовнішній конверт або ко</w:t>
      </w:r>
      <w:r w:rsidRPr="00B11EDB">
        <w:rPr>
          <w:sz w:val="28"/>
          <w:szCs w:val="28"/>
        </w:rPr>
        <w:t xml:space="preserve">робка для поштових відправлень </w:t>
      </w:r>
      <w:r w:rsidR="00AF1176" w:rsidRPr="00B11EDB">
        <w:rPr>
          <w:sz w:val="28"/>
          <w:szCs w:val="28"/>
        </w:rPr>
        <w:t xml:space="preserve">з </w:t>
      </w:r>
      <w:r w:rsidR="00994400" w:rsidRPr="00B11EDB">
        <w:rPr>
          <w:sz w:val="28"/>
          <w:szCs w:val="28"/>
        </w:rPr>
        <w:t>к</w:t>
      </w:r>
      <w:r w:rsidR="00AF1176" w:rsidRPr="00B11EDB">
        <w:rPr>
          <w:sz w:val="28"/>
          <w:szCs w:val="28"/>
        </w:rPr>
        <w:t xml:space="preserve">онкурсною пропозицією оформлені відповідно до вимог, </w:t>
      </w:r>
      <w:r w:rsidRPr="00B11EDB">
        <w:rPr>
          <w:sz w:val="28"/>
          <w:szCs w:val="28"/>
        </w:rPr>
        <w:t>у</w:t>
      </w:r>
      <w:r w:rsidR="00AF1176" w:rsidRPr="00B11EDB">
        <w:rPr>
          <w:sz w:val="28"/>
          <w:szCs w:val="28"/>
        </w:rPr>
        <w:t xml:space="preserve">становлених цією </w:t>
      </w:r>
      <w:r w:rsidRPr="00B11EDB">
        <w:rPr>
          <w:sz w:val="28"/>
          <w:szCs w:val="28"/>
        </w:rPr>
        <w:t>і</w:t>
      </w:r>
      <w:r w:rsidR="00AF1176" w:rsidRPr="00B11EDB">
        <w:rPr>
          <w:sz w:val="28"/>
          <w:szCs w:val="28"/>
        </w:rPr>
        <w:t xml:space="preserve">нструкцією, секретар </w:t>
      </w:r>
      <w:r w:rsidR="00994400" w:rsidRPr="00B11EDB">
        <w:rPr>
          <w:sz w:val="28"/>
          <w:szCs w:val="28"/>
        </w:rPr>
        <w:t>к</w:t>
      </w:r>
      <w:r w:rsidR="00AF1176" w:rsidRPr="00B11EDB">
        <w:rPr>
          <w:sz w:val="28"/>
          <w:szCs w:val="28"/>
        </w:rPr>
        <w:t xml:space="preserve">онкурсної комісії зазначає на зовнішньому конверті або коробці для поштових відправлень дату отримання </w:t>
      </w:r>
      <w:r w:rsidR="00D41E15" w:rsidRPr="00B11EDB">
        <w:rPr>
          <w:sz w:val="28"/>
          <w:szCs w:val="28"/>
        </w:rPr>
        <w:t>і</w:t>
      </w:r>
      <w:r w:rsidR="00AF1176" w:rsidRPr="00B11EDB">
        <w:rPr>
          <w:sz w:val="28"/>
          <w:szCs w:val="28"/>
        </w:rPr>
        <w:t xml:space="preserve"> реєструє </w:t>
      </w:r>
      <w:r w:rsidR="00994400" w:rsidRPr="00B11EDB">
        <w:rPr>
          <w:sz w:val="28"/>
          <w:szCs w:val="28"/>
        </w:rPr>
        <w:t>к</w:t>
      </w:r>
      <w:r w:rsidR="00AF1176" w:rsidRPr="00B11EDB">
        <w:rPr>
          <w:sz w:val="28"/>
          <w:szCs w:val="28"/>
        </w:rPr>
        <w:t xml:space="preserve">онкурсну пропозицію в </w:t>
      </w:r>
      <w:r w:rsidRPr="00B11EDB">
        <w:rPr>
          <w:sz w:val="28"/>
          <w:szCs w:val="28"/>
        </w:rPr>
        <w:t>к</w:t>
      </w:r>
      <w:r w:rsidR="00AF1176" w:rsidRPr="00B11EDB">
        <w:rPr>
          <w:sz w:val="28"/>
          <w:szCs w:val="28"/>
        </w:rPr>
        <w:t xml:space="preserve">низі реєстрації вхідної та вихідної кореспонденції. При реєстрації </w:t>
      </w:r>
      <w:r w:rsidR="00994400" w:rsidRPr="00B11EDB">
        <w:rPr>
          <w:sz w:val="28"/>
          <w:szCs w:val="28"/>
        </w:rPr>
        <w:t>к</w:t>
      </w:r>
      <w:r w:rsidR="00AF1176" w:rsidRPr="00B11EDB">
        <w:rPr>
          <w:sz w:val="28"/>
          <w:szCs w:val="28"/>
        </w:rPr>
        <w:t>онкурсної пропозиції зовнішній конверт або ко</w:t>
      </w:r>
      <w:r w:rsidRPr="00B11EDB">
        <w:rPr>
          <w:sz w:val="28"/>
          <w:szCs w:val="28"/>
        </w:rPr>
        <w:t xml:space="preserve">робка для поштових відправлень </w:t>
      </w:r>
      <w:r w:rsidR="00AF1176" w:rsidRPr="00B11EDB">
        <w:rPr>
          <w:sz w:val="28"/>
          <w:szCs w:val="28"/>
        </w:rPr>
        <w:t xml:space="preserve">з </w:t>
      </w:r>
      <w:r w:rsidR="00994400" w:rsidRPr="00B11EDB">
        <w:rPr>
          <w:sz w:val="28"/>
          <w:szCs w:val="28"/>
        </w:rPr>
        <w:t>к</w:t>
      </w:r>
      <w:r w:rsidR="00AF1176" w:rsidRPr="00B11EDB">
        <w:rPr>
          <w:sz w:val="28"/>
          <w:szCs w:val="28"/>
        </w:rPr>
        <w:t>онкурсною пропозицією не відкрива</w:t>
      </w:r>
      <w:r w:rsidRPr="00B11EDB">
        <w:rPr>
          <w:sz w:val="28"/>
          <w:szCs w:val="28"/>
        </w:rPr>
        <w:t>ю</w:t>
      </w:r>
      <w:r w:rsidR="00AF1176" w:rsidRPr="00B11EDB">
        <w:rPr>
          <w:sz w:val="28"/>
          <w:szCs w:val="28"/>
        </w:rPr>
        <w:t xml:space="preserve">ться. У </w:t>
      </w:r>
      <w:r w:rsidR="00D41E15" w:rsidRPr="00B11EDB">
        <w:rPr>
          <w:sz w:val="28"/>
          <w:szCs w:val="28"/>
        </w:rPr>
        <w:t>к</w:t>
      </w:r>
      <w:r w:rsidR="00AF1176" w:rsidRPr="00B11EDB">
        <w:rPr>
          <w:sz w:val="28"/>
          <w:szCs w:val="28"/>
        </w:rPr>
        <w:t>низі реєстрації вхідної та вихідної кореспонденції вказуються, зокрема:</w:t>
      </w:r>
    </w:p>
    <w:p w:rsidR="006D43E2" w:rsidRPr="00B11EDB" w:rsidRDefault="006D43E2" w:rsidP="006D43E2">
      <w:pPr>
        <w:ind w:firstLine="567"/>
        <w:jc w:val="both"/>
        <w:rPr>
          <w:sz w:val="28"/>
          <w:szCs w:val="28"/>
        </w:rPr>
      </w:pPr>
      <w:r w:rsidRPr="00B11EDB">
        <w:rPr>
          <w:sz w:val="28"/>
          <w:szCs w:val="28"/>
        </w:rPr>
        <w:t>5.</w:t>
      </w:r>
      <w:r w:rsidR="00D2650A" w:rsidRPr="00B11EDB">
        <w:rPr>
          <w:sz w:val="28"/>
          <w:szCs w:val="28"/>
        </w:rPr>
        <w:t>7</w:t>
      </w:r>
      <w:r w:rsidRPr="00B11EDB">
        <w:rPr>
          <w:sz w:val="28"/>
          <w:szCs w:val="28"/>
        </w:rPr>
        <w:t>.2.1 </w:t>
      </w:r>
      <w:r w:rsidR="00AF1176" w:rsidRPr="00B11EDB">
        <w:rPr>
          <w:sz w:val="28"/>
          <w:szCs w:val="28"/>
        </w:rPr>
        <w:t xml:space="preserve">дата реєстрації </w:t>
      </w:r>
      <w:r w:rsidR="00994400" w:rsidRPr="00B11EDB">
        <w:rPr>
          <w:sz w:val="28"/>
          <w:szCs w:val="28"/>
        </w:rPr>
        <w:t>к</w:t>
      </w:r>
      <w:r w:rsidR="00AF1176" w:rsidRPr="00B11EDB">
        <w:rPr>
          <w:sz w:val="28"/>
          <w:szCs w:val="28"/>
        </w:rPr>
        <w:t>онкурсної пропозиції;</w:t>
      </w:r>
    </w:p>
    <w:p w:rsidR="006D43E2" w:rsidRPr="00B11EDB" w:rsidRDefault="006D43E2" w:rsidP="006D43E2">
      <w:pPr>
        <w:ind w:firstLine="567"/>
        <w:jc w:val="both"/>
        <w:rPr>
          <w:sz w:val="28"/>
          <w:szCs w:val="28"/>
        </w:rPr>
      </w:pPr>
      <w:r w:rsidRPr="00B11EDB">
        <w:rPr>
          <w:sz w:val="28"/>
          <w:szCs w:val="28"/>
        </w:rPr>
        <w:t>5.</w:t>
      </w:r>
      <w:r w:rsidR="00D2650A" w:rsidRPr="00B11EDB">
        <w:rPr>
          <w:sz w:val="28"/>
          <w:szCs w:val="28"/>
        </w:rPr>
        <w:t>7</w:t>
      </w:r>
      <w:r w:rsidRPr="00B11EDB">
        <w:rPr>
          <w:sz w:val="28"/>
          <w:szCs w:val="28"/>
        </w:rPr>
        <w:t>.2.2 </w:t>
      </w:r>
      <w:r w:rsidR="00AF1176" w:rsidRPr="00B11EDB">
        <w:rPr>
          <w:sz w:val="28"/>
          <w:szCs w:val="28"/>
        </w:rPr>
        <w:t xml:space="preserve">реєстраційний номер </w:t>
      </w:r>
      <w:r w:rsidR="00994400" w:rsidRPr="00B11EDB">
        <w:rPr>
          <w:sz w:val="28"/>
          <w:szCs w:val="28"/>
        </w:rPr>
        <w:t>к</w:t>
      </w:r>
      <w:r w:rsidR="00AF1176" w:rsidRPr="00B11EDB">
        <w:rPr>
          <w:sz w:val="28"/>
          <w:szCs w:val="28"/>
        </w:rPr>
        <w:t>онкурсної пропозиції;</w:t>
      </w:r>
    </w:p>
    <w:p w:rsidR="006D43E2" w:rsidRPr="00B11EDB" w:rsidRDefault="006D43E2" w:rsidP="006D43E2">
      <w:pPr>
        <w:ind w:firstLine="567"/>
        <w:jc w:val="both"/>
        <w:rPr>
          <w:sz w:val="28"/>
          <w:szCs w:val="28"/>
        </w:rPr>
      </w:pPr>
      <w:r w:rsidRPr="00B11EDB">
        <w:rPr>
          <w:sz w:val="28"/>
          <w:szCs w:val="28"/>
        </w:rPr>
        <w:t>5.</w:t>
      </w:r>
      <w:r w:rsidR="00D2650A" w:rsidRPr="00B11EDB">
        <w:rPr>
          <w:sz w:val="28"/>
          <w:szCs w:val="28"/>
        </w:rPr>
        <w:t>7</w:t>
      </w:r>
      <w:r w:rsidRPr="00B11EDB">
        <w:rPr>
          <w:sz w:val="28"/>
          <w:szCs w:val="28"/>
        </w:rPr>
        <w:t>.2.3 </w:t>
      </w:r>
      <w:r w:rsidR="00AF1176" w:rsidRPr="00B11EDB">
        <w:rPr>
          <w:sz w:val="28"/>
          <w:szCs w:val="28"/>
        </w:rPr>
        <w:t xml:space="preserve">найменування </w:t>
      </w:r>
      <w:r w:rsidRPr="00B11EDB">
        <w:rPr>
          <w:sz w:val="28"/>
          <w:szCs w:val="28"/>
        </w:rPr>
        <w:t>та повне ім’я (прізвище, ім’я, по батькові) у</w:t>
      </w:r>
      <w:r w:rsidR="00AF1176" w:rsidRPr="00B11EDB">
        <w:rPr>
          <w:sz w:val="28"/>
          <w:szCs w:val="28"/>
        </w:rPr>
        <w:t xml:space="preserve">часника </w:t>
      </w:r>
      <w:r w:rsidR="00994400" w:rsidRPr="00B11EDB">
        <w:rPr>
          <w:sz w:val="28"/>
          <w:szCs w:val="28"/>
        </w:rPr>
        <w:t>к</w:t>
      </w:r>
      <w:r w:rsidR="00AF1176" w:rsidRPr="00B11EDB">
        <w:rPr>
          <w:sz w:val="28"/>
          <w:szCs w:val="28"/>
        </w:rPr>
        <w:t xml:space="preserve">онкурсу  та/або </w:t>
      </w:r>
      <w:r w:rsidRPr="00B11EDB">
        <w:rPr>
          <w:sz w:val="28"/>
          <w:szCs w:val="28"/>
        </w:rPr>
        <w:t>його у</w:t>
      </w:r>
      <w:r w:rsidR="00AF1176" w:rsidRPr="00B11EDB">
        <w:rPr>
          <w:sz w:val="28"/>
          <w:szCs w:val="28"/>
        </w:rPr>
        <w:t>повноваженої особи;</w:t>
      </w:r>
    </w:p>
    <w:p w:rsidR="00AF1176" w:rsidRPr="00B11EDB" w:rsidRDefault="006D43E2" w:rsidP="006D43E2">
      <w:pPr>
        <w:ind w:firstLine="567"/>
        <w:jc w:val="both"/>
        <w:rPr>
          <w:sz w:val="28"/>
          <w:szCs w:val="28"/>
        </w:rPr>
      </w:pPr>
      <w:r w:rsidRPr="00B11EDB">
        <w:rPr>
          <w:sz w:val="28"/>
          <w:szCs w:val="28"/>
        </w:rPr>
        <w:t>5.</w:t>
      </w:r>
      <w:r w:rsidR="00D2650A" w:rsidRPr="00B11EDB">
        <w:rPr>
          <w:sz w:val="28"/>
          <w:szCs w:val="28"/>
        </w:rPr>
        <w:t>7</w:t>
      </w:r>
      <w:r w:rsidRPr="00B11EDB">
        <w:rPr>
          <w:sz w:val="28"/>
          <w:szCs w:val="28"/>
        </w:rPr>
        <w:t>.2.4 </w:t>
      </w:r>
      <w:r w:rsidR="00AF1176" w:rsidRPr="00B11EDB">
        <w:rPr>
          <w:sz w:val="28"/>
          <w:szCs w:val="28"/>
        </w:rPr>
        <w:t xml:space="preserve">невідповідність вимогам до оформлення зовнішнього конверта або коробки для поштових відправлень, </w:t>
      </w:r>
      <w:r w:rsidRPr="00B11EDB">
        <w:rPr>
          <w:sz w:val="28"/>
          <w:szCs w:val="28"/>
        </w:rPr>
        <w:t>у</w:t>
      </w:r>
      <w:r w:rsidR="00AF1176" w:rsidRPr="00B11EDB">
        <w:rPr>
          <w:sz w:val="28"/>
          <w:szCs w:val="28"/>
        </w:rPr>
        <w:t xml:space="preserve">становленим у </w:t>
      </w:r>
      <w:r w:rsidRPr="00B11EDB">
        <w:rPr>
          <w:sz w:val="28"/>
          <w:szCs w:val="28"/>
        </w:rPr>
        <w:t xml:space="preserve">пунктах </w:t>
      </w:r>
      <w:r w:rsidR="00ED5E52" w:rsidRPr="00B11EDB">
        <w:rPr>
          <w:sz w:val="28"/>
          <w:szCs w:val="28"/>
        </w:rPr>
        <w:t>5.</w:t>
      </w:r>
      <w:r w:rsidR="00AF1176" w:rsidRPr="00B11EDB">
        <w:rPr>
          <w:sz w:val="28"/>
          <w:szCs w:val="28"/>
        </w:rPr>
        <w:t xml:space="preserve">4.2 та </w:t>
      </w:r>
      <w:r w:rsidR="00ED5E52" w:rsidRPr="00B11EDB">
        <w:rPr>
          <w:sz w:val="28"/>
          <w:szCs w:val="28"/>
        </w:rPr>
        <w:t>5.</w:t>
      </w:r>
      <w:r w:rsidR="00AF1176" w:rsidRPr="00B11EDB">
        <w:rPr>
          <w:sz w:val="28"/>
          <w:szCs w:val="28"/>
        </w:rPr>
        <w:t xml:space="preserve">4.3 цієї </w:t>
      </w:r>
      <w:r w:rsidR="00ED5E52" w:rsidRPr="00B11EDB">
        <w:rPr>
          <w:sz w:val="28"/>
          <w:szCs w:val="28"/>
        </w:rPr>
        <w:t>і</w:t>
      </w:r>
      <w:r w:rsidR="00AF1176" w:rsidRPr="00B11EDB">
        <w:rPr>
          <w:sz w:val="28"/>
          <w:szCs w:val="28"/>
        </w:rPr>
        <w:t>нструкції (за наявності).</w:t>
      </w:r>
    </w:p>
    <w:p w:rsidR="00AF1176" w:rsidRPr="00B11EDB" w:rsidRDefault="00D2650A" w:rsidP="00AF1176">
      <w:pPr>
        <w:ind w:firstLine="567"/>
        <w:jc w:val="both"/>
        <w:rPr>
          <w:sz w:val="28"/>
          <w:szCs w:val="28"/>
        </w:rPr>
      </w:pPr>
      <w:r w:rsidRPr="00B11EDB">
        <w:rPr>
          <w:sz w:val="28"/>
          <w:szCs w:val="28"/>
        </w:rPr>
        <w:lastRenderedPageBreak/>
        <w:t>5.7</w:t>
      </w:r>
      <w:r w:rsidR="00ED5E52" w:rsidRPr="00B11EDB">
        <w:rPr>
          <w:sz w:val="28"/>
          <w:szCs w:val="28"/>
        </w:rPr>
        <w:t>.3. </w:t>
      </w:r>
      <w:r w:rsidR="00AF1176" w:rsidRPr="00B11EDB">
        <w:rPr>
          <w:sz w:val="28"/>
          <w:szCs w:val="28"/>
        </w:rPr>
        <w:t xml:space="preserve">У випадку подання </w:t>
      </w:r>
      <w:r w:rsidR="00994400" w:rsidRPr="00B11EDB">
        <w:rPr>
          <w:sz w:val="28"/>
          <w:szCs w:val="28"/>
        </w:rPr>
        <w:t>к</w:t>
      </w:r>
      <w:r w:rsidR="00AF1176" w:rsidRPr="00B11EDB">
        <w:rPr>
          <w:sz w:val="28"/>
          <w:szCs w:val="28"/>
        </w:rPr>
        <w:t>онкурсної пропозиції особисто під час реєстрації</w:t>
      </w:r>
      <w:r w:rsidR="00D41E15" w:rsidRPr="00B11EDB">
        <w:rPr>
          <w:sz w:val="28"/>
          <w:szCs w:val="28"/>
        </w:rPr>
        <w:t>,</w:t>
      </w:r>
      <w:r w:rsidR="00AF1176" w:rsidRPr="00B11EDB">
        <w:rPr>
          <w:sz w:val="28"/>
          <w:szCs w:val="28"/>
        </w:rPr>
        <w:t xml:space="preserve"> </w:t>
      </w:r>
      <w:r w:rsidR="00ED5E52" w:rsidRPr="00B11EDB">
        <w:rPr>
          <w:sz w:val="28"/>
          <w:szCs w:val="28"/>
        </w:rPr>
        <w:t>у</w:t>
      </w:r>
      <w:r w:rsidR="00AF1176" w:rsidRPr="00B11EDB">
        <w:rPr>
          <w:sz w:val="28"/>
          <w:szCs w:val="28"/>
        </w:rPr>
        <w:t xml:space="preserve">часник конкурсу та/або </w:t>
      </w:r>
      <w:r w:rsidR="00ED5E52" w:rsidRPr="00B11EDB">
        <w:rPr>
          <w:sz w:val="28"/>
          <w:szCs w:val="28"/>
        </w:rPr>
        <w:t>його у</w:t>
      </w:r>
      <w:r w:rsidRPr="00B11EDB">
        <w:rPr>
          <w:sz w:val="28"/>
          <w:szCs w:val="28"/>
        </w:rPr>
        <w:t>повноважена особа розписую</w:t>
      </w:r>
      <w:r w:rsidR="00AF1176" w:rsidRPr="00B11EDB">
        <w:rPr>
          <w:sz w:val="28"/>
          <w:szCs w:val="28"/>
        </w:rPr>
        <w:t xml:space="preserve">ться </w:t>
      </w:r>
      <w:r w:rsidR="00ED5E52" w:rsidRPr="00B11EDB">
        <w:rPr>
          <w:sz w:val="28"/>
          <w:szCs w:val="28"/>
        </w:rPr>
        <w:t>в</w:t>
      </w:r>
      <w:r w:rsidR="00AF1176" w:rsidRPr="00B11EDB">
        <w:rPr>
          <w:sz w:val="28"/>
          <w:szCs w:val="28"/>
        </w:rPr>
        <w:t xml:space="preserve"> </w:t>
      </w:r>
      <w:r w:rsidR="00ED5E52" w:rsidRPr="00B11EDB">
        <w:rPr>
          <w:sz w:val="28"/>
          <w:szCs w:val="28"/>
        </w:rPr>
        <w:t>к</w:t>
      </w:r>
      <w:r w:rsidR="00AF1176" w:rsidRPr="00B11EDB">
        <w:rPr>
          <w:sz w:val="28"/>
          <w:szCs w:val="28"/>
        </w:rPr>
        <w:t xml:space="preserve">низі реєстрації вхідної </w:t>
      </w:r>
      <w:r w:rsidR="00ED5E52" w:rsidRPr="00B11EDB">
        <w:rPr>
          <w:sz w:val="28"/>
          <w:szCs w:val="28"/>
        </w:rPr>
        <w:t>та</w:t>
      </w:r>
      <w:r w:rsidR="00AF1176" w:rsidRPr="00B11EDB">
        <w:rPr>
          <w:sz w:val="28"/>
          <w:szCs w:val="28"/>
        </w:rPr>
        <w:t xml:space="preserve"> вихідної кореспонденції на підтвердження того, що </w:t>
      </w:r>
      <w:r w:rsidR="00994400" w:rsidRPr="00B11EDB">
        <w:rPr>
          <w:sz w:val="28"/>
          <w:szCs w:val="28"/>
        </w:rPr>
        <w:t>к</w:t>
      </w:r>
      <w:r w:rsidR="00AF1176" w:rsidRPr="00B11EDB">
        <w:rPr>
          <w:sz w:val="28"/>
          <w:szCs w:val="28"/>
        </w:rPr>
        <w:t xml:space="preserve">онкурсна пропозиція належним чином прийнята </w:t>
      </w:r>
      <w:r w:rsidR="00ED5E52" w:rsidRPr="00B11EDB">
        <w:rPr>
          <w:sz w:val="28"/>
          <w:szCs w:val="28"/>
        </w:rPr>
        <w:t>й</w:t>
      </w:r>
      <w:r w:rsidR="00AF1176" w:rsidRPr="00B11EDB">
        <w:rPr>
          <w:sz w:val="28"/>
          <w:szCs w:val="28"/>
        </w:rPr>
        <w:t xml:space="preserve"> зареєстрована. У разі відмови поставити підпис, секретар </w:t>
      </w:r>
      <w:r w:rsidR="00994400" w:rsidRPr="00B11EDB">
        <w:rPr>
          <w:sz w:val="28"/>
          <w:szCs w:val="28"/>
        </w:rPr>
        <w:t>к</w:t>
      </w:r>
      <w:r w:rsidR="00AF1176" w:rsidRPr="00B11EDB">
        <w:rPr>
          <w:sz w:val="28"/>
          <w:szCs w:val="28"/>
        </w:rPr>
        <w:t xml:space="preserve">онкурсної комісії зазначає про це </w:t>
      </w:r>
      <w:r w:rsidR="00D41E15" w:rsidRPr="00B11EDB">
        <w:rPr>
          <w:sz w:val="28"/>
          <w:szCs w:val="28"/>
        </w:rPr>
        <w:t>в</w:t>
      </w:r>
      <w:r w:rsidR="00AF1176" w:rsidRPr="00B11EDB">
        <w:rPr>
          <w:sz w:val="28"/>
          <w:szCs w:val="28"/>
        </w:rPr>
        <w:t xml:space="preserve"> </w:t>
      </w:r>
      <w:r w:rsidR="00ED5E52" w:rsidRPr="00B11EDB">
        <w:rPr>
          <w:sz w:val="28"/>
          <w:szCs w:val="28"/>
        </w:rPr>
        <w:t>к</w:t>
      </w:r>
      <w:r w:rsidR="00AF1176" w:rsidRPr="00B11EDB">
        <w:rPr>
          <w:sz w:val="28"/>
          <w:szCs w:val="28"/>
        </w:rPr>
        <w:t xml:space="preserve">низі реєстрації вхідної </w:t>
      </w:r>
      <w:r w:rsidR="00ED5E52" w:rsidRPr="00B11EDB">
        <w:rPr>
          <w:sz w:val="28"/>
          <w:szCs w:val="28"/>
        </w:rPr>
        <w:t>та</w:t>
      </w:r>
      <w:r w:rsidR="00AF1176" w:rsidRPr="00B11EDB">
        <w:rPr>
          <w:sz w:val="28"/>
          <w:szCs w:val="28"/>
        </w:rPr>
        <w:t xml:space="preserve"> вихідної кореспонденції.</w:t>
      </w:r>
    </w:p>
    <w:p w:rsidR="00ED5E52" w:rsidRPr="00B11EDB" w:rsidRDefault="00ED5E52" w:rsidP="00ED5E52">
      <w:pPr>
        <w:ind w:firstLine="567"/>
        <w:jc w:val="both"/>
        <w:rPr>
          <w:sz w:val="28"/>
          <w:szCs w:val="28"/>
        </w:rPr>
      </w:pPr>
      <w:r w:rsidRPr="00B11EDB">
        <w:rPr>
          <w:sz w:val="28"/>
          <w:szCs w:val="28"/>
        </w:rPr>
        <w:t>5.</w:t>
      </w:r>
      <w:r w:rsidR="00D2650A" w:rsidRPr="00B11EDB">
        <w:rPr>
          <w:sz w:val="28"/>
          <w:szCs w:val="28"/>
        </w:rPr>
        <w:t>7</w:t>
      </w:r>
      <w:r w:rsidRPr="00B11EDB">
        <w:rPr>
          <w:sz w:val="28"/>
          <w:szCs w:val="28"/>
        </w:rPr>
        <w:t>.4. </w:t>
      </w:r>
      <w:r w:rsidR="00AF1176" w:rsidRPr="00B11EDB">
        <w:rPr>
          <w:sz w:val="28"/>
          <w:szCs w:val="28"/>
        </w:rPr>
        <w:t xml:space="preserve">Не приймаються та не реєструються такі </w:t>
      </w:r>
      <w:r w:rsidR="00994400" w:rsidRPr="00B11EDB">
        <w:rPr>
          <w:sz w:val="28"/>
          <w:szCs w:val="28"/>
        </w:rPr>
        <w:t>к</w:t>
      </w:r>
      <w:r w:rsidR="00AF1176" w:rsidRPr="00B11EDB">
        <w:rPr>
          <w:sz w:val="28"/>
          <w:szCs w:val="28"/>
        </w:rPr>
        <w:t>онкурсні пропозиції:</w:t>
      </w:r>
    </w:p>
    <w:p w:rsidR="00ED5E52" w:rsidRPr="00B11EDB" w:rsidRDefault="00D2650A" w:rsidP="00ED5E52">
      <w:pPr>
        <w:ind w:firstLine="567"/>
        <w:jc w:val="both"/>
        <w:rPr>
          <w:sz w:val="28"/>
          <w:szCs w:val="28"/>
        </w:rPr>
      </w:pPr>
      <w:r w:rsidRPr="00B11EDB">
        <w:rPr>
          <w:sz w:val="28"/>
          <w:szCs w:val="28"/>
        </w:rPr>
        <w:t>5.7</w:t>
      </w:r>
      <w:r w:rsidR="00ED5E52" w:rsidRPr="00B11EDB">
        <w:rPr>
          <w:sz w:val="28"/>
          <w:szCs w:val="28"/>
        </w:rPr>
        <w:t>.4.1 </w:t>
      </w:r>
      <w:r w:rsidR="00AF1176" w:rsidRPr="00B11EDB">
        <w:rPr>
          <w:sz w:val="28"/>
          <w:szCs w:val="28"/>
        </w:rPr>
        <w:t xml:space="preserve">надіслані електронною поштою або факсимільним повідомленням. У разі надходження </w:t>
      </w:r>
      <w:r w:rsidR="00994400" w:rsidRPr="00B11EDB">
        <w:rPr>
          <w:sz w:val="28"/>
          <w:szCs w:val="28"/>
        </w:rPr>
        <w:t>к</w:t>
      </w:r>
      <w:r w:rsidR="00AF1176" w:rsidRPr="00B11EDB">
        <w:rPr>
          <w:sz w:val="28"/>
          <w:szCs w:val="28"/>
        </w:rPr>
        <w:t>онкурсної пропозиції електронною поштою або факсимільним повідомленням</w:t>
      </w:r>
      <w:r w:rsidR="00D41E15" w:rsidRPr="00B11EDB">
        <w:rPr>
          <w:sz w:val="28"/>
          <w:szCs w:val="28"/>
        </w:rPr>
        <w:t>,</w:t>
      </w:r>
      <w:r w:rsidR="00AF1176" w:rsidRPr="00B11EDB">
        <w:rPr>
          <w:sz w:val="28"/>
          <w:szCs w:val="28"/>
        </w:rPr>
        <w:t xml:space="preserve"> така </w:t>
      </w:r>
      <w:r w:rsidR="00994400" w:rsidRPr="00B11EDB">
        <w:rPr>
          <w:sz w:val="28"/>
          <w:szCs w:val="28"/>
        </w:rPr>
        <w:t>к</w:t>
      </w:r>
      <w:r w:rsidR="00AF1176" w:rsidRPr="00B11EDB">
        <w:rPr>
          <w:sz w:val="28"/>
          <w:szCs w:val="28"/>
        </w:rPr>
        <w:t xml:space="preserve">онкурсна пропозиція не розглядається, а повідомлення про відмову </w:t>
      </w:r>
      <w:r w:rsidR="00ED5E52" w:rsidRPr="00B11EDB">
        <w:rPr>
          <w:sz w:val="28"/>
          <w:szCs w:val="28"/>
        </w:rPr>
        <w:t>в її</w:t>
      </w:r>
      <w:r w:rsidR="00AF1176" w:rsidRPr="00B11EDB">
        <w:rPr>
          <w:sz w:val="28"/>
          <w:szCs w:val="28"/>
        </w:rPr>
        <w:t xml:space="preserve"> прийнятті надсилається відправнику секретарем </w:t>
      </w:r>
      <w:r w:rsidR="00994400" w:rsidRPr="00B11EDB">
        <w:rPr>
          <w:sz w:val="28"/>
          <w:szCs w:val="28"/>
        </w:rPr>
        <w:t>к</w:t>
      </w:r>
      <w:r w:rsidR="00AF1176" w:rsidRPr="00B11EDB">
        <w:rPr>
          <w:sz w:val="28"/>
          <w:szCs w:val="28"/>
        </w:rPr>
        <w:t xml:space="preserve">онкурсної </w:t>
      </w:r>
      <w:r w:rsidR="00ED5E52" w:rsidRPr="00B11EDB">
        <w:rPr>
          <w:sz w:val="28"/>
          <w:szCs w:val="28"/>
        </w:rPr>
        <w:t>к</w:t>
      </w:r>
      <w:r w:rsidR="00AF1176" w:rsidRPr="00B11EDB">
        <w:rPr>
          <w:sz w:val="28"/>
          <w:szCs w:val="28"/>
        </w:rPr>
        <w:t>омісії електронною поштою або за допомогою факсимільного зв’язку</w:t>
      </w:r>
      <w:r w:rsidR="00ED5E52" w:rsidRPr="00B11EDB">
        <w:rPr>
          <w:sz w:val="28"/>
          <w:szCs w:val="28"/>
        </w:rPr>
        <w:t xml:space="preserve"> відповідно</w:t>
      </w:r>
      <w:r w:rsidR="00AF1176" w:rsidRPr="00B11EDB">
        <w:rPr>
          <w:sz w:val="28"/>
          <w:szCs w:val="28"/>
        </w:rPr>
        <w:t>;</w:t>
      </w:r>
    </w:p>
    <w:p w:rsidR="00ED5E52" w:rsidRPr="00B11EDB" w:rsidRDefault="00ED5E52" w:rsidP="00ED5E52">
      <w:pPr>
        <w:ind w:firstLine="567"/>
        <w:jc w:val="both"/>
        <w:rPr>
          <w:sz w:val="28"/>
          <w:szCs w:val="28"/>
        </w:rPr>
      </w:pPr>
      <w:r w:rsidRPr="00B11EDB">
        <w:rPr>
          <w:sz w:val="28"/>
          <w:szCs w:val="28"/>
        </w:rPr>
        <w:t>5.</w:t>
      </w:r>
      <w:r w:rsidR="00D2650A" w:rsidRPr="00B11EDB">
        <w:rPr>
          <w:sz w:val="28"/>
          <w:szCs w:val="28"/>
        </w:rPr>
        <w:t>7</w:t>
      </w:r>
      <w:r w:rsidRPr="00B11EDB">
        <w:rPr>
          <w:sz w:val="28"/>
          <w:szCs w:val="28"/>
        </w:rPr>
        <w:t>.4.2 </w:t>
      </w:r>
      <w:r w:rsidR="00AF1176" w:rsidRPr="00B11EDB">
        <w:rPr>
          <w:sz w:val="28"/>
          <w:szCs w:val="28"/>
        </w:rPr>
        <w:t xml:space="preserve">подані після закінчення </w:t>
      </w:r>
      <w:r w:rsidRPr="00B11EDB">
        <w:rPr>
          <w:sz w:val="28"/>
          <w:szCs w:val="28"/>
        </w:rPr>
        <w:t>с</w:t>
      </w:r>
      <w:r w:rsidR="00AF1176" w:rsidRPr="00B11EDB">
        <w:rPr>
          <w:sz w:val="28"/>
          <w:szCs w:val="28"/>
        </w:rPr>
        <w:t>троку подання</w:t>
      </w:r>
      <w:r w:rsidRPr="00B11EDB">
        <w:rPr>
          <w:sz w:val="28"/>
          <w:szCs w:val="28"/>
        </w:rPr>
        <w:t xml:space="preserve"> конкурсних пропозицій</w:t>
      </w:r>
      <w:r w:rsidR="00AF1176" w:rsidRPr="00B11EDB">
        <w:rPr>
          <w:sz w:val="28"/>
          <w:szCs w:val="28"/>
        </w:rPr>
        <w:t xml:space="preserve">. Такі </w:t>
      </w:r>
      <w:r w:rsidR="00994400" w:rsidRPr="00B11EDB">
        <w:rPr>
          <w:sz w:val="28"/>
          <w:szCs w:val="28"/>
        </w:rPr>
        <w:t>к</w:t>
      </w:r>
      <w:r w:rsidR="00AF1176" w:rsidRPr="00B11EDB">
        <w:rPr>
          <w:sz w:val="28"/>
          <w:szCs w:val="28"/>
        </w:rPr>
        <w:t xml:space="preserve">онкурсні пропозиції повертаються </w:t>
      </w:r>
      <w:r w:rsidR="00994400" w:rsidRPr="00B11EDB">
        <w:rPr>
          <w:sz w:val="28"/>
          <w:szCs w:val="28"/>
        </w:rPr>
        <w:t>у</w:t>
      </w:r>
      <w:r w:rsidR="00AF1176" w:rsidRPr="00B11EDB">
        <w:rPr>
          <w:sz w:val="28"/>
          <w:szCs w:val="28"/>
        </w:rPr>
        <w:t xml:space="preserve">часникам </w:t>
      </w:r>
      <w:r w:rsidR="00994400" w:rsidRPr="00B11EDB">
        <w:rPr>
          <w:sz w:val="28"/>
          <w:szCs w:val="28"/>
        </w:rPr>
        <w:t>к</w:t>
      </w:r>
      <w:r w:rsidR="00AF1176" w:rsidRPr="00B11EDB">
        <w:rPr>
          <w:sz w:val="28"/>
          <w:szCs w:val="28"/>
        </w:rPr>
        <w:t>онкурсу б</w:t>
      </w:r>
      <w:r w:rsidRPr="00B11EDB">
        <w:rPr>
          <w:sz w:val="28"/>
          <w:szCs w:val="28"/>
        </w:rPr>
        <w:t xml:space="preserve">ез розкриття конвертів/коробок </w:t>
      </w:r>
      <w:r w:rsidR="00AF1176" w:rsidRPr="00B11EDB">
        <w:rPr>
          <w:sz w:val="28"/>
          <w:szCs w:val="28"/>
        </w:rPr>
        <w:t xml:space="preserve">з </w:t>
      </w:r>
      <w:r w:rsidR="00994400" w:rsidRPr="00B11EDB">
        <w:rPr>
          <w:sz w:val="28"/>
          <w:szCs w:val="28"/>
        </w:rPr>
        <w:t>к</w:t>
      </w:r>
      <w:r w:rsidR="00AF1176" w:rsidRPr="00B11EDB">
        <w:rPr>
          <w:sz w:val="28"/>
          <w:szCs w:val="28"/>
        </w:rPr>
        <w:t>он</w:t>
      </w:r>
      <w:r w:rsidRPr="00B11EDB">
        <w:rPr>
          <w:sz w:val="28"/>
          <w:szCs w:val="28"/>
        </w:rPr>
        <w:t xml:space="preserve">курсними пропозиціями та разом </w:t>
      </w:r>
      <w:r w:rsidR="00AF1176" w:rsidRPr="00B11EDB">
        <w:rPr>
          <w:sz w:val="28"/>
          <w:szCs w:val="28"/>
        </w:rPr>
        <w:t xml:space="preserve">з повідомленням про відмову </w:t>
      </w:r>
      <w:r w:rsidRPr="00B11EDB">
        <w:rPr>
          <w:sz w:val="28"/>
          <w:szCs w:val="28"/>
        </w:rPr>
        <w:t>в їх</w:t>
      </w:r>
      <w:r w:rsidR="00AF1176" w:rsidRPr="00B11EDB">
        <w:rPr>
          <w:sz w:val="28"/>
          <w:szCs w:val="28"/>
        </w:rPr>
        <w:t xml:space="preserve"> прийнятті за підписом голови </w:t>
      </w:r>
      <w:r w:rsidR="00994400" w:rsidRPr="00B11EDB">
        <w:rPr>
          <w:sz w:val="28"/>
          <w:szCs w:val="28"/>
        </w:rPr>
        <w:t>к</w:t>
      </w:r>
      <w:r w:rsidR="00AF1176" w:rsidRPr="00B11EDB">
        <w:rPr>
          <w:sz w:val="28"/>
          <w:szCs w:val="28"/>
        </w:rPr>
        <w:t>онкурсної комісії.</w:t>
      </w:r>
    </w:p>
    <w:p w:rsidR="00AF1176" w:rsidRPr="00B11EDB" w:rsidRDefault="00D2650A" w:rsidP="00ED5E52">
      <w:pPr>
        <w:ind w:firstLine="567"/>
        <w:jc w:val="both"/>
        <w:rPr>
          <w:sz w:val="28"/>
          <w:szCs w:val="28"/>
        </w:rPr>
      </w:pPr>
      <w:r w:rsidRPr="00B11EDB">
        <w:rPr>
          <w:sz w:val="28"/>
          <w:szCs w:val="28"/>
        </w:rPr>
        <w:t>5.8</w:t>
      </w:r>
      <w:r w:rsidR="00ED5E52" w:rsidRPr="00B11EDB">
        <w:rPr>
          <w:sz w:val="28"/>
          <w:szCs w:val="28"/>
        </w:rPr>
        <w:t>. </w:t>
      </w:r>
      <w:r w:rsidR="00D41E15" w:rsidRPr="00B11EDB">
        <w:rPr>
          <w:sz w:val="28"/>
          <w:szCs w:val="28"/>
        </w:rPr>
        <w:t>У</w:t>
      </w:r>
      <w:r w:rsidR="00994400" w:rsidRPr="00B11EDB">
        <w:rPr>
          <w:sz w:val="28"/>
          <w:szCs w:val="28"/>
        </w:rPr>
        <w:t>несення змін та відкликання</w:t>
      </w:r>
      <w:r w:rsidR="00AF1176" w:rsidRPr="00B11EDB">
        <w:rPr>
          <w:sz w:val="28"/>
          <w:szCs w:val="28"/>
        </w:rPr>
        <w:t xml:space="preserve"> </w:t>
      </w:r>
      <w:r w:rsidR="00994400" w:rsidRPr="00B11EDB">
        <w:rPr>
          <w:sz w:val="28"/>
          <w:szCs w:val="28"/>
        </w:rPr>
        <w:t>к</w:t>
      </w:r>
      <w:r w:rsidR="00AF1176" w:rsidRPr="00B11EDB">
        <w:rPr>
          <w:sz w:val="28"/>
          <w:szCs w:val="28"/>
        </w:rPr>
        <w:t>онкурсних пропозицій</w:t>
      </w:r>
    </w:p>
    <w:p w:rsidR="00ED5E52" w:rsidRPr="00B11EDB" w:rsidRDefault="00ED5E52" w:rsidP="00ED5E52">
      <w:pPr>
        <w:ind w:firstLine="567"/>
        <w:jc w:val="both"/>
        <w:rPr>
          <w:sz w:val="28"/>
          <w:szCs w:val="28"/>
        </w:rPr>
      </w:pPr>
      <w:r w:rsidRPr="00B11EDB">
        <w:rPr>
          <w:sz w:val="28"/>
          <w:szCs w:val="28"/>
        </w:rPr>
        <w:t>5</w:t>
      </w:r>
      <w:r w:rsidR="00D2650A" w:rsidRPr="00B11EDB">
        <w:rPr>
          <w:sz w:val="28"/>
          <w:szCs w:val="28"/>
        </w:rPr>
        <w:t>.8</w:t>
      </w:r>
      <w:r w:rsidRPr="00B11EDB">
        <w:rPr>
          <w:sz w:val="28"/>
          <w:szCs w:val="28"/>
        </w:rPr>
        <w:t>.1. </w:t>
      </w:r>
      <w:r w:rsidR="00AF1176" w:rsidRPr="00B11EDB">
        <w:rPr>
          <w:sz w:val="28"/>
          <w:szCs w:val="28"/>
        </w:rPr>
        <w:t xml:space="preserve">Учасник </w:t>
      </w:r>
      <w:r w:rsidR="00994400" w:rsidRPr="00B11EDB">
        <w:rPr>
          <w:sz w:val="28"/>
          <w:szCs w:val="28"/>
        </w:rPr>
        <w:t>к</w:t>
      </w:r>
      <w:r w:rsidR="00AF1176" w:rsidRPr="00B11EDB">
        <w:rPr>
          <w:sz w:val="28"/>
          <w:szCs w:val="28"/>
        </w:rPr>
        <w:t xml:space="preserve">онкурсу має право </w:t>
      </w:r>
      <w:r w:rsidRPr="00B11EDB">
        <w:rPr>
          <w:sz w:val="28"/>
          <w:szCs w:val="28"/>
        </w:rPr>
        <w:t>в</w:t>
      </w:r>
      <w:r w:rsidR="00AF1176" w:rsidRPr="00B11EDB">
        <w:rPr>
          <w:sz w:val="28"/>
          <w:szCs w:val="28"/>
        </w:rPr>
        <w:t xml:space="preserve"> будь-який час вносити зміни до </w:t>
      </w:r>
      <w:r w:rsidR="00994400" w:rsidRPr="00B11EDB">
        <w:rPr>
          <w:sz w:val="28"/>
          <w:szCs w:val="28"/>
        </w:rPr>
        <w:t>к</w:t>
      </w:r>
      <w:r w:rsidR="00AF1176" w:rsidRPr="00B11EDB">
        <w:rPr>
          <w:sz w:val="28"/>
          <w:szCs w:val="28"/>
        </w:rPr>
        <w:t xml:space="preserve">онкурсної пропозиції після її подання (реєстрації) і до закінчення </w:t>
      </w:r>
      <w:r w:rsidR="00B7602D" w:rsidRPr="00B11EDB">
        <w:rPr>
          <w:sz w:val="28"/>
          <w:szCs w:val="28"/>
        </w:rPr>
        <w:t>с</w:t>
      </w:r>
      <w:r w:rsidR="00AF1176" w:rsidRPr="00B11EDB">
        <w:rPr>
          <w:sz w:val="28"/>
          <w:szCs w:val="28"/>
        </w:rPr>
        <w:t xml:space="preserve">троку </w:t>
      </w:r>
      <w:r w:rsidR="00B7602D" w:rsidRPr="00B11EDB">
        <w:rPr>
          <w:sz w:val="28"/>
          <w:szCs w:val="28"/>
        </w:rPr>
        <w:t>подання</w:t>
      </w:r>
      <w:r w:rsidR="00AF1176" w:rsidRPr="00B11EDB">
        <w:rPr>
          <w:sz w:val="28"/>
          <w:szCs w:val="28"/>
        </w:rPr>
        <w:t xml:space="preserve"> </w:t>
      </w:r>
      <w:r w:rsidR="00994400" w:rsidRPr="00B11EDB">
        <w:rPr>
          <w:sz w:val="28"/>
          <w:szCs w:val="28"/>
        </w:rPr>
        <w:t>к</w:t>
      </w:r>
      <w:r w:rsidR="00AF1176" w:rsidRPr="00B11EDB">
        <w:rPr>
          <w:sz w:val="28"/>
          <w:szCs w:val="28"/>
        </w:rPr>
        <w:t>онкурсних пропозицій</w:t>
      </w:r>
      <w:r w:rsidRPr="00B11EDB">
        <w:rPr>
          <w:sz w:val="28"/>
          <w:szCs w:val="28"/>
        </w:rPr>
        <w:t xml:space="preserve">, передбаченого пунктом </w:t>
      </w:r>
      <w:r w:rsidR="00B7602D" w:rsidRPr="00B11EDB">
        <w:rPr>
          <w:sz w:val="28"/>
          <w:szCs w:val="28"/>
        </w:rPr>
        <w:t>3.13</w:t>
      </w:r>
      <w:r w:rsidR="00AF1176" w:rsidRPr="00B11EDB">
        <w:rPr>
          <w:sz w:val="28"/>
          <w:szCs w:val="28"/>
        </w:rPr>
        <w:t xml:space="preserve">. Для подання будь-яких змін до </w:t>
      </w:r>
      <w:r w:rsidR="00994400" w:rsidRPr="00B11EDB">
        <w:rPr>
          <w:sz w:val="28"/>
          <w:szCs w:val="28"/>
        </w:rPr>
        <w:t>к</w:t>
      </w:r>
      <w:r w:rsidR="00AF1176" w:rsidRPr="00B11EDB">
        <w:rPr>
          <w:sz w:val="28"/>
          <w:szCs w:val="28"/>
        </w:rPr>
        <w:t xml:space="preserve">онкурсної пропозиції (незалежно від обсягу таких змін і частин </w:t>
      </w:r>
      <w:r w:rsidR="00994400" w:rsidRPr="00B11EDB">
        <w:rPr>
          <w:sz w:val="28"/>
          <w:szCs w:val="28"/>
        </w:rPr>
        <w:t>к</w:t>
      </w:r>
      <w:r w:rsidR="00AF1176" w:rsidRPr="00B11EDB">
        <w:rPr>
          <w:sz w:val="28"/>
          <w:szCs w:val="28"/>
        </w:rPr>
        <w:t xml:space="preserve">онкурсної пропозиції, до яких </w:t>
      </w:r>
      <w:r w:rsidR="00D41E15" w:rsidRPr="00B11EDB">
        <w:rPr>
          <w:sz w:val="28"/>
          <w:szCs w:val="28"/>
        </w:rPr>
        <w:t>у</w:t>
      </w:r>
      <w:r w:rsidR="00AF1176" w:rsidRPr="00B11EDB">
        <w:rPr>
          <w:sz w:val="28"/>
          <w:szCs w:val="28"/>
        </w:rPr>
        <w:t xml:space="preserve">носяться зміни) до закінчення </w:t>
      </w:r>
      <w:r w:rsidRPr="00B11EDB">
        <w:rPr>
          <w:sz w:val="28"/>
          <w:szCs w:val="28"/>
        </w:rPr>
        <w:t>с</w:t>
      </w:r>
      <w:r w:rsidR="00AF1176" w:rsidRPr="00B11EDB">
        <w:rPr>
          <w:sz w:val="28"/>
          <w:szCs w:val="28"/>
        </w:rPr>
        <w:t xml:space="preserve">троку </w:t>
      </w:r>
      <w:r w:rsidRPr="00B11EDB">
        <w:rPr>
          <w:sz w:val="28"/>
          <w:szCs w:val="28"/>
        </w:rPr>
        <w:t xml:space="preserve">їх </w:t>
      </w:r>
      <w:r w:rsidR="00AF1176" w:rsidRPr="00B11EDB">
        <w:rPr>
          <w:sz w:val="28"/>
          <w:szCs w:val="28"/>
        </w:rPr>
        <w:t xml:space="preserve">подання </w:t>
      </w:r>
      <w:r w:rsidRPr="00B11EDB">
        <w:rPr>
          <w:sz w:val="28"/>
          <w:szCs w:val="28"/>
        </w:rPr>
        <w:t>у</w:t>
      </w:r>
      <w:r w:rsidR="00AF1176" w:rsidRPr="00B11EDB">
        <w:rPr>
          <w:sz w:val="28"/>
          <w:szCs w:val="28"/>
        </w:rPr>
        <w:t xml:space="preserve">часник </w:t>
      </w:r>
      <w:r w:rsidR="00994400" w:rsidRPr="00B11EDB">
        <w:rPr>
          <w:sz w:val="28"/>
          <w:szCs w:val="28"/>
        </w:rPr>
        <w:t>к</w:t>
      </w:r>
      <w:r w:rsidR="00AF1176" w:rsidRPr="00B11EDB">
        <w:rPr>
          <w:sz w:val="28"/>
          <w:szCs w:val="28"/>
        </w:rPr>
        <w:t>онкурсу повинен:</w:t>
      </w:r>
    </w:p>
    <w:p w:rsidR="00ED5E52" w:rsidRPr="00B11EDB" w:rsidRDefault="00D2650A" w:rsidP="00ED5E52">
      <w:pPr>
        <w:ind w:firstLine="567"/>
        <w:jc w:val="both"/>
        <w:rPr>
          <w:sz w:val="28"/>
          <w:szCs w:val="28"/>
        </w:rPr>
      </w:pPr>
      <w:r w:rsidRPr="00B11EDB">
        <w:rPr>
          <w:sz w:val="28"/>
          <w:szCs w:val="28"/>
        </w:rPr>
        <w:t>5.8</w:t>
      </w:r>
      <w:r w:rsidR="00ED5E52" w:rsidRPr="00B11EDB">
        <w:rPr>
          <w:sz w:val="28"/>
          <w:szCs w:val="28"/>
        </w:rPr>
        <w:t>.1.1 </w:t>
      </w:r>
      <w:r w:rsidR="00AF1176" w:rsidRPr="00B11EDB">
        <w:rPr>
          <w:sz w:val="28"/>
          <w:szCs w:val="28"/>
        </w:rPr>
        <w:t xml:space="preserve">відкликати </w:t>
      </w:r>
      <w:r w:rsidR="00ED5E52" w:rsidRPr="00B11EDB">
        <w:rPr>
          <w:sz w:val="28"/>
          <w:szCs w:val="28"/>
        </w:rPr>
        <w:t>й</w:t>
      </w:r>
      <w:r w:rsidR="00AF1176" w:rsidRPr="00B11EDB">
        <w:rPr>
          <w:sz w:val="28"/>
          <w:szCs w:val="28"/>
        </w:rPr>
        <w:t xml:space="preserve"> забрати свою </w:t>
      </w:r>
      <w:r w:rsidR="00994400" w:rsidRPr="00B11EDB">
        <w:rPr>
          <w:sz w:val="28"/>
          <w:szCs w:val="28"/>
        </w:rPr>
        <w:t>к</w:t>
      </w:r>
      <w:r w:rsidR="00AF1176" w:rsidRPr="00B11EDB">
        <w:rPr>
          <w:sz w:val="28"/>
          <w:szCs w:val="28"/>
        </w:rPr>
        <w:t>онкурсну пропозицію;</w:t>
      </w:r>
    </w:p>
    <w:p w:rsidR="00AF1176" w:rsidRPr="00B11EDB" w:rsidRDefault="00D2650A" w:rsidP="00ED5E52">
      <w:pPr>
        <w:ind w:firstLine="567"/>
        <w:jc w:val="both"/>
        <w:rPr>
          <w:sz w:val="28"/>
          <w:szCs w:val="28"/>
        </w:rPr>
      </w:pPr>
      <w:r w:rsidRPr="00B11EDB">
        <w:rPr>
          <w:sz w:val="28"/>
          <w:szCs w:val="28"/>
        </w:rPr>
        <w:t>5.8</w:t>
      </w:r>
      <w:r w:rsidR="00ED5E52" w:rsidRPr="00B11EDB">
        <w:rPr>
          <w:sz w:val="28"/>
          <w:szCs w:val="28"/>
        </w:rPr>
        <w:t>.1.2 </w:t>
      </w:r>
      <w:r w:rsidR="00AF1176" w:rsidRPr="00B11EDB">
        <w:rPr>
          <w:sz w:val="28"/>
          <w:szCs w:val="28"/>
        </w:rPr>
        <w:t xml:space="preserve">подати змінену </w:t>
      </w:r>
      <w:r w:rsidR="00994400" w:rsidRPr="00B11EDB">
        <w:rPr>
          <w:sz w:val="28"/>
          <w:szCs w:val="28"/>
        </w:rPr>
        <w:t>к</w:t>
      </w:r>
      <w:r w:rsidR="00AF1176" w:rsidRPr="00B11EDB">
        <w:rPr>
          <w:sz w:val="28"/>
          <w:szCs w:val="28"/>
        </w:rPr>
        <w:t xml:space="preserve">онкурсну пропозицію не пізніше закінчення </w:t>
      </w:r>
      <w:r w:rsidR="00ED5E52" w:rsidRPr="00B11EDB">
        <w:rPr>
          <w:sz w:val="28"/>
          <w:szCs w:val="28"/>
        </w:rPr>
        <w:t>с</w:t>
      </w:r>
      <w:r w:rsidR="00AF1176" w:rsidRPr="00B11EDB">
        <w:rPr>
          <w:sz w:val="28"/>
          <w:szCs w:val="28"/>
        </w:rPr>
        <w:t xml:space="preserve">троку подання </w:t>
      </w:r>
      <w:r w:rsidR="00994400" w:rsidRPr="00B11EDB">
        <w:rPr>
          <w:sz w:val="28"/>
          <w:szCs w:val="28"/>
        </w:rPr>
        <w:t>к</w:t>
      </w:r>
      <w:r w:rsidR="00AF1176" w:rsidRPr="00B11EDB">
        <w:rPr>
          <w:sz w:val="28"/>
          <w:szCs w:val="28"/>
        </w:rPr>
        <w:t xml:space="preserve">онкурсних пропозицій відповідно до вимог цієї </w:t>
      </w:r>
      <w:r w:rsidR="00ED5E52" w:rsidRPr="00B11EDB">
        <w:rPr>
          <w:sz w:val="28"/>
          <w:szCs w:val="28"/>
        </w:rPr>
        <w:t>і</w:t>
      </w:r>
      <w:r w:rsidR="00AF1176" w:rsidRPr="00B11EDB">
        <w:rPr>
          <w:sz w:val="28"/>
          <w:szCs w:val="28"/>
        </w:rPr>
        <w:t>нструкції.</w:t>
      </w:r>
    </w:p>
    <w:p w:rsidR="00AF1176" w:rsidRPr="00B11EDB" w:rsidRDefault="00AD46A4" w:rsidP="00AF1176">
      <w:pPr>
        <w:ind w:firstLine="567"/>
        <w:jc w:val="both"/>
        <w:rPr>
          <w:sz w:val="28"/>
          <w:szCs w:val="28"/>
        </w:rPr>
      </w:pPr>
      <w:r w:rsidRPr="00B11EDB">
        <w:rPr>
          <w:sz w:val="28"/>
          <w:szCs w:val="28"/>
        </w:rPr>
        <w:t>5.</w:t>
      </w:r>
      <w:r w:rsidR="00D2650A" w:rsidRPr="00B11EDB">
        <w:rPr>
          <w:sz w:val="28"/>
          <w:szCs w:val="28"/>
        </w:rPr>
        <w:t>8</w:t>
      </w:r>
      <w:r w:rsidR="00AF1176" w:rsidRPr="00B11EDB">
        <w:rPr>
          <w:sz w:val="28"/>
          <w:szCs w:val="28"/>
        </w:rPr>
        <w:t>.2</w:t>
      </w:r>
      <w:r w:rsidR="00ED5E52" w:rsidRPr="00B11EDB">
        <w:rPr>
          <w:sz w:val="28"/>
          <w:szCs w:val="28"/>
        </w:rPr>
        <w:t>. </w:t>
      </w:r>
      <w:r w:rsidR="00AF1176" w:rsidRPr="00B11EDB">
        <w:rPr>
          <w:sz w:val="28"/>
          <w:szCs w:val="28"/>
        </w:rPr>
        <w:t xml:space="preserve">Відкликання </w:t>
      </w:r>
      <w:r w:rsidR="00994400" w:rsidRPr="00B11EDB">
        <w:rPr>
          <w:sz w:val="28"/>
          <w:szCs w:val="28"/>
        </w:rPr>
        <w:t>к</w:t>
      </w:r>
      <w:r w:rsidR="00AF1176" w:rsidRPr="00B11EDB">
        <w:rPr>
          <w:sz w:val="28"/>
          <w:szCs w:val="28"/>
        </w:rPr>
        <w:t>онкурсних пропозицій</w:t>
      </w:r>
    </w:p>
    <w:p w:rsidR="00AD46A4" w:rsidRPr="00B11EDB" w:rsidRDefault="00AD46A4" w:rsidP="00AD46A4">
      <w:pPr>
        <w:ind w:firstLine="567"/>
        <w:jc w:val="both"/>
        <w:rPr>
          <w:sz w:val="28"/>
          <w:szCs w:val="28"/>
        </w:rPr>
      </w:pPr>
      <w:r w:rsidRPr="00B11EDB">
        <w:rPr>
          <w:sz w:val="28"/>
          <w:szCs w:val="28"/>
        </w:rPr>
        <w:t>5.</w:t>
      </w:r>
      <w:r w:rsidR="00D2650A" w:rsidRPr="00B11EDB">
        <w:rPr>
          <w:sz w:val="28"/>
          <w:szCs w:val="28"/>
        </w:rPr>
        <w:t>8</w:t>
      </w:r>
      <w:r w:rsidR="00AF1176" w:rsidRPr="00B11EDB">
        <w:rPr>
          <w:sz w:val="28"/>
          <w:szCs w:val="28"/>
        </w:rPr>
        <w:t>.2.</w:t>
      </w:r>
      <w:r w:rsidR="00ED5E52" w:rsidRPr="00B11EDB">
        <w:rPr>
          <w:sz w:val="28"/>
          <w:szCs w:val="28"/>
        </w:rPr>
        <w:t>1. </w:t>
      </w:r>
      <w:r w:rsidR="00B7602D" w:rsidRPr="00B11EDB">
        <w:rPr>
          <w:sz w:val="28"/>
          <w:szCs w:val="28"/>
        </w:rPr>
        <w:t>Учасник</w:t>
      </w:r>
      <w:r w:rsidR="00AF1176" w:rsidRPr="00B11EDB">
        <w:rPr>
          <w:sz w:val="28"/>
          <w:szCs w:val="28"/>
        </w:rPr>
        <w:t xml:space="preserve"> може відкликати </w:t>
      </w:r>
      <w:r w:rsidR="00994400" w:rsidRPr="00B11EDB">
        <w:rPr>
          <w:sz w:val="28"/>
          <w:szCs w:val="28"/>
        </w:rPr>
        <w:t>к</w:t>
      </w:r>
      <w:r w:rsidR="00AF1176" w:rsidRPr="00B11EDB">
        <w:rPr>
          <w:sz w:val="28"/>
          <w:szCs w:val="28"/>
        </w:rPr>
        <w:t xml:space="preserve">онкурсну пропозицію в будь-який час до закінчення </w:t>
      </w:r>
      <w:r w:rsidR="00B7602D" w:rsidRPr="00B11EDB">
        <w:rPr>
          <w:sz w:val="28"/>
          <w:szCs w:val="28"/>
        </w:rPr>
        <w:t>с</w:t>
      </w:r>
      <w:r w:rsidRPr="00B11EDB">
        <w:rPr>
          <w:sz w:val="28"/>
          <w:szCs w:val="28"/>
        </w:rPr>
        <w:t xml:space="preserve">троку </w:t>
      </w:r>
      <w:r w:rsidR="00AF1176" w:rsidRPr="00B11EDB">
        <w:rPr>
          <w:sz w:val="28"/>
          <w:szCs w:val="28"/>
        </w:rPr>
        <w:t xml:space="preserve">подання </w:t>
      </w:r>
      <w:r w:rsidR="00994400" w:rsidRPr="00B11EDB">
        <w:rPr>
          <w:sz w:val="28"/>
          <w:szCs w:val="28"/>
        </w:rPr>
        <w:t>к</w:t>
      </w:r>
      <w:r w:rsidR="00AF1176" w:rsidRPr="00B11EDB">
        <w:rPr>
          <w:sz w:val="28"/>
          <w:szCs w:val="28"/>
        </w:rPr>
        <w:t>онкурсних пропозицій</w:t>
      </w:r>
      <w:r w:rsidR="00ED5E52" w:rsidRPr="00B11EDB">
        <w:rPr>
          <w:sz w:val="28"/>
          <w:szCs w:val="28"/>
        </w:rPr>
        <w:t>,</w:t>
      </w:r>
      <w:r w:rsidR="00AF1176" w:rsidRPr="00B11EDB">
        <w:rPr>
          <w:sz w:val="28"/>
          <w:szCs w:val="28"/>
        </w:rPr>
        <w:t xml:space="preserve"> </w:t>
      </w:r>
      <w:r w:rsidRPr="00B11EDB">
        <w:rPr>
          <w:sz w:val="28"/>
          <w:szCs w:val="28"/>
        </w:rPr>
        <w:t>у</w:t>
      </w:r>
      <w:r w:rsidR="00AF1176" w:rsidRPr="00B11EDB">
        <w:rPr>
          <w:sz w:val="28"/>
          <w:szCs w:val="28"/>
        </w:rPr>
        <w:t>становлен</w:t>
      </w:r>
      <w:r w:rsidR="00ED5E52" w:rsidRPr="00B11EDB">
        <w:rPr>
          <w:sz w:val="28"/>
          <w:szCs w:val="28"/>
        </w:rPr>
        <w:t>ого</w:t>
      </w:r>
      <w:r w:rsidR="00AF1176" w:rsidRPr="00B11EDB">
        <w:rPr>
          <w:sz w:val="28"/>
          <w:szCs w:val="28"/>
        </w:rPr>
        <w:t xml:space="preserve"> п</w:t>
      </w:r>
      <w:r w:rsidR="00ED5E52" w:rsidRPr="00B11EDB">
        <w:rPr>
          <w:sz w:val="28"/>
          <w:szCs w:val="28"/>
        </w:rPr>
        <w:t xml:space="preserve">унктом </w:t>
      </w:r>
      <w:r w:rsidR="00B7602D" w:rsidRPr="00B11EDB">
        <w:rPr>
          <w:sz w:val="28"/>
          <w:szCs w:val="28"/>
        </w:rPr>
        <w:t>3</w:t>
      </w:r>
      <w:r w:rsidR="00AF1176" w:rsidRPr="00B11EDB">
        <w:rPr>
          <w:sz w:val="28"/>
          <w:szCs w:val="28"/>
        </w:rPr>
        <w:t>.</w:t>
      </w:r>
      <w:r w:rsidR="00B7602D" w:rsidRPr="00B11EDB">
        <w:rPr>
          <w:sz w:val="28"/>
          <w:szCs w:val="28"/>
        </w:rPr>
        <w:t>1</w:t>
      </w:r>
      <w:r w:rsidR="00AF1176" w:rsidRPr="00B11EDB">
        <w:rPr>
          <w:sz w:val="28"/>
          <w:szCs w:val="28"/>
        </w:rPr>
        <w:t xml:space="preserve">3. Відкликання </w:t>
      </w:r>
      <w:r w:rsidR="00994400" w:rsidRPr="00B11EDB">
        <w:rPr>
          <w:sz w:val="28"/>
          <w:szCs w:val="28"/>
        </w:rPr>
        <w:t>к</w:t>
      </w:r>
      <w:r w:rsidR="00AF1176" w:rsidRPr="00B11EDB">
        <w:rPr>
          <w:sz w:val="28"/>
          <w:szCs w:val="28"/>
        </w:rPr>
        <w:t>онкурсних пропозицій має здійснюватися з дотриманням таких вимог:</w:t>
      </w:r>
    </w:p>
    <w:p w:rsidR="00AD46A4" w:rsidRPr="00B11EDB" w:rsidRDefault="00AD46A4" w:rsidP="00AF1176">
      <w:pPr>
        <w:ind w:firstLine="567"/>
        <w:jc w:val="both"/>
        <w:rPr>
          <w:sz w:val="28"/>
          <w:szCs w:val="28"/>
        </w:rPr>
      </w:pPr>
      <w:r w:rsidRPr="00B11EDB">
        <w:rPr>
          <w:sz w:val="28"/>
          <w:szCs w:val="28"/>
        </w:rPr>
        <w:t>5.</w:t>
      </w:r>
      <w:r w:rsidR="00D2650A" w:rsidRPr="00B11EDB">
        <w:rPr>
          <w:sz w:val="28"/>
          <w:szCs w:val="28"/>
        </w:rPr>
        <w:t>8</w:t>
      </w:r>
      <w:r w:rsidRPr="00B11EDB">
        <w:rPr>
          <w:sz w:val="28"/>
          <w:szCs w:val="28"/>
        </w:rPr>
        <w:t>.2.1.1 у</w:t>
      </w:r>
      <w:r w:rsidR="00B7602D" w:rsidRPr="00B11EDB">
        <w:rPr>
          <w:sz w:val="28"/>
          <w:szCs w:val="28"/>
        </w:rPr>
        <w:t>часник</w:t>
      </w:r>
      <w:r w:rsidR="00AF1176" w:rsidRPr="00B11EDB">
        <w:rPr>
          <w:sz w:val="28"/>
          <w:szCs w:val="28"/>
        </w:rPr>
        <w:t xml:space="preserve"> та/або </w:t>
      </w:r>
      <w:r w:rsidR="00B7602D" w:rsidRPr="00B11EDB">
        <w:rPr>
          <w:sz w:val="28"/>
          <w:szCs w:val="28"/>
        </w:rPr>
        <w:t>його у</w:t>
      </w:r>
      <w:r w:rsidR="00AF1176" w:rsidRPr="00B11EDB">
        <w:rPr>
          <w:sz w:val="28"/>
          <w:szCs w:val="28"/>
        </w:rPr>
        <w:t>повноважена особа повинн</w:t>
      </w:r>
      <w:r w:rsidR="00B7602D" w:rsidRPr="00B11EDB">
        <w:rPr>
          <w:sz w:val="28"/>
          <w:szCs w:val="28"/>
        </w:rPr>
        <w:t>і</w:t>
      </w:r>
      <w:r w:rsidR="00AF1176" w:rsidRPr="00B11EDB">
        <w:rPr>
          <w:sz w:val="28"/>
          <w:szCs w:val="28"/>
        </w:rPr>
        <w:t xml:space="preserve"> подати письмове повідомлення в довільній формі про відкликання </w:t>
      </w:r>
      <w:r w:rsidR="00994400" w:rsidRPr="00B11EDB">
        <w:rPr>
          <w:sz w:val="28"/>
          <w:szCs w:val="28"/>
        </w:rPr>
        <w:t>к</w:t>
      </w:r>
      <w:r w:rsidR="00AF1176" w:rsidRPr="00B11EDB">
        <w:rPr>
          <w:sz w:val="28"/>
          <w:szCs w:val="28"/>
        </w:rPr>
        <w:t xml:space="preserve">онкурсної пропозиції особисто секретареві </w:t>
      </w:r>
      <w:r w:rsidR="00994400" w:rsidRPr="00B11EDB">
        <w:rPr>
          <w:sz w:val="28"/>
          <w:szCs w:val="28"/>
        </w:rPr>
        <w:t>к</w:t>
      </w:r>
      <w:r w:rsidR="00AF1176" w:rsidRPr="00B11EDB">
        <w:rPr>
          <w:sz w:val="28"/>
          <w:szCs w:val="28"/>
        </w:rPr>
        <w:t>онкурсної комісії. Таке повідомлення готується українською мовою, має містити напис «Заявка на участь у конкурсі з</w:t>
      </w:r>
      <w:r w:rsidRPr="00B11EDB">
        <w:rPr>
          <w:sz w:val="28"/>
          <w:szCs w:val="28"/>
        </w:rPr>
        <w:t xml:space="preserve"> визначення приватного партнера</w:t>
      </w:r>
      <w:r w:rsidR="00AF1176" w:rsidRPr="00B11EDB">
        <w:rPr>
          <w:sz w:val="28"/>
          <w:szCs w:val="28"/>
        </w:rPr>
        <w:t xml:space="preserve">: повідомлення про відкликання </w:t>
      </w:r>
      <w:r w:rsidR="00994400" w:rsidRPr="00B11EDB">
        <w:rPr>
          <w:sz w:val="28"/>
          <w:szCs w:val="28"/>
        </w:rPr>
        <w:t>к</w:t>
      </w:r>
      <w:r w:rsidR="00AF1176" w:rsidRPr="00B11EDB">
        <w:rPr>
          <w:sz w:val="28"/>
          <w:szCs w:val="28"/>
        </w:rPr>
        <w:t xml:space="preserve">онкурсної пропозиції» та найменування відповідного </w:t>
      </w:r>
      <w:r w:rsidR="00B7602D" w:rsidRPr="00B11EDB">
        <w:rPr>
          <w:sz w:val="28"/>
          <w:szCs w:val="28"/>
        </w:rPr>
        <w:t>учасника</w:t>
      </w:r>
      <w:r w:rsidR="00AF1176" w:rsidRPr="00B11EDB">
        <w:rPr>
          <w:sz w:val="28"/>
          <w:szCs w:val="28"/>
        </w:rPr>
        <w:t xml:space="preserve">, який відкликає </w:t>
      </w:r>
      <w:r w:rsidR="00994400" w:rsidRPr="00B11EDB">
        <w:rPr>
          <w:sz w:val="28"/>
          <w:szCs w:val="28"/>
        </w:rPr>
        <w:t>к</w:t>
      </w:r>
      <w:r w:rsidR="00AF1176" w:rsidRPr="00B11EDB">
        <w:rPr>
          <w:sz w:val="28"/>
          <w:szCs w:val="28"/>
        </w:rPr>
        <w:t>онкурсну пропозицію</w:t>
      </w:r>
      <w:r w:rsidRPr="00B11EDB">
        <w:rPr>
          <w:sz w:val="28"/>
          <w:szCs w:val="28"/>
        </w:rPr>
        <w:t>;</w:t>
      </w:r>
    </w:p>
    <w:p w:rsidR="00AD46A4" w:rsidRPr="00B11EDB" w:rsidRDefault="00AD46A4" w:rsidP="00AF1176">
      <w:pPr>
        <w:ind w:firstLine="567"/>
        <w:jc w:val="both"/>
        <w:rPr>
          <w:sz w:val="28"/>
          <w:szCs w:val="28"/>
        </w:rPr>
      </w:pPr>
      <w:r w:rsidRPr="00B11EDB">
        <w:rPr>
          <w:sz w:val="28"/>
          <w:szCs w:val="28"/>
        </w:rPr>
        <w:t>5.</w:t>
      </w:r>
      <w:r w:rsidR="00D2650A" w:rsidRPr="00B11EDB">
        <w:rPr>
          <w:sz w:val="28"/>
          <w:szCs w:val="28"/>
        </w:rPr>
        <w:t>8</w:t>
      </w:r>
      <w:r w:rsidRPr="00B11EDB">
        <w:rPr>
          <w:sz w:val="28"/>
          <w:szCs w:val="28"/>
        </w:rPr>
        <w:t>.2.1.2 п</w:t>
      </w:r>
      <w:r w:rsidR="00AF1176" w:rsidRPr="00B11EDB">
        <w:rPr>
          <w:sz w:val="28"/>
          <w:szCs w:val="28"/>
        </w:rPr>
        <w:t xml:space="preserve">ісля отримання такого повідомлення секретар </w:t>
      </w:r>
      <w:r w:rsidR="00994400" w:rsidRPr="00B11EDB">
        <w:rPr>
          <w:sz w:val="28"/>
          <w:szCs w:val="28"/>
        </w:rPr>
        <w:t>к</w:t>
      </w:r>
      <w:r w:rsidRPr="00B11EDB">
        <w:rPr>
          <w:sz w:val="28"/>
          <w:szCs w:val="28"/>
        </w:rPr>
        <w:t>онкурсної комісії у 5-</w:t>
      </w:r>
      <w:r w:rsidR="00AF1176" w:rsidRPr="00B11EDB">
        <w:rPr>
          <w:sz w:val="28"/>
          <w:szCs w:val="28"/>
        </w:rPr>
        <w:t xml:space="preserve">денний термін має надати </w:t>
      </w:r>
      <w:r w:rsidR="00B7602D" w:rsidRPr="00B11EDB">
        <w:rPr>
          <w:sz w:val="28"/>
          <w:szCs w:val="28"/>
        </w:rPr>
        <w:t xml:space="preserve">учаснику </w:t>
      </w:r>
      <w:r w:rsidR="00AF1176" w:rsidRPr="00B11EDB">
        <w:rPr>
          <w:sz w:val="28"/>
          <w:szCs w:val="28"/>
        </w:rPr>
        <w:t xml:space="preserve">та/або </w:t>
      </w:r>
      <w:r w:rsidRPr="00B11EDB">
        <w:rPr>
          <w:sz w:val="28"/>
          <w:szCs w:val="28"/>
        </w:rPr>
        <w:t>його у</w:t>
      </w:r>
      <w:r w:rsidR="00AF1176" w:rsidRPr="00B11EDB">
        <w:rPr>
          <w:sz w:val="28"/>
          <w:szCs w:val="28"/>
        </w:rPr>
        <w:t xml:space="preserve">повноваженій особі письмове підтвердження </w:t>
      </w:r>
      <w:r w:rsidRPr="00B11EDB">
        <w:rPr>
          <w:sz w:val="28"/>
          <w:szCs w:val="28"/>
        </w:rPr>
        <w:t>факту</w:t>
      </w:r>
      <w:r w:rsidR="00AF1176" w:rsidRPr="00B11EDB">
        <w:rPr>
          <w:sz w:val="28"/>
          <w:szCs w:val="28"/>
        </w:rPr>
        <w:t xml:space="preserve"> відкликання </w:t>
      </w:r>
      <w:r w:rsidR="00994400" w:rsidRPr="00B11EDB">
        <w:rPr>
          <w:sz w:val="28"/>
          <w:szCs w:val="28"/>
        </w:rPr>
        <w:t>к</w:t>
      </w:r>
      <w:r w:rsidR="00AF1176" w:rsidRPr="00B11EDB">
        <w:rPr>
          <w:sz w:val="28"/>
          <w:szCs w:val="28"/>
        </w:rPr>
        <w:t xml:space="preserve">онкурсної пропозиції, </w:t>
      </w:r>
      <w:r w:rsidRPr="00B11EDB">
        <w:rPr>
          <w:sz w:val="28"/>
          <w:szCs w:val="28"/>
        </w:rPr>
        <w:t>у</w:t>
      </w:r>
      <w:r w:rsidR="00AF1176" w:rsidRPr="00B11EDB">
        <w:rPr>
          <w:sz w:val="28"/>
          <w:szCs w:val="28"/>
        </w:rPr>
        <w:t xml:space="preserve"> якому зазначається, що </w:t>
      </w:r>
      <w:r w:rsidR="00994400" w:rsidRPr="00B11EDB">
        <w:rPr>
          <w:sz w:val="28"/>
          <w:szCs w:val="28"/>
        </w:rPr>
        <w:t>к</w:t>
      </w:r>
      <w:r w:rsidR="00AF1176" w:rsidRPr="00B11EDB">
        <w:rPr>
          <w:sz w:val="28"/>
          <w:szCs w:val="28"/>
        </w:rPr>
        <w:t xml:space="preserve">онкурсна пропозиція вважається такою, що відкликана </w:t>
      </w:r>
      <w:r w:rsidR="00B7602D" w:rsidRPr="00B11EDB">
        <w:rPr>
          <w:sz w:val="28"/>
          <w:szCs w:val="28"/>
        </w:rPr>
        <w:t>учасником</w:t>
      </w:r>
      <w:r w:rsidR="00AF1176" w:rsidRPr="00B11EDB">
        <w:rPr>
          <w:sz w:val="28"/>
          <w:szCs w:val="28"/>
        </w:rPr>
        <w:t>;</w:t>
      </w:r>
    </w:p>
    <w:p w:rsidR="00AF1176" w:rsidRPr="00B11EDB" w:rsidRDefault="00AD46A4" w:rsidP="00AF1176">
      <w:pPr>
        <w:ind w:firstLine="567"/>
        <w:jc w:val="both"/>
        <w:rPr>
          <w:sz w:val="28"/>
          <w:szCs w:val="28"/>
        </w:rPr>
      </w:pPr>
      <w:r w:rsidRPr="00B11EDB">
        <w:rPr>
          <w:sz w:val="28"/>
          <w:szCs w:val="28"/>
        </w:rPr>
        <w:t>5.</w:t>
      </w:r>
      <w:r w:rsidR="00D2650A" w:rsidRPr="00B11EDB">
        <w:rPr>
          <w:sz w:val="28"/>
          <w:szCs w:val="28"/>
        </w:rPr>
        <w:t>8</w:t>
      </w:r>
      <w:r w:rsidRPr="00B11EDB">
        <w:rPr>
          <w:sz w:val="28"/>
          <w:szCs w:val="28"/>
        </w:rPr>
        <w:t>.2.1.3 в</w:t>
      </w:r>
      <w:r w:rsidR="00AF1176" w:rsidRPr="00B11EDB">
        <w:rPr>
          <w:sz w:val="28"/>
          <w:szCs w:val="28"/>
        </w:rPr>
        <w:t xml:space="preserve">ідкликана </w:t>
      </w:r>
      <w:r w:rsidR="00994400" w:rsidRPr="00B11EDB">
        <w:rPr>
          <w:sz w:val="28"/>
          <w:szCs w:val="28"/>
        </w:rPr>
        <w:t>к</w:t>
      </w:r>
      <w:r w:rsidR="00AF1176" w:rsidRPr="00B11EDB">
        <w:rPr>
          <w:sz w:val="28"/>
          <w:szCs w:val="28"/>
        </w:rPr>
        <w:t xml:space="preserve">онкурсна пропозиція та всі документи </w:t>
      </w:r>
      <w:r w:rsidRPr="00B11EDB">
        <w:rPr>
          <w:sz w:val="28"/>
          <w:szCs w:val="28"/>
        </w:rPr>
        <w:t>в</w:t>
      </w:r>
      <w:r w:rsidR="00AF1176" w:rsidRPr="00B11EDB">
        <w:rPr>
          <w:sz w:val="28"/>
          <w:szCs w:val="28"/>
        </w:rPr>
        <w:t xml:space="preserve"> її складі повертаються </w:t>
      </w:r>
      <w:r w:rsidR="00B7602D" w:rsidRPr="00B11EDB">
        <w:rPr>
          <w:sz w:val="28"/>
          <w:szCs w:val="28"/>
        </w:rPr>
        <w:t>учаснику</w:t>
      </w:r>
      <w:r w:rsidR="00AF1176" w:rsidRPr="00B11EDB">
        <w:rPr>
          <w:sz w:val="28"/>
          <w:szCs w:val="28"/>
        </w:rPr>
        <w:t>.</w:t>
      </w:r>
    </w:p>
    <w:p w:rsidR="00AD46A4" w:rsidRPr="00B11EDB" w:rsidRDefault="00AD46A4" w:rsidP="00AD46A4">
      <w:pPr>
        <w:ind w:firstLine="567"/>
        <w:jc w:val="both"/>
        <w:rPr>
          <w:sz w:val="28"/>
          <w:szCs w:val="28"/>
        </w:rPr>
      </w:pPr>
      <w:r w:rsidRPr="00B11EDB">
        <w:rPr>
          <w:sz w:val="28"/>
          <w:szCs w:val="28"/>
        </w:rPr>
        <w:lastRenderedPageBreak/>
        <w:t>5.</w:t>
      </w:r>
      <w:r w:rsidR="00D2650A" w:rsidRPr="00B11EDB">
        <w:rPr>
          <w:sz w:val="28"/>
          <w:szCs w:val="28"/>
        </w:rPr>
        <w:t>8</w:t>
      </w:r>
      <w:r w:rsidR="00AF1176" w:rsidRPr="00B11EDB">
        <w:rPr>
          <w:sz w:val="28"/>
          <w:szCs w:val="28"/>
        </w:rPr>
        <w:t>.2.2</w:t>
      </w:r>
      <w:r w:rsidRPr="00B11EDB">
        <w:rPr>
          <w:sz w:val="28"/>
          <w:szCs w:val="28"/>
        </w:rPr>
        <w:t>. </w:t>
      </w:r>
      <w:r w:rsidR="00B7602D" w:rsidRPr="00B11EDB">
        <w:rPr>
          <w:sz w:val="28"/>
          <w:szCs w:val="28"/>
        </w:rPr>
        <w:t>Учасник</w:t>
      </w:r>
      <w:r w:rsidR="00AF1176" w:rsidRPr="00B11EDB">
        <w:rPr>
          <w:sz w:val="28"/>
          <w:szCs w:val="28"/>
        </w:rPr>
        <w:t xml:space="preserve">, який відкликав </w:t>
      </w:r>
      <w:r w:rsidR="00994400" w:rsidRPr="00B11EDB">
        <w:rPr>
          <w:sz w:val="28"/>
          <w:szCs w:val="28"/>
        </w:rPr>
        <w:t>к</w:t>
      </w:r>
      <w:r w:rsidR="00AF1176" w:rsidRPr="00B11EDB">
        <w:rPr>
          <w:sz w:val="28"/>
          <w:szCs w:val="28"/>
        </w:rPr>
        <w:t xml:space="preserve">онкурсну пропозицію, може до закінчення </w:t>
      </w:r>
      <w:r w:rsidRPr="00B11EDB">
        <w:rPr>
          <w:sz w:val="28"/>
          <w:szCs w:val="28"/>
        </w:rPr>
        <w:t>с</w:t>
      </w:r>
      <w:r w:rsidR="00AF1176" w:rsidRPr="00B11EDB">
        <w:rPr>
          <w:sz w:val="28"/>
          <w:szCs w:val="28"/>
        </w:rPr>
        <w:t xml:space="preserve">троку </w:t>
      </w:r>
      <w:r w:rsidRPr="00B11EDB">
        <w:rPr>
          <w:sz w:val="28"/>
          <w:szCs w:val="28"/>
        </w:rPr>
        <w:t xml:space="preserve">її </w:t>
      </w:r>
      <w:r w:rsidR="00AF1176" w:rsidRPr="00B11EDB">
        <w:rPr>
          <w:sz w:val="28"/>
          <w:szCs w:val="28"/>
        </w:rPr>
        <w:t xml:space="preserve">подання скористатися правом подати нову </w:t>
      </w:r>
      <w:r w:rsidR="00994400" w:rsidRPr="00B11EDB">
        <w:rPr>
          <w:sz w:val="28"/>
          <w:szCs w:val="28"/>
        </w:rPr>
        <w:t>к</w:t>
      </w:r>
      <w:r w:rsidR="00AF1176" w:rsidRPr="00B11EDB">
        <w:rPr>
          <w:sz w:val="28"/>
          <w:szCs w:val="28"/>
        </w:rPr>
        <w:t xml:space="preserve">онкурсну пропозицію згідно з вимогами цієї </w:t>
      </w:r>
      <w:r w:rsidRPr="00B11EDB">
        <w:rPr>
          <w:sz w:val="28"/>
          <w:szCs w:val="28"/>
        </w:rPr>
        <w:t>і</w:t>
      </w:r>
      <w:r w:rsidR="00AF1176" w:rsidRPr="00B11EDB">
        <w:rPr>
          <w:sz w:val="28"/>
          <w:szCs w:val="28"/>
        </w:rPr>
        <w:t>нструкції</w:t>
      </w:r>
      <w:bookmarkStart w:id="12" w:name="_Toc63352781"/>
      <w:r w:rsidRPr="00B11EDB">
        <w:rPr>
          <w:sz w:val="28"/>
          <w:szCs w:val="28"/>
        </w:rPr>
        <w:t>.</w:t>
      </w:r>
    </w:p>
    <w:p w:rsidR="00AF1176" w:rsidRPr="00B11EDB" w:rsidRDefault="00AD46A4" w:rsidP="00AD46A4">
      <w:pPr>
        <w:ind w:firstLine="567"/>
        <w:jc w:val="both"/>
        <w:rPr>
          <w:iCs/>
          <w:sz w:val="28"/>
          <w:szCs w:val="28"/>
        </w:rPr>
      </w:pPr>
      <w:r w:rsidRPr="00B11EDB">
        <w:rPr>
          <w:iCs/>
          <w:sz w:val="28"/>
          <w:szCs w:val="28"/>
        </w:rPr>
        <w:t>5.</w:t>
      </w:r>
      <w:r w:rsidR="00D2650A" w:rsidRPr="00B11EDB">
        <w:rPr>
          <w:iCs/>
          <w:sz w:val="28"/>
          <w:szCs w:val="28"/>
        </w:rPr>
        <w:t>9</w:t>
      </w:r>
      <w:r w:rsidR="00AF1176" w:rsidRPr="00B11EDB">
        <w:rPr>
          <w:iCs/>
          <w:sz w:val="28"/>
          <w:szCs w:val="28"/>
        </w:rPr>
        <w:t>.</w:t>
      </w:r>
      <w:r w:rsidRPr="00B11EDB">
        <w:rPr>
          <w:iCs/>
          <w:sz w:val="28"/>
          <w:szCs w:val="28"/>
        </w:rPr>
        <w:t> </w:t>
      </w:r>
      <w:r w:rsidR="00AF1176" w:rsidRPr="00B11EDB">
        <w:rPr>
          <w:iCs/>
          <w:sz w:val="28"/>
          <w:szCs w:val="28"/>
        </w:rPr>
        <w:t xml:space="preserve">Відкриття та розгляд </w:t>
      </w:r>
      <w:r w:rsidR="00994400" w:rsidRPr="00B11EDB">
        <w:rPr>
          <w:iCs/>
          <w:sz w:val="28"/>
          <w:szCs w:val="28"/>
        </w:rPr>
        <w:t>к</w:t>
      </w:r>
      <w:r w:rsidR="00AF1176" w:rsidRPr="00B11EDB">
        <w:rPr>
          <w:iCs/>
          <w:sz w:val="28"/>
          <w:szCs w:val="28"/>
        </w:rPr>
        <w:t>онкурсних пропозицій</w:t>
      </w:r>
      <w:bookmarkEnd w:id="12"/>
    </w:p>
    <w:p w:rsidR="00AF1176" w:rsidRPr="00B11EDB" w:rsidRDefault="00AD46A4" w:rsidP="00AF1176">
      <w:pPr>
        <w:ind w:firstLine="567"/>
        <w:jc w:val="both"/>
        <w:rPr>
          <w:sz w:val="28"/>
          <w:szCs w:val="28"/>
        </w:rPr>
      </w:pPr>
      <w:r w:rsidRPr="00B11EDB">
        <w:rPr>
          <w:iCs/>
          <w:sz w:val="28"/>
          <w:szCs w:val="28"/>
        </w:rPr>
        <w:t>5.</w:t>
      </w:r>
      <w:r w:rsidR="00D2650A" w:rsidRPr="00B11EDB">
        <w:rPr>
          <w:iCs/>
          <w:sz w:val="28"/>
          <w:szCs w:val="28"/>
        </w:rPr>
        <w:t>9</w:t>
      </w:r>
      <w:r w:rsidRPr="00B11EDB">
        <w:rPr>
          <w:iCs/>
          <w:sz w:val="28"/>
          <w:szCs w:val="28"/>
        </w:rPr>
        <w:t>.1. </w:t>
      </w:r>
      <w:r w:rsidR="00AF1176" w:rsidRPr="00B11EDB">
        <w:rPr>
          <w:sz w:val="28"/>
          <w:szCs w:val="28"/>
        </w:rPr>
        <w:t xml:space="preserve">Засідання </w:t>
      </w:r>
      <w:r w:rsidR="00994400" w:rsidRPr="00B11EDB">
        <w:rPr>
          <w:sz w:val="28"/>
          <w:szCs w:val="28"/>
        </w:rPr>
        <w:t>к</w:t>
      </w:r>
      <w:r w:rsidR="00AF1176" w:rsidRPr="00B11EDB">
        <w:rPr>
          <w:sz w:val="28"/>
          <w:szCs w:val="28"/>
        </w:rPr>
        <w:t>онкурсної комісії з відкриття зовнішніх конвертів</w:t>
      </w:r>
      <w:r w:rsidR="00D41E15" w:rsidRPr="00B11EDB">
        <w:rPr>
          <w:sz w:val="28"/>
          <w:szCs w:val="28"/>
        </w:rPr>
        <w:t xml:space="preserve"> </w:t>
      </w:r>
      <w:r w:rsidR="00AF1176" w:rsidRPr="00B11EDB">
        <w:rPr>
          <w:sz w:val="28"/>
          <w:szCs w:val="28"/>
        </w:rPr>
        <w:t>/</w:t>
      </w:r>
      <w:r w:rsidR="00D41E15" w:rsidRPr="00B11EDB">
        <w:rPr>
          <w:sz w:val="28"/>
          <w:szCs w:val="28"/>
        </w:rPr>
        <w:t xml:space="preserve"> </w:t>
      </w:r>
      <w:r w:rsidR="00AF1176" w:rsidRPr="00B11EDB">
        <w:rPr>
          <w:sz w:val="28"/>
          <w:szCs w:val="28"/>
        </w:rPr>
        <w:t xml:space="preserve">коробок з </w:t>
      </w:r>
      <w:r w:rsidR="00994400" w:rsidRPr="00B11EDB">
        <w:rPr>
          <w:sz w:val="28"/>
          <w:szCs w:val="28"/>
        </w:rPr>
        <w:t>к</w:t>
      </w:r>
      <w:r w:rsidR="00AF1176" w:rsidRPr="00B11EDB">
        <w:rPr>
          <w:sz w:val="28"/>
          <w:szCs w:val="28"/>
        </w:rPr>
        <w:t xml:space="preserve">онкурсними пропозиціями проводиться протягом </w:t>
      </w:r>
      <w:r w:rsidR="008318EE" w:rsidRPr="00B11EDB">
        <w:rPr>
          <w:sz w:val="28"/>
          <w:szCs w:val="28"/>
        </w:rPr>
        <w:t>п’яти</w:t>
      </w:r>
      <w:r w:rsidR="00AF1176" w:rsidRPr="00B11EDB">
        <w:rPr>
          <w:sz w:val="28"/>
          <w:szCs w:val="28"/>
        </w:rPr>
        <w:t xml:space="preserve"> робочих днів після закінчення </w:t>
      </w:r>
      <w:r w:rsidR="008318EE" w:rsidRPr="00B11EDB">
        <w:rPr>
          <w:sz w:val="28"/>
          <w:szCs w:val="28"/>
        </w:rPr>
        <w:t>с</w:t>
      </w:r>
      <w:r w:rsidR="00AF1176" w:rsidRPr="00B11EDB">
        <w:rPr>
          <w:sz w:val="28"/>
          <w:szCs w:val="28"/>
        </w:rPr>
        <w:t xml:space="preserve">троку подання </w:t>
      </w:r>
      <w:r w:rsidR="00994400" w:rsidRPr="00B11EDB">
        <w:rPr>
          <w:sz w:val="28"/>
          <w:szCs w:val="28"/>
        </w:rPr>
        <w:t>к</w:t>
      </w:r>
      <w:r w:rsidR="00AF1176" w:rsidRPr="00B11EDB">
        <w:rPr>
          <w:sz w:val="28"/>
          <w:szCs w:val="28"/>
        </w:rPr>
        <w:t xml:space="preserve">онкурсних пропозицій. </w:t>
      </w:r>
    </w:p>
    <w:p w:rsidR="00AF1176" w:rsidRPr="00B11EDB" w:rsidRDefault="003175AC"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 xml:space="preserve">.2 На цьому засіданні </w:t>
      </w:r>
      <w:r w:rsidR="00994400" w:rsidRPr="00B11EDB">
        <w:rPr>
          <w:sz w:val="28"/>
          <w:szCs w:val="28"/>
        </w:rPr>
        <w:t>к</w:t>
      </w:r>
      <w:r w:rsidR="00AF1176" w:rsidRPr="00B11EDB">
        <w:rPr>
          <w:sz w:val="28"/>
          <w:szCs w:val="28"/>
        </w:rPr>
        <w:t xml:space="preserve">онкурсна комісія в присутності </w:t>
      </w:r>
      <w:r w:rsidRPr="00B11EDB">
        <w:rPr>
          <w:sz w:val="28"/>
          <w:szCs w:val="28"/>
        </w:rPr>
        <w:t>у</w:t>
      </w:r>
      <w:r w:rsidR="00AF1176" w:rsidRPr="00B11EDB">
        <w:rPr>
          <w:sz w:val="28"/>
          <w:szCs w:val="28"/>
        </w:rPr>
        <w:t xml:space="preserve">часника </w:t>
      </w:r>
      <w:r w:rsidR="00994400" w:rsidRPr="00B11EDB">
        <w:rPr>
          <w:sz w:val="28"/>
          <w:szCs w:val="28"/>
        </w:rPr>
        <w:t>к</w:t>
      </w:r>
      <w:r w:rsidR="00AF1176" w:rsidRPr="00B11EDB">
        <w:rPr>
          <w:sz w:val="28"/>
          <w:szCs w:val="28"/>
        </w:rPr>
        <w:t xml:space="preserve">онкурсу та/або </w:t>
      </w:r>
      <w:r w:rsidRPr="00B11EDB">
        <w:rPr>
          <w:sz w:val="28"/>
          <w:szCs w:val="28"/>
        </w:rPr>
        <w:t>його у</w:t>
      </w:r>
      <w:r w:rsidR="00AF1176" w:rsidRPr="00B11EDB">
        <w:rPr>
          <w:sz w:val="28"/>
          <w:szCs w:val="28"/>
        </w:rPr>
        <w:t xml:space="preserve">повноважених осіб, які виявили бажання взяти участь у засіданні, публічно відкриває зовнішні конверти/коробки із зареєстрованими </w:t>
      </w:r>
      <w:r w:rsidR="00994400" w:rsidRPr="00B11EDB">
        <w:rPr>
          <w:sz w:val="28"/>
          <w:szCs w:val="28"/>
        </w:rPr>
        <w:t>к</w:t>
      </w:r>
      <w:r w:rsidR="00AF1176" w:rsidRPr="00B11EDB">
        <w:rPr>
          <w:sz w:val="28"/>
          <w:szCs w:val="28"/>
        </w:rPr>
        <w:t>онкурсними пропозиціями.</w:t>
      </w:r>
    </w:p>
    <w:p w:rsidR="00AF1176" w:rsidRPr="00B11EDB" w:rsidRDefault="003175AC"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.3</w:t>
      </w:r>
      <w:r w:rsidR="00B7615C" w:rsidRPr="00B11EDB">
        <w:rPr>
          <w:sz w:val="28"/>
          <w:szCs w:val="28"/>
        </w:rPr>
        <w:t>.</w:t>
      </w:r>
      <w:r w:rsidR="00AF1176" w:rsidRPr="00B11EDB">
        <w:rPr>
          <w:sz w:val="28"/>
          <w:szCs w:val="28"/>
        </w:rPr>
        <w:t xml:space="preserve"> Для доступу до засідання </w:t>
      </w:r>
      <w:r w:rsidR="00994400" w:rsidRPr="00B11EDB">
        <w:rPr>
          <w:sz w:val="28"/>
          <w:szCs w:val="28"/>
        </w:rPr>
        <w:t>к</w:t>
      </w:r>
      <w:r w:rsidR="00AF1176" w:rsidRPr="00B11EDB">
        <w:rPr>
          <w:sz w:val="28"/>
          <w:szCs w:val="28"/>
        </w:rPr>
        <w:t xml:space="preserve">онкурсної комісії та участі </w:t>
      </w:r>
      <w:r w:rsidR="00B7615C" w:rsidRPr="00B11EDB">
        <w:rPr>
          <w:sz w:val="28"/>
          <w:szCs w:val="28"/>
        </w:rPr>
        <w:t>в</w:t>
      </w:r>
      <w:r w:rsidR="00AF1176" w:rsidRPr="00B11EDB">
        <w:rPr>
          <w:sz w:val="28"/>
          <w:szCs w:val="28"/>
        </w:rPr>
        <w:t xml:space="preserve"> засіданні з відкриття зовнішніх конвертів/коробок з </w:t>
      </w:r>
      <w:r w:rsidR="00994400" w:rsidRPr="00B11EDB">
        <w:rPr>
          <w:sz w:val="28"/>
          <w:szCs w:val="28"/>
        </w:rPr>
        <w:t>к</w:t>
      </w:r>
      <w:r w:rsidR="00AF1176" w:rsidRPr="00B11EDB">
        <w:rPr>
          <w:sz w:val="28"/>
          <w:szCs w:val="28"/>
        </w:rPr>
        <w:t xml:space="preserve">онкурсними пропозиціями </w:t>
      </w:r>
      <w:r w:rsidR="00B7615C" w:rsidRPr="00B11EDB">
        <w:rPr>
          <w:sz w:val="28"/>
          <w:szCs w:val="28"/>
        </w:rPr>
        <w:t>у</w:t>
      </w:r>
      <w:r w:rsidR="00AF1176" w:rsidRPr="00B11EDB">
        <w:rPr>
          <w:sz w:val="28"/>
          <w:szCs w:val="28"/>
        </w:rPr>
        <w:t xml:space="preserve">часник </w:t>
      </w:r>
      <w:r w:rsidR="00994400" w:rsidRPr="00B11EDB">
        <w:rPr>
          <w:sz w:val="28"/>
          <w:szCs w:val="28"/>
        </w:rPr>
        <w:t>к</w:t>
      </w:r>
      <w:r w:rsidR="00AF1176" w:rsidRPr="00B11EDB">
        <w:rPr>
          <w:sz w:val="28"/>
          <w:szCs w:val="28"/>
        </w:rPr>
        <w:t xml:space="preserve">онкурсу та/або </w:t>
      </w:r>
      <w:r w:rsidR="00B7615C" w:rsidRPr="00B11EDB">
        <w:rPr>
          <w:sz w:val="28"/>
          <w:szCs w:val="28"/>
        </w:rPr>
        <w:t>його у</w:t>
      </w:r>
      <w:r w:rsidR="00AF1176" w:rsidRPr="00B11EDB">
        <w:rPr>
          <w:sz w:val="28"/>
          <w:szCs w:val="28"/>
        </w:rPr>
        <w:t>повноважені особи повинні мати документи, що посвідчують особу, а також копії документів на представництво та самопредставництво.</w:t>
      </w:r>
    </w:p>
    <w:p w:rsidR="00AF1176" w:rsidRPr="00B11EDB" w:rsidRDefault="00B7615C"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.4</w:t>
      </w:r>
      <w:r w:rsidRPr="00B11EDB">
        <w:rPr>
          <w:sz w:val="28"/>
          <w:szCs w:val="28"/>
        </w:rPr>
        <w:t>. </w:t>
      </w:r>
      <w:r w:rsidR="00AF1176" w:rsidRPr="00B11EDB">
        <w:rPr>
          <w:sz w:val="28"/>
          <w:szCs w:val="28"/>
        </w:rPr>
        <w:t xml:space="preserve">Під час відкриття кожного зовнішнього конверта/коробки з </w:t>
      </w:r>
      <w:r w:rsidR="008155E4" w:rsidRPr="00B11EDB">
        <w:rPr>
          <w:sz w:val="28"/>
          <w:szCs w:val="28"/>
        </w:rPr>
        <w:t>к</w:t>
      </w:r>
      <w:r w:rsidR="00AF1176" w:rsidRPr="00B11EDB">
        <w:rPr>
          <w:sz w:val="28"/>
          <w:szCs w:val="28"/>
        </w:rPr>
        <w:t xml:space="preserve">онкурсною пропозицією </w:t>
      </w:r>
      <w:r w:rsidR="008155E4" w:rsidRPr="00B11EDB">
        <w:rPr>
          <w:sz w:val="28"/>
          <w:szCs w:val="28"/>
        </w:rPr>
        <w:t>к</w:t>
      </w:r>
      <w:r w:rsidR="00AF1176" w:rsidRPr="00B11EDB">
        <w:rPr>
          <w:sz w:val="28"/>
          <w:szCs w:val="28"/>
        </w:rPr>
        <w:t xml:space="preserve">онкурсна комісія оголошує ім'я/найменування Учасника </w:t>
      </w:r>
      <w:r w:rsidR="008155E4" w:rsidRPr="00B11EDB">
        <w:rPr>
          <w:sz w:val="28"/>
          <w:szCs w:val="28"/>
        </w:rPr>
        <w:t>к</w:t>
      </w:r>
      <w:r w:rsidR="00AF1176" w:rsidRPr="00B11EDB">
        <w:rPr>
          <w:sz w:val="28"/>
          <w:szCs w:val="28"/>
        </w:rPr>
        <w:t xml:space="preserve">онкурсу, перевіряє наявність у зовнішньому конверті/коробці з </w:t>
      </w:r>
      <w:r w:rsidR="008155E4" w:rsidRPr="00B11EDB">
        <w:rPr>
          <w:sz w:val="28"/>
          <w:szCs w:val="28"/>
        </w:rPr>
        <w:t>к</w:t>
      </w:r>
      <w:r w:rsidR="00AF1176" w:rsidRPr="00B11EDB">
        <w:rPr>
          <w:sz w:val="28"/>
          <w:szCs w:val="28"/>
        </w:rPr>
        <w:t xml:space="preserve">онкурсною пропозицією </w:t>
      </w:r>
      <w:r w:rsidRPr="00B11EDB">
        <w:rPr>
          <w:sz w:val="28"/>
          <w:szCs w:val="28"/>
        </w:rPr>
        <w:t>двох</w:t>
      </w:r>
      <w:r w:rsidR="00AF1176" w:rsidRPr="00B11EDB">
        <w:rPr>
          <w:sz w:val="28"/>
          <w:szCs w:val="28"/>
        </w:rPr>
        <w:t xml:space="preserve"> внутрішніх конвертів з частинами </w:t>
      </w:r>
      <w:r w:rsidR="008155E4" w:rsidRPr="00B11EDB">
        <w:rPr>
          <w:sz w:val="28"/>
          <w:szCs w:val="28"/>
        </w:rPr>
        <w:t>к</w:t>
      </w:r>
      <w:r w:rsidR="00AF1176" w:rsidRPr="00B11EDB">
        <w:rPr>
          <w:sz w:val="28"/>
          <w:szCs w:val="28"/>
        </w:rPr>
        <w:t xml:space="preserve">онкурсної пропозиції </w:t>
      </w:r>
      <w:r w:rsidRPr="00B11EDB">
        <w:rPr>
          <w:sz w:val="28"/>
          <w:szCs w:val="28"/>
        </w:rPr>
        <w:t>та</w:t>
      </w:r>
      <w:r w:rsidR="00AF1176" w:rsidRPr="00B11EDB">
        <w:rPr>
          <w:sz w:val="28"/>
          <w:szCs w:val="28"/>
        </w:rPr>
        <w:t xml:space="preserve"> переносить на внутрішній конверт дату отримання зовнішнього конверта/коробки з </w:t>
      </w:r>
      <w:r w:rsidR="008155E4" w:rsidRPr="00B11EDB">
        <w:rPr>
          <w:sz w:val="28"/>
          <w:szCs w:val="28"/>
        </w:rPr>
        <w:t>к</w:t>
      </w:r>
      <w:r w:rsidR="00AF1176" w:rsidRPr="00B11EDB">
        <w:rPr>
          <w:sz w:val="28"/>
          <w:szCs w:val="28"/>
        </w:rPr>
        <w:t xml:space="preserve">онкурсною пропозицією, </w:t>
      </w:r>
      <w:r w:rsidRPr="00B11EDB">
        <w:rPr>
          <w:sz w:val="28"/>
          <w:szCs w:val="28"/>
        </w:rPr>
        <w:t>що</w:t>
      </w:r>
      <w:r w:rsidR="00AF1176" w:rsidRPr="00B11EDB">
        <w:rPr>
          <w:sz w:val="28"/>
          <w:szCs w:val="28"/>
        </w:rPr>
        <w:t xml:space="preserve"> зазначалас</w:t>
      </w:r>
      <w:r w:rsidRPr="00B11EDB">
        <w:rPr>
          <w:sz w:val="28"/>
          <w:szCs w:val="28"/>
        </w:rPr>
        <w:t>я</w:t>
      </w:r>
      <w:r w:rsidR="00AF1176" w:rsidRPr="00B11EDB">
        <w:rPr>
          <w:sz w:val="28"/>
          <w:szCs w:val="28"/>
        </w:rPr>
        <w:t xml:space="preserve"> під час реєстрації конкурсної пропозиції </w:t>
      </w:r>
      <w:r w:rsidR="00D41E15" w:rsidRPr="00B11EDB">
        <w:rPr>
          <w:sz w:val="28"/>
          <w:szCs w:val="28"/>
        </w:rPr>
        <w:t>згідно з</w:t>
      </w:r>
      <w:r w:rsidR="00AF1176" w:rsidRPr="00B11EDB">
        <w:rPr>
          <w:sz w:val="28"/>
          <w:szCs w:val="28"/>
        </w:rPr>
        <w:t xml:space="preserve"> </w:t>
      </w:r>
      <w:r w:rsidR="008B65C3" w:rsidRPr="00B11EDB">
        <w:rPr>
          <w:sz w:val="28"/>
          <w:szCs w:val="28"/>
        </w:rPr>
        <w:t>під</w:t>
      </w:r>
      <w:r w:rsidRPr="00B11EDB">
        <w:rPr>
          <w:sz w:val="28"/>
          <w:szCs w:val="28"/>
        </w:rPr>
        <w:t>пунктом 5.6.2 цієї і</w:t>
      </w:r>
      <w:r w:rsidR="00AF1176" w:rsidRPr="00B11EDB">
        <w:rPr>
          <w:sz w:val="28"/>
          <w:szCs w:val="28"/>
        </w:rPr>
        <w:t>нструкції.</w:t>
      </w:r>
    </w:p>
    <w:p w:rsidR="00AF1176" w:rsidRPr="00B11EDB" w:rsidRDefault="00B7615C"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.5</w:t>
      </w:r>
      <w:r w:rsidRPr="00B11EDB">
        <w:rPr>
          <w:sz w:val="28"/>
          <w:szCs w:val="28"/>
        </w:rPr>
        <w:t>. </w:t>
      </w:r>
      <w:r w:rsidR="00AF1176" w:rsidRPr="00B11EDB">
        <w:rPr>
          <w:sz w:val="28"/>
          <w:szCs w:val="28"/>
        </w:rPr>
        <w:t xml:space="preserve">Жодна </w:t>
      </w:r>
      <w:r w:rsidR="008155E4" w:rsidRPr="00B11EDB">
        <w:rPr>
          <w:sz w:val="28"/>
          <w:szCs w:val="28"/>
        </w:rPr>
        <w:t>к</w:t>
      </w:r>
      <w:r w:rsidR="00AF1176" w:rsidRPr="00B11EDB">
        <w:rPr>
          <w:sz w:val="28"/>
          <w:szCs w:val="28"/>
        </w:rPr>
        <w:t xml:space="preserve">онкурсна пропозиція не може бути відхилена на засіданні з відкриття зовнішніх конвертів/коробок з </w:t>
      </w:r>
      <w:r w:rsidR="008155E4" w:rsidRPr="00B11EDB">
        <w:rPr>
          <w:sz w:val="28"/>
          <w:szCs w:val="28"/>
        </w:rPr>
        <w:t>к</w:t>
      </w:r>
      <w:r w:rsidR="00AF1176" w:rsidRPr="00B11EDB">
        <w:rPr>
          <w:sz w:val="28"/>
          <w:szCs w:val="28"/>
        </w:rPr>
        <w:t xml:space="preserve">онкурсними пропозиціями, окрім </w:t>
      </w:r>
      <w:r w:rsidR="008155E4" w:rsidRPr="00B11EDB">
        <w:rPr>
          <w:sz w:val="28"/>
          <w:szCs w:val="28"/>
        </w:rPr>
        <w:t>к</w:t>
      </w:r>
      <w:r w:rsidR="00AF1176" w:rsidRPr="00B11EDB">
        <w:rPr>
          <w:sz w:val="28"/>
          <w:szCs w:val="28"/>
        </w:rPr>
        <w:t xml:space="preserve">онкурсних пропозицій, </w:t>
      </w:r>
      <w:r w:rsidRPr="00B11EDB">
        <w:rPr>
          <w:sz w:val="28"/>
          <w:szCs w:val="28"/>
        </w:rPr>
        <w:t>що</w:t>
      </w:r>
      <w:r w:rsidR="00AF1176" w:rsidRPr="00B11EDB">
        <w:rPr>
          <w:sz w:val="28"/>
          <w:szCs w:val="28"/>
        </w:rPr>
        <w:t xml:space="preserve"> були подані після закінчення </w:t>
      </w:r>
      <w:r w:rsidRPr="00B11EDB">
        <w:rPr>
          <w:sz w:val="28"/>
          <w:szCs w:val="28"/>
        </w:rPr>
        <w:t>с</w:t>
      </w:r>
      <w:r w:rsidR="00AF1176" w:rsidRPr="00B11EDB">
        <w:rPr>
          <w:sz w:val="28"/>
          <w:szCs w:val="28"/>
        </w:rPr>
        <w:t xml:space="preserve">троку </w:t>
      </w:r>
      <w:r w:rsidRPr="00B11EDB">
        <w:rPr>
          <w:sz w:val="28"/>
          <w:szCs w:val="28"/>
        </w:rPr>
        <w:t xml:space="preserve">їх </w:t>
      </w:r>
      <w:r w:rsidR="00AF1176" w:rsidRPr="00B11EDB">
        <w:rPr>
          <w:sz w:val="28"/>
          <w:szCs w:val="28"/>
        </w:rPr>
        <w:t xml:space="preserve">подання та тих, що </w:t>
      </w:r>
      <w:r w:rsidR="00D41E15" w:rsidRPr="00B11EDB">
        <w:rPr>
          <w:sz w:val="28"/>
          <w:szCs w:val="28"/>
        </w:rPr>
        <w:t xml:space="preserve">не </w:t>
      </w:r>
      <w:r w:rsidR="00AF1176" w:rsidRPr="00B11EDB">
        <w:rPr>
          <w:sz w:val="28"/>
          <w:szCs w:val="28"/>
        </w:rPr>
        <w:t xml:space="preserve">містять </w:t>
      </w:r>
      <w:r w:rsidR="00D41E15" w:rsidRPr="00B11EDB">
        <w:rPr>
          <w:sz w:val="28"/>
          <w:szCs w:val="28"/>
        </w:rPr>
        <w:t>у</w:t>
      </w:r>
      <w:r w:rsidR="00AF1176" w:rsidRPr="00B11EDB">
        <w:rPr>
          <w:sz w:val="28"/>
          <w:szCs w:val="28"/>
        </w:rPr>
        <w:t>сі</w:t>
      </w:r>
      <w:r w:rsidR="00D41E15" w:rsidRPr="00B11EDB">
        <w:rPr>
          <w:sz w:val="28"/>
          <w:szCs w:val="28"/>
        </w:rPr>
        <w:t>х частин</w:t>
      </w:r>
      <w:r w:rsidR="00AF1176" w:rsidRPr="00B11EDB">
        <w:rPr>
          <w:sz w:val="28"/>
          <w:szCs w:val="28"/>
        </w:rPr>
        <w:t xml:space="preserve"> конкурсних пропозицій.</w:t>
      </w:r>
    </w:p>
    <w:p w:rsidR="00AF1176" w:rsidRPr="00B11EDB" w:rsidRDefault="00B7615C"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.6</w:t>
      </w:r>
      <w:r w:rsidRPr="00B11EDB">
        <w:rPr>
          <w:sz w:val="28"/>
          <w:szCs w:val="28"/>
        </w:rPr>
        <w:t>. </w:t>
      </w:r>
      <w:r w:rsidR="00AF1176" w:rsidRPr="00B11EDB">
        <w:rPr>
          <w:sz w:val="28"/>
          <w:szCs w:val="28"/>
        </w:rPr>
        <w:t xml:space="preserve">За результатами засідання з відкриття зовнішніх конвертів/коробок з </w:t>
      </w:r>
      <w:r w:rsidR="008155E4" w:rsidRPr="00B11EDB">
        <w:rPr>
          <w:sz w:val="28"/>
          <w:szCs w:val="28"/>
        </w:rPr>
        <w:t>к</w:t>
      </w:r>
      <w:r w:rsidR="00AF1176" w:rsidRPr="00B11EDB">
        <w:rPr>
          <w:sz w:val="28"/>
          <w:szCs w:val="28"/>
        </w:rPr>
        <w:t xml:space="preserve">онкурсними пропозиціями </w:t>
      </w:r>
      <w:r w:rsidR="008155E4" w:rsidRPr="00B11EDB">
        <w:rPr>
          <w:sz w:val="28"/>
          <w:szCs w:val="28"/>
        </w:rPr>
        <w:t>к</w:t>
      </w:r>
      <w:r w:rsidR="00AF1176" w:rsidRPr="00B11EDB">
        <w:rPr>
          <w:sz w:val="28"/>
          <w:szCs w:val="28"/>
        </w:rPr>
        <w:t xml:space="preserve">онкурсна комісія готує протокол із зазначенням інформації, доведеної до відома всіх присутніх на засіданні осіб, </w:t>
      </w:r>
      <w:r w:rsidRPr="00B11EDB">
        <w:rPr>
          <w:sz w:val="28"/>
          <w:szCs w:val="28"/>
        </w:rPr>
        <w:t xml:space="preserve">у </w:t>
      </w:r>
      <w:r w:rsidR="00AF1176" w:rsidRPr="00B11EDB">
        <w:rPr>
          <w:sz w:val="28"/>
          <w:szCs w:val="28"/>
        </w:rPr>
        <w:t>якому зазначається:</w:t>
      </w:r>
    </w:p>
    <w:p w:rsidR="00AF1176" w:rsidRPr="00B11EDB" w:rsidRDefault="00B7615C" w:rsidP="00AF1176">
      <w:pPr>
        <w:ind w:firstLine="567"/>
        <w:jc w:val="both"/>
        <w:rPr>
          <w:sz w:val="28"/>
          <w:szCs w:val="28"/>
        </w:rPr>
      </w:pPr>
      <w:r w:rsidRPr="00B11EDB">
        <w:rPr>
          <w:sz w:val="28"/>
          <w:szCs w:val="28"/>
        </w:rPr>
        <w:t>5.</w:t>
      </w:r>
      <w:r w:rsidR="00D2650A" w:rsidRPr="00B11EDB">
        <w:rPr>
          <w:sz w:val="28"/>
          <w:szCs w:val="28"/>
        </w:rPr>
        <w:t>9</w:t>
      </w:r>
      <w:r w:rsidRPr="00B11EDB">
        <w:rPr>
          <w:sz w:val="28"/>
          <w:szCs w:val="28"/>
        </w:rPr>
        <w:t>.6.1 </w:t>
      </w:r>
      <w:r w:rsidR="00AF1176" w:rsidRPr="00B11EDB">
        <w:rPr>
          <w:sz w:val="28"/>
          <w:szCs w:val="28"/>
        </w:rPr>
        <w:t xml:space="preserve">кількість та найменування </w:t>
      </w:r>
      <w:r w:rsidR="00845E90" w:rsidRPr="00B11EDB">
        <w:rPr>
          <w:sz w:val="28"/>
          <w:szCs w:val="28"/>
        </w:rPr>
        <w:t>у</w:t>
      </w:r>
      <w:r w:rsidR="00AF1176" w:rsidRPr="00B11EDB">
        <w:rPr>
          <w:sz w:val="28"/>
          <w:szCs w:val="28"/>
        </w:rPr>
        <w:t xml:space="preserve">часників </w:t>
      </w:r>
      <w:r w:rsidR="008155E4" w:rsidRPr="00B11EDB">
        <w:rPr>
          <w:sz w:val="28"/>
          <w:szCs w:val="28"/>
        </w:rPr>
        <w:t>к</w:t>
      </w:r>
      <w:r w:rsidR="00AF1176" w:rsidRPr="00B11EDB">
        <w:rPr>
          <w:sz w:val="28"/>
          <w:szCs w:val="28"/>
        </w:rPr>
        <w:t xml:space="preserve">онкурсу, які подали </w:t>
      </w:r>
      <w:r w:rsidR="008155E4" w:rsidRPr="00B11EDB">
        <w:rPr>
          <w:sz w:val="28"/>
          <w:szCs w:val="28"/>
        </w:rPr>
        <w:t>к</w:t>
      </w:r>
      <w:r w:rsidR="00AF1176" w:rsidRPr="00B11EDB">
        <w:rPr>
          <w:sz w:val="28"/>
          <w:szCs w:val="28"/>
        </w:rPr>
        <w:t>онкурсні пропозиції;</w:t>
      </w:r>
    </w:p>
    <w:p w:rsidR="00AF1176" w:rsidRPr="00B11EDB" w:rsidRDefault="00845E90" w:rsidP="00AF1176">
      <w:pPr>
        <w:ind w:firstLine="567"/>
        <w:jc w:val="both"/>
        <w:rPr>
          <w:sz w:val="28"/>
          <w:szCs w:val="28"/>
        </w:rPr>
      </w:pPr>
      <w:r w:rsidRPr="00B11EDB">
        <w:rPr>
          <w:sz w:val="28"/>
          <w:szCs w:val="28"/>
        </w:rPr>
        <w:t>5.</w:t>
      </w:r>
      <w:r w:rsidR="00D2650A" w:rsidRPr="00B11EDB">
        <w:rPr>
          <w:sz w:val="28"/>
          <w:szCs w:val="28"/>
        </w:rPr>
        <w:t>9</w:t>
      </w:r>
      <w:r w:rsidRPr="00B11EDB">
        <w:rPr>
          <w:sz w:val="28"/>
          <w:szCs w:val="28"/>
        </w:rPr>
        <w:t>.6.2 </w:t>
      </w:r>
      <w:r w:rsidR="00AF1176" w:rsidRPr="00B11EDB">
        <w:rPr>
          <w:sz w:val="28"/>
          <w:szCs w:val="28"/>
        </w:rPr>
        <w:t>дат</w:t>
      </w:r>
      <w:r w:rsidRPr="00B11EDB">
        <w:rPr>
          <w:sz w:val="28"/>
          <w:szCs w:val="28"/>
        </w:rPr>
        <w:t>а</w:t>
      </w:r>
      <w:r w:rsidR="00AF1176" w:rsidRPr="00B11EDB">
        <w:rPr>
          <w:sz w:val="28"/>
          <w:szCs w:val="28"/>
        </w:rPr>
        <w:t xml:space="preserve"> проведення засідання </w:t>
      </w:r>
      <w:r w:rsidR="008155E4" w:rsidRPr="00B11EDB">
        <w:rPr>
          <w:sz w:val="28"/>
          <w:szCs w:val="28"/>
        </w:rPr>
        <w:t>к</w:t>
      </w:r>
      <w:r w:rsidR="00AF1176" w:rsidRPr="00B11EDB">
        <w:rPr>
          <w:sz w:val="28"/>
          <w:szCs w:val="28"/>
        </w:rPr>
        <w:t xml:space="preserve">онкурсної комісії, на якому оцінюватимуться </w:t>
      </w:r>
      <w:r w:rsidR="008155E4" w:rsidRPr="00B11EDB">
        <w:rPr>
          <w:sz w:val="28"/>
          <w:szCs w:val="28"/>
        </w:rPr>
        <w:t>к</w:t>
      </w:r>
      <w:r w:rsidR="00AF1176" w:rsidRPr="00B11EDB">
        <w:rPr>
          <w:sz w:val="28"/>
          <w:szCs w:val="28"/>
        </w:rPr>
        <w:t>онкурсні пропозиції.</w:t>
      </w:r>
    </w:p>
    <w:p w:rsidR="00AF1176" w:rsidRPr="00B11EDB" w:rsidRDefault="00845E90"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.7</w:t>
      </w:r>
      <w:r w:rsidRPr="00B11EDB">
        <w:rPr>
          <w:sz w:val="28"/>
          <w:szCs w:val="28"/>
        </w:rPr>
        <w:t>. </w:t>
      </w:r>
      <w:r w:rsidR="00AF1176" w:rsidRPr="00B11EDB">
        <w:rPr>
          <w:sz w:val="28"/>
          <w:szCs w:val="28"/>
        </w:rPr>
        <w:t xml:space="preserve">Протокол підписується головою та секретарем </w:t>
      </w:r>
      <w:r w:rsidR="008155E4" w:rsidRPr="00B11EDB">
        <w:rPr>
          <w:sz w:val="28"/>
          <w:szCs w:val="28"/>
        </w:rPr>
        <w:t>к</w:t>
      </w:r>
      <w:r w:rsidR="00AF1176" w:rsidRPr="00B11EDB">
        <w:rPr>
          <w:sz w:val="28"/>
          <w:szCs w:val="28"/>
        </w:rPr>
        <w:t>онкурсної комісії, а також членами комісії, присутніми на засіданні.</w:t>
      </w:r>
    </w:p>
    <w:p w:rsidR="00AF1176" w:rsidRPr="00B11EDB" w:rsidRDefault="00457F08"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.8</w:t>
      </w:r>
      <w:r w:rsidRPr="00B11EDB">
        <w:rPr>
          <w:sz w:val="28"/>
          <w:szCs w:val="28"/>
        </w:rPr>
        <w:t>. </w:t>
      </w:r>
      <w:r w:rsidR="00AF1176" w:rsidRPr="00B11EDB">
        <w:rPr>
          <w:sz w:val="28"/>
          <w:szCs w:val="28"/>
        </w:rPr>
        <w:t xml:space="preserve">Копія протоколу засідання </w:t>
      </w:r>
      <w:r w:rsidR="008155E4" w:rsidRPr="00B11EDB">
        <w:rPr>
          <w:sz w:val="28"/>
          <w:szCs w:val="28"/>
        </w:rPr>
        <w:t>к</w:t>
      </w:r>
      <w:r w:rsidR="00AF1176" w:rsidRPr="00B11EDB">
        <w:rPr>
          <w:sz w:val="28"/>
          <w:szCs w:val="28"/>
        </w:rPr>
        <w:t xml:space="preserve">онкурсної комісії з відкриття </w:t>
      </w:r>
      <w:r w:rsidR="008155E4" w:rsidRPr="00B11EDB">
        <w:rPr>
          <w:sz w:val="28"/>
          <w:szCs w:val="28"/>
        </w:rPr>
        <w:t>к</w:t>
      </w:r>
      <w:r w:rsidR="00AF1176" w:rsidRPr="00B11EDB">
        <w:rPr>
          <w:sz w:val="28"/>
          <w:szCs w:val="28"/>
        </w:rPr>
        <w:t xml:space="preserve">онкурсної пропозиції може надаватися </w:t>
      </w:r>
      <w:r w:rsidR="00E1617B" w:rsidRPr="00B11EDB">
        <w:rPr>
          <w:sz w:val="28"/>
          <w:szCs w:val="28"/>
        </w:rPr>
        <w:t>у</w:t>
      </w:r>
      <w:r w:rsidR="00AF1176" w:rsidRPr="00B11EDB">
        <w:rPr>
          <w:sz w:val="28"/>
          <w:szCs w:val="28"/>
        </w:rPr>
        <w:t xml:space="preserve">часнику конкурсу та/або </w:t>
      </w:r>
      <w:r w:rsidR="00E1617B" w:rsidRPr="00B11EDB">
        <w:rPr>
          <w:sz w:val="28"/>
          <w:szCs w:val="28"/>
        </w:rPr>
        <w:t>його у</w:t>
      </w:r>
      <w:r w:rsidR="00AF1176" w:rsidRPr="00B11EDB">
        <w:rPr>
          <w:sz w:val="28"/>
          <w:szCs w:val="28"/>
        </w:rPr>
        <w:t xml:space="preserve">повноваженій особі після засідання. </w:t>
      </w:r>
    </w:p>
    <w:p w:rsidR="00AF1176" w:rsidRPr="00B11EDB" w:rsidRDefault="00457F08" w:rsidP="00AF1176">
      <w:pPr>
        <w:ind w:firstLine="567"/>
        <w:jc w:val="both"/>
        <w:rPr>
          <w:sz w:val="28"/>
          <w:szCs w:val="28"/>
        </w:rPr>
      </w:pPr>
      <w:r w:rsidRPr="00B11EDB">
        <w:rPr>
          <w:sz w:val="28"/>
          <w:szCs w:val="28"/>
        </w:rPr>
        <w:t>5.</w:t>
      </w:r>
      <w:r w:rsidR="00D2650A" w:rsidRPr="00B11EDB">
        <w:rPr>
          <w:sz w:val="28"/>
          <w:szCs w:val="28"/>
        </w:rPr>
        <w:t>9</w:t>
      </w:r>
      <w:r w:rsidR="00AF1176" w:rsidRPr="00B11EDB">
        <w:rPr>
          <w:sz w:val="28"/>
          <w:szCs w:val="28"/>
        </w:rPr>
        <w:t>.9</w:t>
      </w:r>
      <w:r w:rsidRPr="00B11EDB">
        <w:rPr>
          <w:sz w:val="28"/>
          <w:szCs w:val="28"/>
        </w:rPr>
        <w:t>. </w:t>
      </w:r>
      <w:r w:rsidR="00AF1176" w:rsidRPr="00B11EDB">
        <w:rPr>
          <w:sz w:val="28"/>
          <w:szCs w:val="28"/>
        </w:rPr>
        <w:t xml:space="preserve">Після засідання з відкриття зовнішніх конвертів/коробок з </w:t>
      </w:r>
      <w:r w:rsidR="008155E4" w:rsidRPr="00B11EDB">
        <w:rPr>
          <w:sz w:val="28"/>
          <w:szCs w:val="28"/>
        </w:rPr>
        <w:t>к</w:t>
      </w:r>
      <w:r w:rsidR="00AF1176" w:rsidRPr="00B11EDB">
        <w:rPr>
          <w:sz w:val="28"/>
          <w:szCs w:val="28"/>
        </w:rPr>
        <w:t xml:space="preserve">онкурсними пропозиціями </w:t>
      </w:r>
      <w:r w:rsidR="008155E4" w:rsidRPr="00B11EDB">
        <w:rPr>
          <w:sz w:val="28"/>
          <w:szCs w:val="28"/>
        </w:rPr>
        <w:t>к</w:t>
      </w:r>
      <w:r w:rsidR="00AF1176" w:rsidRPr="00B11EDB">
        <w:rPr>
          <w:sz w:val="28"/>
          <w:szCs w:val="28"/>
        </w:rPr>
        <w:t>онкурсна комісія проводить закрите засідання з відкриття та оцінк</w:t>
      </w:r>
      <w:r w:rsidR="00E1617B" w:rsidRPr="00B11EDB">
        <w:rPr>
          <w:sz w:val="28"/>
          <w:szCs w:val="28"/>
        </w:rPr>
        <w:t>и</w:t>
      </w:r>
      <w:r w:rsidR="00AF1176" w:rsidRPr="00B11EDB">
        <w:rPr>
          <w:sz w:val="28"/>
          <w:szCs w:val="28"/>
        </w:rPr>
        <w:t xml:space="preserve"> </w:t>
      </w:r>
      <w:r w:rsidR="008155E4" w:rsidRPr="00B11EDB">
        <w:rPr>
          <w:sz w:val="28"/>
          <w:szCs w:val="28"/>
        </w:rPr>
        <w:t>к</w:t>
      </w:r>
      <w:r w:rsidR="00AF1176" w:rsidRPr="00B11EDB">
        <w:rPr>
          <w:sz w:val="28"/>
          <w:szCs w:val="28"/>
        </w:rPr>
        <w:t xml:space="preserve">онкурсних пропозицій відповідно до </w:t>
      </w:r>
      <w:r w:rsidR="008155E4" w:rsidRPr="00B11EDB">
        <w:rPr>
          <w:sz w:val="28"/>
          <w:szCs w:val="28"/>
        </w:rPr>
        <w:t>і</w:t>
      </w:r>
      <w:r w:rsidR="00AF1176" w:rsidRPr="00B11EDB">
        <w:rPr>
          <w:sz w:val="28"/>
          <w:szCs w:val="28"/>
        </w:rPr>
        <w:t xml:space="preserve">нструкції для </w:t>
      </w:r>
      <w:r w:rsidR="008155E4" w:rsidRPr="00B11EDB">
        <w:rPr>
          <w:sz w:val="28"/>
          <w:szCs w:val="28"/>
        </w:rPr>
        <w:t>у</w:t>
      </w:r>
      <w:r w:rsidR="00AF1176" w:rsidRPr="00B11EDB">
        <w:rPr>
          <w:sz w:val="28"/>
          <w:szCs w:val="28"/>
        </w:rPr>
        <w:t>часників.</w:t>
      </w:r>
    </w:p>
    <w:p w:rsidR="00AF1176" w:rsidRPr="00B11EDB" w:rsidRDefault="00457F08" w:rsidP="00AF1176">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lastRenderedPageBreak/>
        <w:t>5.</w:t>
      </w:r>
      <w:r w:rsidR="008B65C3" w:rsidRPr="00B11EDB">
        <w:rPr>
          <w:rFonts w:ascii="Times New Roman" w:hAnsi="Times New Roman" w:cs="Times New Roman"/>
          <w:sz w:val="28"/>
          <w:szCs w:val="28"/>
        </w:rPr>
        <w:t>9</w:t>
      </w:r>
      <w:r w:rsidR="00AF1176" w:rsidRPr="00B11EDB">
        <w:rPr>
          <w:rFonts w:ascii="Times New Roman" w:hAnsi="Times New Roman" w:cs="Times New Roman"/>
          <w:sz w:val="28"/>
          <w:szCs w:val="28"/>
        </w:rPr>
        <w:t>.10</w:t>
      </w:r>
      <w:r w:rsidRPr="00B11EDB">
        <w:rPr>
          <w:sz w:val="28"/>
          <w:szCs w:val="28"/>
        </w:rPr>
        <w:t>. </w:t>
      </w:r>
      <w:r w:rsidR="00AF1176" w:rsidRPr="00B11EDB">
        <w:rPr>
          <w:rFonts w:ascii="Times New Roman" w:hAnsi="Times New Roman" w:cs="Times New Roman"/>
          <w:sz w:val="28"/>
          <w:szCs w:val="28"/>
        </w:rPr>
        <w:t xml:space="preserve">Оцінка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онкурсних пропозицій здійснюється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онкурсною комісією двома етапами: спочатку оцінюється технічна частина, а післ</w:t>
      </w:r>
      <w:r w:rsidRPr="00B11EDB">
        <w:rPr>
          <w:rFonts w:ascii="Times New Roman" w:hAnsi="Times New Roman" w:cs="Times New Roman"/>
          <w:sz w:val="28"/>
          <w:szCs w:val="28"/>
        </w:rPr>
        <w:t xml:space="preserve">я цього – </w:t>
      </w:r>
      <w:r w:rsidR="00D41E15" w:rsidRPr="00B11EDB">
        <w:rPr>
          <w:rFonts w:ascii="Times New Roman" w:hAnsi="Times New Roman" w:cs="Times New Roman"/>
          <w:sz w:val="28"/>
          <w:szCs w:val="28"/>
        </w:rPr>
        <w:t>фінан-со</w:t>
      </w:r>
      <w:r w:rsidRPr="00B11EDB">
        <w:rPr>
          <w:rFonts w:ascii="Times New Roman" w:hAnsi="Times New Roman" w:cs="Times New Roman"/>
          <w:sz w:val="28"/>
          <w:szCs w:val="28"/>
        </w:rPr>
        <w:t>во-економічна.</w:t>
      </w:r>
    </w:p>
    <w:p w:rsidR="00AF1176" w:rsidRPr="00B11EDB" w:rsidRDefault="00C26DC8" w:rsidP="00AF1176">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w:t>
      </w:r>
      <w:r w:rsidRPr="00B11EDB">
        <w:rPr>
          <w:sz w:val="28"/>
          <w:szCs w:val="28"/>
        </w:rPr>
        <w:t> </w:t>
      </w:r>
      <w:r w:rsidR="00AF1176" w:rsidRPr="00B11EDB">
        <w:rPr>
          <w:sz w:val="28"/>
          <w:szCs w:val="28"/>
        </w:rPr>
        <w:t xml:space="preserve">Оцінка </w:t>
      </w:r>
      <w:r w:rsidR="00457F08" w:rsidRPr="00B11EDB">
        <w:rPr>
          <w:sz w:val="28"/>
          <w:szCs w:val="28"/>
        </w:rPr>
        <w:t>т</w:t>
      </w:r>
      <w:r w:rsidR="00AF1176" w:rsidRPr="00B11EDB">
        <w:rPr>
          <w:sz w:val="28"/>
          <w:szCs w:val="28"/>
        </w:rPr>
        <w:t>ехнічних частин конкурсних пропозицій</w:t>
      </w:r>
    </w:p>
    <w:p w:rsidR="00AF1176" w:rsidRPr="00B11EDB" w:rsidRDefault="00C26DC8" w:rsidP="00AF1176">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.1</w:t>
      </w:r>
      <w:r w:rsidRPr="00B11EDB">
        <w:rPr>
          <w:sz w:val="28"/>
          <w:szCs w:val="28"/>
        </w:rPr>
        <w:t>. </w:t>
      </w:r>
      <w:r w:rsidR="00AF1176" w:rsidRPr="00B11EDB">
        <w:rPr>
          <w:sz w:val="28"/>
          <w:szCs w:val="28"/>
        </w:rPr>
        <w:t>Н</w:t>
      </w:r>
      <w:r w:rsidRPr="00B11EDB">
        <w:rPr>
          <w:sz w:val="28"/>
          <w:szCs w:val="28"/>
        </w:rPr>
        <w:t xml:space="preserve">е пізніше п’яти </w:t>
      </w:r>
      <w:r w:rsidR="00AF1176" w:rsidRPr="00B11EDB">
        <w:rPr>
          <w:sz w:val="28"/>
          <w:szCs w:val="28"/>
        </w:rPr>
        <w:t xml:space="preserve">робочих днів з дня закінчення </w:t>
      </w:r>
      <w:r w:rsidR="00457F08" w:rsidRPr="00B11EDB">
        <w:rPr>
          <w:sz w:val="28"/>
          <w:szCs w:val="28"/>
        </w:rPr>
        <w:t>с</w:t>
      </w:r>
      <w:r w:rsidR="00AF1176" w:rsidRPr="00B11EDB">
        <w:rPr>
          <w:sz w:val="28"/>
          <w:szCs w:val="28"/>
        </w:rPr>
        <w:t xml:space="preserve">троку подання </w:t>
      </w:r>
      <w:r w:rsidR="008155E4" w:rsidRPr="00B11EDB">
        <w:rPr>
          <w:sz w:val="28"/>
          <w:szCs w:val="28"/>
        </w:rPr>
        <w:t>к</w:t>
      </w:r>
      <w:r w:rsidR="00AF1176" w:rsidRPr="00B11EDB">
        <w:rPr>
          <w:sz w:val="28"/>
          <w:szCs w:val="28"/>
        </w:rPr>
        <w:t xml:space="preserve">онкурсних пропозицій </w:t>
      </w:r>
      <w:r w:rsidR="008155E4" w:rsidRPr="00B11EDB">
        <w:rPr>
          <w:sz w:val="28"/>
          <w:szCs w:val="28"/>
        </w:rPr>
        <w:t>к</w:t>
      </w:r>
      <w:r w:rsidR="00AF1176" w:rsidRPr="00B11EDB">
        <w:rPr>
          <w:sz w:val="28"/>
          <w:szCs w:val="28"/>
        </w:rPr>
        <w:t>онкурсна комісія проводить закрите засідання, на якому відбувається відкриття внутрішнього конверт</w:t>
      </w:r>
      <w:r w:rsidR="00E1617B" w:rsidRPr="00B11EDB">
        <w:rPr>
          <w:sz w:val="28"/>
          <w:szCs w:val="28"/>
        </w:rPr>
        <w:t>а</w:t>
      </w:r>
      <w:r w:rsidR="00AF1176" w:rsidRPr="00B11EDB">
        <w:rPr>
          <w:sz w:val="28"/>
          <w:szCs w:val="28"/>
        </w:rPr>
        <w:t xml:space="preserve"> з </w:t>
      </w:r>
      <w:r w:rsidR="00457F08" w:rsidRPr="00B11EDB">
        <w:rPr>
          <w:sz w:val="28"/>
          <w:szCs w:val="28"/>
        </w:rPr>
        <w:t>т</w:t>
      </w:r>
      <w:r w:rsidR="00AF1176" w:rsidRPr="00B11EDB">
        <w:rPr>
          <w:sz w:val="28"/>
          <w:szCs w:val="28"/>
        </w:rPr>
        <w:t>ехнічними частинами конкурсних пропозицій та</w:t>
      </w:r>
      <w:r w:rsidRPr="00B11EDB">
        <w:rPr>
          <w:sz w:val="28"/>
          <w:szCs w:val="28"/>
        </w:rPr>
        <w:t xml:space="preserve"> здійснюється їх оцінка.</w:t>
      </w:r>
    </w:p>
    <w:p w:rsidR="00AF1176" w:rsidRPr="00B11EDB" w:rsidRDefault="00C26DC8" w:rsidP="00AF1176">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.2</w:t>
      </w:r>
      <w:r w:rsidRPr="00B11EDB">
        <w:rPr>
          <w:sz w:val="28"/>
          <w:szCs w:val="28"/>
        </w:rPr>
        <w:t>. </w:t>
      </w:r>
      <w:r w:rsidR="00E1617B" w:rsidRPr="00B11EDB">
        <w:rPr>
          <w:sz w:val="28"/>
          <w:szCs w:val="28"/>
        </w:rPr>
        <w:t>У</w:t>
      </w:r>
      <w:r w:rsidR="00AF1176" w:rsidRPr="00B11EDB">
        <w:rPr>
          <w:sz w:val="28"/>
          <w:szCs w:val="28"/>
        </w:rPr>
        <w:t xml:space="preserve">сі рішення, </w:t>
      </w:r>
      <w:r w:rsidR="00E1617B" w:rsidRPr="00B11EDB">
        <w:rPr>
          <w:sz w:val="28"/>
          <w:szCs w:val="28"/>
        </w:rPr>
        <w:t>ухвалені</w:t>
      </w:r>
      <w:r w:rsidR="00AF1176" w:rsidRPr="00B11EDB">
        <w:rPr>
          <w:sz w:val="28"/>
          <w:szCs w:val="28"/>
        </w:rPr>
        <w:t xml:space="preserve"> на такому засіданні, фіксуються в протоколі </w:t>
      </w:r>
      <w:r w:rsidR="008155E4" w:rsidRPr="00B11EDB">
        <w:rPr>
          <w:sz w:val="28"/>
          <w:szCs w:val="28"/>
        </w:rPr>
        <w:t>к</w:t>
      </w:r>
      <w:r w:rsidR="00AF1176" w:rsidRPr="00B11EDB">
        <w:rPr>
          <w:sz w:val="28"/>
          <w:szCs w:val="28"/>
        </w:rPr>
        <w:t>онкурсної комісії.</w:t>
      </w:r>
    </w:p>
    <w:p w:rsidR="00AF1176" w:rsidRPr="00B11EDB" w:rsidRDefault="00C26DC8" w:rsidP="00AF1176">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.3</w:t>
      </w:r>
      <w:r w:rsidRPr="00B11EDB">
        <w:rPr>
          <w:sz w:val="28"/>
          <w:szCs w:val="28"/>
        </w:rPr>
        <w:t>. </w:t>
      </w:r>
      <w:r w:rsidR="00AF1176" w:rsidRPr="00B11EDB">
        <w:rPr>
          <w:sz w:val="28"/>
          <w:szCs w:val="28"/>
        </w:rPr>
        <w:t xml:space="preserve">Конкурсна комісія розглядає </w:t>
      </w:r>
      <w:r w:rsidR="00457F08" w:rsidRPr="00B11EDB">
        <w:rPr>
          <w:sz w:val="28"/>
          <w:szCs w:val="28"/>
        </w:rPr>
        <w:t>т</w:t>
      </w:r>
      <w:r w:rsidR="00AF1176" w:rsidRPr="00B11EDB">
        <w:rPr>
          <w:sz w:val="28"/>
          <w:szCs w:val="28"/>
        </w:rPr>
        <w:t xml:space="preserve">ехнічні частини </w:t>
      </w:r>
      <w:r w:rsidR="008155E4" w:rsidRPr="00B11EDB">
        <w:rPr>
          <w:sz w:val="28"/>
          <w:szCs w:val="28"/>
        </w:rPr>
        <w:t>к</w:t>
      </w:r>
      <w:r w:rsidR="00AF1176" w:rsidRPr="00B11EDB">
        <w:rPr>
          <w:sz w:val="28"/>
          <w:szCs w:val="28"/>
        </w:rPr>
        <w:t>онкурсних пропозицій на</w:t>
      </w:r>
      <w:r w:rsidR="00E1617B" w:rsidRPr="00B11EDB">
        <w:rPr>
          <w:sz w:val="28"/>
          <w:szCs w:val="28"/>
        </w:rPr>
        <w:t xml:space="preserve"> їх</w:t>
      </w:r>
      <w:r w:rsidR="00AF1176" w:rsidRPr="00B11EDB">
        <w:rPr>
          <w:sz w:val="28"/>
          <w:szCs w:val="28"/>
        </w:rPr>
        <w:t xml:space="preserve"> відповідність вимогам </w:t>
      </w:r>
      <w:r w:rsidR="008155E4" w:rsidRPr="00B11EDB">
        <w:rPr>
          <w:sz w:val="28"/>
          <w:szCs w:val="28"/>
        </w:rPr>
        <w:t>і</w:t>
      </w:r>
      <w:r w:rsidR="00AF1176" w:rsidRPr="00B11EDB">
        <w:rPr>
          <w:sz w:val="28"/>
          <w:szCs w:val="28"/>
        </w:rPr>
        <w:t xml:space="preserve">нструкції для </w:t>
      </w:r>
      <w:r w:rsidR="008155E4" w:rsidRPr="00B11EDB">
        <w:rPr>
          <w:sz w:val="28"/>
          <w:szCs w:val="28"/>
        </w:rPr>
        <w:t>у</w:t>
      </w:r>
      <w:r w:rsidR="00AF1176" w:rsidRPr="00B11EDB">
        <w:rPr>
          <w:sz w:val="28"/>
          <w:szCs w:val="28"/>
        </w:rPr>
        <w:t xml:space="preserve">часників та здійснює оцінку </w:t>
      </w:r>
      <w:r w:rsidR="00E1617B" w:rsidRPr="00B11EDB">
        <w:rPr>
          <w:sz w:val="28"/>
          <w:szCs w:val="28"/>
        </w:rPr>
        <w:t xml:space="preserve">за </w:t>
      </w:r>
      <w:r w:rsidR="00A10FE0" w:rsidRPr="00B11EDB">
        <w:rPr>
          <w:sz w:val="28"/>
          <w:szCs w:val="28"/>
        </w:rPr>
        <w:t>такими</w:t>
      </w:r>
      <w:r w:rsidR="00AF1176" w:rsidRPr="00B11EDB">
        <w:rPr>
          <w:sz w:val="28"/>
          <w:szCs w:val="28"/>
        </w:rPr>
        <w:t xml:space="preserve"> критеріям</w:t>
      </w:r>
      <w:r w:rsidR="00E1617B" w:rsidRPr="00B11EDB">
        <w:rPr>
          <w:sz w:val="28"/>
          <w:szCs w:val="28"/>
        </w:rPr>
        <w:t>и</w:t>
      </w:r>
      <w:r w:rsidR="00AF1176" w:rsidRPr="00B11EDB">
        <w:rPr>
          <w:sz w:val="28"/>
          <w:szCs w:val="28"/>
        </w:rPr>
        <w:t xml:space="preserve">: критерій № 1.1. «Якісний </w:t>
      </w:r>
      <w:r w:rsidR="00EA52CD" w:rsidRPr="00B11EDB">
        <w:rPr>
          <w:sz w:val="28"/>
          <w:szCs w:val="28"/>
        </w:rPr>
        <w:t>б</w:t>
      </w:r>
      <w:r w:rsidR="00AF1176" w:rsidRPr="00B11EDB">
        <w:rPr>
          <w:sz w:val="28"/>
          <w:szCs w:val="28"/>
        </w:rPr>
        <w:t xml:space="preserve">ізнес-план»; критерій № 1.2. «Надійність </w:t>
      </w:r>
      <w:r w:rsidR="00EA52CD"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онкурсу» (</w:t>
      </w:r>
      <w:r w:rsidR="00414F1C" w:rsidRPr="00B11EDB">
        <w:rPr>
          <w:sz w:val="28"/>
          <w:szCs w:val="28"/>
        </w:rPr>
        <w:t>д</w:t>
      </w:r>
      <w:r w:rsidR="00AF1176" w:rsidRPr="00B11EDB">
        <w:rPr>
          <w:sz w:val="28"/>
          <w:szCs w:val="28"/>
        </w:rPr>
        <w:t>одаток</w:t>
      </w:r>
      <w:r w:rsidR="00C0128C" w:rsidRPr="00B11EDB">
        <w:rPr>
          <w:sz w:val="28"/>
          <w:szCs w:val="28"/>
        </w:rPr>
        <w:t xml:space="preserve"> 5</w:t>
      </w:r>
      <w:r w:rsidR="00AF1176" w:rsidRPr="00B11EDB">
        <w:rPr>
          <w:sz w:val="28"/>
          <w:szCs w:val="28"/>
        </w:rPr>
        <w:t>).</w:t>
      </w:r>
    </w:p>
    <w:p w:rsidR="00AF1176" w:rsidRPr="00B11EDB" w:rsidRDefault="00C43C84" w:rsidP="00AF1176">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.4</w:t>
      </w:r>
      <w:r w:rsidRPr="00B11EDB">
        <w:rPr>
          <w:sz w:val="28"/>
          <w:szCs w:val="28"/>
        </w:rPr>
        <w:t>.</w:t>
      </w:r>
      <w:r w:rsidR="00F70E96" w:rsidRPr="00B11EDB">
        <w:rPr>
          <w:sz w:val="28"/>
          <w:szCs w:val="28"/>
        </w:rPr>
        <w:t> </w:t>
      </w:r>
      <w:r w:rsidR="00AF1176" w:rsidRPr="00B11EDB">
        <w:rPr>
          <w:sz w:val="28"/>
          <w:szCs w:val="28"/>
        </w:rPr>
        <w:t xml:space="preserve">Оцінка </w:t>
      </w:r>
      <w:r w:rsidR="00D41E15" w:rsidRPr="00B11EDB">
        <w:rPr>
          <w:sz w:val="28"/>
          <w:szCs w:val="28"/>
        </w:rPr>
        <w:t>т</w:t>
      </w:r>
      <w:r w:rsidR="00AF1176" w:rsidRPr="00B11EDB">
        <w:rPr>
          <w:sz w:val="28"/>
          <w:szCs w:val="28"/>
        </w:rPr>
        <w:t xml:space="preserve">ехнічних </w:t>
      </w:r>
      <w:r w:rsidR="00D41E15" w:rsidRPr="00B11EDB">
        <w:rPr>
          <w:sz w:val="28"/>
          <w:szCs w:val="28"/>
        </w:rPr>
        <w:t xml:space="preserve">частин </w:t>
      </w:r>
      <w:r w:rsidR="00AF1176" w:rsidRPr="00B11EDB">
        <w:rPr>
          <w:sz w:val="28"/>
          <w:szCs w:val="28"/>
        </w:rPr>
        <w:t xml:space="preserve">конкурсних пропозицій </w:t>
      </w:r>
      <w:r w:rsidR="00EA52CD" w:rsidRPr="00B11EDB">
        <w:rPr>
          <w:sz w:val="28"/>
          <w:szCs w:val="28"/>
        </w:rPr>
        <w:t>за</w:t>
      </w:r>
      <w:r w:rsidR="00AF1176" w:rsidRPr="00B11EDB">
        <w:rPr>
          <w:sz w:val="28"/>
          <w:szCs w:val="28"/>
        </w:rPr>
        <w:t xml:space="preserve"> критері</w:t>
      </w:r>
      <w:r w:rsidR="00EA52CD" w:rsidRPr="00B11EDB">
        <w:rPr>
          <w:sz w:val="28"/>
          <w:szCs w:val="28"/>
        </w:rPr>
        <w:t>єм</w:t>
      </w:r>
      <w:r w:rsidR="00AF1176" w:rsidRPr="00B11EDB">
        <w:rPr>
          <w:sz w:val="28"/>
          <w:szCs w:val="28"/>
        </w:rPr>
        <w:t xml:space="preserve"> №</w:t>
      </w:r>
      <w:r w:rsidR="00360A7E" w:rsidRPr="00B11EDB">
        <w:rPr>
          <w:sz w:val="28"/>
          <w:szCs w:val="28"/>
        </w:rPr>
        <w:t> </w:t>
      </w:r>
      <w:r w:rsidR="00AF1176" w:rsidRPr="00B11EDB">
        <w:rPr>
          <w:sz w:val="28"/>
          <w:szCs w:val="28"/>
        </w:rPr>
        <w:t>1.1.</w:t>
      </w:r>
      <w:r w:rsidR="00360A7E" w:rsidRPr="00B11EDB">
        <w:rPr>
          <w:sz w:val="28"/>
          <w:szCs w:val="28"/>
        </w:rPr>
        <w:t> </w:t>
      </w:r>
      <w:r w:rsidR="00AF1176" w:rsidRPr="00B11EDB">
        <w:rPr>
          <w:sz w:val="28"/>
          <w:szCs w:val="28"/>
        </w:rPr>
        <w:t xml:space="preserve">«Якісний </w:t>
      </w:r>
      <w:r w:rsidR="00EA52CD" w:rsidRPr="00B11EDB">
        <w:rPr>
          <w:sz w:val="28"/>
          <w:szCs w:val="28"/>
        </w:rPr>
        <w:t>б</w:t>
      </w:r>
      <w:r w:rsidR="00AF1176" w:rsidRPr="00B11EDB">
        <w:rPr>
          <w:sz w:val="28"/>
          <w:szCs w:val="28"/>
        </w:rPr>
        <w:t xml:space="preserve">ізнес-план» здійснюється кожним із членів </w:t>
      </w:r>
      <w:r w:rsidR="008155E4" w:rsidRPr="00B11EDB">
        <w:rPr>
          <w:sz w:val="28"/>
          <w:szCs w:val="28"/>
        </w:rPr>
        <w:t>к</w:t>
      </w:r>
      <w:r w:rsidR="00AF1176" w:rsidRPr="00B11EDB">
        <w:rPr>
          <w:sz w:val="28"/>
          <w:szCs w:val="28"/>
        </w:rPr>
        <w:t xml:space="preserve">онкурсної комісії за шкалою оцінки від 1 до 10 балів. </w:t>
      </w:r>
    </w:p>
    <w:p w:rsidR="00AF1176" w:rsidRPr="00B11EDB" w:rsidRDefault="00EA52CD" w:rsidP="00AF1176">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.5</w:t>
      </w:r>
      <w:r w:rsidRPr="00B11EDB">
        <w:rPr>
          <w:sz w:val="28"/>
          <w:szCs w:val="28"/>
        </w:rPr>
        <w:t>. </w:t>
      </w:r>
      <w:r w:rsidR="00AF1176" w:rsidRPr="00B11EDB">
        <w:rPr>
          <w:sz w:val="28"/>
          <w:szCs w:val="28"/>
        </w:rPr>
        <w:t xml:space="preserve">Оцінка </w:t>
      </w:r>
      <w:r w:rsidRPr="00B11EDB">
        <w:rPr>
          <w:sz w:val="28"/>
          <w:szCs w:val="28"/>
        </w:rPr>
        <w:t>т</w:t>
      </w:r>
      <w:r w:rsidR="00AF1176" w:rsidRPr="00B11EDB">
        <w:rPr>
          <w:sz w:val="28"/>
          <w:szCs w:val="28"/>
        </w:rPr>
        <w:t xml:space="preserve">ехнічних </w:t>
      </w:r>
      <w:r w:rsidR="00050333" w:rsidRPr="00B11EDB">
        <w:rPr>
          <w:sz w:val="28"/>
          <w:szCs w:val="28"/>
        </w:rPr>
        <w:t xml:space="preserve">частин </w:t>
      </w:r>
      <w:r w:rsidR="00AF1176" w:rsidRPr="00B11EDB">
        <w:rPr>
          <w:sz w:val="28"/>
          <w:szCs w:val="28"/>
        </w:rPr>
        <w:t xml:space="preserve">конкурсних пропозицій </w:t>
      </w:r>
      <w:r w:rsidRPr="00B11EDB">
        <w:rPr>
          <w:sz w:val="28"/>
          <w:szCs w:val="28"/>
        </w:rPr>
        <w:t xml:space="preserve">за критерієм </w:t>
      </w:r>
      <w:r w:rsidR="00360A7E" w:rsidRPr="00B11EDB">
        <w:rPr>
          <w:sz w:val="28"/>
          <w:szCs w:val="28"/>
        </w:rPr>
        <w:t>№ 1.2. </w:t>
      </w:r>
      <w:r w:rsidR="00AF1176" w:rsidRPr="00B11EDB">
        <w:rPr>
          <w:sz w:val="28"/>
          <w:szCs w:val="28"/>
        </w:rPr>
        <w:t xml:space="preserve">«Надійність </w:t>
      </w:r>
      <w:r w:rsidR="00360A7E"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онкурсу» здійснюється шляхом присвоєння балів кожному з показників цього критері</w:t>
      </w:r>
      <w:r w:rsidR="00360A7E" w:rsidRPr="00B11EDB">
        <w:rPr>
          <w:sz w:val="28"/>
          <w:szCs w:val="28"/>
        </w:rPr>
        <w:t>ю</w:t>
      </w:r>
      <w:r w:rsidR="00AF1176" w:rsidRPr="00B11EDB">
        <w:rPr>
          <w:sz w:val="28"/>
          <w:szCs w:val="28"/>
        </w:rPr>
        <w:t xml:space="preserve"> з </w:t>
      </w:r>
      <w:r w:rsidR="00360A7E" w:rsidRPr="00B11EDB">
        <w:rPr>
          <w:sz w:val="28"/>
          <w:szCs w:val="28"/>
        </w:rPr>
        <w:t>у</w:t>
      </w:r>
      <w:r w:rsidR="00AF1176" w:rsidRPr="00B11EDB">
        <w:rPr>
          <w:sz w:val="28"/>
          <w:szCs w:val="28"/>
        </w:rPr>
        <w:t>р</w:t>
      </w:r>
      <w:r w:rsidR="00360A7E" w:rsidRPr="00B11EDB">
        <w:rPr>
          <w:sz w:val="28"/>
          <w:szCs w:val="28"/>
        </w:rPr>
        <w:t>ахуванням вагових коефіцієнтів.</w:t>
      </w:r>
    </w:p>
    <w:p w:rsidR="00AF1176" w:rsidRPr="00B11EDB" w:rsidRDefault="008B65C3" w:rsidP="00AF1176">
      <w:pPr>
        <w:ind w:firstLine="567"/>
        <w:jc w:val="both"/>
        <w:rPr>
          <w:sz w:val="28"/>
          <w:szCs w:val="28"/>
        </w:rPr>
      </w:pPr>
      <w:r w:rsidRPr="00B11EDB">
        <w:rPr>
          <w:sz w:val="28"/>
          <w:szCs w:val="28"/>
        </w:rPr>
        <w:t>5.10</w:t>
      </w:r>
      <w:r w:rsidR="00360A7E" w:rsidRPr="00B11EDB">
        <w:rPr>
          <w:sz w:val="28"/>
          <w:szCs w:val="28"/>
        </w:rPr>
        <w:t>.6. </w:t>
      </w:r>
      <w:r w:rsidR="00AF1176" w:rsidRPr="00B11EDB">
        <w:rPr>
          <w:sz w:val="28"/>
          <w:szCs w:val="28"/>
        </w:rPr>
        <w:t xml:space="preserve">Максимальний бал за </w:t>
      </w:r>
      <w:r w:rsidR="00360A7E" w:rsidRPr="00B11EDB">
        <w:rPr>
          <w:sz w:val="28"/>
          <w:szCs w:val="28"/>
        </w:rPr>
        <w:t>т</w:t>
      </w:r>
      <w:r w:rsidR="00AF1176" w:rsidRPr="00B11EDB">
        <w:rPr>
          <w:sz w:val="28"/>
          <w:szCs w:val="28"/>
        </w:rPr>
        <w:t xml:space="preserve">ехнічну частину конкурсних пропозицій від одного члена </w:t>
      </w:r>
      <w:r w:rsidR="008155E4" w:rsidRPr="00B11EDB">
        <w:rPr>
          <w:sz w:val="28"/>
          <w:szCs w:val="28"/>
        </w:rPr>
        <w:t>к</w:t>
      </w:r>
      <w:r w:rsidR="00AF1176" w:rsidRPr="00B11EDB">
        <w:rPr>
          <w:sz w:val="28"/>
          <w:szCs w:val="28"/>
        </w:rPr>
        <w:t xml:space="preserve">онкурсної комісії складає 20: 10 балів за оцінку критерію № 1.1. «Якісний </w:t>
      </w:r>
      <w:r w:rsidR="00097D1B" w:rsidRPr="00B11EDB">
        <w:rPr>
          <w:sz w:val="28"/>
          <w:szCs w:val="28"/>
        </w:rPr>
        <w:t>б</w:t>
      </w:r>
      <w:r w:rsidR="00AF1176" w:rsidRPr="00B11EDB">
        <w:rPr>
          <w:sz w:val="28"/>
          <w:szCs w:val="28"/>
        </w:rPr>
        <w:t xml:space="preserve">ізнес-план» та 10 балів за оцінку критерію № 1.2. «Надійність </w:t>
      </w:r>
      <w:r w:rsidR="00097D1B"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онкурсу».</w:t>
      </w:r>
    </w:p>
    <w:p w:rsidR="00AF1176" w:rsidRPr="00B11EDB" w:rsidRDefault="00097D1B" w:rsidP="00AF1176">
      <w:pPr>
        <w:ind w:firstLine="567"/>
        <w:jc w:val="both"/>
        <w:rPr>
          <w:sz w:val="28"/>
          <w:szCs w:val="28"/>
        </w:rPr>
      </w:pPr>
      <w:r w:rsidRPr="00B11EDB">
        <w:rPr>
          <w:sz w:val="28"/>
          <w:szCs w:val="28"/>
        </w:rPr>
        <w:t>5.</w:t>
      </w:r>
      <w:r w:rsidR="008B65C3" w:rsidRPr="00B11EDB">
        <w:rPr>
          <w:sz w:val="28"/>
          <w:szCs w:val="28"/>
        </w:rPr>
        <w:t>10</w:t>
      </w:r>
      <w:r w:rsidRPr="00B11EDB">
        <w:rPr>
          <w:sz w:val="28"/>
          <w:szCs w:val="28"/>
        </w:rPr>
        <w:t>.7. </w:t>
      </w:r>
      <w:r w:rsidR="00AF1176" w:rsidRPr="00B11EDB">
        <w:rPr>
          <w:sz w:val="28"/>
          <w:szCs w:val="28"/>
        </w:rPr>
        <w:t xml:space="preserve">Умова проходження </w:t>
      </w:r>
      <w:r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 xml:space="preserve">онкурсу до наступного етапу – середній бал за двома критеріями, виставлений усіма членами </w:t>
      </w:r>
      <w:r w:rsidR="008155E4" w:rsidRPr="00B11EDB">
        <w:rPr>
          <w:sz w:val="28"/>
          <w:szCs w:val="28"/>
        </w:rPr>
        <w:t>к</w:t>
      </w:r>
      <w:r w:rsidR="00AF1176" w:rsidRPr="00B11EDB">
        <w:rPr>
          <w:sz w:val="28"/>
          <w:szCs w:val="28"/>
        </w:rPr>
        <w:t xml:space="preserve">онкурсної комісії, має складати не менше 10 балів. </w:t>
      </w:r>
    </w:p>
    <w:p w:rsidR="00AF1176" w:rsidRPr="00B11EDB" w:rsidRDefault="00097D1B" w:rsidP="00AF1176">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.8</w:t>
      </w:r>
      <w:r w:rsidRPr="00B11EDB">
        <w:rPr>
          <w:sz w:val="28"/>
          <w:szCs w:val="28"/>
        </w:rPr>
        <w:t>. </w:t>
      </w:r>
      <w:r w:rsidR="00AF1176" w:rsidRPr="00B11EDB">
        <w:rPr>
          <w:sz w:val="28"/>
          <w:szCs w:val="28"/>
        </w:rPr>
        <w:t xml:space="preserve">Не можуть бути підставою для недопущення до другого етапу оцінки формальні (несуттєві) помилки в оформленні </w:t>
      </w:r>
      <w:r w:rsidR="008155E4" w:rsidRPr="00B11EDB">
        <w:rPr>
          <w:sz w:val="28"/>
          <w:szCs w:val="28"/>
        </w:rPr>
        <w:t>к</w:t>
      </w:r>
      <w:r w:rsidR="00AF1176" w:rsidRPr="00B11EDB">
        <w:rPr>
          <w:sz w:val="28"/>
          <w:szCs w:val="28"/>
        </w:rPr>
        <w:t xml:space="preserve">онкурсної пропозиції учасника або в документах та </w:t>
      </w:r>
      <w:r w:rsidRPr="00B11EDB">
        <w:rPr>
          <w:sz w:val="28"/>
          <w:szCs w:val="28"/>
        </w:rPr>
        <w:t xml:space="preserve">інформації, що подаються разом </w:t>
      </w:r>
      <w:r w:rsidR="00AF1176" w:rsidRPr="00B11EDB">
        <w:rPr>
          <w:sz w:val="28"/>
          <w:szCs w:val="28"/>
        </w:rPr>
        <w:t xml:space="preserve">з такою </w:t>
      </w:r>
      <w:r w:rsidR="008155E4" w:rsidRPr="00B11EDB">
        <w:rPr>
          <w:sz w:val="28"/>
          <w:szCs w:val="28"/>
        </w:rPr>
        <w:t>к</w:t>
      </w:r>
      <w:r w:rsidR="00AF1176" w:rsidRPr="00B11EDB">
        <w:rPr>
          <w:sz w:val="28"/>
          <w:szCs w:val="28"/>
        </w:rPr>
        <w:t xml:space="preserve">онкурсною пропозицією, </w:t>
      </w:r>
      <w:r w:rsidRPr="00B11EDB">
        <w:rPr>
          <w:sz w:val="28"/>
          <w:szCs w:val="28"/>
        </w:rPr>
        <w:t>що</w:t>
      </w:r>
      <w:r w:rsidR="00AF1176" w:rsidRPr="00B11EDB">
        <w:rPr>
          <w:sz w:val="28"/>
          <w:szCs w:val="28"/>
        </w:rPr>
        <w:t xml:space="preserve"> не впливають на зміст </w:t>
      </w:r>
      <w:r w:rsidR="008155E4" w:rsidRPr="00B11EDB">
        <w:rPr>
          <w:sz w:val="28"/>
          <w:szCs w:val="28"/>
        </w:rPr>
        <w:t>к</w:t>
      </w:r>
      <w:r w:rsidR="00AF1176" w:rsidRPr="00B11EDB">
        <w:rPr>
          <w:sz w:val="28"/>
          <w:szCs w:val="28"/>
        </w:rPr>
        <w:t>онкурсної пропозиції або документів та інформації, зокрема технічні помилки та описки.</w:t>
      </w:r>
    </w:p>
    <w:p w:rsidR="00AF1176" w:rsidRPr="00B11EDB" w:rsidRDefault="00097D1B" w:rsidP="002206B5">
      <w:pPr>
        <w:ind w:firstLine="567"/>
        <w:jc w:val="both"/>
        <w:rPr>
          <w:sz w:val="28"/>
          <w:szCs w:val="28"/>
        </w:rPr>
      </w:pPr>
      <w:r w:rsidRPr="00B11EDB">
        <w:rPr>
          <w:sz w:val="28"/>
          <w:szCs w:val="28"/>
        </w:rPr>
        <w:t>5.</w:t>
      </w:r>
      <w:r w:rsidR="008B65C3" w:rsidRPr="00B11EDB">
        <w:rPr>
          <w:sz w:val="28"/>
          <w:szCs w:val="28"/>
        </w:rPr>
        <w:t>10</w:t>
      </w:r>
      <w:r w:rsidR="00AF1176" w:rsidRPr="00B11EDB">
        <w:rPr>
          <w:sz w:val="28"/>
          <w:szCs w:val="28"/>
        </w:rPr>
        <w:t>.9</w:t>
      </w:r>
      <w:r w:rsidRPr="00B11EDB">
        <w:rPr>
          <w:sz w:val="28"/>
          <w:szCs w:val="28"/>
        </w:rPr>
        <w:t>. </w:t>
      </w:r>
      <w:r w:rsidR="00AF1176" w:rsidRPr="00B11EDB">
        <w:rPr>
          <w:sz w:val="28"/>
          <w:szCs w:val="28"/>
        </w:rPr>
        <w:t xml:space="preserve">Якщо за результатами засідання </w:t>
      </w:r>
      <w:r w:rsidR="008155E4" w:rsidRPr="00B11EDB">
        <w:rPr>
          <w:sz w:val="28"/>
          <w:szCs w:val="28"/>
        </w:rPr>
        <w:t>к</w:t>
      </w:r>
      <w:r w:rsidR="00AF1176" w:rsidRPr="00B11EDB">
        <w:rPr>
          <w:sz w:val="28"/>
          <w:szCs w:val="28"/>
        </w:rPr>
        <w:t xml:space="preserve">онкурсної комісії всі </w:t>
      </w:r>
      <w:r w:rsidR="008155E4" w:rsidRPr="00B11EDB">
        <w:rPr>
          <w:sz w:val="28"/>
          <w:szCs w:val="28"/>
        </w:rPr>
        <w:t>т</w:t>
      </w:r>
      <w:r w:rsidR="00AF1176" w:rsidRPr="00B11EDB">
        <w:rPr>
          <w:sz w:val="28"/>
          <w:szCs w:val="28"/>
        </w:rPr>
        <w:t>ехнічні частини конкурсних пропозицій не</w:t>
      </w:r>
      <w:r w:rsidR="002206B5" w:rsidRPr="00B11EDB">
        <w:rPr>
          <w:sz w:val="28"/>
          <w:szCs w:val="28"/>
        </w:rPr>
        <w:t xml:space="preserve"> відповідають умові проходження </w:t>
      </w:r>
      <w:r w:rsidR="000175BB" w:rsidRPr="00B11EDB">
        <w:rPr>
          <w:sz w:val="28"/>
          <w:szCs w:val="28"/>
        </w:rPr>
        <w:t>у</w:t>
      </w:r>
      <w:r w:rsidR="00AF1176" w:rsidRPr="00B11EDB">
        <w:rPr>
          <w:sz w:val="28"/>
          <w:szCs w:val="28"/>
        </w:rPr>
        <w:t>часник</w:t>
      </w:r>
      <w:r w:rsidR="008155E4" w:rsidRPr="00B11EDB">
        <w:rPr>
          <w:sz w:val="28"/>
          <w:szCs w:val="28"/>
        </w:rPr>
        <w:t>а к</w:t>
      </w:r>
      <w:r w:rsidR="00AF1176" w:rsidRPr="00B11EDB">
        <w:rPr>
          <w:sz w:val="28"/>
          <w:szCs w:val="28"/>
        </w:rPr>
        <w:t xml:space="preserve">онкурсу, </w:t>
      </w:r>
      <w:r w:rsidR="00044C63" w:rsidRPr="00B11EDB">
        <w:rPr>
          <w:sz w:val="28"/>
          <w:szCs w:val="28"/>
        </w:rPr>
        <w:t>зазначеній</w:t>
      </w:r>
      <w:r w:rsidR="00AF1176" w:rsidRPr="00B11EDB">
        <w:rPr>
          <w:sz w:val="28"/>
          <w:szCs w:val="28"/>
        </w:rPr>
        <w:t xml:space="preserve"> </w:t>
      </w:r>
      <w:r w:rsidR="00FC7A05" w:rsidRPr="00B11EDB">
        <w:rPr>
          <w:sz w:val="28"/>
          <w:szCs w:val="28"/>
        </w:rPr>
        <w:t>у</w:t>
      </w:r>
      <w:r w:rsidR="00AF1176" w:rsidRPr="00B11EDB">
        <w:rPr>
          <w:sz w:val="28"/>
          <w:szCs w:val="28"/>
        </w:rPr>
        <w:t xml:space="preserve"> </w:t>
      </w:r>
      <w:r w:rsidR="00044C63" w:rsidRPr="00B11EDB">
        <w:rPr>
          <w:sz w:val="28"/>
          <w:szCs w:val="28"/>
        </w:rPr>
        <w:t>пункті 5.9.7</w:t>
      </w:r>
      <w:r w:rsidR="00AF1176" w:rsidRPr="00B11EDB">
        <w:rPr>
          <w:sz w:val="28"/>
          <w:szCs w:val="28"/>
        </w:rPr>
        <w:t xml:space="preserve"> цієї </w:t>
      </w:r>
      <w:r w:rsidR="00044C63" w:rsidRPr="00B11EDB">
        <w:rPr>
          <w:sz w:val="28"/>
          <w:szCs w:val="28"/>
        </w:rPr>
        <w:t>і</w:t>
      </w:r>
      <w:r w:rsidR="00AF1176" w:rsidRPr="00B11EDB">
        <w:rPr>
          <w:sz w:val="28"/>
          <w:szCs w:val="28"/>
        </w:rPr>
        <w:t>нструкції, це може</w:t>
      </w:r>
      <w:r w:rsidR="008155E4" w:rsidRPr="00B11EDB">
        <w:rPr>
          <w:sz w:val="28"/>
          <w:szCs w:val="28"/>
        </w:rPr>
        <w:t xml:space="preserve"> бути підставою для оголошення к</w:t>
      </w:r>
      <w:r w:rsidR="00AF1176" w:rsidRPr="00B11EDB">
        <w:rPr>
          <w:sz w:val="28"/>
          <w:szCs w:val="28"/>
        </w:rPr>
        <w:t xml:space="preserve">онкурсу таким, що не відбувся, як зазначено </w:t>
      </w:r>
      <w:r w:rsidR="00D41E15" w:rsidRPr="00B11EDB">
        <w:rPr>
          <w:sz w:val="28"/>
          <w:szCs w:val="28"/>
        </w:rPr>
        <w:t>в</w:t>
      </w:r>
      <w:r w:rsidR="00AF1176" w:rsidRPr="00B11EDB">
        <w:rPr>
          <w:sz w:val="28"/>
          <w:szCs w:val="28"/>
        </w:rPr>
        <w:t xml:space="preserve"> п</w:t>
      </w:r>
      <w:r w:rsidR="00A02739" w:rsidRPr="00B11EDB">
        <w:rPr>
          <w:sz w:val="28"/>
          <w:szCs w:val="28"/>
        </w:rPr>
        <w:t>ункті 5</w:t>
      </w:r>
      <w:r w:rsidR="00044C63" w:rsidRPr="00B11EDB">
        <w:rPr>
          <w:sz w:val="28"/>
          <w:szCs w:val="28"/>
        </w:rPr>
        <w:t>.</w:t>
      </w:r>
      <w:r w:rsidR="00A02739" w:rsidRPr="00B11EDB">
        <w:rPr>
          <w:sz w:val="28"/>
          <w:szCs w:val="28"/>
        </w:rPr>
        <w:t>14</w:t>
      </w:r>
      <w:r w:rsidR="00AF1176" w:rsidRPr="00B11EDB">
        <w:rPr>
          <w:sz w:val="28"/>
          <w:szCs w:val="28"/>
        </w:rPr>
        <w:t>.</w:t>
      </w:r>
    </w:p>
    <w:p w:rsidR="00AF1176" w:rsidRPr="00B11EDB" w:rsidRDefault="006C6FAF" w:rsidP="00AF1176">
      <w:pPr>
        <w:ind w:firstLine="567"/>
        <w:jc w:val="both"/>
        <w:rPr>
          <w:sz w:val="28"/>
          <w:szCs w:val="28"/>
        </w:rPr>
      </w:pPr>
      <w:r w:rsidRPr="00B11EDB">
        <w:rPr>
          <w:sz w:val="28"/>
          <w:szCs w:val="28"/>
        </w:rPr>
        <w:t>5.</w:t>
      </w:r>
      <w:r w:rsidR="008B65C3" w:rsidRPr="00B11EDB">
        <w:rPr>
          <w:sz w:val="28"/>
          <w:szCs w:val="28"/>
        </w:rPr>
        <w:t>10</w:t>
      </w:r>
      <w:r w:rsidRPr="00B11EDB">
        <w:rPr>
          <w:sz w:val="28"/>
          <w:szCs w:val="28"/>
        </w:rPr>
        <w:t>.10. </w:t>
      </w:r>
      <w:r w:rsidR="00AF1176" w:rsidRPr="00B11EDB">
        <w:rPr>
          <w:sz w:val="28"/>
          <w:szCs w:val="28"/>
        </w:rPr>
        <w:t xml:space="preserve">Якщо до другого етапу оцінки </w:t>
      </w:r>
      <w:r w:rsidR="008155E4" w:rsidRPr="00B11EDB">
        <w:rPr>
          <w:sz w:val="28"/>
          <w:szCs w:val="28"/>
        </w:rPr>
        <w:t>к</w:t>
      </w:r>
      <w:r w:rsidR="00AF1176" w:rsidRPr="00B11EDB">
        <w:rPr>
          <w:sz w:val="28"/>
          <w:szCs w:val="28"/>
        </w:rPr>
        <w:t xml:space="preserve">онкурсних пропозицій допущено лише одного учасника, договір </w:t>
      </w:r>
      <w:r w:rsidR="00D41E15" w:rsidRPr="00B11EDB">
        <w:rPr>
          <w:sz w:val="28"/>
          <w:szCs w:val="28"/>
        </w:rPr>
        <w:t>ДПП</w:t>
      </w:r>
      <w:r w:rsidR="00AF1176" w:rsidRPr="00B11EDB">
        <w:rPr>
          <w:sz w:val="28"/>
          <w:szCs w:val="28"/>
        </w:rPr>
        <w:t xml:space="preserve"> може бути укладений з цим учасником за умов відповідності фінансово-економічної частини </w:t>
      </w:r>
      <w:r w:rsidR="008155E4" w:rsidRPr="00B11EDB">
        <w:rPr>
          <w:sz w:val="28"/>
          <w:szCs w:val="28"/>
        </w:rPr>
        <w:t xml:space="preserve">конкурсної </w:t>
      </w:r>
      <w:r w:rsidR="00AF1176" w:rsidRPr="00B11EDB">
        <w:rPr>
          <w:sz w:val="28"/>
          <w:szCs w:val="28"/>
        </w:rPr>
        <w:t>пропозиції цього учасника вимогам конкурсної документації. Оцінка відповідності фінансово-економічної частини конкурсної пропозиції такого учасника здійснюється на засіданні</w:t>
      </w:r>
      <w:r w:rsidR="00D41E15" w:rsidRPr="00B11EDB">
        <w:rPr>
          <w:sz w:val="28"/>
          <w:szCs w:val="28"/>
        </w:rPr>
        <w:t xml:space="preserve"> конкурсної</w:t>
      </w:r>
      <w:r w:rsidR="00AF1176" w:rsidRPr="00B11EDB">
        <w:rPr>
          <w:sz w:val="28"/>
          <w:szCs w:val="28"/>
        </w:rPr>
        <w:t xml:space="preserve"> комісії.</w:t>
      </w:r>
    </w:p>
    <w:p w:rsidR="00AF1176" w:rsidRPr="00B11EDB" w:rsidRDefault="006C6FAF" w:rsidP="00AF1176">
      <w:pPr>
        <w:ind w:firstLine="567"/>
        <w:jc w:val="both"/>
        <w:rPr>
          <w:sz w:val="28"/>
          <w:szCs w:val="28"/>
        </w:rPr>
      </w:pPr>
      <w:r w:rsidRPr="00B11EDB">
        <w:rPr>
          <w:sz w:val="28"/>
          <w:szCs w:val="28"/>
        </w:rPr>
        <w:t>5.</w:t>
      </w:r>
      <w:r w:rsidR="008B65C3" w:rsidRPr="00B11EDB">
        <w:rPr>
          <w:sz w:val="28"/>
          <w:szCs w:val="28"/>
        </w:rPr>
        <w:t>11</w:t>
      </w:r>
      <w:r w:rsidR="00AF1176" w:rsidRPr="00B11EDB">
        <w:rPr>
          <w:sz w:val="28"/>
          <w:szCs w:val="28"/>
        </w:rPr>
        <w:t>.</w:t>
      </w:r>
      <w:r w:rsidRPr="00B11EDB">
        <w:rPr>
          <w:sz w:val="28"/>
          <w:szCs w:val="28"/>
        </w:rPr>
        <w:t> </w:t>
      </w:r>
      <w:r w:rsidR="00AF1176" w:rsidRPr="00B11EDB">
        <w:rPr>
          <w:sz w:val="28"/>
          <w:szCs w:val="28"/>
        </w:rPr>
        <w:t xml:space="preserve">Відкриття та розгляд </w:t>
      </w:r>
      <w:r w:rsidR="001469CB" w:rsidRPr="00B11EDB">
        <w:rPr>
          <w:sz w:val="28"/>
          <w:szCs w:val="28"/>
        </w:rPr>
        <w:t>ф</w:t>
      </w:r>
      <w:r w:rsidR="00AF1176" w:rsidRPr="00B11EDB">
        <w:rPr>
          <w:sz w:val="28"/>
          <w:szCs w:val="28"/>
        </w:rPr>
        <w:t>інансово-економічних частин конкурсних пропозицій</w:t>
      </w:r>
      <w:r w:rsidR="001469CB" w:rsidRPr="00B11EDB">
        <w:rPr>
          <w:sz w:val="28"/>
          <w:szCs w:val="28"/>
        </w:rPr>
        <w:t>.</w:t>
      </w:r>
    </w:p>
    <w:p w:rsidR="00AF1176" w:rsidRPr="00B11EDB" w:rsidRDefault="001469CB" w:rsidP="00DA63C8">
      <w:pPr>
        <w:ind w:firstLine="567"/>
        <w:jc w:val="both"/>
        <w:rPr>
          <w:sz w:val="28"/>
          <w:szCs w:val="28"/>
        </w:rPr>
      </w:pPr>
      <w:r w:rsidRPr="00B11EDB">
        <w:rPr>
          <w:sz w:val="28"/>
          <w:szCs w:val="28"/>
        </w:rPr>
        <w:t>5.1</w:t>
      </w:r>
      <w:r w:rsidR="008B65C3" w:rsidRPr="00B11EDB">
        <w:rPr>
          <w:sz w:val="28"/>
          <w:szCs w:val="28"/>
        </w:rPr>
        <w:t>1</w:t>
      </w:r>
      <w:r w:rsidRPr="00B11EDB">
        <w:rPr>
          <w:sz w:val="28"/>
          <w:szCs w:val="28"/>
        </w:rPr>
        <w:t>.1. </w:t>
      </w:r>
      <w:r w:rsidR="00AF1176" w:rsidRPr="00B11EDB">
        <w:rPr>
          <w:sz w:val="28"/>
          <w:szCs w:val="28"/>
        </w:rPr>
        <w:t xml:space="preserve">Конкурсна комісія відповідно до свого регламенту роботи, однак не раніше </w:t>
      </w:r>
      <w:r w:rsidR="00DA63C8" w:rsidRPr="00B11EDB">
        <w:rPr>
          <w:sz w:val="28"/>
          <w:szCs w:val="28"/>
        </w:rPr>
        <w:t xml:space="preserve">ухвалення </w:t>
      </w:r>
      <w:r w:rsidR="00AF1176" w:rsidRPr="00B11EDB">
        <w:rPr>
          <w:sz w:val="28"/>
          <w:szCs w:val="28"/>
        </w:rPr>
        <w:t xml:space="preserve">остаточного рішення за результатами розгляду </w:t>
      </w:r>
      <w:r w:rsidRPr="00B11EDB">
        <w:rPr>
          <w:sz w:val="28"/>
          <w:szCs w:val="28"/>
        </w:rPr>
        <w:t>т</w:t>
      </w:r>
      <w:r w:rsidR="00AF1176" w:rsidRPr="00B11EDB">
        <w:rPr>
          <w:sz w:val="28"/>
          <w:szCs w:val="28"/>
        </w:rPr>
        <w:t>ехнічн</w:t>
      </w:r>
      <w:r w:rsidR="00DA63C8" w:rsidRPr="00B11EDB">
        <w:rPr>
          <w:sz w:val="28"/>
          <w:szCs w:val="28"/>
        </w:rPr>
        <w:t xml:space="preserve">их </w:t>
      </w:r>
      <w:r w:rsidR="00DA63C8" w:rsidRPr="00B11EDB">
        <w:rPr>
          <w:sz w:val="28"/>
          <w:szCs w:val="28"/>
        </w:rPr>
        <w:lastRenderedPageBreak/>
        <w:t>частин конкурсних пропозицій</w:t>
      </w:r>
      <w:r w:rsidR="00AF1176" w:rsidRPr="00B11EDB">
        <w:rPr>
          <w:sz w:val="28"/>
          <w:szCs w:val="28"/>
        </w:rPr>
        <w:t xml:space="preserve"> та не пізніше 45 робочих днів з моменту завершення граничного строку подання конкурсних пропозицій, а також за відсутності підстав для визнання </w:t>
      </w:r>
      <w:r w:rsidR="008155E4" w:rsidRPr="00B11EDB">
        <w:rPr>
          <w:sz w:val="28"/>
          <w:szCs w:val="28"/>
        </w:rPr>
        <w:t>к</w:t>
      </w:r>
      <w:r w:rsidR="00AF1176" w:rsidRPr="00B11EDB">
        <w:rPr>
          <w:sz w:val="28"/>
          <w:szCs w:val="28"/>
        </w:rPr>
        <w:t xml:space="preserve">онкурсу таким, що не відбувся, </w:t>
      </w:r>
      <w:r w:rsidR="00931CA5" w:rsidRPr="00B11EDB">
        <w:rPr>
          <w:sz w:val="28"/>
          <w:szCs w:val="28"/>
        </w:rPr>
        <w:t xml:space="preserve">або його відміни, </w:t>
      </w:r>
      <w:r w:rsidR="00AF1176" w:rsidRPr="00B11EDB">
        <w:rPr>
          <w:sz w:val="28"/>
          <w:szCs w:val="28"/>
        </w:rPr>
        <w:t xml:space="preserve">здійснює відкриття та розгляд (оцінку) </w:t>
      </w:r>
      <w:r w:rsidR="00DA63C8" w:rsidRPr="00B11EDB">
        <w:rPr>
          <w:sz w:val="28"/>
          <w:szCs w:val="28"/>
        </w:rPr>
        <w:t>ф</w:t>
      </w:r>
      <w:r w:rsidR="00AF1176" w:rsidRPr="00B11EDB">
        <w:rPr>
          <w:sz w:val="28"/>
          <w:szCs w:val="28"/>
        </w:rPr>
        <w:t xml:space="preserve">інансово-економічних частин конкурсних пропозицій. </w:t>
      </w:r>
      <w:r w:rsidR="00DA63C8" w:rsidRPr="00B11EDB">
        <w:rPr>
          <w:sz w:val="28"/>
          <w:szCs w:val="28"/>
        </w:rPr>
        <w:t>К</w:t>
      </w:r>
      <w:r w:rsidR="00AF1176" w:rsidRPr="00B11EDB">
        <w:rPr>
          <w:sz w:val="28"/>
          <w:szCs w:val="28"/>
        </w:rPr>
        <w:t>онкурсна комі</w:t>
      </w:r>
      <w:r w:rsidR="00DA63C8" w:rsidRPr="00B11EDB">
        <w:rPr>
          <w:sz w:val="28"/>
          <w:szCs w:val="28"/>
        </w:rPr>
        <w:t>сія відкриває та</w:t>
      </w:r>
      <w:r w:rsidR="00AF1176" w:rsidRPr="00B11EDB">
        <w:rPr>
          <w:sz w:val="28"/>
          <w:szCs w:val="28"/>
        </w:rPr>
        <w:t xml:space="preserve"> розглядає лише ті </w:t>
      </w:r>
      <w:r w:rsidR="00DA63C8" w:rsidRPr="00B11EDB">
        <w:rPr>
          <w:sz w:val="28"/>
          <w:szCs w:val="28"/>
        </w:rPr>
        <w:t>ф</w:t>
      </w:r>
      <w:r w:rsidR="00AF1176" w:rsidRPr="00B11EDB">
        <w:rPr>
          <w:sz w:val="28"/>
          <w:szCs w:val="28"/>
        </w:rPr>
        <w:t xml:space="preserve">інансово-економічні частини конкурсних пропозицій, </w:t>
      </w:r>
      <w:r w:rsidR="00DA63C8" w:rsidRPr="00B11EDB">
        <w:rPr>
          <w:sz w:val="28"/>
          <w:szCs w:val="28"/>
        </w:rPr>
        <w:t>т</w:t>
      </w:r>
      <w:r w:rsidR="00AF1176" w:rsidRPr="00B11EDB">
        <w:rPr>
          <w:sz w:val="28"/>
          <w:szCs w:val="28"/>
        </w:rPr>
        <w:t>ехнічні час</w:t>
      </w:r>
      <w:r w:rsidR="00DA63C8" w:rsidRPr="00B11EDB">
        <w:rPr>
          <w:sz w:val="28"/>
          <w:szCs w:val="28"/>
        </w:rPr>
        <w:t>тини конкурсних пропозицій яких</w:t>
      </w:r>
      <w:r w:rsidR="00AF1176" w:rsidRPr="00B11EDB">
        <w:rPr>
          <w:sz w:val="28"/>
          <w:szCs w:val="28"/>
        </w:rPr>
        <w:t xml:space="preserve"> відповідають умовам проходження </w:t>
      </w:r>
      <w:r w:rsidR="00DA63C8"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онкурсу, зазначен</w:t>
      </w:r>
      <w:r w:rsidR="00DA63C8" w:rsidRPr="00B11EDB">
        <w:rPr>
          <w:sz w:val="28"/>
          <w:szCs w:val="28"/>
        </w:rPr>
        <w:t>им</w:t>
      </w:r>
      <w:r w:rsidR="00AF1176" w:rsidRPr="00B11EDB">
        <w:rPr>
          <w:sz w:val="28"/>
          <w:szCs w:val="28"/>
        </w:rPr>
        <w:t xml:space="preserve"> у </w:t>
      </w:r>
      <w:r w:rsidR="00DA63C8" w:rsidRPr="00B11EDB">
        <w:rPr>
          <w:sz w:val="28"/>
          <w:szCs w:val="28"/>
        </w:rPr>
        <w:t>пункті 5</w:t>
      </w:r>
      <w:r w:rsidR="00832C2D" w:rsidRPr="00B11EDB">
        <w:rPr>
          <w:sz w:val="28"/>
          <w:szCs w:val="28"/>
        </w:rPr>
        <w:t>.</w:t>
      </w:r>
      <w:r w:rsidR="00AF1176" w:rsidRPr="00B11EDB">
        <w:rPr>
          <w:sz w:val="28"/>
          <w:szCs w:val="28"/>
        </w:rPr>
        <w:t xml:space="preserve">9.7 цієї </w:t>
      </w:r>
      <w:r w:rsidR="00DA63C8" w:rsidRPr="00B11EDB">
        <w:rPr>
          <w:sz w:val="28"/>
          <w:szCs w:val="28"/>
        </w:rPr>
        <w:t>і</w:t>
      </w:r>
      <w:r w:rsidR="00AF1176" w:rsidRPr="00B11EDB">
        <w:rPr>
          <w:sz w:val="28"/>
          <w:szCs w:val="28"/>
        </w:rPr>
        <w:t>нструкції.</w:t>
      </w:r>
    </w:p>
    <w:p w:rsidR="00AF1176" w:rsidRPr="00B11EDB" w:rsidRDefault="00FA1E07"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1</w:t>
      </w:r>
      <w:r w:rsidR="00AF1176" w:rsidRPr="00B11EDB">
        <w:rPr>
          <w:sz w:val="28"/>
          <w:szCs w:val="28"/>
        </w:rPr>
        <w:t>.2</w:t>
      </w:r>
      <w:r w:rsidRPr="00B11EDB">
        <w:rPr>
          <w:sz w:val="28"/>
          <w:szCs w:val="28"/>
        </w:rPr>
        <w:t>. </w:t>
      </w:r>
      <w:r w:rsidR="00AF1176" w:rsidRPr="00B11EDB">
        <w:rPr>
          <w:sz w:val="28"/>
          <w:szCs w:val="28"/>
        </w:rPr>
        <w:t>Оцінк</w:t>
      </w:r>
      <w:r w:rsidR="008B65C3" w:rsidRPr="00B11EDB">
        <w:rPr>
          <w:sz w:val="28"/>
          <w:szCs w:val="28"/>
        </w:rPr>
        <w:t>и</w:t>
      </w:r>
      <w:r w:rsidR="00AF1176" w:rsidRPr="00B11EDB">
        <w:rPr>
          <w:sz w:val="28"/>
          <w:szCs w:val="28"/>
        </w:rPr>
        <w:t xml:space="preserve"> технічної та фінансово-економічної частин </w:t>
      </w:r>
      <w:r w:rsidR="008155E4" w:rsidRPr="00B11EDB">
        <w:rPr>
          <w:sz w:val="28"/>
          <w:szCs w:val="28"/>
        </w:rPr>
        <w:t>к</w:t>
      </w:r>
      <w:r w:rsidR="00AF1176" w:rsidRPr="00B11EDB">
        <w:rPr>
          <w:sz w:val="28"/>
          <w:szCs w:val="28"/>
        </w:rPr>
        <w:t xml:space="preserve">онкурсних пропозицій можуть відбуватися протягом одного або декількох засідань </w:t>
      </w:r>
      <w:r w:rsidR="008155E4" w:rsidRPr="00B11EDB">
        <w:rPr>
          <w:sz w:val="28"/>
          <w:szCs w:val="28"/>
        </w:rPr>
        <w:t>к</w:t>
      </w:r>
      <w:r w:rsidR="00AF1176" w:rsidRPr="00B11EDB">
        <w:rPr>
          <w:sz w:val="28"/>
          <w:szCs w:val="28"/>
        </w:rPr>
        <w:t>онкурсної комісії за її рішенням.</w:t>
      </w:r>
    </w:p>
    <w:p w:rsidR="00AF1176" w:rsidRPr="00B11EDB" w:rsidRDefault="001236DC" w:rsidP="00AF1176">
      <w:pPr>
        <w:ind w:firstLine="567"/>
        <w:jc w:val="both"/>
        <w:rPr>
          <w:sz w:val="28"/>
          <w:szCs w:val="28"/>
        </w:rPr>
      </w:pPr>
      <w:r w:rsidRPr="00B11EDB">
        <w:rPr>
          <w:sz w:val="28"/>
          <w:szCs w:val="28"/>
        </w:rPr>
        <w:t>5.</w:t>
      </w:r>
      <w:r w:rsidR="008B65C3" w:rsidRPr="00B11EDB">
        <w:rPr>
          <w:sz w:val="28"/>
          <w:szCs w:val="28"/>
        </w:rPr>
        <w:t>11</w:t>
      </w:r>
      <w:r w:rsidR="00AF1176" w:rsidRPr="00B11EDB">
        <w:rPr>
          <w:sz w:val="28"/>
          <w:szCs w:val="28"/>
        </w:rPr>
        <w:t>.3</w:t>
      </w:r>
      <w:r w:rsidR="00832C2D" w:rsidRPr="00B11EDB">
        <w:rPr>
          <w:sz w:val="28"/>
          <w:szCs w:val="28"/>
        </w:rPr>
        <w:t>.</w:t>
      </w:r>
      <w:r w:rsidRPr="00B11EDB">
        <w:rPr>
          <w:sz w:val="28"/>
          <w:szCs w:val="28"/>
        </w:rPr>
        <w:t> </w:t>
      </w:r>
      <w:r w:rsidR="00AF1176" w:rsidRPr="00B11EDB">
        <w:rPr>
          <w:sz w:val="28"/>
          <w:szCs w:val="28"/>
        </w:rPr>
        <w:t xml:space="preserve">Конкурсна комісія розглядає </w:t>
      </w:r>
      <w:r w:rsidR="00832C2D" w:rsidRPr="00B11EDB">
        <w:rPr>
          <w:sz w:val="28"/>
          <w:szCs w:val="28"/>
        </w:rPr>
        <w:t>ф</w:t>
      </w:r>
      <w:r w:rsidR="00AF1176" w:rsidRPr="00B11EDB">
        <w:rPr>
          <w:sz w:val="28"/>
          <w:szCs w:val="28"/>
        </w:rPr>
        <w:t xml:space="preserve">інансово-економічні частини конкурсних пропозицій на відповідність вимогам </w:t>
      </w:r>
      <w:r w:rsidR="00301A72" w:rsidRPr="00B11EDB">
        <w:rPr>
          <w:sz w:val="28"/>
          <w:szCs w:val="28"/>
        </w:rPr>
        <w:t>і</w:t>
      </w:r>
      <w:r w:rsidR="00AF1176" w:rsidRPr="00B11EDB">
        <w:rPr>
          <w:sz w:val="28"/>
          <w:szCs w:val="28"/>
        </w:rPr>
        <w:t xml:space="preserve">нструкції для </w:t>
      </w:r>
      <w:r w:rsidR="00301A72" w:rsidRPr="00B11EDB">
        <w:rPr>
          <w:sz w:val="28"/>
          <w:szCs w:val="28"/>
        </w:rPr>
        <w:t>у</w:t>
      </w:r>
      <w:r w:rsidR="00AF1176" w:rsidRPr="00B11EDB">
        <w:rPr>
          <w:sz w:val="28"/>
          <w:szCs w:val="28"/>
        </w:rPr>
        <w:t xml:space="preserve">часників та оцінює їх за критеріями оцінки, визначеними </w:t>
      </w:r>
      <w:r w:rsidRPr="00B11EDB">
        <w:rPr>
          <w:sz w:val="28"/>
          <w:szCs w:val="28"/>
        </w:rPr>
        <w:t>в</w:t>
      </w:r>
      <w:r w:rsidR="00AF1176" w:rsidRPr="00B11EDB">
        <w:rPr>
          <w:sz w:val="28"/>
          <w:szCs w:val="28"/>
        </w:rPr>
        <w:t xml:space="preserve"> </w:t>
      </w:r>
      <w:r w:rsidRPr="00B11EDB">
        <w:rPr>
          <w:sz w:val="28"/>
          <w:szCs w:val="28"/>
        </w:rPr>
        <w:t>д</w:t>
      </w:r>
      <w:r w:rsidR="00AF1176" w:rsidRPr="00B11EDB">
        <w:rPr>
          <w:sz w:val="28"/>
          <w:szCs w:val="28"/>
        </w:rPr>
        <w:t xml:space="preserve">одатку </w:t>
      </w:r>
      <w:r w:rsidR="00C0128C" w:rsidRPr="00B11EDB">
        <w:rPr>
          <w:sz w:val="28"/>
          <w:szCs w:val="28"/>
        </w:rPr>
        <w:t>5</w:t>
      </w:r>
      <w:r w:rsidR="00AF1176" w:rsidRPr="00B11EDB">
        <w:rPr>
          <w:sz w:val="28"/>
          <w:szCs w:val="28"/>
        </w:rPr>
        <w:t>, зокрема:</w:t>
      </w:r>
    </w:p>
    <w:p w:rsidR="00AF1176" w:rsidRPr="00B11EDB" w:rsidRDefault="001236DC" w:rsidP="00AF1176">
      <w:pPr>
        <w:tabs>
          <w:tab w:val="left" w:pos="1276"/>
          <w:tab w:val="left" w:pos="1560"/>
        </w:tabs>
        <w:ind w:firstLine="567"/>
        <w:jc w:val="both"/>
        <w:rPr>
          <w:sz w:val="28"/>
          <w:szCs w:val="28"/>
        </w:rPr>
      </w:pPr>
      <w:r w:rsidRPr="00B11EDB">
        <w:rPr>
          <w:rFonts w:eastAsia="Calibri"/>
          <w:sz w:val="28"/>
          <w:szCs w:val="28"/>
        </w:rPr>
        <w:t>5.</w:t>
      </w:r>
      <w:r w:rsidR="00AF1176" w:rsidRPr="00B11EDB">
        <w:rPr>
          <w:rFonts w:eastAsia="Calibri"/>
          <w:sz w:val="28"/>
          <w:szCs w:val="28"/>
        </w:rPr>
        <w:t>1</w:t>
      </w:r>
      <w:r w:rsidR="008B65C3" w:rsidRPr="00B11EDB">
        <w:rPr>
          <w:rFonts w:eastAsia="Calibri"/>
          <w:sz w:val="28"/>
          <w:szCs w:val="28"/>
        </w:rPr>
        <w:t>1</w:t>
      </w:r>
      <w:r w:rsidR="00AF1176" w:rsidRPr="00B11EDB">
        <w:rPr>
          <w:rFonts w:eastAsia="Calibri"/>
          <w:sz w:val="28"/>
          <w:szCs w:val="28"/>
        </w:rPr>
        <w:t>.3</w:t>
      </w:r>
      <w:r w:rsidRPr="00B11EDB">
        <w:rPr>
          <w:rFonts w:eastAsia="Calibri"/>
          <w:sz w:val="28"/>
          <w:szCs w:val="28"/>
        </w:rPr>
        <w:t>.1 </w:t>
      </w:r>
      <w:r w:rsidR="00AF1176" w:rsidRPr="00B11EDB">
        <w:rPr>
          <w:rFonts w:eastAsia="Calibri"/>
          <w:sz w:val="28"/>
          <w:szCs w:val="28"/>
        </w:rPr>
        <w:t xml:space="preserve">загальний обсяг інвестицій, який </w:t>
      </w:r>
      <w:r w:rsidRPr="00B11EDB">
        <w:rPr>
          <w:rFonts w:eastAsia="Calibri"/>
          <w:sz w:val="28"/>
          <w:szCs w:val="28"/>
        </w:rPr>
        <w:t>у</w:t>
      </w:r>
      <w:r w:rsidR="00AF1176" w:rsidRPr="00B11EDB">
        <w:rPr>
          <w:rFonts w:eastAsia="Calibri"/>
          <w:sz w:val="28"/>
          <w:szCs w:val="28"/>
        </w:rPr>
        <w:t xml:space="preserve">часник зобов’язується вкласти в реалізацію </w:t>
      </w:r>
      <w:r w:rsidR="00301A72" w:rsidRPr="00B11EDB">
        <w:rPr>
          <w:rFonts w:eastAsia="Calibri"/>
          <w:sz w:val="28"/>
          <w:szCs w:val="28"/>
        </w:rPr>
        <w:t>п</w:t>
      </w:r>
      <w:r w:rsidR="00AF1176" w:rsidRPr="00B11EDB">
        <w:rPr>
          <w:rFonts w:eastAsia="Calibri"/>
          <w:sz w:val="28"/>
          <w:szCs w:val="28"/>
        </w:rPr>
        <w:t>роєкту,</w:t>
      </w:r>
      <w:r w:rsidR="00AF1176" w:rsidRPr="00B11EDB">
        <w:rPr>
          <w:b/>
          <w:bCs/>
          <w:i/>
          <w:iCs/>
          <w:sz w:val="28"/>
          <w:szCs w:val="28"/>
        </w:rPr>
        <w:t xml:space="preserve"> </w:t>
      </w:r>
      <w:r w:rsidR="00AF1176" w:rsidRPr="00B11EDB">
        <w:rPr>
          <w:iCs/>
          <w:sz w:val="28"/>
          <w:szCs w:val="28"/>
        </w:rPr>
        <w:t>млн грн;</w:t>
      </w:r>
    </w:p>
    <w:p w:rsidR="00AF1176" w:rsidRPr="00B11EDB" w:rsidRDefault="001236DC" w:rsidP="00AF1176">
      <w:pPr>
        <w:tabs>
          <w:tab w:val="left" w:pos="1276"/>
          <w:tab w:val="left" w:pos="1560"/>
        </w:tabs>
        <w:ind w:firstLine="567"/>
        <w:jc w:val="both"/>
        <w:rPr>
          <w:rFonts w:eastAsia="Calibri"/>
          <w:sz w:val="28"/>
          <w:szCs w:val="28"/>
        </w:rPr>
      </w:pPr>
      <w:r w:rsidRPr="00B11EDB">
        <w:rPr>
          <w:rFonts w:eastAsia="Calibri"/>
          <w:sz w:val="28"/>
          <w:szCs w:val="28"/>
        </w:rPr>
        <w:t>5.</w:t>
      </w:r>
      <w:r w:rsidR="00AF1176" w:rsidRPr="00B11EDB">
        <w:rPr>
          <w:rFonts w:eastAsia="Calibri"/>
          <w:sz w:val="28"/>
          <w:szCs w:val="28"/>
        </w:rPr>
        <w:t>1</w:t>
      </w:r>
      <w:r w:rsidR="008B65C3" w:rsidRPr="00B11EDB">
        <w:rPr>
          <w:rFonts w:eastAsia="Calibri"/>
          <w:sz w:val="28"/>
          <w:szCs w:val="28"/>
        </w:rPr>
        <w:t>1</w:t>
      </w:r>
      <w:r w:rsidR="00AF1176" w:rsidRPr="00B11EDB">
        <w:rPr>
          <w:rFonts w:eastAsia="Calibri"/>
          <w:sz w:val="28"/>
          <w:szCs w:val="28"/>
        </w:rPr>
        <w:t>.3.2</w:t>
      </w:r>
      <w:r w:rsidRPr="00B11EDB">
        <w:rPr>
          <w:rFonts w:eastAsia="Calibri"/>
          <w:sz w:val="28"/>
          <w:szCs w:val="28"/>
        </w:rPr>
        <w:t> </w:t>
      </w:r>
      <w:r w:rsidR="00AF1176" w:rsidRPr="00B11EDB">
        <w:rPr>
          <w:rFonts w:eastAsia="Calibri"/>
          <w:sz w:val="28"/>
          <w:szCs w:val="28"/>
        </w:rPr>
        <w:t xml:space="preserve">кількість робочих місць </w:t>
      </w:r>
      <w:r w:rsidR="00A02739" w:rsidRPr="00B11EDB">
        <w:rPr>
          <w:rFonts w:eastAsia="Calibri"/>
          <w:sz w:val="28"/>
          <w:szCs w:val="28"/>
        </w:rPr>
        <w:t>(у т</w:t>
      </w:r>
      <w:r w:rsidR="00FC7A05" w:rsidRPr="00B11EDB">
        <w:rPr>
          <w:rFonts w:eastAsia="Calibri"/>
          <w:sz w:val="28"/>
          <w:szCs w:val="28"/>
        </w:rPr>
        <w:t>ому числі</w:t>
      </w:r>
      <w:r w:rsidR="00A02739" w:rsidRPr="00B11EDB">
        <w:rPr>
          <w:rFonts w:eastAsia="Calibri"/>
          <w:sz w:val="28"/>
          <w:szCs w:val="28"/>
        </w:rPr>
        <w:t xml:space="preserve"> </w:t>
      </w:r>
      <w:r w:rsidR="005F4078" w:rsidRPr="00B11EDB">
        <w:rPr>
          <w:rFonts w:eastAsia="Calibri"/>
          <w:sz w:val="28"/>
          <w:szCs w:val="28"/>
        </w:rPr>
        <w:t>на договірній основі</w:t>
      </w:r>
      <w:r w:rsidR="00A02739" w:rsidRPr="00B11EDB">
        <w:rPr>
          <w:rFonts w:eastAsia="Calibri"/>
          <w:sz w:val="28"/>
          <w:szCs w:val="28"/>
        </w:rPr>
        <w:t xml:space="preserve">), </w:t>
      </w:r>
      <w:r w:rsidR="00EF4054" w:rsidRPr="00B11EDB">
        <w:rPr>
          <w:rFonts w:eastAsia="Calibri"/>
          <w:sz w:val="28"/>
          <w:szCs w:val="28"/>
        </w:rPr>
        <w:t>що мають бути забезпечені</w:t>
      </w:r>
      <w:r w:rsidR="00AF1176" w:rsidRPr="00B11EDB">
        <w:rPr>
          <w:rFonts w:eastAsia="Calibri"/>
          <w:sz w:val="28"/>
          <w:szCs w:val="28"/>
        </w:rPr>
        <w:t xml:space="preserve"> протягом періоду реалізації </w:t>
      </w:r>
      <w:r w:rsidR="00301A72" w:rsidRPr="00B11EDB">
        <w:rPr>
          <w:rFonts w:eastAsia="Calibri"/>
          <w:sz w:val="28"/>
          <w:szCs w:val="28"/>
        </w:rPr>
        <w:t>п</w:t>
      </w:r>
      <w:r w:rsidR="00AF1176" w:rsidRPr="00B11EDB">
        <w:rPr>
          <w:rFonts w:eastAsia="Calibri"/>
          <w:sz w:val="28"/>
          <w:szCs w:val="28"/>
        </w:rPr>
        <w:t xml:space="preserve">роєкту, </w:t>
      </w:r>
      <w:r w:rsidR="00AF1176" w:rsidRPr="00B11EDB">
        <w:rPr>
          <w:rFonts w:eastAsia="Calibri"/>
          <w:iCs/>
          <w:sz w:val="28"/>
          <w:szCs w:val="28"/>
        </w:rPr>
        <w:t>осіб</w:t>
      </w:r>
      <w:r w:rsidR="00AF1176" w:rsidRPr="00B11EDB">
        <w:rPr>
          <w:rFonts w:eastAsia="Calibri"/>
          <w:sz w:val="28"/>
          <w:szCs w:val="28"/>
        </w:rPr>
        <w:t>;</w:t>
      </w:r>
    </w:p>
    <w:p w:rsidR="00AF1176" w:rsidRPr="00B11EDB" w:rsidRDefault="004A0D8A" w:rsidP="00AF1176">
      <w:pPr>
        <w:tabs>
          <w:tab w:val="left" w:pos="1276"/>
          <w:tab w:val="left" w:pos="1560"/>
        </w:tabs>
        <w:ind w:firstLine="567"/>
        <w:jc w:val="both"/>
        <w:rPr>
          <w:rFonts w:eastAsia="Calibri"/>
          <w:sz w:val="28"/>
          <w:szCs w:val="28"/>
        </w:rPr>
      </w:pPr>
      <w:r w:rsidRPr="00B11EDB">
        <w:rPr>
          <w:rFonts w:eastAsia="Calibri"/>
          <w:sz w:val="28"/>
          <w:szCs w:val="28"/>
        </w:rPr>
        <w:t>5.</w:t>
      </w:r>
      <w:r w:rsidR="00AF1176" w:rsidRPr="00B11EDB">
        <w:rPr>
          <w:rFonts w:eastAsia="Calibri"/>
          <w:sz w:val="28"/>
          <w:szCs w:val="28"/>
        </w:rPr>
        <w:t>1</w:t>
      </w:r>
      <w:r w:rsidR="008B65C3" w:rsidRPr="00B11EDB">
        <w:rPr>
          <w:rFonts w:eastAsia="Calibri"/>
          <w:sz w:val="28"/>
          <w:szCs w:val="28"/>
        </w:rPr>
        <w:t>1</w:t>
      </w:r>
      <w:r w:rsidR="00AF1176" w:rsidRPr="00B11EDB">
        <w:rPr>
          <w:rFonts w:eastAsia="Calibri"/>
          <w:sz w:val="28"/>
          <w:szCs w:val="28"/>
        </w:rPr>
        <w:t>.3.3</w:t>
      </w:r>
      <w:r w:rsidR="001236DC" w:rsidRPr="00B11EDB">
        <w:rPr>
          <w:rFonts w:eastAsia="Calibri"/>
          <w:sz w:val="28"/>
          <w:szCs w:val="28"/>
        </w:rPr>
        <w:t> </w:t>
      </w:r>
      <w:r w:rsidR="00AF1176" w:rsidRPr="00B11EDB">
        <w:rPr>
          <w:rFonts w:eastAsia="Calibri"/>
          <w:sz w:val="28"/>
          <w:szCs w:val="28"/>
        </w:rPr>
        <w:t xml:space="preserve">кількість учасників заходів, </w:t>
      </w:r>
      <w:r w:rsidR="00EF4054" w:rsidRPr="00B11EDB">
        <w:rPr>
          <w:rFonts w:eastAsia="Calibri"/>
          <w:sz w:val="28"/>
          <w:szCs w:val="28"/>
        </w:rPr>
        <w:t>що мають бути проведені</w:t>
      </w:r>
      <w:r w:rsidR="00AF1176" w:rsidRPr="00B11EDB">
        <w:rPr>
          <w:rFonts w:eastAsia="Calibri"/>
          <w:sz w:val="28"/>
          <w:szCs w:val="28"/>
        </w:rPr>
        <w:t xml:space="preserve"> у Центрі </w:t>
      </w:r>
      <w:r w:rsidR="001236DC" w:rsidRPr="00B11EDB">
        <w:rPr>
          <w:rFonts w:eastAsia="Calibri"/>
          <w:sz w:val="28"/>
          <w:szCs w:val="28"/>
        </w:rPr>
        <w:t xml:space="preserve">креативної економіки м. Кривого Рогу </w:t>
      </w:r>
      <w:r w:rsidR="00AF1176" w:rsidRPr="00B11EDB">
        <w:rPr>
          <w:rFonts w:eastAsia="Calibri"/>
          <w:sz w:val="28"/>
          <w:szCs w:val="28"/>
        </w:rPr>
        <w:t>(у т</w:t>
      </w:r>
      <w:r w:rsidR="00C06F6B" w:rsidRPr="00B11EDB">
        <w:rPr>
          <w:rFonts w:eastAsia="Calibri"/>
          <w:sz w:val="28"/>
          <w:szCs w:val="28"/>
        </w:rPr>
        <w:t>ому числі</w:t>
      </w:r>
      <w:r w:rsidR="00AF1176" w:rsidRPr="00B11EDB">
        <w:rPr>
          <w:rFonts w:eastAsia="Calibri"/>
          <w:sz w:val="28"/>
          <w:szCs w:val="28"/>
        </w:rPr>
        <w:t xml:space="preserve"> за напрямами</w:t>
      </w:r>
      <w:r w:rsidR="009E260D" w:rsidRPr="00B11EDB">
        <w:rPr>
          <w:rFonts w:eastAsia="Calibri"/>
          <w:sz w:val="28"/>
          <w:szCs w:val="28"/>
        </w:rPr>
        <w:t>:</w:t>
      </w:r>
      <w:r w:rsidR="00AF1176" w:rsidRPr="00B11EDB">
        <w:rPr>
          <w:rFonts w:eastAsia="Calibri"/>
          <w:sz w:val="28"/>
          <w:szCs w:val="28"/>
        </w:rPr>
        <w:t xml:space="preserve"> підпри</w:t>
      </w:r>
      <w:r w:rsidR="009A6671" w:rsidRPr="00B11EDB">
        <w:rPr>
          <w:rFonts w:eastAsia="Calibri"/>
          <w:sz w:val="28"/>
          <w:szCs w:val="28"/>
        </w:rPr>
        <w:t>-</w:t>
      </w:r>
      <w:r w:rsidR="00AF1176" w:rsidRPr="00B11EDB">
        <w:rPr>
          <w:rFonts w:eastAsia="Calibri"/>
          <w:sz w:val="28"/>
          <w:szCs w:val="28"/>
        </w:rPr>
        <w:t xml:space="preserve">ємництво, ІТ, Soft Skills </w:t>
      </w:r>
      <w:r w:rsidR="001236DC" w:rsidRPr="00B11EDB">
        <w:rPr>
          <w:rFonts w:eastAsia="Calibri"/>
          <w:sz w:val="28"/>
          <w:szCs w:val="28"/>
        </w:rPr>
        <w:t>та іншими</w:t>
      </w:r>
      <w:r w:rsidR="00AF1176" w:rsidRPr="00B11EDB">
        <w:rPr>
          <w:rFonts w:eastAsia="Calibri"/>
          <w:sz w:val="28"/>
          <w:szCs w:val="28"/>
        </w:rPr>
        <w:t xml:space="preserve">) протягом періоду реалізації </w:t>
      </w:r>
      <w:r w:rsidR="00301A72" w:rsidRPr="00B11EDB">
        <w:rPr>
          <w:rFonts w:eastAsia="Calibri"/>
          <w:sz w:val="28"/>
          <w:szCs w:val="28"/>
        </w:rPr>
        <w:t>п</w:t>
      </w:r>
      <w:r w:rsidR="00AF1176" w:rsidRPr="00B11EDB">
        <w:rPr>
          <w:rFonts w:eastAsia="Calibri"/>
          <w:sz w:val="28"/>
          <w:szCs w:val="28"/>
        </w:rPr>
        <w:t xml:space="preserve">роєкту, </w:t>
      </w:r>
      <w:r w:rsidR="00AF1176" w:rsidRPr="00B11EDB">
        <w:rPr>
          <w:rFonts w:eastAsia="Calibri"/>
          <w:iCs/>
          <w:sz w:val="28"/>
          <w:szCs w:val="28"/>
        </w:rPr>
        <w:t>осіб;</w:t>
      </w:r>
    </w:p>
    <w:p w:rsidR="00AF1176" w:rsidRPr="00B11EDB" w:rsidRDefault="004A0D8A" w:rsidP="00AF1176">
      <w:pPr>
        <w:tabs>
          <w:tab w:val="left" w:pos="1276"/>
          <w:tab w:val="left" w:pos="1560"/>
        </w:tabs>
        <w:ind w:firstLine="567"/>
        <w:jc w:val="both"/>
        <w:rPr>
          <w:rFonts w:eastAsia="Calibri"/>
          <w:sz w:val="28"/>
          <w:szCs w:val="28"/>
        </w:rPr>
      </w:pPr>
      <w:r w:rsidRPr="00B11EDB">
        <w:rPr>
          <w:rFonts w:eastAsia="Calibri"/>
          <w:sz w:val="28"/>
          <w:szCs w:val="28"/>
        </w:rPr>
        <w:t>5.</w:t>
      </w:r>
      <w:r w:rsidR="008B65C3" w:rsidRPr="00B11EDB">
        <w:rPr>
          <w:rFonts w:eastAsia="Calibri"/>
          <w:sz w:val="28"/>
          <w:szCs w:val="28"/>
        </w:rPr>
        <w:t>11</w:t>
      </w:r>
      <w:r w:rsidR="00AF1176" w:rsidRPr="00B11EDB">
        <w:rPr>
          <w:rFonts w:eastAsia="Calibri"/>
          <w:sz w:val="28"/>
          <w:szCs w:val="28"/>
        </w:rPr>
        <w:t xml:space="preserve">.3.4 сума </w:t>
      </w:r>
      <w:r w:rsidR="000668B7" w:rsidRPr="00B11EDB">
        <w:rPr>
          <w:rFonts w:eastAsia="Calibri"/>
          <w:sz w:val="28"/>
          <w:szCs w:val="28"/>
        </w:rPr>
        <w:t>коштів</w:t>
      </w:r>
      <w:r w:rsidR="00AF1176" w:rsidRPr="00B11EDB">
        <w:rPr>
          <w:rFonts w:eastAsia="Calibri"/>
          <w:sz w:val="28"/>
          <w:szCs w:val="28"/>
        </w:rPr>
        <w:t xml:space="preserve">, на отримання якої претендує </w:t>
      </w:r>
      <w:r w:rsidRPr="00B11EDB">
        <w:rPr>
          <w:rFonts w:eastAsia="Calibri"/>
          <w:sz w:val="28"/>
          <w:szCs w:val="28"/>
        </w:rPr>
        <w:t>у</w:t>
      </w:r>
      <w:r w:rsidR="00AF1176" w:rsidRPr="00B11EDB">
        <w:rPr>
          <w:rFonts w:eastAsia="Calibri"/>
          <w:sz w:val="28"/>
          <w:szCs w:val="28"/>
        </w:rPr>
        <w:t xml:space="preserve">часник </w:t>
      </w:r>
      <w:r w:rsidR="008155E4" w:rsidRPr="00B11EDB">
        <w:rPr>
          <w:rFonts w:eastAsia="Calibri"/>
          <w:sz w:val="28"/>
          <w:szCs w:val="28"/>
        </w:rPr>
        <w:t>к</w:t>
      </w:r>
      <w:r w:rsidR="00AF1176" w:rsidRPr="00B11EDB">
        <w:rPr>
          <w:rFonts w:eastAsia="Calibri"/>
          <w:sz w:val="28"/>
          <w:szCs w:val="28"/>
        </w:rPr>
        <w:t xml:space="preserve">онкурсу додатково до суми повернення власної інвестиції в </w:t>
      </w:r>
      <w:r w:rsidR="007F2A0B" w:rsidRPr="00B11EDB">
        <w:rPr>
          <w:rFonts w:eastAsia="Calibri"/>
          <w:sz w:val="28"/>
          <w:szCs w:val="28"/>
        </w:rPr>
        <w:t>п</w:t>
      </w:r>
      <w:r w:rsidR="00AF1176" w:rsidRPr="00B11EDB">
        <w:rPr>
          <w:rFonts w:eastAsia="Calibri"/>
          <w:sz w:val="28"/>
          <w:szCs w:val="28"/>
        </w:rPr>
        <w:t xml:space="preserve">роєкт, </w:t>
      </w:r>
      <w:r w:rsidR="00AF1176" w:rsidRPr="00B11EDB">
        <w:rPr>
          <w:rFonts w:eastAsia="Calibri"/>
          <w:iCs/>
          <w:sz w:val="28"/>
          <w:szCs w:val="28"/>
        </w:rPr>
        <w:t>грн</w:t>
      </w:r>
      <w:r w:rsidR="00AF1176" w:rsidRPr="00B11EDB">
        <w:rPr>
          <w:rFonts w:eastAsia="Calibri"/>
          <w:sz w:val="28"/>
          <w:szCs w:val="28"/>
        </w:rPr>
        <w:t>.</w:t>
      </w:r>
      <w:r w:rsidR="004E5C0B" w:rsidRPr="00B11EDB">
        <w:rPr>
          <w:rFonts w:eastAsia="Calibri"/>
          <w:sz w:val="28"/>
          <w:szCs w:val="28"/>
        </w:rPr>
        <w:t xml:space="preserve"> Показники (визначені </w:t>
      </w:r>
      <w:r w:rsidR="00FC7A05" w:rsidRPr="00B11EDB">
        <w:rPr>
          <w:rFonts w:eastAsia="Calibri"/>
          <w:sz w:val="28"/>
          <w:szCs w:val="28"/>
        </w:rPr>
        <w:t>в підпунктах 5.11.3.1–</w:t>
      </w:r>
      <w:r w:rsidR="004E5C0B" w:rsidRPr="00B11EDB">
        <w:rPr>
          <w:rFonts w:eastAsia="Calibri"/>
          <w:sz w:val="28"/>
          <w:szCs w:val="28"/>
        </w:rPr>
        <w:t>5.11.3.4 цієї інструкції) є обов’язковими до виконання переможцем конкурсу під час реалізації проєкту ДПП.</w:t>
      </w:r>
    </w:p>
    <w:p w:rsidR="00AF1176" w:rsidRPr="00B11EDB" w:rsidRDefault="004A0D8A"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1</w:t>
      </w:r>
      <w:r w:rsidR="00AF1176" w:rsidRPr="00B11EDB">
        <w:rPr>
          <w:sz w:val="28"/>
          <w:szCs w:val="28"/>
        </w:rPr>
        <w:t>.4</w:t>
      </w:r>
      <w:r w:rsidRPr="00B11EDB">
        <w:rPr>
          <w:sz w:val="28"/>
          <w:szCs w:val="28"/>
        </w:rPr>
        <w:t>. </w:t>
      </w:r>
      <w:r w:rsidR="00AF1176" w:rsidRPr="00B11EDB">
        <w:rPr>
          <w:sz w:val="28"/>
          <w:szCs w:val="28"/>
        </w:rPr>
        <w:t xml:space="preserve">Методологія оцінки вищезазначених критеріїв описана </w:t>
      </w:r>
      <w:r w:rsidRPr="00B11EDB">
        <w:rPr>
          <w:sz w:val="28"/>
          <w:szCs w:val="28"/>
        </w:rPr>
        <w:t>в</w:t>
      </w:r>
      <w:r w:rsidR="00AF1176" w:rsidRPr="00B11EDB">
        <w:rPr>
          <w:sz w:val="28"/>
          <w:szCs w:val="28"/>
        </w:rPr>
        <w:t xml:space="preserve"> </w:t>
      </w:r>
      <w:r w:rsidRPr="00B11EDB">
        <w:rPr>
          <w:sz w:val="28"/>
          <w:szCs w:val="28"/>
        </w:rPr>
        <w:t>додатку </w:t>
      </w:r>
      <w:r w:rsidR="00C0128C" w:rsidRPr="00B11EDB">
        <w:rPr>
          <w:sz w:val="28"/>
          <w:szCs w:val="28"/>
        </w:rPr>
        <w:t>5</w:t>
      </w:r>
      <w:r w:rsidR="00AF1176" w:rsidRPr="00B11EDB">
        <w:rPr>
          <w:sz w:val="28"/>
          <w:szCs w:val="28"/>
        </w:rPr>
        <w:t xml:space="preserve">. Максимальна сума балів при оцінці </w:t>
      </w:r>
      <w:r w:rsidRPr="00B11EDB">
        <w:rPr>
          <w:sz w:val="28"/>
          <w:szCs w:val="28"/>
        </w:rPr>
        <w:t>ф</w:t>
      </w:r>
      <w:r w:rsidR="00AF1176" w:rsidRPr="00B11EDB">
        <w:rPr>
          <w:sz w:val="28"/>
          <w:szCs w:val="28"/>
        </w:rPr>
        <w:t xml:space="preserve">інансово-економічної частини конкурсної пропозиції від одного члена </w:t>
      </w:r>
      <w:r w:rsidR="008155E4" w:rsidRPr="00B11EDB">
        <w:rPr>
          <w:sz w:val="28"/>
          <w:szCs w:val="28"/>
        </w:rPr>
        <w:t>к</w:t>
      </w:r>
      <w:r w:rsidR="00AF1176" w:rsidRPr="00B11EDB">
        <w:rPr>
          <w:sz w:val="28"/>
          <w:szCs w:val="28"/>
        </w:rPr>
        <w:t xml:space="preserve">онкурсної комісії складає 10 (з </w:t>
      </w:r>
      <w:r w:rsidRPr="00B11EDB">
        <w:rPr>
          <w:sz w:val="28"/>
          <w:szCs w:val="28"/>
        </w:rPr>
        <w:t>у</w:t>
      </w:r>
      <w:r w:rsidR="00AF1176" w:rsidRPr="00B11EDB">
        <w:rPr>
          <w:sz w:val="28"/>
          <w:szCs w:val="28"/>
        </w:rPr>
        <w:t xml:space="preserve">рахуванням </w:t>
      </w:r>
      <w:r w:rsidR="00050333" w:rsidRPr="00B11EDB">
        <w:rPr>
          <w:sz w:val="28"/>
          <w:szCs w:val="28"/>
        </w:rPr>
        <w:t>вагових</w:t>
      </w:r>
      <w:r w:rsidR="00AF1176" w:rsidRPr="00B11EDB">
        <w:rPr>
          <w:sz w:val="28"/>
          <w:szCs w:val="28"/>
        </w:rPr>
        <w:t xml:space="preserve"> коефіцієнтів).</w:t>
      </w:r>
    </w:p>
    <w:p w:rsidR="00AF1176" w:rsidRPr="00B11EDB" w:rsidRDefault="004A0D8A"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1</w:t>
      </w:r>
      <w:r w:rsidR="00AF1176" w:rsidRPr="00B11EDB">
        <w:rPr>
          <w:sz w:val="28"/>
          <w:szCs w:val="28"/>
        </w:rPr>
        <w:t>.5</w:t>
      </w:r>
      <w:r w:rsidRPr="00B11EDB">
        <w:rPr>
          <w:sz w:val="28"/>
          <w:szCs w:val="28"/>
        </w:rPr>
        <w:t>. </w:t>
      </w:r>
      <w:r w:rsidR="00AF1176" w:rsidRPr="00B11EDB">
        <w:rPr>
          <w:sz w:val="28"/>
          <w:szCs w:val="28"/>
        </w:rPr>
        <w:t xml:space="preserve">Після відкриття, розгляду та оцінки </w:t>
      </w:r>
      <w:r w:rsidRPr="00B11EDB">
        <w:rPr>
          <w:sz w:val="28"/>
          <w:szCs w:val="28"/>
        </w:rPr>
        <w:t>ф</w:t>
      </w:r>
      <w:r w:rsidR="00AF1176" w:rsidRPr="00B11EDB">
        <w:rPr>
          <w:sz w:val="28"/>
          <w:szCs w:val="28"/>
        </w:rPr>
        <w:t xml:space="preserve">інансово-економічних частин конкурсних пропозицій </w:t>
      </w:r>
      <w:r w:rsidR="008155E4" w:rsidRPr="00B11EDB">
        <w:rPr>
          <w:sz w:val="28"/>
          <w:szCs w:val="28"/>
        </w:rPr>
        <w:t>к</w:t>
      </w:r>
      <w:r w:rsidR="00AF1176" w:rsidRPr="00B11EDB">
        <w:rPr>
          <w:sz w:val="28"/>
          <w:szCs w:val="28"/>
        </w:rPr>
        <w:t xml:space="preserve">онкурсна комісія готує протокол за результатами проведення </w:t>
      </w:r>
      <w:r w:rsidR="008155E4" w:rsidRPr="00B11EDB">
        <w:rPr>
          <w:sz w:val="28"/>
          <w:szCs w:val="28"/>
        </w:rPr>
        <w:t>к</w:t>
      </w:r>
      <w:r w:rsidR="00AF1176" w:rsidRPr="00B11EDB">
        <w:rPr>
          <w:sz w:val="28"/>
          <w:szCs w:val="28"/>
        </w:rPr>
        <w:t xml:space="preserve">онкурсу відповідно до </w:t>
      </w:r>
      <w:r w:rsidRPr="00B11EDB">
        <w:rPr>
          <w:sz w:val="28"/>
          <w:szCs w:val="28"/>
        </w:rPr>
        <w:t>пункту 5.12</w:t>
      </w:r>
      <w:r w:rsidR="00AF1176" w:rsidRPr="00B11EDB">
        <w:rPr>
          <w:sz w:val="28"/>
          <w:szCs w:val="28"/>
        </w:rPr>
        <w:t xml:space="preserve"> цієї </w:t>
      </w:r>
      <w:r w:rsidRPr="00B11EDB">
        <w:rPr>
          <w:sz w:val="28"/>
          <w:szCs w:val="28"/>
        </w:rPr>
        <w:t>і</w:t>
      </w:r>
      <w:r w:rsidR="00AF1176" w:rsidRPr="00B11EDB">
        <w:rPr>
          <w:sz w:val="28"/>
          <w:szCs w:val="28"/>
        </w:rPr>
        <w:t>нструкції.</w:t>
      </w:r>
    </w:p>
    <w:p w:rsidR="00AF1176" w:rsidRPr="00B11EDB" w:rsidRDefault="004A0D8A" w:rsidP="00AF1176">
      <w:pPr>
        <w:ind w:firstLine="567"/>
        <w:jc w:val="both"/>
        <w:rPr>
          <w:sz w:val="28"/>
          <w:szCs w:val="28"/>
        </w:rPr>
      </w:pPr>
      <w:r w:rsidRPr="00B11EDB">
        <w:rPr>
          <w:sz w:val="28"/>
          <w:szCs w:val="28"/>
        </w:rPr>
        <w:t>5.1</w:t>
      </w:r>
      <w:r w:rsidR="008B65C3" w:rsidRPr="00B11EDB">
        <w:rPr>
          <w:sz w:val="28"/>
          <w:szCs w:val="28"/>
        </w:rPr>
        <w:t>1</w:t>
      </w:r>
      <w:r w:rsidRPr="00B11EDB">
        <w:rPr>
          <w:sz w:val="28"/>
          <w:szCs w:val="28"/>
        </w:rPr>
        <w:t>.6. </w:t>
      </w:r>
      <w:r w:rsidR="00AF1176" w:rsidRPr="00B11EDB">
        <w:rPr>
          <w:sz w:val="28"/>
          <w:szCs w:val="28"/>
        </w:rPr>
        <w:t xml:space="preserve">Учасник </w:t>
      </w:r>
      <w:r w:rsidR="008155E4" w:rsidRPr="00B11EDB">
        <w:rPr>
          <w:sz w:val="28"/>
          <w:szCs w:val="28"/>
        </w:rPr>
        <w:t>к</w:t>
      </w:r>
      <w:r w:rsidR="00AF1176" w:rsidRPr="00B11EDB">
        <w:rPr>
          <w:sz w:val="28"/>
          <w:szCs w:val="28"/>
        </w:rPr>
        <w:t xml:space="preserve">онкурсу, який отримав найвищий сумарний бал </w:t>
      </w:r>
      <w:r w:rsidRPr="00B11EDB">
        <w:rPr>
          <w:sz w:val="28"/>
          <w:szCs w:val="28"/>
        </w:rPr>
        <w:t>у</w:t>
      </w:r>
      <w:r w:rsidR="00AF1176" w:rsidRPr="00B11EDB">
        <w:rPr>
          <w:sz w:val="28"/>
          <w:szCs w:val="28"/>
        </w:rPr>
        <w:t xml:space="preserve">сіх членів </w:t>
      </w:r>
      <w:r w:rsidR="008155E4" w:rsidRPr="00B11EDB">
        <w:rPr>
          <w:sz w:val="28"/>
          <w:szCs w:val="28"/>
        </w:rPr>
        <w:t>к</w:t>
      </w:r>
      <w:r w:rsidR="00AF1176" w:rsidRPr="00B11EDB">
        <w:rPr>
          <w:sz w:val="28"/>
          <w:szCs w:val="28"/>
        </w:rPr>
        <w:t xml:space="preserve">онкурсної комісії при оцінці фінансово-економічної частин </w:t>
      </w:r>
      <w:r w:rsidR="008155E4" w:rsidRPr="00B11EDB">
        <w:rPr>
          <w:sz w:val="28"/>
          <w:szCs w:val="28"/>
        </w:rPr>
        <w:t>к</w:t>
      </w:r>
      <w:r w:rsidR="00AF1176" w:rsidRPr="00B11EDB">
        <w:rPr>
          <w:sz w:val="28"/>
          <w:szCs w:val="28"/>
        </w:rPr>
        <w:t xml:space="preserve">онкурсної пропозиції, визнається </w:t>
      </w:r>
      <w:r w:rsidRPr="00B11EDB">
        <w:rPr>
          <w:sz w:val="28"/>
          <w:szCs w:val="28"/>
        </w:rPr>
        <w:t>у</w:t>
      </w:r>
      <w:r w:rsidR="00AF1176" w:rsidRPr="00B11EDB">
        <w:rPr>
          <w:sz w:val="28"/>
          <w:szCs w:val="28"/>
        </w:rPr>
        <w:t xml:space="preserve">часником </w:t>
      </w:r>
      <w:r w:rsidR="008155E4" w:rsidRPr="00B11EDB">
        <w:rPr>
          <w:sz w:val="28"/>
          <w:szCs w:val="28"/>
        </w:rPr>
        <w:t>ко</w:t>
      </w:r>
      <w:r w:rsidR="00AF1176" w:rsidRPr="00B11EDB">
        <w:rPr>
          <w:sz w:val="28"/>
          <w:szCs w:val="28"/>
        </w:rPr>
        <w:t xml:space="preserve">нкурсу з найкращою </w:t>
      </w:r>
      <w:r w:rsidR="008155E4" w:rsidRPr="00B11EDB">
        <w:rPr>
          <w:sz w:val="28"/>
          <w:szCs w:val="28"/>
        </w:rPr>
        <w:t>к</w:t>
      </w:r>
      <w:r w:rsidR="00AF1176" w:rsidRPr="00B11EDB">
        <w:rPr>
          <w:sz w:val="28"/>
          <w:szCs w:val="28"/>
        </w:rPr>
        <w:t xml:space="preserve">онкурсною пропозицією – </w:t>
      </w:r>
      <w:r w:rsidR="008155E4" w:rsidRPr="00B11EDB">
        <w:rPr>
          <w:sz w:val="28"/>
          <w:szCs w:val="28"/>
        </w:rPr>
        <w:t>п</w:t>
      </w:r>
      <w:r w:rsidR="001B0012" w:rsidRPr="00B11EDB">
        <w:rPr>
          <w:sz w:val="28"/>
          <w:szCs w:val="28"/>
        </w:rPr>
        <w:t>еремож</w:t>
      </w:r>
      <w:r w:rsidR="00AF1176" w:rsidRPr="00B11EDB">
        <w:rPr>
          <w:sz w:val="28"/>
          <w:szCs w:val="28"/>
        </w:rPr>
        <w:t xml:space="preserve">цем </w:t>
      </w:r>
      <w:r w:rsidR="008155E4" w:rsidRPr="00B11EDB">
        <w:rPr>
          <w:sz w:val="28"/>
          <w:szCs w:val="28"/>
        </w:rPr>
        <w:t>к</w:t>
      </w:r>
      <w:r w:rsidR="00AF1176" w:rsidRPr="00B11EDB">
        <w:rPr>
          <w:sz w:val="28"/>
          <w:szCs w:val="28"/>
        </w:rPr>
        <w:t>онкурсу.</w:t>
      </w:r>
    </w:p>
    <w:p w:rsidR="00AF1176" w:rsidRPr="00B11EDB" w:rsidRDefault="004A0D8A" w:rsidP="00AF1176">
      <w:pPr>
        <w:ind w:firstLine="567"/>
        <w:jc w:val="both"/>
        <w:rPr>
          <w:sz w:val="28"/>
          <w:szCs w:val="28"/>
        </w:rPr>
      </w:pPr>
      <w:r w:rsidRPr="00B11EDB">
        <w:rPr>
          <w:sz w:val="28"/>
          <w:szCs w:val="28"/>
        </w:rPr>
        <w:t>5.1</w:t>
      </w:r>
      <w:r w:rsidR="008B65C3" w:rsidRPr="00B11EDB">
        <w:rPr>
          <w:sz w:val="28"/>
          <w:szCs w:val="28"/>
        </w:rPr>
        <w:t>1</w:t>
      </w:r>
      <w:r w:rsidRPr="00B11EDB">
        <w:rPr>
          <w:sz w:val="28"/>
          <w:szCs w:val="28"/>
        </w:rPr>
        <w:t>.7. </w:t>
      </w:r>
      <w:r w:rsidR="00AF1176" w:rsidRPr="00B11EDB">
        <w:rPr>
          <w:sz w:val="28"/>
          <w:szCs w:val="28"/>
        </w:rPr>
        <w:t xml:space="preserve">Якщо за результатами засідання </w:t>
      </w:r>
      <w:r w:rsidR="008155E4" w:rsidRPr="00B11EDB">
        <w:rPr>
          <w:sz w:val="28"/>
          <w:szCs w:val="28"/>
        </w:rPr>
        <w:t>к</w:t>
      </w:r>
      <w:r w:rsidR="00AF1176" w:rsidRPr="00B11EDB">
        <w:rPr>
          <w:sz w:val="28"/>
          <w:szCs w:val="28"/>
        </w:rPr>
        <w:t xml:space="preserve">онкурсної комісії відповідно до </w:t>
      </w:r>
      <w:r w:rsidRPr="00B11EDB">
        <w:rPr>
          <w:sz w:val="28"/>
          <w:szCs w:val="28"/>
        </w:rPr>
        <w:t>пункту 5.10</w:t>
      </w:r>
      <w:r w:rsidR="00AF1176" w:rsidRPr="00B11EDB">
        <w:rPr>
          <w:sz w:val="28"/>
          <w:szCs w:val="28"/>
        </w:rPr>
        <w:t xml:space="preserve"> </w:t>
      </w:r>
      <w:r w:rsidRPr="00B11EDB">
        <w:rPr>
          <w:sz w:val="28"/>
          <w:szCs w:val="28"/>
        </w:rPr>
        <w:t>у</w:t>
      </w:r>
      <w:r w:rsidR="00AF1176" w:rsidRPr="00B11EDB">
        <w:rPr>
          <w:sz w:val="28"/>
          <w:szCs w:val="28"/>
        </w:rPr>
        <w:t xml:space="preserve">сі </w:t>
      </w:r>
      <w:r w:rsidR="00462AD5" w:rsidRPr="00B11EDB">
        <w:rPr>
          <w:sz w:val="28"/>
          <w:szCs w:val="28"/>
        </w:rPr>
        <w:t>ф</w:t>
      </w:r>
      <w:r w:rsidR="00AF1176" w:rsidRPr="00B11EDB">
        <w:rPr>
          <w:sz w:val="28"/>
          <w:szCs w:val="28"/>
        </w:rPr>
        <w:t xml:space="preserve">інансово-економічні частини конкурсних пропозицій </w:t>
      </w:r>
      <w:r w:rsidR="00462AD5" w:rsidRPr="00B11EDB">
        <w:rPr>
          <w:sz w:val="28"/>
          <w:szCs w:val="28"/>
        </w:rPr>
        <w:t>у</w:t>
      </w:r>
      <w:r w:rsidR="00AF1176" w:rsidRPr="00B11EDB">
        <w:rPr>
          <w:sz w:val="28"/>
          <w:szCs w:val="28"/>
        </w:rPr>
        <w:t xml:space="preserve">часників </w:t>
      </w:r>
      <w:r w:rsidR="008155E4" w:rsidRPr="00B11EDB">
        <w:rPr>
          <w:sz w:val="28"/>
          <w:szCs w:val="28"/>
        </w:rPr>
        <w:t>к</w:t>
      </w:r>
      <w:r w:rsidR="00AF1176" w:rsidRPr="00B11EDB">
        <w:rPr>
          <w:sz w:val="28"/>
          <w:szCs w:val="28"/>
        </w:rPr>
        <w:t xml:space="preserve">онкурсу визнані такими, що не відповідають вимогам </w:t>
      </w:r>
      <w:r w:rsidR="00462AD5" w:rsidRPr="00B11EDB">
        <w:rPr>
          <w:sz w:val="28"/>
          <w:szCs w:val="28"/>
        </w:rPr>
        <w:t>і</w:t>
      </w:r>
      <w:r w:rsidR="00AF1176" w:rsidRPr="00B11EDB">
        <w:rPr>
          <w:sz w:val="28"/>
          <w:szCs w:val="28"/>
        </w:rPr>
        <w:t xml:space="preserve">нструкції для </w:t>
      </w:r>
      <w:r w:rsidR="00462AD5" w:rsidRPr="00B11EDB">
        <w:rPr>
          <w:sz w:val="28"/>
          <w:szCs w:val="28"/>
        </w:rPr>
        <w:t>у</w:t>
      </w:r>
      <w:r w:rsidR="00AF1176" w:rsidRPr="00B11EDB">
        <w:rPr>
          <w:sz w:val="28"/>
          <w:szCs w:val="28"/>
        </w:rPr>
        <w:t xml:space="preserve">часників і підлягають відхиленню, це </w:t>
      </w:r>
      <w:r w:rsidR="009E260D" w:rsidRPr="00B11EDB">
        <w:rPr>
          <w:sz w:val="28"/>
          <w:szCs w:val="28"/>
        </w:rPr>
        <w:t>стає</w:t>
      </w:r>
      <w:r w:rsidR="00AF1176" w:rsidRPr="00B11EDB">
        <w:rPr>
          <w:sz w:val="28"/>
          <w:szCs w:val="28"/>
        </w:rPr>
        <w:t xml:space="preserve"> підставою для </w:t>
      </w:r>
      <w:r w:rsidR="00462AD5" w:rsidRPr="00B11EDB">
        <w:rPr>
          <w:sz w:val="28"/>
          <w:szCs w:val="28"/>
        </w:rPr>
        <w:t>відміни конкурсу</w:t>
      </w:r>
      <w:r w:rsidR="00AF1176" w:rsidRPr="00B11EDB">
        <w:rPr>
          <w:sz w:val="28"/>
          <w:szCs w:val="28"/>
        </w:rPr>
        <w:t>.</w:t>
      </w:r>
    </w:p>
    <w:p w:rsidR="00AF1176" w:rsidRPr="00B11EDB" w:rsidRDefault="004A0D8A" w:rsidP="00AF1176">
      <w:pPr>
        <w:ind w:firstLine="567"/>
        <w:rPr>
          <w:sz w:val="28"/>
          <w:szCs w:val="28"/>
        </w:rPr>
      </w:pPr>
      <w:r w:rsidRPr="00B11EDB">
        <w:rPr>
          <w:sz w:val="28"/>
          <w:szCs w:val="28"/>
        </w:rPr>
        <w:t>5.1</w:t>
      </w:r>
      <w:r w:rsidR="008B65C3" w:rsidRPr="00B11EDB">
        <w:rPr>
          <w:sz w:val="28"/>
          <w:szCs w:val="28"/>
        </w:rPr>
        <w:t>2</w:t>
      </w:r>
      <w:r w:rsidRPr="00B11EDB">
        <w:rPr>
          <w:sz w:val="28"/>
          <w:szCs w:val="28"/>
        </w:rPr>
        <w:t>. </w:t>
      </w:r>
      <w:r w:rsidR="00AF1176" w:rsidRPr="00B11EDB">
        <w:rPr>
          <w:sz w:val="28"/>
          <w:szCs w:val="28"/>
        </w:rPr>
        <w:t xml:space="preserve">Отримання додаткової інформації щодо </w:t>
      </w:r>
      <w:r w:rsidR="008155E4" w:rsidRPr="00B11EDB">
        <w:rPr>
          <w:sz w:val="28"/>
          <w:szCs w:val="28"/>
        </w:rPr>
        <w:t>к</w:t>
      </w:r>
      <w:r w:rsidR="00AF1176" w:rsidRPr="00B11EDB">
        <w:rPr>
          <w:sz w:val="28"/>
          <w:szCs w:val="28"/>
        </w:rPr>
        <w:t>онкурсних пропозицій</w:t>
      </w:r>
    </w:p>
    <w:p w:rsidR="00263E33" w:rsidRDefault="004A0D8A" w:rsidP="004A0D8A">
      <w:pPr>
        <w:pStyle w:val="aa"/>
        <w:spacing w:after="0" w:line="240" w:lineRule="auto"/>
        <w:ind w:firstLine="567"/>
        <w:jc w:val="both"/>
        <w:rPr>
          <w:rFonts w:ascii="Times New Roman" w:hAnsi="Times New Roman" w:cs="Times New Roman"/>
          <w:sz w:val="28"/>
          <w:szCs w:val="28"/>
        </w:rPr>
      </w:pPr>
      <w:r w:rsidRPr="00B11EDB">
        <w:rPr>
          <w:rFonts w:ascii="Times New Roman" w:hAnsi="Times New Roman" w:cs="Times New Roman"/>
          <w:sz w:val="28"/>
          <w:szCs w:val="28"/>
        </w:rPr>
        <w:t>5.</w:t>
      </w:r>
      <w:r w:rsidR="00AF1176" w:rsidRPr="00B11EDB">
        <w:rPr>
          <w:rFonts w:ascii="Times New Roman" w:hAnsi="Times New Roman" w:cs="Times New Roman"/>
          <w:sz w:val="28"/>
          <w:szCs w:val="28"/>
        </w:rPr>
        <w:t>1</w:t>
      </w:r>
      <w:r w:rsidR="008B65C3" w:rsidRPr="00B11EDB">
        <w:rPr>
          <w:rFonts w:ascii="Times New Roman" w:hAnsi="Times New Roman" w:cs="Times New Roman"/>
          <w:sz w:val="28"/>
          <w:szCs w:val="28"/>
        </w:rPr>
        <w:t>2</w:t>
      </w:r>
      <w:r w:rsidR="00AF1176" w:rsidRPr="00B11EDB">
        <w:rPr>
          <w:rFonts w:ascii="Times New Roman" w:hAnsi="Times New Roman" w:cs="Times New Roman"/>
          <w:sz w:val="28"/>
          <w:szCs w:val="28"/>
        </w:rPr>
        <w:t>.1</w:t>
      </w:r>
      <w:r w:rsidRPr="00B11EDB">
        <w:rPr>
          <w:rFonts w:ascii="Times New Roman" w:hAnsi="Times New Roman" w:cs="Times New Roman"/>
          <w:sz w:val="28"/>
          <w:szCs w:val="28"/>
        </w:rPr>
        <w:t>. </w:t>
      </w:r>
      <w:r w:rsidR="00AF1176" w:rsidRPr="00B11EDB">
        <w:rPr>
          <w:rFonts w:ascii="Times New Roman" w:hAnsi="Times New Roman" w:cs="Times New Roman"/>
          <w:sz w:val="28"/>
          <w:szCs w:val="28"/>
        </w:rPr>
        <w:t xml:space="preserve">Учасники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онкурсу можуть отримати додаткову інформацію або роз’яснення щодо участі в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онкурсі, підготовки та подання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онкурсних пропозицій у відповідь на письмові запи</w:t>
      </w:r>
      <w:r w:rsidRPr="00B11EDB">
        <w:rPr>
          <w:rFonts w:ascii="Times New Roman" w:hAnsi="Times New Roman" w:cs="Times New Roman"/>
          <w:sz w:val="28"/>
          <w:szCs w:val="28"/>
        </w:rPr>
        <w:t>ти. Строк подачі таких запитів</w:t>
      </w:r>
      <w:r w:rsidR="00AF1176" w:rsidRPr="00B11EDB">
        <w:rPr>
          <w:rFonts w:ascii="Times New Roman" w:hAnsi="Times New Roman" w:cs="Times New Roman"/>
          <w:sz w:val="28"/>
          <w:szCs w:val="28"/>
        </w:rPr>
        <w:t xml:space="preserve"> з дати </w:t>
      </w:r>
    </w:p>
    <w:p w:rsidR="00263E33" w:rsidRDefault="00263E33" w:rsidP="004A0D8A">
      <w:pPr>
        <w:pStyle w:val="aa"/>
        <w:spacing w:after="0" w:line="240" w:lineRule="auto"/>
        <w:ind w:firstLine="567"/>
        <w:jc w:val="both"/>
        <w:rPr>
          <w:rFonts w:ascii="Times New Roman" w:hAnsi="Times New Roman" w:cs="Times New Roman"/>
          <w:sz w:val="28"/>
          <w:szCs w:val="28"/>
        </w:rPr>
      </w:pPr>
    </w:p>
    <w:p w:rsidR="004A0D8A" w:rsidRPr="00B11EDB" w:rsidRDefault="00AF1176" w:rsidP="00263E33">
      <w:pPr>
        <w:pStyle w:val="aa"/>
        <w:spacing w:after="0" w:line="240" w:lineRule="auto"/>
        <w:ind w:firstLine="0"/>
        <w:jc w:val="both"/>
        <w:rPr>
          <w:rFonts w:ascii="Times New Roman" w:hAnsi="Times New Roman" w:cs="Times New Roman"/>
          <w:sz w:val="28"/>
          <w:szCs w:val="28"/>
        </w:rPr>
      </w:pPr>
      <w:bookmarkStart w:id="13" w:name="_GoBack"/>
      <w:bookmarkEnd w:id="13"/>
      <w:r w:rsidRPr="00B11EDB">
        <w:rPr>
          <w:rFonts w:ascii="Times New Roman" w:hAnsi="Times New Roman" w:cs="Times New Roman"/>
          <w:sz w:val="28"/>
          <w:szCs w:val="28"/>
        </w:rPr>
        <w:lastRenderedPageBreak/>
        <w:t xml:space="preserve">початку подання </w:t>
      </w:r>
      <w:r w:rsidR="008155E4" w:rsidRPr="00B11EDB">
        <w:rPr>
          <w:rFonts w:ascii="Times New Roman" w:hAnsi="Times New Roman" w:cs="Times New Roman"/>
          <w:sz w:val="28"/>
          <w:szCs w:val="28"/>
        </w:rPr>
        <w:t>к</w:t>
      </w:r>
      <w:r w:rsidRPr="00B11EDB">
        <w:rPr>
          <w:rFonts w:ascii="Times New Roman" w:hAnsi="Times New Roman" w:cs="Times New Roman"/>
          <w:sz w:val="28"/>
          <w:szCs w:val="28"/>
        </w:rPr>
        <w:t>онкурсних пропозицій – не пізніш</w:t>
      </w:r>
      <w:r w:rsidR="004A0D8A" w:rsidRPr="00B11EDB">
        <w:rPr>
          <w:rFonts w:ascii="Times New Roman" w:hAnsi="Times New Roman" w:cs="Times New Roman"/>
          <w:sz w:val="28"/>
          <w:szCs w:val="28"/>
        </w:rPr>
        <w:t>е</w:t>
      </w:r>
      <w:r w:rsidRPr="00B11EDB">
        <w:rPr>
          <w:rFonts w:ascii="Times New Roman" w:hAnsi="Times New Roman" w:cs="Times New Roman"/>
          <w:sz w:val="28"/>
          <w:szCs w:val="28"/>
        </w:rPr>
        <w:t xml:space="preserve"> як за 10 робочих днів до закінчення строку подання </w:t>
      </w:r>
      <w:r w:rsidR="008155E4" w:rsidRPr="00B11EDB">
        <w:rPr>
          <w:rFonts w:ascii="Times New Roman" w:hAnsi="Times New Roman" w:cs="Times New Roman"/>
          <w:sz w:val="28"/>
          <w:szCs w:val="28"/>
        </w:rPr>
        <w:t>к</w:t>
      </w:r>
      <w:r w:rsidRPr="00B11EDB">
        <w:rPr>
          <w:rFonts w:ascii="Times New Roman" w:hAnsi="Times New Roman" w:cs="Times New Roman"/>
          <w:sz w:val="28"/>
          <w:szCs w:val="28"/>
        </w:rPr>
        <w:t>онкурсних пропозицій.</w:t>
      </w:r>
    </w:p>
    <w:p w:rsidR="00AF1176" w:rsidRPr="00B11EDB" w:rsidRDefault="004A0D8A" w:rsidP="004A0D8A">
      <w:pPr>
        <w:pStyle w:val="aa"/>
        <w:spacing w:after="0" w:line="240" w:lineRule="auto"/>
        <w:ind w:firstLine="567"/>
        <w:jc w:val="both"/>
        <w:rPr>
          <w:rFonts w:ascii="Times New Roman" w:hAnsi="Times New Roman" w:cs="Times New Roman"/>
          <w:sz w:val="28"/>
          <w:szCs w:val="28"/>
        </w:rPr>
      </w:pPr>
      <w:r w:rsidRPr="00B11EDB">
        <w:rPr>
          <w:rFonts w:ascii="Times New Roman" w:hAnsi="Times New Roman" w:cs="Times New Roman"/>
          <w:sz w:val="28"/>
          <w:szCs w:val="28"/>
        </w:rPr>
        <w:t>5.</w:t>
      </w:r>
      <w:r w:rsidR="00AF1176" w:rsidRPr="00B11EDB">
        <w:rPr>
          <w:rFonts w:ascii="Times New Roman" w:hAnsi="Times New Roman" w:cs="Times New Roman"/>
          <w:sz w:val="28"/>
          <w:szCs w:val="28"/>
        </w:rPr>
        <w:t>1</w:t>
      </w:r>
      <w:r w:rsidR="008B65C3" w:rsidRPr="00B11EDB">
        <w:rPr>
          <w:rFonts w:ascii="Times New Roman" w:hAnsi="Times New Roman" w:cs="Times New Roman"/>
          <w:sz w:val="28"/>
          <w:szCs w:val="28"/>
        </w:rPr>
        <w:t>2</w:t>
      </w:r>
      <w:r w:rsidR="00AF1176" w:rsidRPr="00B11EDB">
        <w:rPr>
          <w:rFonts w:ascii="Times New Roman" w:hAnsi="Times New Roman" w:cs="Times New Roman"/>
          <w:sz w:val="28"/>
          <w:szCs w:val="28"/>
        </w:rPr>
        <w:t>.2</w:t>
      </w:r>
      <w:r w:rsidRPr="00B11EDB">
        <w:rPr>
          <w:rFonts w:ascii="Times New Roman" w:hAnsi="Times New Roman" w:cs="Times New Roman"/>
          <w:sz w:val="28"/>
          <w:szCs w:val="28"/>
        </w:rPr>
        <w:t>. </w:t>
      </w:r>
      <w:r w:rsidR="00AF1176" w:rsidRPr="00B11EDB">
        <w:rPr>
          <w:rFonts w:ascii="Times New Roman" w:hAnsi="Times New Roman" w:cs="Times New Roman"/>
          <w:sz w:val="28"/>
          <w:szCs w:val="28"/>
        </w:rPr>
        <w:t xml:space="preserve">Запит від </w:t>
      </w:r>
      <w:r w:rsidR="00F960F8" w:rsidRPr="00B11EDB">
        <w:rPr>
          <w:rFonts w:ascii="Times New Roman" w:hAnsi="Times New Roman" w:cs="Times New Roman"/>
          <w:sz w:val="28"/>
          <w:szCs w:val="28"/>
        </w:rPr>
        <w:t>у</w:t>
      </w:r>
      <w:r w:rsidR="00AF1176" w:rsidRPr="00B11EDB">
        <w:rPr>
          <w:rFonts w:ascii="Times New Roman" w:hAnsi="Times New Roman" w:cs="Times New Roman"/>
          <w:sz w:val="28"/>
          <w:szCs w:val="28"/>
        </w:rPr>
        <w:t xml:space="preserve">часника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онкурсу та/або </w:t>
      </w:r>
      <w:r w:rsidR="00F960F8" w:rsidRPr="00B11EDB">
        <w:rPr>
          <w:rFonts w:ascii="Times New Roman" w:hAnsi="Times New Roman" w:cs="Times New Roman"/>
          <w:sz w:val="28"/>
          <w:szCs w:val="28"/>
        </w:rPr>
        <w:t>його у</w:t>
      </w:r>
      <w:r w:rsidR="00AF1176" w:rsidRPr="00B11EDB">
        <w:rPr>
          <w:rFonts w:ascii="Times New Roman" w:hAnsi="Times New Roman" w:cs="Times New Roman"/>
          <w:sz w:val="28"/>
          <w:szCs w:val="28"/>
        </w:rPr>
        <w:t xml:space="preserve">повноваженої особи про надання додаткової інформації або роз'яснень щодо участі </w:t>
      </w:r>
      <w:r w:rsidR="00F960F8" w:rsidRPr="00B11EDB">
        <w:rPr>
          <w:rFonts w:ascii="Times New Roman" w:hAnsi="Times New Roman" w:cs="Times New Roman"/>
          <w:sz w:val="28"/>
          <w:szCs w:val="28"/>
        </w:rPr>
        <w:t>в</w:t>
      </w:r>
      <w:r w:rsidR="00AF1176" w:rsidRPr="00B11EDB">
        <w:rPr>
          <w:rFonts w:ascii="Times New Roman" w:hAnsi="Times New Roman" w:cs="Times New Roman"/>
          <w:sz w:val="28"/>
          <w:szCs w:val="28"/>
        </w:rPr>
        <w:t xml:space="preserve">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онкурсі, підготовки та подання </w:t>
      </w:r>
      <w:r w:rsidR="008155E4" w:rsidRPr="00B11EDB">
        <w:rPr>
          <w:rFonts w:ascii="Times New Roman" w:hAnsi="Times New Roman" w:cs="Times New Roman"/>
          <w:sz w:val="28"/>
          <w:szCs w:val="28"/>
        </w:rPr>
        <w:t>к</w:t>
      </w:r>
      <w:r w:rsidR="00AF1176" w:rsidRPr="00B11EDB">
        <w:rPr>
          <w:rFonts w:ascii="Times New Roman" w:hAnsi="Times New Roman" w:cs="Times New Roman"/>
          <w:sz w:val="28"/>
          <w:szCs w:val="28"/>
        </w:rPr>
        <w:t>онкурсних пропозицій може бути:</w:t>
      </w:r>
    </w:p>
    <w:p w:rsidR="00AF1176" w:rsidRPr="00B11EDB" w:rsidRDefault="004A0D8A" w:rsidP="00AF1176">
      <w:pPr>
        <w:ind w:firstLine="567"/>
        <w:jc w:val="both"/>
        <w:rPr>
          <w:sz w:val="28"/>
          <w:szCs w:val="28"/>
        </w:rPr>
      </w:pPr>
      <w:r w:rsidRPr="00B11EDB">
        <w:rPr>
          <w:sz w:val="28"/>
          <w:szCs w:val="28"/>
        </w:rPr>
        <w:t>5.</w:t>
      </w:r>
      <w:r w:rsidR="008B65C3" w:rsidRPr="00B11EDB">
        <w:rPr>
          <w:sz w:val="28"/>
          <w:szCs w:val="28"/>
        </w:rPr>
        <w:t>12</w:t>
      </w:r>
      <w:r w:rsidR="00AF1176" w:rsidRPr="00B11EDB">
        <w:rPr>
          <w:sz w:val="28"/>
          <w:szCs w:val="28"/>
        </w:rPr>
        <w:t>.2.1</w:t>
      </w:r>
      <w:r w:rsidR="00F960F8" w:rsidRPr="00B11EDB">
        <w:rPr>
          <w:sz w:val="28"/>
          <w:szCs w:val="28"/>
        </w:rPr>
        <w:t> </w:t>
      </w:r>
      <w:r w:rsidR="00AF1176" w:rsidRPr="00B11EDB">
        <w:rPr>
          <w:sz w:val="28"/>
          <w:szCs w:val="28"/>
        </w:rPr>
        <w:t xml:space="preserve">надісланий поштою на адресу </w:t>
      </w:r>
      <w:r w:rsidR="008155E4" w:rsidRPr="00B11EDB">
        <w:rPr>
          <w:sz w:val="28"/>
          <w:szCs w:val="28"/>
        </w:rPr>
        <w:t>к</w:t>
      </w:r>
      <w:r w:rsidR="00AF1176" w:rsidRPr="00B11EDB">
        <w:rPr>
          <w:sz w:val="28"/>
          <w:szCs w:val="28"/>
        </w:rPr>
        <w:t xml:space="preserve">онкурсної комісії; </w:t>
      </w:r>
    </w:p>
    <w:p w:rsidR="00AF1176" w:rsidRPr="00B11EDB" w:rsidRDefault="004A0D8A"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.2.2</w:t>
      </w:r>
      <w:r w:rsidR="00F960F8" w:rsidRPr="00B11EDB">
        <w:rPr>
          <w:sz w:val="28"/>
          <w:szCs w:val="28"/>
        </w:rPr>
        <w:t> </w:t>
      </w:r>
      <w:r w:rsidR="00AF1176" w:rsidRPr="00B11EDB">
        <w:rPr>
          <w:sz w:val="28"/>
          <w:szCs w:val="28"/>
        </w:rPr>
        <w:t xml:space="preserve">поданий особисто секретарю </w:t>
      </w:r>
      <w:r w:rsidR="008155E4" w:rsidRPr="00B11EDB">
        <w:rPr>
          <w:sz w:val="28"/>
          <w:szCs w:val="28"/>
        </w:rPr>
        <w:t>к</w:t>
      </w:r>
      <w:r w:rsidR="00AF1176" w:rsidRPr="00B11EDB">
        <w:rPr>
          <w:sz w:val="28"/>
          <w:szCs w:val="28"/>
        </w:rPr>
        <w:t xml:space="preserve">онкурсної комісії; </w:t>
      </w:r>
    </w:p>
    <w:p w:rsidR="00AF1176" w:rsidRPr="00B11EDB" w:rsidRDefault="004A0D8A" w:rsidP="00AF1176">
      <w:pPr>
        <w:ind w:firstLine="567"/>
        <w:jc w:val="both"/>
        <w:rPr>
          <w:sz w:val="28"/>
          <w:szCs w:val="28"/>
        </w:rPr>
      </w:pPr>
      <w:r w:rsidRPr="00B11EDB">
        <w:rPr>
          <w:sz w:val="28"/>
          <w:szCs w:val="28"/>
        </w:rPr>
        <w:t>5.</w:t>
      </w:r>
      <w:r w:rsidR="008B65C3" w:rsidRPr="00B11EDB">
        <w:rPr>
          <w:sz w:val="28"/>
          <w:szCs w:val="28"/>
        </w:rPr>
        <w:t>12</w:t>
      </w:r>
      <w:r w:rsidR="00AF1176" w:rsidRPr="00B11EDB">
        <w:rPr>
          <w:sz w:val="28"/>
          <w:szCs w:val="28"/>
        </w:rPr>
        <w:t>.2.3</w:t>
      </w:r>
      <w:r w:rsidR="00F960F8" w:rsidRPr="00B11EDB">
        <w:rPr>
          <w:sz w:val="28"/>
          <w:szCs w:val="28"/>
        </w:rPr>
        <w:t> </w:t>
      </w:r>
      <w:r w:rsidR="00AF1176" w:rsidRPr="00B11EDB">
        <w:rPr>
          <w:sz w:val="28"/>
          <w:szCs w:val="28"/>
        </w:rPr>
        <w:t xml:space="preserve">надісланий електронною поштою на електронну адресу </w:t>
      </w:r>
      <w:r w:rsidR="008155E4" w:rsidRPr="00B11EDB">
        <w:rPr>
          <w:sz w:val="28"/>
          <w:szCs w:val="28"/>
        </w:rPr>
        <w:t>к</w:t>
      </w:r>
      <w:r w:rsidR="00AF1176" w:rsidRPr="00B11EDB">
        <w:rPr>
          <w:sz w:val="28"/>
          <w:szCs w:val="28"/>
        </w:rPr>
        <w:t xml:space="preserve">онкурсної комісії. У відповідь секретар </w:t>
      </w:r>
      <w:r w:rsidR="008155E4" w:rsidRPr="00B11EDB">
        <w:rPr>
          <w:sz w:val="28"/>
          <w:szCs w:val="28"/>
        </w:rPr>
        <w:t>к</w:t>
      </w:r>
      <w:r w:rsidR="00AF1176" w:rsidRPr="00B11EDB">
        <w:rPr>
          <w:sz w:val="28"/>
          <w:szCs w:val="28"/>
        </w:rPr>
        <w:t xml:space="preserve">онкурсної комісії має надіслати </w:t>
      </w:r>
      <w:r w:rsidR="00F3669A" w:rsidRPr="00B11EDB">
        <w:rPr>
          <w:sz w:val="28"/>
          <w:szCs w:val="28"/>
        </w:rPr>
        <w:t>у</w:t>
      </w:r>
      <w:r w:rsidR="00AF1176" w:rsidRPr="00B11EDB">
        <w:rPr>
          <w:sz w:val="28"/>
          <w:szCs w:val="28"/>
        </w:rPr>
        <w:t xml:space="preserve">часнику </w:t>
      </w:r>
      <w:r w:rsidR="008155E4" w:rsidRPr="00B11EDB">
        <w:rPr>
          <w:sz w:val="28"/>
          <w:szCs w:val="28"/>
        </w:rPr>
        <w:t>к</w:t>
      </w:r>
      <w:r w:rsidR="00AF1176" w:rsidRPr="00B11EDB">
        <w:rPr>
          <w:sz w:val="28"/>
          <w:szCs w:val="28"/>
        </w:rPr>
        <w:t xml:space="preserve">онкурсу та/або </w:t>
      </w:r>
      <w:r w:rsidR="00F3669A" w:rsidRPr="00B11EDB">
        <w:rPr>
          <w:sz w:val="28"/>
          <w:szCs w:val="28"/>
        </w:rPr>
        <w:t>його у</w:t>
      </w:r>
      <w:r w:rsidR="00AF1176" w:rsidRPr="00B11EDB">
        <w:rPr>
          <w:sz w:val="28"/>
          <w:szCs w:val="28"/>
        </w:rPr>
        <w:t>повноваженій особі підтвердження про отримання листа.</w:t>
      </w:r>
    </w:p>
    <w:p w:rsidR="00AF1176" w:rsidRPr="00B11EDB" w:rsidRDefault="004A0D8A"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.3</w:t>
      </w:r>
      <w:r w:rsidR="00F3669A" w:rsidRPr="00B11EDB">
        <w:rPr>
          <w:sz w:val="28"/>
          <w:szCs w:val="28"/>
        </w:rPr>
        <w:t>. </w:t>
      </w:r>
      <w:r w:rsidR="00AF1176" w:rsidRPr="00B11EDB">
        <w:rPr>
          <w:sz w:val="28"/>
          <w:szCs w:val="28"/>
        </w:rPr>
        <w:t xml:space="preserve">Запит про надання додаткової інформації або роз’яснень щодо участі </w:t>
      </w:r>
      <w:r w:rsidR="00F3669A" w:rsidRPr="00B11EDB">
        <w:rPr>
          <w:sz w:val="28"/>
          <w:szCs w:val="28"/>
        </w:rPr>
        <w:t>в</w:t>
      </w:r>
      <w:r w:rsidR="00AF1176" w:rsidRPr="00B11EDB">
        <w:rPr>
          <w:sz w:val="28"/>
          <w:szCs w:val="28"/>
        </w:rPr>
        <w:t xml:space="preserve"> </w:t>
      </w:r>
      <w:r w:rsidR="008155E4" w:rsidRPr="00B11EDB">
        <w:rPr>
          <w:sz w:val="28"/>
          <w:szCs w:val="28"/>
        </w:rPr>
        <w:t>к</w:t>
      </w:r>
      <w:r w:rsidR="00AF1176" w:rsidRPr="00B11EDB">
        <w:rPr>
          <w:sz w:val="28"/>
          <w:szCs w:val="28"/>
        </w:rPr>
        <w:t xml:space="preserve">онкурсі, підготовки та подання </w:t>
      </w:r>
      <w:r w:rsidR="008155E4" w:rsidRPr="00B11EDB">
        <w:rPr>
          <w:sz w:val="28"/>
          <w:szCs w:val="28"/>
        </w:rPr>
        <w:t>к</w:t>
      </w:r>
      <w:r w:rsidR="00AF1176" w:rsidRPr="00B11EDB">
        <w:rPr>
          <w:sz w:val="28"/>
          <w:szCs w:val="28"/>
        </w:rPr>
        <w:t>онкурсних пропозицій має містити:</w:t>
      </w:r>
    </w:p>
    <w:p w:rsidR="00AF1176" w:rsidRPr="00B11EDB" w:rsidRDefault="004A0D8A" w:rsidP="00AF1176">
      <w:pPr>
        <w:ind w:firstLine="567"/>
        <w:jc w:val="both"/>
        <w:rPr>
          <w:sz w:val="28"/>
          <w:szCs w:val="28"/>
        </w:rPr>
      </w:pPr>
      <w:r w:rsidRPr="00B11EDB">
        <w:rPr>
          <w:sz w:val="28"/>
          <w:szCs w:val="28"/>
        </w:rPr>
        <w:t>5.</w:t>
      </w:r>
      <w:r w:rsidR="00AF1176" w:rsidRPr="00B11EDB">
        <w:rPr>
          <w:sz w:val="28"/>
          <w:szCs w:val="28"/>
        </w:rPr>
        <w:t>11.3.1</w:t>
      </w:r>
      <w:r w:rsidR="007612D9" w:rsidRPr="00B11EDB">
        <w:rPr>
          <w:sz w:val="28"/>
          <w:szCs w:val="28"/>
        </w:rPr>
        <w:t> </w:t>
      </w:r>
      <w:r w:rsidR="00AF1176" w:rsidRPr="00B11EDB">
        <w:rPr>
          <w:sz w:val="28"/>
          <w:szCs w:val="28"/>
        </w:rPr>
        <w:t>повне ім'я/найменування та контактні дані (адреса, номер телефону, номер факс</w:t>
      </w:r>
      <w:r w:rsidR="009E260D" w:rsidRPr="00B11EDB">
        <w:rPr>
          <w:sz w:val="28"/>
          <w:szCs w:val="28"/>
        </w:rPr>
        <w:t>а</w:t>
      </w:r>
      <w:r w:rsidR="00AF1176" w:rsidRPr="00B11EDB">
        <w:rPr>
          <w:sz w:val="28"/>
          <w:szCs w:val="28"/>
        </w:rPr>
        <w:t xml:space="preserve">, адреса електронної пошти) </w:t>
      </w:r>
      <w:r w:rsidR="007612D9"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 xml:space="preserve">онкурсу та/або </w:t>
      </w:r>
      <w:r w:rsidR="007612D9" w:rsidRPr="00B11EDB">
        <w:rPr>
          <w:sz w:val="28"/>
          <w:szCs w:val="28"/>
        </w:rPr>
        <w:t>його у</w:t>
      </w:r>
      <w:r w:rsidR="00AF1176" w:rsidRPr="00B11EDB">
        <w:rPr>
          <w:sz w:val="28"/>
          <w:szCs w:val="28"/>
        </w:rPr>
        <w:t>повноваженої особи, яка подає запит;</w:t>
      </w:r>
    </w:p>
    <w:p w:rsidR="00AF1176" w:rsidRPr="00B11EDB" w:rsidRDefault="007612D9"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.3.2</w:t>
      </w:r>
      <w:r w:rsidRPr="00B11EDB">
        <w:rPr>
          <w:sz w:val="28"/>
          <w:szCs w:val="28"/>
        </w:rPr>
        <w:t> </w:t>
      </w:r>
      <w:r w:rsidR="00AF1176" w:rsidRPr="00B11EDB">
        <w:rPr>
          <w:sz w:val="28"/>
          <w:szCs w:val="28"/>
        </w:rPr>
        <w:t>чітко сформульоване запитання про надання інформації або роз’яснень;</w:t>
      </w:r>
    </w:p>
    <w:p w:rsidR="00AF1176" w:rsidRPr="00B11EDB" w:rsidRDefault="00BF5468" w:rsidP="00AF1176">
      <w:pPr>
        <w:ind w:firstLine="567"/>
        <w:jc w:val="both"/>
        <w:rPr>
          <w:sz w:val="28"/>
          <w:szCs w:val="28"/>
        </w:rPr>
      </w:pPr>
      <w:r w:rsidRPr="00B11EDB">
        <w:rPr>
          <w:sz w:val="28"/>
          <w:szCs w:val="28"/>
        </w:rPr>
        <w:t>5.</w:t>
      </w:r>
      <w:r w:rsidR="008B65C3" w:rsidRPr="00B11EDB">
        <w:rPr>
          <w:sz w:val="28"/>
          <w:szCs w:val="28"/>
        </w:rPr>
        <w:t>12</w:t>
      </w:r>
      <w:r w:rsidR="00AF1176" w:rsidRPr="00B11EDB">
        <w:rPr>
          <w:sz w:val="28"/>
          <w:szCs w:val="28"/>
        </w:rPr>
        <w:t>.3.3</w:t>
      </w:r>
      <w:r w:rsidR="007612D9" w:rsidRPr="00B11EDB">
        <w:rPr>
          <w:sz w:val="28"/>
          <w:szCs w:val="28"/>
        </w:rPr>
        <w:t> </w:t>
      </w:r>
      <w:r w:rsidR="00AF1176" w:rsidRPr="00B11EDB">
        <w:rPr>
          <w:sz w:val="28"/>
          <w:szCs w:val="28"/>
        </w:rPr>
        <w:t>дату подання запиту.</w:t>
      </w:r>
    </w:p>
    <w:p w:rsidR="00AF1176" w:rsidRPr="00B11EDB" w:rsidRDefault="00BF5468" w:rsidP="00AF1176">
      <w:pPr>
        <w:tabs>
          <w:tab w:val="left" w:pos="567"/>
        </w:tabs>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.4</w:t>
      </w:r>
      <w:r w:rsidR="007612D9" w:rsidRPr="00B11EDB">
        <w:rPr>
          <w:sz w:val="28"/>
          <w:szCs w:val="28"/>
        </w:rPr>
        <w:t>. </w:t>
      </w:r>
      <w:r w:rsidR="00AF1176" w:rsidRPr="00B11EDB">
        <w:rPr>
          <w:sz w:val="28"/>
          <w:szCs w:val="28"/>
        </w:rPr>
        <w:t xml:space="preserve">Якщо запит до </w:t>
      </w:r>
      <w:r w:rsidR="008155E4" w:rsidRPr="00B11EDB">
        <w:rPr>
          <w:sz w:val="28"/>
          <w:szCs w:val="28"/>
        </w:rPr>
        <w:t>к</w:t>
      </w:r>
      <w:r w:rsidR="00AF1176" w:rsidRPr="00B11EDB">
        <w:rPr>
          <w:sz w:val="28"/>
          <w:szCs w:val="28"/>
        </w:rPr>
        <w:t xml:space="preserve">онкурсної комісії подає особисто </w:t>
      </w:r>
      <w:r w:rsidR="002F4E44" w:rsidRPr="00B11EDB">
        <w:rPr>
          <w:sz w:val="28"/>
          <w:szCs w:val="28"/>
        </w:rPr>
        <w:t>у</w:t>
      </w:r>
      <w:r w:rsidR="00AF1176" w:rsidRPr="00B11EDB">
        <w:rPr>
          <w:sz w:val="28"/>
          <w:szCs w:val="28"/>
        </w:rPr>
        <w:t xml:space="preserve">повноважена особа </w:t>
      </w:r>
      <w:r w:rsidR="002F4E44"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 xml:space="preserve">онкурсу, для подання такого запиту вона має пред’явити документи, що посвідчують її особу, та </w:t>
      </w:r>
      <w:r w:rsidR="002F4E44" w:rsidRPr="00B11EDB">
        <w:rPr>
          <w:sz w:val="28"/>
          <w:szCs w:val="28"/>
        </w:rPr>
        <w:t>д</w:t>
      </w:r>
      <w:r w:rsidR="00AF1176" w:rsidRPr="00B11EDB">
        <w:rPr>
          <w:sz w:val="28"/>
          <w:szCs w:val="28"/>
        </w:rPr>
        <w:t>окументи на представництво.</w:t>
      </w:r>
    </w:p>
    <w:p w:rsidR="00AF1176" w:rsidRPr="00B11EDB" w:rsidRDefault="00BF5468" w:rsidP="00AF1176">
      <w:pPr>
        <w:ind w:firstLine="567"/>
        <w:jc w:val="both"/>
        <w:rPr>
          <w:sz w:val="28"/>
          <w:szCs w:val="28"/>
        </w:rPr>
      </w:pPr>
      <w:r w:rsidRPr="00B11EDB">
        <w:rPr>
          <w:sz w:val="28"/>
          <w:szCs w:val="28"/>
        </w:rPr>
        <w:t>5.</w:t>
      </w:r>
      <w:r w:rsidR="002F4E44" w:rsidRPr="00B11EDB">
        <w:rPr>
          <w:sz w:val="28"/>
          <w:szCs w:val="28"/>
        </w:rPr>
        <w:t>1</w:t>
      </w:r>
      <w:r w:rsidR="008B65C3" w:rsidRPr="00B11EDB">
        <w:rPr>
          <w:sz w:val="28"/>
          <w:szCs w:val="28"/>
        </w:rPr>
        <w:t>2</w:t>
      </w:r>
      <w:r w:rsidR="002F4E44" w:rsidRPr="00B11EDB">
        <w:rPr>
          <w:sz w:val="28"/>
          <w:szCs w:val="28"/>
        </w:rPr>
        <w:t>.5. </w:t>
      </w:r>
      <w:r w:rsidR="00AF1176" w:rsidRPr="00B11EDB">
        <w:rPr>
          <w:sz w:val="28"/>
          <w:szCs w:val="28"/>
        </w:rPr>
        <w:t xml:space="preserve">Конкурсна комісія надає інформацію або роз’яснення у відповідь на їх запити протягом </w:t>
      </w:r>
      <w:r w:rsidR="002F4E44" w:rsidRPr="00B11EDB">
        <w:rPr>
          <w:sz w:val="28"/>
          <w:szCs w:val="28"/>
        </w:rPr>
        <w:t>п’яти</w:t>
      </w:r>
      <w:r w:rsidR="00AF1176" w:rsidRPr="00B11EDB">
        <w:rPr>
          <w:sz w:val="28"/>
          <w:szCs w:val="28"/>
        </w:rPr>
        <w:t xml:space="preserve"> робочих днів з дати надходження таких запитів.</w:t>
      </w:r>
    </w:p>
    <w:p w:rsidR="00AF1176" w:rsidRPr="00B11EDB" w:rsidRDefault="00BF5468"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.6</w:t>
      </w:r>
      <w:r w:rsidR="002B66FA" w:rsidRPr="00B11EDB">
        <w:rPr>
          <w:sz w:val="28"/>
          <w:szCs w:val="28"/>
        </w:rPr>
        <w:t>. </w:t>
      </w:r>
      <w:r w:rsidR="00AF1176" w:rsidRPr="00B11EDB">
        <w:rPr>
          <w:sz w:val="28"/>
          <w:szCs w:val="28"/>
        </w:rPr>
        <w:t xml:space="preserve">Конкурсна комісія надає інформацію або роз’яснення щодо </w:t>
      </w:r>
      <w:r w:rsidR="009E260D" w:rsidRPr="00B11EDB">
        <w:rPr>
          <w:sz w:val="28"/>
          <w:szCs w:val="28"/>
        </w:rPr>
        <w:t>к</w:t>
      </w:r>
      <w:r w:rsidR="00AF1176" w:rsidRPr="00B11EDB">
        <w:rPr>
          <w:sz w:val="28"/>
          <w:szCs w:val="28"/>
        </w:rPr>
        <w:t xml:space="preserve">онкурсу на запити </w:t>
      </w:r>
      <w:r w:rsidR="002B66FA" w:rsidRPr="00B11EDB">
        <w:rPr>
          <w:sz w:val="28"/>
          <w:szCs w:val="28"/>
        </w:rPr>
        <w:t xml:space="preserve">в </w:t>
      </w:r>
      <w:r w:rsidR="00AF1176" w:rsidRPr="00B11EDB">
        <w:rPr>
          <w:sz w:val="28"/>
          <w:szCs w:val="28"/>
        </w:rPr>
        <w:t>такий спосіб:</w:t>
      </w:r>
    </w:p>
    <w:p w:rsidR="00AF1176" w:rsidRPr="00B11EDB" w:rsidRDefault="00BF5468"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.6.1</w:t>
      </w:r>
      <w:r w:rsidR="008D6FB6" w:rsidRPr="00B11EDB">
        <w:rPr>
          <w:sz w:val="28"/>
          <w:szCs w:val="28"/>
        </w:rPr>
        <w:t> </w:t>
      </w:r>
      <w:r w:rsidR="00AF1176" w:rsidRPr="00B11EDB">
        <w:rPr>
          <w:sz w:val="28"/>
          <w:szCs w:val="28"/>
        </w:rPr>
        <w:t>поштою на адресу, зазначену в поданому запиті;</w:t>
      </w:r>
    </w:p>
    <w:p w:rsidR="00AF1176" w:rsidRPr="00B11EDB" w:rsidRDefault="00BF5468"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.6.2</w:t>
      </w:r>
      <w:r w:rsidR="008D6FB6" w:rsidRPr="00B11EDB">
        <w:rPr>
          <w:sz w:val="28"/>
          <w:szCs w:val="28"/>
        </w:rPr>
        <w:t> </w:t>
      </w:r>
      <w:r w:rsidR="00AF1176" w:rsidRPr="00B11EDB">
        <w:rPr>
          <w:sz w:val="28"/>
          <w:szCs w:val="28"/>
        </w:rPr>
        <w:t xml:space="preserve">особисто </w:t>
      </w:r>
      <w:r w:rsidR="008D6FB6" w:rsidRPr="00B11EDB">
        <w:rPr>
          <w:sz w:val="28"/>
          <w:szCs w:val="28"/>
        </w:rPr>
        <w:t>у</w:t>
      </w:r>
      <w:r w:rsidR="00AF1176" w:rsidRPr="00B11EDB">
        <w:rPr>
          <w:sz w:val="28"/>
          <w:szCs w:val="28"/>
        </w:rPr>
        <w:t xml:space="preserve">часнику </w:t>
      </w:r>
      <w:r w:rsidR="008155E4" w:rsidRPr="00B11EDB">
        <w:rPr>
          <w:sz w:val="28"/>
          <w:szCs w:val="28"/>
        </w:rPr>
        <w:t>к</w:t>
      </w:r>
      <w:r w:rsidR="00AF1176" w:rsidRPr="00B11EDB">
        <w:rPr>
          <w:sz w:val="28"/>
          <w:szCs w:val="28"/>
        </w:rPr>
        <w:t xml:space="preserve">онкурсу та/або </w:t>
      </w:r>
      <w:r w:rsidR="008D6FB6" w:rsidRPr="00B11EDB">
        <w:rPr>
          <w:sz w:val="28"/>
          <w:szCs w:val="28"/>
        </w:rPr>
        <w:t>його у</w:t>
      </w:r>
      <w:r w:rsidR="00AF1176" w:rsidRPr="00B11EDB">
        <w:rPr>
          <w:sz w:val="28"/>
          <w:szCs w:val="28"/>
        </w:rPr>
        <w:t>повноваженій особі, якщо така особа виявить таке бажання;</w:t>
      </w:r>
    </w:p>
    <w:p w:rsidR="00AF1176" w:rsidRPr="00B11EDB" w:rsidRDefault="00BF5468"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.6.3</w:t>
      </w:r>
      <w:r w:rsidR="008D6FB6" w:rsidRPr="00B11EDB">
        <w:rPr>
          <w:sz w:val="28"/>
          <w:szCs w:val="28"/>
        </w:rPr>
        <w:t> </w:t>
      </w:r>
      <w:r w:rsidR="00AF1176" w:rsidRPr="00B11EDB">
        <w:rPr>
          <w:sz w:val="28"/>
          <w:szCs w:val="28"/>
        </w:rPr>
        <w:t xml:space="preserve">електронною поштою на електронну адресу </w:t>
      </w:r>
      <w:r w:rsidR="008D6FB6"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 xml:space="preserve">онкурсу та/або </w:t>
      </w:r>
      <w:r w:rsidR="008D6FB6" w:rsidRPr="00B11EDB">
        <w:rPr>
          <w:sz w:val="28"/>
          <w:szCs w:val="28"/>
        </w:rPr>
        <w:t>його у</w:t>
      </w:r>
      <w:r w:rsidR="00AF1176" w:rsidRPr="00B11EDB">
        <w:rPr>
          <w:sz w:val="28"/>
          <w:szCs w:val="28"/>
        </w:rPr>
        <w:t>повноваженої особи, зазначен</w:t>
      </w:r>
      <w:r w:rsidR="008D6FB6" w:rsidRPr="00B11EDB">
        <w:rPr>
          <w:sz w:val="28"/>
          <w:szCs w:val="28"/>
        </w:rPr>
        <w:t>ої</w:t>
      </w:r>
      <w:r w:rsidR="00AF1176" w:rsidRPr="00B11EDB">
        <w:rPr>
          <w:sz w:val="28"/>
          <w:szCs w:val="28"/>
        </w:rPr>
        <w:t xml:space="preserve"> в запиті. Учасник </w:t>
      </w:r>
      <w:r w:rsidR="008155E4" w:rsidRPr="00B11EDB">
        <w:rPr>
          <w:sz w:val="28"/>
          <w:szCs w:val="28"/>
        </w:rPr>
        <w:t>к</w:t>
      </w:r>
      <w:r w:rsidR="00AF1176" w:rsidRPr="00B11EDB">
        <w:rPr>
          <w:sz w:val="28"/>
          <w:szCs w:val="28"/>
        </w:rPr>
        <w:t xml:space="preserve">онкурсу та/або </w:t>
      </w:r>
      <w:r w:rsidR="008D6FB6" w:rsidRPr="00B11EDB">
        <w:rPr>
          <w:sz w:val="28"/>
          <w:szCs w:val="28"/>
        </w:rPr>
        <w:t>його у</w:t>
      </w:r>
      <w:r w:rsidR="00AF1176" w:rsidRPr="00B11EDB">
        <w:rPr>
          <w:sz w:val="28"/>
          <w:szCs w:val="28"/>
        </w:rPr>
        <w:t xml:space="preserve">повноважена особа має підтвердити </w:t>
      </w:r>
      <w:r w:rsidR="008155E4" w:rsidRPr="00B11EDB">
        <w:rPr>
          <w:sz w:val="28"/>
          <w:szCs w:val="28"/>
        </w:rPr>
        <w:t>к</w:t>
      </w:r>
      <w:r w:rsidR="008D6FB6" w:rsidRPr="00B11EDB">
        <w:rPr>
          <w:sz w:val="28"/>
          <w:szCs w:val="28"/>
        </w:rPr>
        <w:t xml:space="preserve">онкурсній комісії </w:t>
      </w:r>
      <w:r w:rsidR="00AF1176" w:rsidRPr="00B11EDB">
        <w:rPr>
          <w:sz w:val="28"/>
          <w:szCs w:val="28"/>
        </w:rPr>
        <w:t>отримання повідомлення.</w:t>
      </w:r>
    </w:p>
    <w:p w:rsidR="00AF1176" w:rsidRPr="00B11EDB" w:rsidRDefault="00BF5468" w:rsidP="00AF1176">
      <w:pPr>
        <w:ind w:firstLine="567"/>
        <w:jc w:val="both"/>
        <w:rPr>
          <w:sz w:val="28"/>
          <w:szCs w:val="28"/>
        </w:rPr>
      </w:pPr>
      <w:r w:rsidRPr="00B11EDB">
        <w:rPr>
          <w:sz w:val="28"/>
          <w:szCs w:val="28"/>
        </w:rPr>
        <w:t>5.</w:t>
      </w:r>
      <w:r w:rsidR="008D6FB6" w:rsidRPr="00B11EDB">
        <w:rPr>
          <w:sz w:val="28"/>
          <w:szCs w:val="28"/>
        </w:rPr>
        <w:t>1</w:t>
      </w:r>
      <w:r w:rsidR="008B65C3" w:rsidRPr="00B11EDB">
        <w:rPr>
          <w:sz w:val="28"/>
          <w:szCs w:val="28"/>
        </w:rPr>
        <w:t>2</w:t>
      </w:r>
      <w:r w:rsidR="008D6FB6" w:rsidRPr="00B11EDB">
        <w:rPr>
          <w:sz w:val="28"/>
          <w:szCs w:val="28"/>
        </w:rPr>
        <w:t>.7. </w:t>
      </w:r>
      <w:r w:rsidR="00AF1176" w:rsidRPr="00B11EDB">
        <w:rPr>
          <w:sz w:val="28"/>
          <w:szCs w:val="28"/>
        </w:rPr>
        <w:t>Інформація або роз’яснення надаються в обсязі, необхідному для підготов</w:t>
      </w:r>
      <w:r w:rsidR="008155E4" w:rsidRPr="00B11EDB">
        <w:rPr>
          <w:sz w:val="28"/>
          <w:szCs w:val="28"/>
        </w:rPr>
        <w:t>ки та подання к</w:t>
      </w:r>
      <w:r w:rsidR="00AF1176" w:rsidRPr="00B11EDB">
        <w:rPr>
          <w:sz w:val="28"/>
          <w:szCs w:val="28"/>
        </w:rPr>
        <w:t xml:space="preserve">онкурсних пропозицій відповідно до цієї </w:t>
      </w:r>
      <w:r w:rsidRPr="00B11EDB">
        <w:rPr>
          <w:sz w:val="28"/>
          <w:szCs w:val="28"/>
        </w:rPr>
        <w:t>і</w:t>
      </w:r>
      <w:r w:rsidR="00AF1176" w:rsidRPr="00B11EDB">
        <w:rPr>
          <w:sz w:val="28"/>
          <w:szCs w:val="28"/>
        </w:rPr>
        <w:t>нструкції.</w:t>
      </w:r>
    </w:p>
    <w:p w:rsidR="00AF1176" w:rsidRPr="00B11EDB" w:rsidRDefault="00BF5468"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.8</w:t>
      </w:r>
      <w:r w:rsidRPr="00B11EDB">
        <w:rPr>
          <w:sz w:val="28"/>
          <w:szCs w:val="28"/>
        </w:rPr>
        <w:t>. </w:t>
      </w:r>
      <w:r w:rsidR="00AF1176" w:rsidRPr="00B11EDB">
        <w:rPr>
          <w:sz w:val="28"/>
          <w:szCs w:val="28"/>
        </w:rPr>
        <w:t xml:space="preserve">Конкурсна комісія залишає за собою право не відповідати на запити, що були подані після закінчення </w:t>
      </w:r>
      <w:r w:rsidRPr="00B11EDB">
        <w:rPr>
          <w:sz w:val="28"/>
          <w:szCs w:val="28"/>
        </w:rPr>
        <w:t>с</w:t>
      </w:r>
      <w:r w:rsidR="00AF1176" w:rsidRPr="00B11EDB">
        <w:rPr>
          <w:sz w:val="28"/>
          <w:szCs w:val="28"/>
        </w:rPr>
        <w:t xml:space="preserve">троку подання </w:t>
      </w:r>
      <w:r w:rsidR="008155E4" w:rsidRPr="00B11EDB">
        <w:rPr>
          <w:sz w:val="28"/>
          <w:szCs w:val="28"/>
        </w:rPr>
        <w:t>к</w:t>
      </w:r>
      <w:r w:rsidR="00AF1176" w:rsidRPr="00B11EDB">
        <w:rPr>
          <w:sz w:val="28"/>
          <w:szCs w:val="28"/>
        </w:rPr>
        <w:t>онкурсних</w:t>
      </w:r>
      <w:r w:rsidR="008155E4" w:rsidRPr="00B11EDB">
        <w:rPr>
          <w:sz w:val="28"/>
          <w:szCs w:val="28"/>
        </w:rPr>
        <w:t xml:space="preserve"> пропозицій.</w:t>
      </w:r>
    </w:p>
    <w:p w:rsidR="00AF1176" w:rsidRPr="00B11EDB" w:rsidRDefault="00BF5468"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.9</w:t>
      </w:r>
      <w:r w:rsidR="00B26B62" w:rsidRPr="00B11EDB">
        <w:rPr>
          <w:sz w:val="28"/>
          <w:szCs w:val="28"/>
        </w:rPr>
        <w:t>. </w:t>
      </w:r>
      <w:r w:rsidR="00AF1176" w:rsidRPr="00B11EDB">
        <w:rPr>
          <w:sz w:val="28"/>
          <w:szCs w:val="28"/>
        </w:rPr>
        <w:t>Усі звернення за роз’ясненням та щодо усунення порушень о</w:t>
      </w:r>
      <w:r w:rsidR="00B26B62" w:rsidRPr="00B11EDB">
        <w:rPr>
          <w:sz w:val="28"/>
          <w:szCs w:val="28"/>
        </w:rPr>
        <w:t>прилюднюються на офіційному веб</w:t>
      </w:r>
      <w:r w:rsidR="00AF1176" w:rsidRPr="00B11EDB">
        <w:rPr>
          <w:sz w:val="28"/>
          <w:szCs w:val="28"/>
        </w:rPr>
        <w:t xml:space="preserve">сайті Криворізької міської ради та її виконавчого комітету без ідентифікації ініціатора звернення або у </w:t>
      </w:r>
      <w:r w:rsidR="00B26B62" w:rsidRPr="00B11EDB">
        <w:rPr>
          <w:sz w:val="28"/>
          <w:szCs w:val="28"/>
        </w:rPr>
        <w:t>«</w:t>
      </w:r>
      <w:r w:rsidR="00AF1176" w:rsidRPr="00B11EDB">
        <w:rPr>
          <w:sz w:val="28"/>
          <w:szCs w:val="28"/>
        </w:rPr>
        <w:t>віртуальній кімнаті даних</w:t>
      </w:r>
      <w:r w:rsidR="00B26B62" w:rsidRPr="00B11EDB">
        <w:rPr>
          <w:sz w:val="28"/>
          <w:szCs w:val="28"/>
        </w:rPr>
        <w:t>»</w:t>
      </w:r>
      <w:r w:rsidR="00AF1176" w:rsidRPr="00B11EDB">
        <w:rPr>
          <w:sz w:val="28"/>
          <w:szCs w:val="28"/>
        </w:rPr>
        <w:t xml:space="preserve"> (у разі її створення). Комісія протягом семи робочих днів з дня оприлюднення звернення повинна надати роз’яснення та опр</w:t>
      </w:r>
      <w:r w:rsidR="00B26B62" w:rsidRPr="00B11EDB">
        <w:rPr>
          <w:sz w:val="28"/>
          <w:szCs w:val="28"/>
        </w:rPr>
        <w:t>илюднити його на офіційному веб</w:t>
      </w:r>
      <w:r w:rsidR="00AF1176" w:rsidRPr="00B11EDB">
        <w:rPr>
          <w:sz w:val="28"/>
          <w:szCs w:val="28"/>
        </w:rPr>
        <w:t xml:space="preserve">сайті або у </w:t>
      </w:r>
      <w:r w:rsidR="00B26B62" w:rsidRPr="00B11EDB">
        <w:rPr>
          <w:sz w:val="28"/>
          <w:szCs w:val="28"/>
        </w:rPr>
        <w:t>«</w:t>
      </w:r>
      <w:r w:rsidR="00AF1176" w:rsidRPr="00B11EDB">
        <w:rPr>
          <w:sz w:val="28"/>
          <w:szCs w:val="28"/>
        </w:rPr>
        <w:t>віртуальній кімнаті даних</w:t>
      </w:r>
      <w:r w:rsidR="00B26B62" w:rsidRPr="00B11EDB">
        <w:rPr>
          <w:sz w:val="28"/>
          <w:szCs w:val="28"/>
        </w:rPr>
        <w:t>»</w:t>
      </w:r>
      <w:r w:rsidR="00AF1176" w:rsidRPr="00B11EDB">
        <w:rPr>
          <w:sz w:val="28"/>
          <w:szCs w:val="28"/>
        </w:rPr>
        <w:t xml:space="preserve"> (у разі її створення). Усі роз’яснення </w:t>
      </w:r>
      <w:r w:rsidR="00B26B62" w:rsidRPr="00B11EDB">
        <w:rPr>
          <w:sz w:val="28"/>
          <w:szCs w:val="28"/>
        </w:rPr>
        <w:t>о</w:t>
      </w:r>
      <w:r w:rsidR="00AF1176" w:rsidRPr="00B11EDB">
        <w:rPr>
          <w:sz w:val="28"/>
          <w:szCs w:val="28"/>
        </w:rPr>
        <w:t>бов’язково надсилаються всім учасникам</w:t>
      </w:r>
      <w:r w:rsidR="00B26B62" w:rsidRPr="00B11EDB">
        <w:rPr>
          <w:sz w:val="28"/>
          <w:szCs w:val="28"/>
        </w:rPr>
        <w:t xml:space="preserve"> конкурсу</w:t>
      </w:r>
      <w:r w:rsidR="00AF1176" w:rsidRPr="00B11EDB">
        <w:rPr>
          <w:sz w:val="28"/>
          <w:szCs w:val="28"/>
        </w:rPr>
        <w:t>.</w:t>
      </w:r>
    </w:p>
    <w:p w:rsidR="00AF1176" w:rsidRPr="00B11EDB" w:rsidRDefault="00B26B62"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.10</w:t>
      </w:r>
      <w:r w:rsidRPr="00B11EDB">
        <w:rPr>
          <w:sz w:val="28"/>
          <w:szCs w:val="28"/>
        </w:rPr>
        <w:t>. </w:t>
      </w:r>
      <w:r w:rsidR="00AF1176" w:rsidRPr="00B11EDB">
        <w:rPr>
          <w:sz w:val="28"/>
          <w:szCs w:val="28"/>
        </w:rPr>
        <w:t xml:space="preserve">Конкурсна комісія може звернутися до </w:t>
      </w:r>
      <w:r w:rsidR="008155E4" w:rsidRPr="00B11EDB">
        <w:rPr>
          <w:sz w:val="28"/>
          <w:szCs w:val="28"/>
        </w:rPr>
        <w:t>у</w:t>
      </w:r>
      <w:r w:rsidR="00AF1176" w:rsidRPr="00B11EDB">
        <w:rPr>
          <w:sz w:val="28"/>
          <w:szCs w:val="28"/>
        </w:rPr>
        <w:t xml:space="preserve">часника </w:t>
      </w:r>
      <w:r w:rsidR="008155E4" w:rsidRPr="00B11EDB">
        <w:rPr>
          <w:sz w:val="28"/>
          <w:szCs w:val="28"/>
        </w:rPr>
        <w:t>к</w:t>
      </w:r>
      <w:r w:rsidR="00AF1176" w:rsidRPr="00B11EDB">
        <w:rPr>
          <w:sz w:val="28"/>
          <w:szCs w:val="28"/>
        </w:rPr>
        <w:t xml:space="preserve">онкурсу із запитом про надання уточнень, роз’яснень та/або додаткової інформації </w:t>
      </w:r>
      <w:r w:rsidR="00AF1176" w:rsidRPr="00B11EDB">
        <w:rPr>
          <w:sz w:val="28"/>
          <w:szCs w:val="28"/>
        </w:rPr>
        <w:lastRenderedPageBreak/>
        <w:t xml:space="preserve">стосовно </w:t>
      </w:r>
      <w:r w:rsidR="008155E4" w:rsidRPr="00B11EDB">
        <w:rPr>
          <w:sz w:val="28"/>
          <w:szCs w:val="28"/>
        </w:rPr>
        <w:t>к</w:t>
      </w:r>
      <w:r w:rsidR="00AF1176" w:rsidRPr="00B11EDB">
        <w:rPr>
          <w:sz w:val="28"/>
          <w:szCs w:val="28"/>
        </w:rPr>
        <w:t xml:space="preserve">онкурсної пропозиції з метою проведення перевірки, глибшого вивчення та оцінки </w:t>
      </w:r>
      <w:r w:rsidR="008155E4" w:rsidRPr="00B11EDB">
        <w:rPr>
          <w:sz w:val="28"/>
          <w:szCs w:val="28"/>
        </w:rPr>
        <w:t>к</w:t>
      </w:r>
      <w:r w:rsidR="00AF1176" w:rsidRPr="00B11EDB">
        <w:rPr>
          <w:sz w:val="28"/>
          <w:szCs w:val="28"/>
        </w:rPr>
        <w:t>онкурсної пропозиції.</w:t>
      </w:r>
    </w:p>
    <w:p w:rsidR="00AF1176" w:rsidRPr="00B11EDB" w:rsidRDefault="00B26B62"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.11</w:t>
      </w:r>
      <w:r w:rsidRPr="00B11EDB">
        <w:rPr>
          <w:sz w:val="28"/>
          <w:szCs w:val="28"/>
        </w:rPr>
        <w:t>. </w:t>
      </w:r>
      <w:r w:rsidR="00AF1176" w:rsidRPr="00B11EDB">
        <w:rPr>
          <w:sz w:val="28"/>
          <w:szCs w:val="28"/>
        </w:rPr>
        <w:t xml:space="preserve">Запит </w:t>
      </w:r>
      <w:r w:rsidR="008155E4" w:rsidRPr="00B11EDB">
        <w:rPr>
          <w:sz w:val="28"/>
          <w:szCs w:val="28"/>
        </w:rPr>
        <w:t>к</w:t>
      </w:r>
      <w:r w:rsidR="00AF1176" w:rsidRPr="00B11EDB">
        <w:rPr>
          <w:sz w:val="28"/>
          <w:szCs w:val="28"/>
        </w:rPr>
        <w:t xml:space="preserve">онкурсної комісії про надання уточнень, роз’яснень та/або додаткової інформації щодо </w:t>
      </w:r>
      <w:r w:rsidR="008155E4" w:rsidRPr="00B11EDB">
        <w:rPr>
          <w:sz w:val="28"/>
          <w:szCs w:val="28"/>
        </w:rPr>
        <w:t>к</w:t>
      </w:r>
      <w:r w:rsidR="00AF1176" w:rsidRPr="00B11EDB">
        <w:rPr>
          <w:sz w:val="28"/>
          <w:szCs w:val="28"/>
        </w:rPr>
        <w:t xml:space="preserve">онкурсної пропозиції готується </w:t>
      </w:r>
      <w:r w:rsidRPr="00B11EDB">
        <w:rPr>
          <w:sz w:val="28"/>
          <w:szCs w:val="28"/>
        </w:rPr>
        <w:t>та</w:t>
      </w:r>
      <w:r w:rsidR="00AF1176" w:rsidRPr="00B11EDB">
        <w:rPr>
          <w:sz w:val="28"/>
          <w:szCs w:val="28"/>
        </w:rPr>
        <w:t xml:space="preserve"> надсилається </w:t>
      </w:r>
      <w:r w:rsidR="008155E4" w:rsidRPr="00B11EDB">
        <w:rPr>
          <w:sz w:val="28"/>
          <w:szCs w:val="28"/>
        </w:rPr>
        <w:t>у</w:t>
      </w:r>
      <w:r w:rsidR="00AF1176" w:rsidRPr="00B11EDB">
        <w:rPr>
          <w:sz w:val="28"/>
          <w:szCs w:val="28"/>
        </w:rPr>
        <w:t xml:space="preserve">часнику </w:t>
      </w:r>
      <w:r w:rsidR="008155E4" w:rsidRPr="00B11EDB">
        <w:rPr>
          <w:sz w:val="28"/>
          <w:szCs w:val="28"/>
        </w:rPr>
        <w:t>к</w:t>
      </w:r>
      <w:r w:rsidR="00AF1176" w:rsidRPr="00B11EDB">
        <w:rPr>
          <w:sz w:val="28"/>
          <w:szCs w:val="28"/>
        </w:rPr>
        <w:t xml:space="preserve">онкурсу та/або </w:t>
      </w:r>
      <w:r w:rsidR="008155E4" w:rsidRPr="00B11EDB">
        <w:rPr>
          <w:sz w:val="28"/>
          <w:szCs w:val="28"/>
        </w:rPr>
        <w:t>у</w:t>
      </w:r>
      <w:r w:rsidR="00AF1176" w:rsidRPr="00B11EDB">
        <w:rPr>
          <w:sz w:val="28"/>
          <w:szCs w:val="28"/>
        </w:rPr>
        <w:t xml:space="preserve">повноваженій особі </w:t>
      </w:r>
      <w:r w:rsidR="008155E4" w:rsidRPr="00B11EDB">
        <w:rPr>
          <w:sz w:val="28"/>
          <w:szCs w:val="28"/>
        </w:rPr>
        <w:t xml:space="preserve">учасника конкурсу </w:t>
      </w:r>
      <w:r w:rsidR="00AF1176" w:rsidRPr="00B11EDB">
        <w:rPr>
          <w:sz w:val="28"/>
          <w:szCs w:val="28"/>
        </w:rPr>
        <w:t xml:space="preserve">у спосіб, визначений у </w:t>
      </w:r>
      <w:r w:rsidR="008B65C3" w:rsidRPr="00B11EDB">
        <w:rPr>
          <w:sz w:val="28"/>
          <w:szCs w:val="28"/>
        </w:rPr>
        <w:t>під</w:t>
      </w:r>
      <w:r w:rsidRPr="00B11EDB">
        <w:rPr>
          <w:sz w:val="28"/>
          <w:szCs w:val="28"/>
        </w:rPr>
        <w:t>пункті</w:t>
      </w:r>
      <w:r w:rsidR="00AF1176" w:rsidRPr="00B11EDB">
        <w:rPr>
          <w:sz w:val="28"/>
          <w:szCs w:val="28"/>
        </w:rPr>
        <w:t> </w:t>
      </w:r>
      <w:r w:rsidRPr="00B11EDB">
        <w:rPr>
          <w:sz w:val="28"/>
          <w:szCs w:val="28"/>
        </w:rPr>
        <w:t>5.</w:t>
      </w:r>
      <w:r w:rsidR="00AF1176" w:rsidRPr="00B11EDB">
        <w:rPr>
          <w:sz w:val="28"/>
          <w:szCs w:val="28"/>
        </w:rPr>
        <w:t xml:space="preserve">11.6 цієї </w:t>
      </w:r>
      <w:r w:rsidRPr="00B11EDB">
        <w:rPr>
          <w:sz w:val="28"/>
          <w:szCs w:val="28"/>
        </w:rPr>
        <w:t>і</w:t>
      </w:r>
      <w:r w:rsidR="00AF1176" w:rsidRPr="00B11EDB">
        <w:rPr>
          <w:sz w:val="28"/>
          <w:szCs w:val="28"/>
        </w:rPr>
        <w:t xml:space="preserve">нструкції. Учасник </w:t>
      </w:r>
      <w:r w:rsidR="008155E4" w:rsidRPr="00B11EDB">
        <w:rPr>
          <w:sz w:val="28"/>
          <w:szCs w:val="28"/>
        </w:rPr>
        <w:t>к</w:t>
      </w:r>
      <w:r w:rsidR="00AF1176" w:rsidRPr="00B11EDB">
        <w:rPr>
          <w:sz w:val="28"/>
          <w:szCs w:val="28"/>
        </w:rPr>
        <w:t xml:space="preserve">онкурсу повинен надати запитувану інформацію </w:t>
      </w:r>
      <w:r w:rsidR="008155E4" w:rsidRPr="00B11EDB">
        <w:rPr>
          <w:sz w:val="28"/>
          <w:szCs w:val="28"/>
        </w:rPr>
        <w:t>к</w:t>
      </w:r>
      <w:r w:rsidR="00AF1176" w:rsidRPr="00B11EDB">
        <w:rPr>
          <w:sz w:val="28"/>
          <w:szCs w:val="28"/>
        </w:rPr>
        <w:t xml:space="preserve">онкурсній комісії протягом </w:t>
      </w:r>
      <w:r w:rsidRPr="00B11EDB">
        <w:rPr>
          <w:sz w:val="28"/>
          <w:szCs w:val="28"/>
        </w:rPr>
        <w:t xml:space="preserve">п’яти </w:t>
      </w:r>
      <w:r w:rsidR="00AF1176" w:rsidRPr="00B11EDB">
        <w:rPr>
          <w:sz w:val="28"/>
          <w:szCs w:val="28"/>
        </w:rPr>
        <w:t xml:space="preserve">робочих днів з дня отримання запиту </w:t>
      </w:r>
      <w:r w:rsidRPr="00B11EDB">
        <w:rPr>
          <w:sz w:val="28"/>
          <w:szCs w:val="28"/>
        </w:rPr>
        <w:t>в</w:t>
      </w:r>
      <w:r w:rsidR="00AF1176" w:rsidRPr="00B11EDB">
        <w:rPr>
          <w:sz w:val="28"/>
          <w:szCs w:val="28"/>
        </w:rPr>
        <w:t xml:space="preserve"> спосіб, визначений </w:t>
      </w:r>
      <w:r w:rsidR="002906A9" w:rsidRPr="00B11EDB">
        <w:rPr>
          <w:sz w:val="28"/>
          <w:szCs w:val="28"/>
        </w:rPr>
        <w:t>під</w:t>
      </w:r>
      <w:r w:rsidRPr="00B11EDB">
        <w:rPr>
          <w:sz w:val="28"/>
          <w:szCs w:val="28"/>
        </w:rPr>
        <w:t>пунктом</w:t>
      </w:r>
      <w:r w:rsidR="00AF1176" w:rsidRPr="00B11EDB">
        <w:rPr>
          <w:sz w:val="28"/>
          <w:szCs w:val="28"/>
        </w:rPr>
        <w:t> </w:t>
      </w:r>
      <w:r w:rsidRPr="00B11EDB">
        <w:rPr>
          <w:sz w:val="28"/>
          <w:szCs w:val="28"/>
        </w:rPr>
        <w:t>5.</w:t>
      </w:r>
      <w:r w:rsidR="00AF1176" w:rsidRPr="00B11EDB">
        <w:rPr>
          <w:sz w:val="28"/>
          <w:szCs w:val="28"/>
        </w:rPr>
        <w:t xml:space="preserve">11.2 цієї </w:t>
      </w:r>
      <w:r w:rsidR="00E465F1" w:rsidRPr="00B11EDB">
        <w:rPr>
          <w:sz w:val="28"/>
          <w:szCs w:val="28"/>
        </w:rPr>
        <w:t>і</w:t>
      </w:r>
      <w:r w:rsidR="00AF1176" w:rsidRPr="00B11EDB">
        <w:rPr>
          <w:sz w:val="28"/>
          <w:szCs w:val="28"/>
        </w:rPr>
        <w:t>нструкції.</w:t>
      </w:r>
    </w:p>
    <w:p w:rsidR="00AF1176" w:rsidRPr="00B11EDB" w:rsidRDefault="00B26B62"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2</w:t>
      </w:r>
      <w:r w:rsidR="00AF1176" w:rsidRPr="00B11EDB">
        <w:rPr>
          <w:sz w:val="28"/>
          <w:szCs w:val="28"/>
        </w:rPr>
        <w:t>.12</w:t>
      </w:r>
      <w:r w:rsidRPr="00B11EDB">
        <w:rPr>
          <w:sz w:val="28"/>
          <w:szCs w:val="28"/>
        </w:rPr>
        <w:t>. </w:t>
      </w:r>
      <w:r w:rsidR="00AF1176" w:rsidRPr="00B11EDB">
        <w:rPr>
          <w:sz w:val="28"/>
          <w:szCs w:val="28"/>
        </w:rPr>
        <w:t xml:space="preserve">Ненадання уточнень, роз’яснень та/або додаткової інформації щодо </w:t>
      </w:r>
      <w:r w:rsidRPr="00B11EDB">
        <w:rPr>
          <w:sz w:val="28"/>
          <w:szCs w:val="28"/>
        </w:rPr>
        <w:t>к</w:t>
      </w:r>
      <w:r w:rsidR="00AF1176" w:rsidRPr="00B11EDB">
        <w:rPr>
          <w:sz w:val="28"/>
          <w:szCs w:val="28"/>
        </w:rPr>
        <w:t xml:space="preserve">онкурсної пропозиції на запит </w:t>
      </w:r>
      <w:r w:rsidRPr="00B11EDB">
        <w:rPr>
          <w:sz w:val="28"/>
          <w:szCs w:val="28"/>
        </w:rPr>
        <w:t>к</w:t>
      </w:r>
      <w:r w:rsidR="00AF1176" w:rsidRPr="00B11EDB">
        <w:rPr>
          <w:sz w:val="28"/>
          <w:szCs w:val="28"/>
        </w:rPr>
        <w:t xml:space="preserve">онкурсної комісії може бути підставою для відхилення </w:t>
      </w:r>
      <w:r w:rsidRPr="00B11EDB">
        <w:rPr>
          <w:sz w:val="28"/>
          <w:szCs w:val="28"/>
        </w:rPr>
        <w:t>к</w:t>
      </w:r>
      <w:r w:rsidR="00AF1176" w:rsidRPr="00B11EDB">
        <w:rPr>
          <w:sz w:val="28"/>
          <w:szCs w:val="28"/>
        </w:rPr>
        <w:t>онкурсної пропозиції.</w:t>
      </w:r>
    </w:p>
    <w:p w:rsidR="00B26B62" w:rsidRPr="00B11EDB" w:rsidRDefault="00B26B62" w:rsidP="00B26B62">
      <w:pPr>
        <w:ind w:firstLine="567"/>
        <w:jc w:val="both"/>
        <w:rPr>
          <w:sz w:val="28"/>
          <w:szCs w:val="28"/>
        </w:rPr>
      </w:pPr>
      <w:r w:rsidRPr="00B11EDB">
        <w:rPr>
          <w:sz w:val="28"/>
          <w:szCs w:val="28"/>
        </w:rPr>
        <w:t>5.</w:t>
      </w:r>
      <w:r w:rsidR="008B65C3" w:rsidRPr="00B11EDB">
        <w:rPr>
          <w:sz w:val="28"/>
          <w:szCs w:val="28"/>
        </w:rPr>
        <w:t>12</w:t>
      </w:r>
      <w:r w:rsidR="00AF1176" w:rsidRPr="00B11EDB">
        <w:rPr>
          <w:sz w:val="28"/>
          <w:szCs w:val="28"/>
        </w:rPr>
        <w:t>.13</w:t>
      </w:r>
      <w:r w:rsidRPr="00B11EDB">
        <w:rPr>
          <w:sz w:val="28"/>
          <w:szCs w:val="28"/>
        </w:rPr>
        <w:t>. </w:t>
      </w:r>
      <w:r w:rsidR="00AF1176" w:rsidRPr="00B11EDB">
        <w:rPr>
          <w:sz w:val="28"/>
          <w:szCs w:val="28"/>
        </w:rPr>
        <w:t xml:space="preserve">Конкурсна комісія може звернутися до органу державної влади, фінансової установи, іншої юридичної чи фізичної особи (залежно від випадку) з відповідним запитом для перевірки достовірності інформації та/або документів у складі </w:t>
      </w:r>
      <w:r w:rsidR="002906A9" w:rsidRPr="00B11EDB">
        <w:rPr>
          <w:sz w:val="28"/>
          <w:szCs w:val="28"/>
        </w:rPr>
        <w:t>к</w:t>
      </w:r>
      <w:r w:rsidR="00AF1176" w:rsidRPr="00B11EDB">
        <w:rPr>
          <w:sz w:val="28"/>
          <w:szCs w:val="28"/>
        </w:rPr>
        <w:t xml:space="preserve">онкурсної пропозиції чи уточнення будь-якого іншого питання, що стосується розгляду </w:t>
      </w:r>
      <w:r w:rsidR="00E465F1" w:rsidRPr="00B11EDB">
        <w:rPr>
          <w:sz w:val="28"/>
          <w:szCs w:val="28"/>
        </w:rPr>
        <w:t>к</w:t>
      </w:r>
      <w:r w:rsidR="00AF1176" w:rsidRPr="00B11EDB">
        <w:rPr>
          <w:sz w:val="28"/>
          <w:szCs w:val="28"/>
        </w:rPr>
        <w:t>онкурсної пропозиції.</w:t>
      </w:r>
      <w:bookmarkStart w:id="14" w:name="_Toc63352782"/>
    </w:p>
    <w:p w:rsidR="00AF1176" w:rsidRPr="00B11EDB" w:rsidRDefault="00E465F1" w:rsidP="00B26B62">
      <w:pPr>
        <w:ind w:firstLine="567"/>
        <w:jc w:val="both"/>
        <w:rPr>
          <w:iCs/>
          <w:sz w:val="28"/>
          <w:szCs w:val="28"/>
        </w:rPr>
      </w:pPr>
      <w:r w:rsidRPr="00B11EDB">
        <w:rPr>
          <w:iCs/>
          <w:sz w:val="28"/>
          <w:szCs w:val="28"/>
        </w:rPr>
        <w:t>5.</w:t>
      </w:r>
      <w:r w:rsidR="00AF1176" w:rsidRPr="00B11EDB">
        <w:rPr>
          <w:iCs/>
          <w:sz w:val="28"/>
          <w:szCs w:val="28"/>
        </w:rPr>
        <w:t>1</w:t>
      </w:r>
      <w:r w:rsidR="008B65C3" w:rsidRPr="00B11EDB">
        <w:rPr>
          <w:iCs/>
          <w:sz w:val="28"/>
          <w:szCs w:val="28"/>
        </w:rPr>
        <w:t>3</w:t>
      </w:r>
      <w:r w:rsidR="00AF1176" w:rsidRPr="00B11EDB">
        <w:rPr>
          <w:iCs/>
          <w:sz w:val="28"/>
          <w:szCs w:val="28"/>
        </w:rPr>
        <w:t>.</w:t>
      </w:r>
      <w:r w:rsidRPr="00B11EDB">
        <w:rPr>
          <w:iCs/>
          <w:sz w:val="28"/>
          <w:szCs w:val="28"/>
        </w:rPr>
        <w:t> </w:t>
      </w:r>
      <w:r w:rsidR="00AF1176" w:rsidRPr="00B11EDB">
        <w:rPr>
          <w:iCs/>
          <w:sz w:val="28"/>
          <w:szCs w:val="28"/>
        </w:rPr>
        <w:t xml:space="preserve">Результати </w:t>
      </w:r>
      <w:r w:rsidRPr="00B11EDB">
        <w:rPr>
          <w:iCs/>
          <w:sz w:val="28"/>
          <w:szCs w:val="28"/>
        </w:rPr>
        <w:t>к</w:t>
      </w:r>
      <w:r w:rsidR="00AF1176" w:rsidRPr="00B11EDB">
        <w:rPr>
          <w:iCs/>
          <w:sz w:val="28"/>
          <w:szCs w:val="28"/>
        </w:rPr>
        <w:t>онкурсу</w:t>
      </w:r>
      <w:bookmarkEnd w:id="14"/>
    </w:p>
    <w:p w:rsidR="00AF1176" w:rsidRPr="00B11EDB" w:rsidRDefault="00E465F1" w:rsidP="00AF1176">
      <w:pPr>
        <w:ind w:firstLine="567"/>
        <w:jc w:val="both"/>
        <w:rPr>
          <w:sz w:val="28"/>
          <w:szCs w:val="28"/>
        </w:rPr>
      </w:pPr>
      <w:r w:rsidRPr="00B11EDB">
        <w:rPr>
          <w:iCs/>
          <w:sz w:val="28"/>
          <w:szCs w:val="28"/>
        </w:rPr>
        <w:t>5.</w:t>
      </w:r>
      <w:r w:rsidR="00AF1176" w:rsidRPr="00B11EDB">
        <w:rPr>
          <w:sz w:val="28"/>
          <w:szCs w:val="28"/>
        </w:rPr>
        <w:t>1</w:t>
      </w:r>
      <w:r w:rsidR="008B65C3" w:rsidRPr="00B11EDB">
        <w:rPr>
          <w:sz w:val="28"/>
          <w:szCs w:val="28"/>
        </w:rPr>
        <w:t>3</w:t>
      </w:r>
      <w:r w:rsidR="00AF1176" w:rsidRPr="00B11EDB">
        <w:rPr>
          <w:sz w:val="28"/>
          <w:szCs w:val="28"/>
        </w:rPr>
        <w:t>.1</w:t>
      </w:r>
      <w:r w:rsidRPr="00B11EDB">
        <w:rPr>
          <w:sz w:val="28"/>
          <w:szCs w:val="28"/>
        </w:rPr>
        <w:t>. </w:t>
      </w:r>
      <w:r w:rsidR="00AF1176" w:rsidRPr="00B11EDB">
        <w:rPr>
          <w:sz w:val="28"/>
          <w:szCs w:val="28"/>
        </w:rPr>
        <w:t xml:space="preserve">Після завершення розгляду </w:t>
      </w:r>
      <w:r w:rsidRPr="00B11EDB">
        <w:rPr>
          <w:sz w:val="28"/>
          <w:szCs w:val="28"/>
        </w:rPr>
        <w:t>конкурсних пропозицій</w:t>
      </w:r>
      <w:r w:rsidR="00AF1176" w:rsidRPr="00B11EDB">
        <w:rPr>
          <w:sz w:val="28"/>
          <w:szCs w:val="28"/>
        </w:rPr>
        <w:t xml:space="preserve"> згідно з цією </w:t>
      </w:r>
      <w:r w:rsidRPr="00B11EDB">
        <w:rPr>
          <w:sz w:val="28"/>
          <w:szCs w:val="28"/>
        </w:rPr>
        <w:t>і</w:t>
      </w:r>
      <w:r w:rsidR="00AF1176" w:rsidRPr="00B11EDB">
        <w:rPr>
          <w:sz w:val="28"/>
          <w:szCs w:val="28"/>
        </w:rPr>
        <w:t xml:space="preserve">нструкцією </w:t>
      </w:r>
      <w:r w:rsidRPr="00B11EDB">
        <w:rPr>
          <w:sz w:val="28"/>
          <w:szCs w:val="28"/>
        </w:rPr>
        <w:t>к</w:t>
      </w:r>
      <w:r w:rsidR="00AF1176" w:rsidRPr="00B11EDB">
        <w:rPr>
          <w:sz w:val="28"/>
          <w:szCs w:val="28"/>
        </w:rPr>
        <w:t xml:space="preserve">онкурсна комісія готує протокол про результати </w:t>
      </w:r>
      <w:r w:rsidRPr="00B11EDB">
        <w:rPr>
          <w:sz w:val="28"/>
          <w:szCs w:val="28"/>
        </w:rPr>
        <w:t>к</w:t>
      </w:r>
      <w:r w:rsidR="00AF1176" w:rsidRPr="00B11EDB">
        <w:rPr>
          <w:sz w:val="28"/>
          <w:szCs w:val="28"/>
        </w:rPr>
        <w:t xml:space="preserve">онкурсу. Конкурсна комісія пропонує визнати переможцем учасника конкурсу, </w:t>
      </w:r>
      <w:r w:rsidRPr="00B11EDB">
        <w:rPr>
          <w:sz w:val="28"/>
          <w:szCs w:val="28"/>
        </w:rPr>
        <w:t>к</w:t>
      </w:r>
      <w:r w:rsidR="00AF1176" w:rsidRPr="00B11EDB">
        <w:rPr>
          <w:sz w:val="28"/>
          <w:szCs w:val="28"/>
        </w:rPr>
        <w:t xml:space="preserve">онкурсна пропозиція якого набрала найбільшу кількість балів за фінансово-економічною частиною </w:t>
      </w:r>
      <w:r w:rsidRPr="00B11EDB">
        <w:rPr>
          <w:sz w:val="28"/>
          <w:szCs w:val="28"/>
        </w:rPr>
        <w:t>к</w:t>
      </w:r>
      <w:r w:rsidR="00AF1176" w:rsidRPr="00B11EDB">
        <w:rPr>
          <w:sz w:val="28"/>
          <w:szCs w:val="28"/>
        </w:rPr>
        <w:t>онкурсної пропозиції.</w:t>
      </w:r>
      <w:bookmarkStart w:id="15" w:name="n244"/>
      <w:bookmarkEnd w:id="15"/>
      <w:r w:rsidR="00AF1176" w:rsidRPr="00B11EDB">
        <w:rPr>
          <w:sz w:val="28"/>
          <w:szCs w:val="28"/>
        </w:rPr>
        <w:t xml:space="preserve"> У разі рівного розподілу балів</w:t>
      </w:r>
      <w:r w:rsidR="00C12D3F" w:rsidRPr="00B11EDB">
        <w:rPr>
          <w:sz w:val="28"/>
          <w:szCs w:val="28"/>
        </w:rPr>
        <w:t>,</w:t>
      </w:r>
      <w:r w:rsidR="00AF1176" w:rsidRPr="00B11EDB">
        <w:rPr>
          <w:sz w:val="28"/>
          <w:szCs w:val="28"/>
        </w:rPr>
        <w:t xml:space="preserve"> Конкурсна комісія розглядає дані, наведені у відо</w:t>
      </w:r>
      <w:r w:rsidR="00C12D3F" w:rsidRPr="00B11EDB">
        <w:rPr>
          <w:sz w:val="28"/>
          <w:szCs w:val="28"/>
        </w:rPr>
        <w:t>мостях про оцінювання, і визна</w:t>
      </w:r>
      <w:r w:rsidR="00AF1176" w:rsidRPr="00B11EDB">
        <w:rPr>
          <w:sz w:val="28"/>
          <w:szCs w:val="28"/>
        </w:rPr>
        <w:t xml:space="preserve">є переможцем </w:t>
      </w:r>
      <w:r w:rsidR="00C12D3F" w:rsidRPr="00B11EDB">
        <w:rPr>
          <w:sz w:val="28"/>
          <w:szCs w:val="28"/>
        </w:rPr>
        <w:t>у</w:t>
      </w:r>
      <w:r w:rsidR="00AF1176" w:rsidRPr="00B11EDB">
        <w:rPr>
          <w:sz w:val="28"/>
          <w:szCs w:val="28"/>
        </w:rPr>
        <w:t xml:space="preserve">часника, </w:t>
      </w:r>
      <w:r w:rsidR="00C12D3F" w:rsidRPr="00B11EDB">
        <w:rPr>
          <w:sz w:val="28"/>
          <w:szCs w:val="28"/>
        </w:rPr>
        <w:t>к</w:t>
      </w:r>
      <w:r w:rsidR="00AF1176" w:rsidRPr="00B11EDB">
        <w:rPr>
          <w:sz w:val="28"/>
          <w:szCs w:val="28"/>
        </w:rPr>
        <w:t xml:space="preserve">онкурсна пропозиція якого набрала найбільшу кількість балів за </w:t>
      </w:r>
      <w:r w:rsidR="00050333" w:rsidRPr="00B11EDB">
        <w:rPr>
          <w:sz w:val="28"/>
          <w:szCs w:val="28"/>
        </w:rPr>
        <w:t>ваговими</w:t>
      </w:r>
      <w:r w:rsidR="00AF1176" w:rsidRPr="00B11EDB">
        <w:rPr>
          <w:sz w:val="28"/>
          <w:szCs w:val="28"/>
        </w:rPr>
        <w:t xml:space="preserve"> коефіцієнтами з найбільшим значенням. Конкурсна комісія має оформити:</w:t>
      </w:r>
    </w:p>
    <w:p w:rsidR="00AF1176" w:rsidRPr="00B11EDB" w:rsidRDefault="00C12D3F"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3</w:t>
      </w:r>
      <w:r w:rsidR="00AF1176" w:rsidRPr="00B11EDB">
        <w:rPr>
          <w:sz w:val="28"/>
          <w:szCs w:val="28"/>
        </w:rPr>
        <w:t>.1.1</w:t>
      </w:r>
      <w:r w:rsidRPr="00B11EDB">
        <w:rPr>
          <w:sz w:val="28"/>
          <w:szCs w:val="28"/>
        </w:rPr>
        <w:t> </w:t>
      </w:r>
      <w:r w:rsidR="00AF1176" w:rsidRPr="00B11EDB">
        <w:rPr>
          <w:sz w:val="28"/>
          <w:szCs w:val="28"/>
        </w:rPr>
        <w:t xml:space="preserve">протокол про результати </w:t>
      </w:r>
      <w:r w:rsidRPr="00B11EDB">
        <w:rPr>
          <w:sz w:val="28"/>
          <w:szCs w:val="28"/>
        </w:rPr>
        <w:t>к</w:t>
      </w:r>
      <w:r w:rsidR="00AF1176" w:rsidRPr="00B11EDB">
        <w:rPr>
          <w:sz w:val="28"/>
          <w:szCs w:val="28"/>
        </w:rPr>
        <w:t xml:space="preserve">онкурсу та визнання </w:t>
      </w:r>
      <w:r w:rsidRPr="00B11EDB">
        <w:rPr>
          <w:sz w:val="28"/>
          <w:szCs w:val="28"/>
        </w:rPr>
        <w:t xml:space="preserve">його </w:t>
      </w:r>
      <w:r w:rsidR="00AF1176" w:rsidRPr="00B11EDB">
        <w:rPr>
          <w:sz w:val="28"/>
          <w:szCs w:val="28"/>
        </w:rPr>
        <w:t xml:space="preserve">переможця, як зазначено </w:t>
      </w:r>
      <w:r w:rsidR="002906A9" w:rsidRPr="00B11EDB">
        <w:rPr>
          <w:sz w:val="28"/>
          <w:szCs w:val="28"/>
        </w:rPr>
        <w:t>в</w:t>
      </w:r>
      <w:r w:rsidR="00AF1176" w:rsidRPr="00B11EDB">
        <w:rPr>
          <w:sz w:val="28"/>
          <w:szCs w:val="28"/>
        </w:rPr>
        <w:t xml:space="preserve"> </w:t>
      </w:r>
      <w:r w:rsidR="002906A9" w:rsidRPr="00B11EDB">
        <w:rPr>
          <w:sz w:val="28"/>
          <w:szCs w:val="28"/>
        </w:rPr>
        <w:t>під</w:t>
      </w:r>
      <w:r w:rsidRPr="00B11EDB">
        <w:rPr>
          <w:sz w:val="28"/>
          <w:szCs w:val="28"/>
        </w:rPr>
        <w:t>пункті</w:t>
      </w:r>
      <w:r w:rsidR="00AF1176" w:rsidRPr="00B11EDB">
        <w:rPr>
          <w:sz w:val="28"/>
          <w:szCs w:val="28"/>
        </w:rPr>
        <w:t> </w:t>
      </w:r>
      <w:r w:rsidRPr="00B11EDB">
        <w:rPr>
          <w:sz w:val="28"/>
          <w:szCs w:val="28"/>
        </w:rPr>
        <w:t>5.</w:t>
      </w:r>
      <w:r w:rsidR="00AF1176" w:rsidRPr="00B11EDB">
        <w:rPr>
          <w:sz w:val="28"/>
          <w:szCs w:val="28"/>
        </w:rPr>
        <w:t xml:space="preserve">12.1 цієї </w:t>
      </w:r>
      <w:r w:rsidRPr="00B11EDB">
        <w:rPr>
          <w:sz w:val="28"/>
          <w:szCs w:val="28"/>
        </w:rPr>
        <w:t>і</w:t>
      </w:r>
      <w:r w:rsidR="00AF1176" w:rsidRPr="00B11EDB">
        <w:rPr>
          <w:sz w:val="28"/>
          <w:szCs w:val="28"/>
        </w:rPr>
        <w:t>нструкції</w:t>
      </w:r>
      <w:r w:rsidRPr="00B11EDB">
        <w:rPr>
          <w:sz w:val="28"/>
          <w:szCs w:val="28"/>
        </w:rPr>
        <w:t>, або</w:t>
      </w:r>
    </w:p>
    <w:p w:rsidR="00AF1176" w:rsidRPr="00B11EDB" w:rsidRDefault="00C12D3F" w:rsidP="00AF1176">
      <w:pPr>
        <w:ind w:firstLine="567"/>
        <w:jc w:val="both"/>
        <w:rPr>
          <w:sz w:val="28"/>
          <w:szCs w:val="28"/>
        </w:rPr>
      </w:pPr>
      <w:r w:rsidRPr="00B11EDB">
        <w:rPr>
          <w:sz w:val="28"/>
          <w:szCs w:val="28"/>
        </w:rPr>
        <w:t>5.1</w:t>
      </w:r>
      <w:r w:rsidR="008B65C3" w:rsidRPr="00B11EDB">
        <w:rPr>
          <w:sz w:val="28"/>
          <w:szCs w:val="28"/>
        </w:rPr>
        <w:t>3</w:t>
      </w:r>
      <w:r w:rsidRPr="00B11EDB">
        <w:rPr>
          <w:sz w:val="28"/>
          <w:szCs w:val="28"/>
        </w:rPr>
        <w:t>.1.2 </w:t>
      </w:r>
      <w:r w:rsidR="00AF1176" w:rsidRPr="00B11EDB">
        <w:rPr>
          <w:sz w:val="28"/>
          <w:szCs w:val="28"/>
        </w:rPr>
        <w:t xml:space="preserve">протокол про оголошення </w:t>
      </w:r>
      <w:r w:rsidRPr="00B11EDB">
        <w:rPr>
          <w:sz w:val="28"/>
          <w:szCs w:val="28"/>
        </w:rPr>
        <w:t>к</w:t>
      </w:r>
      <w:r w:rsidR="00AF1176" w:rsidRPr="00B11EDB">
        <w:rPr>
          <w:sz w:val="28"/>
          <w:szCs w:val="28"/>
        </w:rPr>
        <w:t xml:space="preserve">онкурсу таким, що не відбувся, відповідно до </w:t>
      </w:r>
      <w:r w:rsidR="002906A9" w:rsidRPr="00B11EDB">
        <w:rPr>
          <w:sz w:val="28"/>
          <w:szCs w:val="28"/>
        </w:rPr>
        <w:t>під</w:t>
      </w:r>
      <w:r w:rsidRPr="00B11EDB">
        <w:rPr>
          <w:sz w:val="28"/>
          <w:szCs w:val="28"/>
        </w:rPr>
        <w:t>пункту 5.</w:t>
      </w:r>
      <w:r w:rsidR="00AF1176" w:rsidRPr="00B11EDB">
        <w:rPr>
          <w:sz w:val="28"/>
          <w:szCs w:val="28"/>
        </w:rPr>
        <w:t>13</w:t>
      </w:r>
      <w:r w:rsidR="00462AD5" w:rsidRPr="00B11EDB">
        <w:rPr>
          <w:sz w:val="28"/>
          <w:szCs w:val="28"/>
        </w:rPr>
        <w:t>.1</w:t>
      </w:r>
      <w:r w:rsidR="00AF1176" w:rsidRPr="00B11EDB">
        <w:rPr>
          <w:sz w:val="28"/>
          <w:szCs w:val="28"/>
        </w:rPr>
        <w:t xml:space="preserve"> цієї </w:t>
      </w:r>
      <w:r w:rsidRPr="00B11EDB">
        <w:rPr>
          <w:sz w:val="28"/>
          <w:szCs w:val="28"/>
        </w:rPr>
        <w:t>і</w:t>
      </w:r>
      <w:r w:rsidR="00AF1176" w:rsidRPr="00B11EDB">
        <w:rPr>
          <w:sz w:val="28"/>
          <w:szCs w:val="28"/>
        </w:rPr>
        <w:t>нструкції</w:t>
      </w:r>
      <w:r w:rsidRPr="00B11EDB">
        <w:rPr>
          <w:sz w:val="28"/>
          <w:szCs w:val="28"/>
        </w:rPr>
        <w:t>, або</w:t>
      </w:r>
    </w:p>
    <w:p w:rsidR="00AF1176" w:rsidRPr="00B11EDB" w:rsidRDefault="00C12D3F" w:rsidP="00AF1176">
      <w:pPr>
        <w:ind w:firstLine="567"/>
        <w:jc w:val="both"/>
        <w:rPr>
          <w:sz w:val="28"/>
          <w:szCs w:val="28"/>
        </w:rPr>
      </w:pPr>
      <w:r w:rsidRPr="00B11EDB">
        <w:rPr>
          <w:sz w:val="28"/>
          <w:szCs w:val="28"/>
        </w:rPr>
        <w:t>5.1</w:t>
      </w:r>
      <w:r w:rsidR="008B65C3" w:rsidRPr="00B11EDB">
        <w:rPr>
          <w:sz w:val="28"/>
          <w:szCs w:val="28"/>
        </w:rPr>
        <w:t>3</w:t>
      </w:r>
      <w:r w:rsidRPr="00B11EDB">
        <w:rPr>
          <w:sz w:val="28"/>
          <w:szCs w:val="28"/>
        </w:rPr>
        <w:t>.1.3 </w:t>
      </w:r>
      <w:r w:rsidR="00AF1176" w:rsidRPr="00B11EDB">
        <w:rPr>
          <w:sz w:val="28"/>
          <w:szCs w:val="28"/>
        </w:rPr>
        <w:t>протокол про відхилення всіх конкурсних пропозицій</w:t>
      </w:r>
      <w:r w:rsidR="00462AD5" w:rsidRPr="00B11EDB">
        <w:rPr>
          <w:sz w:val="28"/>
          <w:szCs w:val="28"/>
        </w:rPr>
        <w:t xml:space="preserve"> відповідно до </w:t>
      </w:r>
      <w:r w:rsidR="002906A9" w:rsidRPr="00B11EDB">
        <w:rPr>
          <w:sz w:val="28"/>
          <w:szCs w:val="28"/>
        </w:rPr>
        <w:t>під</w:t>
      </w:r>
      <w:r w:rsidR="00462AD5" w:rsidRPr="00B11EDB">
        <w:rPr>
          <w:sz w:val="28"/>
          <w:szCs w:val="28"/>
        </w:rPr>
        <w:t xml:space="preserve">пункту </w:t>
      </w:r>
      <w:r w:rsidRPr="00B11EDB">
        <w:rPr>
          <w:sz w:val="28"/>
          <w:szCs w:val="28"/>
        </w:rPr>
        <w:t>5.</w:t>
      </w:r>
      <w:r w:rsidR="00462AD5" w:rsidRPr="00B11EDB">
        <w:rPr>
          <w:sz w:val="28"/>
          <w:szCs w:val="28"/>
        </w:rPr>
        <w:t>13.2.</w:t>
      </w:r>
    </w:p>
    <w:p w:rsidR="00AF1176" w:rsidRPr="00B11EDB" w:rsidRDefault="00C12D3F"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3</w:t>
      </w:r>
      <w:r w:rsidR="00AF1176" w:rsidRPr="00B11EDB">
        <w:rPr>
          <w:sz w:val="28"/>
          <w:szCs w:val="28"/>
        </w:rPr>
        <w:t>.2</w:t>
      </w:r>
      <w:r w:rsidRPr="00B11EDB">
        <w:rPr>
          <w:sz w:val="28"/>
          <w:szCs w:val="28"/>
        </w:rPr>
        <w:t>. </w:t>
      </w:r>
      <w:r w:rsidR="00AF1176" w:rsidRPr="00B11EDB">
        <w:rPr>
          <w:sz w:val="28"/>
          <w:szCs w:val="28"/>
        </w:rPr>
        <w:t>У протоколі зазначаються, зокрема:</w:t>
      </w:r>
    </w:p>
    <w:p w:rsidR="00AF1176" w:rsidRPr="00B11EDB" w:rsidRDefault="00C12D3F" w:rsidP="00AF1176">
      <w:pPr>
        <w:pStyle w:val="ae"/>
        <w:spacing w:after="0" w:line="240" w:lineRule="auto"/>
        <w:ind w:left="0" w:firstLine="567"/>
        <w:jc w:val="both"/>
        <w:rPr>
          <w:rFonts w:ascii="Times New Roman" w:hAnsi="Times New Roman" w:cs="Times New Roman"/>
          <w:sz w:val="28"/>
          <w:szCs w:val="28"/>
        </w:rPr>
      </w:pPr>
      <w:bookmarkStart w:id="16" w:name="n826"/>
      <w:bookmarkStart w:id="17" w:name="n827"/>
      <w:bookmarkStart w:id="18" w:name="n828"/>
      <w:bookmarkStart w:id="19" w:name="n829"/>
      <w:bookmarkEnd w:id="16"/>
      <w:bookmarkEnd w:id="17"/>
      <w:bookmarkEnd w:id="18"/>
      <w:bookmarkEnd w:id="19"/>
      <w:r w:rsidRPr="00B11EDB">
        <w:rPr>
          <w:rFonts w:ascii="Times New Roman" w:hAnsi="Times New Roman" w:cs="Times New Roman"/>
          <w:sz w:val="28"/>
          <w:szCs w:val="28"/>
        </w:rPr>
        <w:t>5.</w:t>
      </w:r>
      <w:r w:rsidR="00AF1176" w:rsidRPr="00B11EDB">
        <w:rPr>
          <w:rFonts w:ascii="Times New Roman" w:hAnsi="Times New Roman" w:cs="Times New Roman"/>
          <w:sz w:val="28"/>
          <w:szCs w:val="28"/>
        </w:rPr>
        <w:t>1</w:t>
      </w:r>
      <w:r w:rsidR="008B65C3" w:rsidRPr="00B11EDB">
        <w:rPr>
          <w:rFonts w:ascii="Times New Roman" w:hAnsi="Times New Roman" w:cs="Times New Roman"/>
          <w:sz w:val="28"/>
          <w:szCs w:val="28"/>
        </w:rPr>
        <w:t>3</w:t>
      </w:r>
      <w:r w:rsidR="00AF1176" w:rsidRPr="00B11EDB">
        <w:rPr>
          <w:rFonts w:ascii="Times New Roman" w:hAnsi="Times New Roman" w:cs="Times New Roman"/>
          <w:sz w:val="28"/>
          <w:szCs w:val="28"/>
        </w:rPr>
        <w:t>.2.1</w:t>
      </w:r>
      <w:r w:rsidRPr="00B11EDB">
        <w:rPr>
          <w:rFonts w:ascii="Times New Roman" w:hAnsi="Times New Roman" w:cs="Times New Roman"/>
          <w:sz w:val="28"/>
          <w:szCs w:val="28"/>
        </w:rPr>
        <w:t> </w:t>
      </w:r>
      <w:r w:rsidR="00AF1176" w:rsidRPr="00B11EDB">
        <w:rPr>
          <w:rFonts w:ascii="Times New Roman" w:hAnsi="Times New Roman" w:cs="Times New Roman"/>
          <w:sz w:val="28"/>
          <w:szCs w:val="28"/>
        </w:rPr>
        <w:t>відомості про учасників конкурсу;</w:t>
      </w:r>
    </w:p>
    <w:p w:rsidR="00AF1176" w:rsidRPr="00B11EDB" w:rsidRDefault="00C12D3F" w:rsidP="00AF1176">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5.1</w:t>
      </w:r>
      <w:r w:rsidR="008B65C3" w:rsidRPr="00B11EDB">
        <w:rPr>
          <w:rFonts w:ascii="Times New Roman" w:hAnsi="Times New Roman" w:cs="Times New Roman"/>
          <w:sz w:val="28"/>
          <w:szCs w:val="28"/>
        </w:rPr>
        <w:t>3</w:t>
      </w:r>
      <w:r w:rsidRPr="00B11EDB">
        <w:rPr>
          <w:rFonts w:ascii="Times New Roman" w:hAnsi="Times New Roman" w:cs="Times New Roman"/>
          <w:sz w:val="28"/>
          <w:szCs w:val="28"/>
        </w:rPr>
        <w:t>.2.2 </w:t>
      </w:r>
      <w:r w:rsidR="00AF1176" w:rsidRPr="00B11EDB">
        <w:rPr>
          <w:rFonts w:ascii="Times New Roman" w:hAnsi="Times New Roman" w:cs="Times New Roman"/>
          <w:sz w:val="28"/>
          <w:szCs w:val="28"/>
        </w:rPr>
        <w:t>перелік учасників, яких не було допущено до другого етапу оцінки конкурсних пропозицій, з обґрунтуванням причин недопущення;</w:t>
      </w:r>
    </w:p>
    <w:p w:rsidR="00AF1176" w:rsidRPr="00B11EDB" w:rsidRDefault="007710BC" w:rsidP="00AF1176">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5.1</w:t>
      </w:r>
      <w:r w:rsidR="008B65C3" w:rsidRPr="00B11EDB">
        <w:rPr>
          <w:rFonts w:ascii="Times New Roman" w:hAnsi="Times New Roman" w:cs="Times New Roman"/>
          <w:sz w:val="28"/>
          <w:szCs w:val="28"/>
        </w:rPr>
        <w:t>3</w:t>
      </w:r>
      <w:r w:rsidRPr="00B11EDB">
        <w:rPr>
          <w:rFonts w:ascii="Times New Roman" w:hAnsi="Times New Roman" w:cs="Times New Roman"/>
          <w:sz w:val="28"/>
          <w:szCs w:val="28"/>
        </w:rPr>
        <w:t>.2.3 кількість балів, що набрали у</w:t>
      </w:r>
      <w:r w:rsidR="00AF1176" w:rsidRPr="00B11EDB">
        <w:rPr>
          <w:rFonts w:ascii="Times New Roman" w:hAnsi="Times New Roman" w:cs="Times New Roman"/>
          <w:sz w:val="28"/>
          <w:szCs w:val="28"/>
        </w:rPr>
        <w:t xml:space="preserve">часники </w:t>
      </w:r>
      <w:r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онкурсу під час оцінки пропозицій (у разі коли до другого етапу оцінки конкурсних пропозицій допущено більше одного </w:t>
      </w:r>
      <w:r w:rsidRPr="00B11EDB">
        <w:rPr>
          <w:rFonts w:ascii="Times New Roman" w:hAnsi="Times New Roman" w:cs="Times New Roman"/>
          <w:sz w:val="28"/>
          <w:szCs w:val="28"/>
        </w:rPr>
        <w:t>у</w:t>
      </w:r>
      <w:r w:rsidR="00AF1176" w:rsidRPr="00B11EDB">
        <w:rPr>
          <w:rFonts w:ascii="Times New Roman" w:hAnsi="Times New Roman" w:cs="Times New Roman"/>
          <w:sz w:val="28"/>
          <w:szCs w:val="28"/>
        </w:rPr>
        <w:t>часника);</w:t>
      </w:r>
    </w:p>
    <w:p w:rsidR="00AF1176" w:rsidRPr="00B11EDB" w:rsidRDefault="007710BC" w:rsidP="00AF1176">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5.1</w:t>
      </w:r>
      <w:r w:rsidR="008B65C3" w:rsidRPr="00B11EDB">
        <w:rPr>
          <w:rFonts w:ascii="Times New Roman" w:hAnsi="Times New Roman" w:cs="Times New Roman"/>
          <w:sz w:val="28"/>
          <w:szCs w:val="28"/>
        </w:rPr>
        <w:t>3</w:t>
      </w:r>
      <w:r w:rsidRPr="00B11EDB">
        <w:rPr>
          <w:rFonts w:ascii="Times New Roman" w:hAnsi="Times New Roman" w:cs="Times New Roman"/>
          <w:sz w:val="28"/>
          <w:szCs w:val="28"/>
        </w:rPr>
        <w:t>.2.4 </w:t>
      </w:r>
      <w:r w:rsidR="00AF1176" w:rsidRPr="00B11EDB">
        <w:rPr>
          <w:rFonts w:ascii="Times New Roman" w:hAnsi="Times New Roman" w:cs="Times New Roman"/>
          <w:sz w:val="28"/>
          <w:szCs w:val="28"/>
        </w:rPr>
        <w:t xml:space="preserve">обґрунтування вибору переможця конкурсу та/або відхилення всіх </w:t>
      </w:r>
      <w:r w:rsidRPr="00B11EDB">
        <w:rPr>
          <w:rFonts w:ascii="Times New Roman" w:hAnsi="Times New Roman" w:cs="Times New Roman"/>
          <w:sz w:val="28"/>
          <w:szCs w:val="28"/>
        </w:rPr>
        <w:t>к</w:t>
      </w:r>
      <w:r w:rsidR="00AF1176" w:rsidRPr="00B11EDB">
        <w:rPr>
          <w:rFonts w:ascii="Times New Roman" w:hAnsi="Times New Roman" w:cs="Times New Roman"/>
          <w:sz w:val="28"/>
          <w:szCs w:val="28"/>
        </w:rPr>
        <w:t>онкурсних пропозицій;</w:t>
      </w:r>
    </w:p>
    <w:p w:rsidR="00AF1176" w:rsidRPr="00B11EDB" w:rsidRDefault="007710BC" w:rsidP="00AF1176">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5.1</w:t>
      </w:r>
      <w:r w:rsidR="008B65C3" w:rsidRPr="00B11EDB">
        <w:rPr>
          <w:rFonts w:ascii="Times New Roman" w:hAnsi="Times New Roman" w:cs="Times New Roman"/>
          <w:sz w:val="28"/>
          <w:szCs w:val="28"/>
        </w:rPr>
        <w:t>3</w:t>
      </w:r>
      <w:r w:rsidRPr="00B11EDB">
        <w:rPr>
          <w:rFonts w:ascii="Times New Roman" w:hAnsi="Times New Roman" w:cs="Times New Roman"/>
          <w:sz w:val="28"/>
          <w:szCs w:val="28"/>
        </w:rPr>
        <w:t>.2.5 </w:t>
      </w:r>
      <w:r w:rsidR="00AF1176" w:rsidRPr="00B11EDB">
        <w:rPr>
          <w:rFonts w:ascii="Times New Roman" w:hAnsi="Times New Roman" w:cs="Times New Roman"/>
          <w:sz w:val="28"/>
          <w:szCs w:val="28"/>
        </w:rPr>
        <w:t>відомості про переможця конкурсу або обґрунтування рішення про оголошення конкурсу таким, що не відбувся.</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3</w:t>
      </w:r>
      <w:r w:rsidR="00AF1176" w:rsidRPr="00B11EDB">
        <w:rPr>
          <w:sz w:val="28"/>
          <w:szCs w:val="28"/>
        </w:rPr>
        <w:t>.3</w:t>
      </w:r>
      <w:r w:rsidRPr="00B11EDB">
        <w:rPr>
          <w:sz w:val="28"/>
          <w:szCs w:val="28"/>
        </w:rPr>
        <w:t>. </w:t>
      </w:r>
      <w:r w:rsidR="00AF1176" w:rsidRPr="00B11EDB">
        <w:rPr>
          <w:sz w:val="28"/>
          <w:szCs w:val="28"/>
        </w:rPr>
        <w:t xml:space="preserve">Якщо </w:t>
      </w:r>
      <w:r w:rsidRPr="00B11EDB">
        <w:rPr>
          <w:sz w:val="28"/>
          <w:szCs w:val="28"/>
        </w:rPr>
        <w:t>к</w:t>
      </w:r>
      <w:r w:rsidR="00AF1176" w:rsidRPr="00B11EDB">
        <w:rPr>
          <w:sz w:val="28"/>
          <w:szCs w:val="28"/>
        </w:rPr>
        <w:t xml:space="preserve">онкурсна комісія </w:t>
      </w:r>
      <w:r w:rsidRPr="00B11EDB">
        <w:rPr>
          <w:sz w:val="28"/>
          <w:szCs w:val="28"/>
        </w:rPr>
        <w:t>ухвалює</w:t>
      </w:r>
      <w:r w:rsidR="00AF1176" w:rsidRPr="00B11EDB">
        <w:rPr>
          <w:sz w:val="28"/>
          <w:szCs w:val="28"/>
        </w:rPr>
        <w:t xml:space="preserve"> рішення за результатами </w:t>
      </w:r>
      <w:r w:rsidRPr="00B11EDB">
        <w:rPr>
          <w:sz w:val="28"/>
          <w:szCs w:val="28"/>
        </w:rPr>
        <w:t>к</w:t>
      </w:r>
      <w:r w:rsidR="00AF1176" w:rsidRPr="00B11EDB">
        <w:rPr>
          <w:sz w:val="28"/>
          <w:szCs w:val="28"/>
        </w:rPr>
        <w:t xml:space="preserve">онкурсу на основі оцінки лише однієї </w:t>
      </w:r>
      <w:r w:rsidRPr="00B11EDB">
        <w:rPr>
          <w:sz w:val="28"/>
          <w:szCs w:val="28"/>
        </w:rPr>
        <w:t>к</w:t>
      </w:r>
      <w:r w:rsidR="00AF1176" w:rsidRPr="00B11EDB">
        <w:rPr>
          <w:sz w:val="28"/>
          <w:szCs w:val="28"/>
        </w:rPr>
        <w:t xml:space="preserve">онкурсної пропозиції, то протокол </w:t>
      </w:r>
      <w:r w:rsidRPr="00B11EDB">
        <w:rPr>
          <w:sz w:val="28"/>
          <w:szCs w:val="28"/>
        </w:rPr>
        <w:t>к</w:t>
      </w:r>
      <w:r w:rsidR="00AF1176" w:rsidRPr="00B11EDB">
        <w:rPr>
          <w:sz w:val="28"/>
          <w:szCs w:val="28"/>
        </w:rPr>
        <w:t xml:space="preserve">онкурсної комісії </w:t>
      </w:r>
      <w:r w:rsidRPr="00B11EDB">
        <w:rPr>
          <w:sz w:val="28"/>
          <w:szCs w:val="28"/>
        </w:rPr>
        <w:t>має</w:t>
      </w:r>
      <w:r w:rsidR="00AF1176" w:rsidRPr="00B11EDB">
        <w:rPr>
          <w:sz w:val="28"/>
          <w:szCs w:val="28"/>
        </w:rPr>
        <w:t xml:space="preserve"> містити чітке обґрунтування про те, чи відповідає така </w:t>
      </w:r>
      <w:r w:rsidRPr="00B11EDB">
        <w:rPr>
          <w:sz w:val="28"/>
          <w:szCs w:val="28"/>
        </w:rPr>
        <w:t>к</w:t>
      </w:r>
      <w:r w:rsidR="00AF1176" w:rsidRPr="00B11EDB">
        <w:rPr>
          <w:sz w:val="28"/>
          <w:szCs w:val="28"/>
        </w:rPr>
        <w:t xml:space="preserve">онкурсна </w:t>
      </w:r>
      <w:r w:rsidR="00AF1176" w:rsidRPr="00B11EDB">
        <w:rPr>
          <w:sz w:val="28"/>
          <w:szCs w:val="28"/>
        </w:rPr>
        <w:lastRenderedPageBreak/>
        <w:t xml:space="preserve">пропозиція, подана відповідним (єдиним) </w:t>
      </w:r>
      <w:r w:rsidRPr="00B11EDB">
        <w:rPr>
          <w:sz w:val="28"/>
          <w:szCs w:val="28"/>
        </w:rPr>
        <w:t>у</w:t>
      </w:r>
      <w:r w:rsidR="00AF1176" w:rsidRPr="00B11EDB">
        <w:rPr>
          <w:sz w:val="28"/>
          <w:szCs w:val="28"/>
        </w:rPr>
        <w:t xml:space="preserve">часником </w:t>
      </w:r>
      <w:r w:rsidRPr="00B11EDB">
        <w:rPr>
          <w:sz w:val="28"/>
          <w:szCs w:val="28"/>
        </w:rPr>
        <w:t>к</w:t>
      </w:r>
      <w:r w:rsidR="00AF1176" w:rsidRPr="00B11EDB">
        <w:rPr>
          <w:sz w:val="28"/>
          <w:szCs w:val="28"/>
        </w:rPr>
        <w:t>онкурсу, конкурсн</w:t>
      </w:r>
      <w:r w:rsidRPr="00B11EDB">
        <w:rPr>
          <w:sz w:val="28"/>
          <w:szCs w:val="28"/>
        </w:rPr>
        <w:t>ій документації.</w:t>
      </w:r>
    </w:p>
    <w:p w:rsidR="00AF1176" w:rsidRPr="00B11EDB" w:rsidRDefault="008B65C3" w:rsidP="00AF1176">
      <w:pPr>
        <w:ind w:firstLine="567"/>
        <w:jc w:val="both"/>
        <w:rPr>
          <w:sz w:val="28"/>
          <w:szCs w:val="28"/>
        </w:rPr>
      </w:pPr>
      <w:r w:rsidRPr="00B11EDB">
        <w:rPr>
          <w:sz w:val="28"/>
          <w:szCs w:val="28"/>
        </w:rPr>
        <w:t>5.13</w:t>
      </w:r>
      <w:r w:rsidR="007710BC" w:rsidRPr="00B11EDB">
        <w:rPr>
          <w:sz w:val="28"/>
          <w:szCs w:val="28"/>
        </w:rPr>
        <w:t>.4. </w:t>
      </w:r>
      <w:r w:rsidR="00AF1176" w:rsidRPr="00B11EDB">
        <w:rPr>
          <w:sz w:val="28"/>
          <w:szCs w:val="28"/>
        </w:rPr>
        <w:t xml:space="preserve">Протокол підписується головою та секретарем </w:t>
      </w:r>
      <w:r w:rsidR="007710BC" w:rsidRPr="00B11EDB">
        <w:rPr>
          <w:sz w:val="28"/>
          <w:szCs w:val="28"/>
        </w:rPr>
        <w:t>к</w:t>
      </w:r>
      <w:r w:rsidR="00AF1176" w:rsidRPr="00B11EDB">
        <w:rPr>
          <w:sz w:val="28"/>
          <w:szCs w:val="28"/>
        </w:rPr>
        <w:t>онкурсної комісії, а також членами комісії</w:t>
      </w:r>
      <w:r w:rsidR="007710BC" w:rsidRPr="00B11EDB">
        <w:rPr>
          <w:sz w:val="28"/>
          <w:szCs w:val="28"/>
        </w:rPr>
        <w:t>,</w:t>
      </w:r>
      <w:r w:rsidR="00AF1176" w:rsidRPr="00B11EDB">
        <w:rPr>
          <w:sz w:val="28"/>
          <w:szCs w:val="28"/>
        </w:rPr>
        <w:t xml:space="preserve"> присутніми на засіданні. Конкурсна комісія надсилає протокол на затвердження Криворізькій міській раді не пізніше п’ят</w:t>
      </w:r>
      <w:r w:rsidR="007710BC" w:rsidRPr="00B11EDB">
        <w:rPr>
          <w:sz w:val="28"/>
          <w:szCs w:val="28"/>
        </w:rPr>
        <w:t>и</w:t>
      </w:r>
      <w:r w:rsidR="00AF1176" w:rsidRPr="00B11EDB">
        <w:rPr>
          <w:sz w:val="28"/>
          <w:szCs w:val="28"/>
        </w:rPr>
        <w:t xml:space="preserve"> робочих днів з дня проведення засідання.</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w:t>
      </w:r>
      <w:r w:rsidRPr="00B11EDB">
        <w:rPr>
          <w:sz w:val="28"/>
          <w:szCs w:val="28"/>
        </w:rPr>
        <w:t> </w:t>
      </w:r>
      <w:r w:rsidR="00AF1176" w:rsidRPr="00B11EDB">
        <w:rPr>
          <w:sz w:val="28"/>
          <w:szCs w:val="28"/>
        </w:rPr>
        <w:t xml:space="preserve">Визнання </w:t>
      </w:r>
      <w:r w:rsidRPr="00B11EDB">
        <w:rPr>
          <w:sz w:val="28"/>
          <w:szCs w:val="28"/>
        </w:rPr>
        <w:t>к</w:t>
      </w:r>
      <w:r w:rsidR="00AF1176" w:rsidRPr="00B11EDB">
        <w:rPr>
          <w:sz w:val="28"/>
          <w:szCs w:val="28"/>
        </w:rPr>
        <w:t>онкурсу таким, що не відбувся, відміна конкурсу</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.1</w:t>
      </w:r>
      <w:r w:rsidRPr="00B11EDB">
        <w:rPr>
          <w:sz w:val="28"/>
          <w:szCs w:val="28"/>
        </w:rPr>
        <w:t>. </w:t>
      </w:r>
      <w:r w:rsidR="00AF1176" w:rsidRPr="00B11EDB">
        <w:rPr>
          <w:sz w:val="28"/>
          <w:szCs w:val="28"/>
        </w:rPr>
        <w:t xml:space="preserve">Конкурсна комісія може визнати </w:t>
      </w:r>
      <w:r w:rsidRPr="00B11EDB">
        <w:rPr>
          <w:sz w:val="28"/>
          <w:szCs w:val="28"/>
        </w:rPr>
        <w:t>к</w:t>
      </w:r>
      <w:r w:rsidR="00AF1176" w:rsidRPr="00B11EDB">
        <w:rPr>
          <w:sz w:val="28"/>
          <w:szCs w:val="28"/>
        </w:rPr>
        <w:t>онкурс та</w:t>
      </w:r>
      <w:r w:rsidRPr="00B11EDB">
        <w:rPr>
          <w:sz w:val="28"/>
          <w:szCs w:val="28"/>
        </w:rPr>
        <w:t>ким, що не відбувся, у випадках</w:t>
      </w:r>
      <w:r w:rsidR="00AF1176" w:rsidRPr="00B11EDB">
        <w:rPr>
          <w:sz w:val="28"/>
          <w:szCs w:val="28"/>
        </w:rPr>
        <w:t>:</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.1.1</w:t>
      </w:r>
      <w:r w:rsidRPr="00B11EDB">
        <w:t> </w:t>
      </w:r>
      <w:r w:rsidRPr="00B11EDB">
        <w:rPr>
          <w:sz w:val="28"/>
          <w:szCs w:val="28"/>
        </w:rPr>
        <w:t>коли п</w:t>
      </w:r>
      <w:r w:rsidR="00AF1176" w:rsidRPr="00B11EDB">
        <w:rPr>
          <w:sz w:val="28"/>
          <w:szCs w:val="28"/>
        </w:rPr>
        <w:t>ретендентами не подано жодної заявки;</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.1.2</w:t>
      </w:r>
      <w:r w:rsidRPr="00B11EDB">
        <w:rPr>
          <w:sz w:val="28"/>
          <w:szCs w:val="28"/>
        </w:rPr>
        <w:t xml:space="preserve"> коли </w:t>
      </w:r>
      <w:r w:rsidR="00AF1176" w:rsidRPr="00B11EDB">
        <w:rPr>
          <w:sz w:val="28"/>
          <w:szCs w:val="28"/>
        </w:rPr>
        <w:t>за результатами попередньої оцінки не обрано жодного учасника конкурсу;</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.1.3</w:t>
      </w:r>
      <w:r w:rsidRPr="00B11EDB">
        <w:rPr>
          <w:sz w:val="28"/>
          <w:szCs w:val="28"/>
        </w:rPr>
        <w:t> </w:t>
      </w:r>
      <w:r w:rsidR="00AF1176" w:rsidRPr="00B11EDB">
        <w:rPr>
          <w:sz w:val="28"/>
          <w:szCs w:val="28"/>
        </w:rPr>
        <w:t>коли учасниками не подано жодної конкурсної пропозиції;</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.1.4</w:t>
      </w:r>
      <w:r w:rsidRPr="00B11EDB">
        <w:rPr>
          <w:sz w:val="28"/>
          <w:szCs w:val="28"/>
        </w:rPr>
        <w:t> </w:t>
      </w:r>
      <w:r w:rsidR="00AF1176" w:rsidRPr="00B11EDB">
        <w:rPr>
          <w:sz w:val="28"/>
          <w:szCs w:val="28"/>
        </w:rPr>
        <w:t>відкликання єдиної конкурсної пропозиції учасником після закінчення строку її подання, але до того, як закінчився строк, протягом якого конкурсні пропозиції вважаються чинними;</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.1.5</w:t>
      </w:r>
      <w:r w:rsidRPr="00B11EDB">
        <w:rPr>
          <w:sz w:val="28"/>
          <w:szCs w:val="28"/>
        </w:rPr>
        <w:t> </w:t>
      </w:r>
      <w:r w:rsidR="00AF1176" w:rsidRPr="00B11EDB">
        <w:rPr>
          <w:sz w:val="28"/>
          <w:szCs w:val="28"/>
        </w:rPr>
        <w:t>визнання результатів конкурсу загалом чи його окремого етапу недійсним</w:t>
      </w:r>
      <w:r w:rsidR="002906A9" w:rsidRPr="00B11EDB">
        <w:rPr>
          <w:sz w:val="28"/>
          <w:szCs w:val="28"/>
        </w:rPr>
        <w:t>и</w:t>
      </w:r>
      <w:r w:rsidR="00AF1176" w:rsidRPr="00B11EDB">
        <w:rPr>
          <w:sz w:val="28"/>
          <w:szCs w:val="28"/>
        </w:rPr>
        <w:t xml:space="preserve"> </w:t>
      </w:r>
      <w:r w:rsidR="002906A9" w:rsidRPr="00B11EDB">
        <w:rPr>
          <w:sz w:val="28"/>
          <w:szCs w:val="28"/>
        </w:rPr>
        <w:t>в</w:t>
      </w:r>
      <w:r w:rsidR="00AF1176" w:rsidRPr="00B11EDB">
        <w:rPr>
          <w:sz w:val="28"/>
          <w:szCs w:val="28"/>
        </w:rPr>
        <w:t xml:space="preserve"> судовому порядку;</w:t>
      </w:r>
    </w:p>
    <w:p w:rsidR="00AF1176" w:rsidRPr="00B11EDB" w:rsidDel="0031702A"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.1.6</w:t>
      </w:r>
      <w:r w:rsidRPr="00B11EDB">
        <w:rPr>
          <w:sz w:val="28"/>
          <w:szCs w:val="28"/>
        </w:rPr>
        <w:t> </w:t>
      </w:r>
      <w:r w:rsidR="00AF1176" w:rsidRPr="00B11EDB">
        <w:rPr>
          <w:sz w:val="28"/>
          <w:szCs w:val="28"/>
        </w:rPr>
        <w:t>недосягнення сторонами згоди щодо умов договору ДПП.</w:t>
      </w:r>
    </w:p>
    <w:p w:rsidR="00AF1176" w:rsidRPr="00B11EDB" w:rsidRDefault="008B65C3" w:rsidP="00AF1176">
      <w:pPr>
        <w:ind w:firstLine="567"/>
        <w:jc w:val="both"/>
        <w:rPr>
          <w:sz w:val="28"/>
          <w:szCs w:val="28"/>
        </w:rPr>
      </w:pPr>
      <w:r w:rsidRPr="00B11EDB">
        <w:rPr>
          <w:sz w:val="28"/>
          <w:szCs w:val="28"/>
        </w:rPr>
        <w:t>5.14</w:t>
      </w:r>
      <w:r w:rsidR="00AF1176" w:rsidRPr="00B11EDB">
        <w:rPr>
          <w:sz w:val="28"/>
          <w:szCs w:val="28"/>
        </w:rPr>
        <w:t>.2</w:t>
      </w:r>
      <w:r w:rsidR="007710BC" w:rsidRPr="00B11EDB">
        <w:rPr>
          <w:sz w:val="28"/>
          <w:szCs w:val="28"/>
        </w:rPr>
        <w:t>. </w:t>
      </w:r>
      <w:r w:rsidR="00AF1176" w:rsidRPr="00B11EDB">
        <w:rPr>
          <w:sz w:val="28"/>
          <w:szCs w:val="28"/>
        </w:rPr>
        <w:t>Криворізька міська рада відміняє конкурс у разі:</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.2.1 змін</w:t>
      </w:r>
      <w:r w:rsidRPr="00B11EDB">
        <w:rPr>
          <w:sz w:val="28"/>
          <w:szCs w:val="28"/>
        </w:rPr>
        <w:t xml:space="preserve"> </w:t>
      </w:r>
      <w:r w:rsidR="002906A9" w:rsidRPr="00B11EDB">
        <w:rPr>
          <w:sz w:val="28"/>
          <w:szCs w:val="28"/>
        </w:rPr>
        <w:t>у</w:t>
      </w:r>
      <w:r w:rsidR="00AF1176" w:rsidRPr="00B11EDB">
        <w:rPr>
          <w:sz w:val="28"/>
          <w:szCs w:val="28"/>
        </w:rPr>
        <w:t xml:space="preserve"> законодавств</w:t>
      </w:r>
      <w:r w:rsidRPr="00B11EDB">
        <w:rPr>
          <w:sz w:val="28"/>
          <w:szCs w:val="28"/>
        </w:rPr>
        <w:t>і</w:t>
      </w:r>
      <w:r w:rsidR="00AF1176" w:rsidRPr="00B11EDB">
        <w:rPr>
          <w:sz w:val="28"/>
          <w:szCs w:val="28"/>
        </w:rPr>
        <w:t xml:space="preserve"> або економічних, фінансових, соціальних чи екологічних показників про</w:t>
      </w:r>
      <w:r w:rsidR="00CF4A37" w:rsidRPr="00B11EDB">
        <w:rPr>
          <w:sz w:val="28"/>
          <w:szCs w:val="28"/>
        </w:rPr>
        <w:t>є</w:t>
      </w:r>
      <w:r w:rsidR="00AF1176" w:rsidRPr="00B11EDB">
        <w:rPr>
          <w:sz w:val="28"/>
          <w:szCs w:val="28"/>
        </w:rPr>
        <w:t xml:space="preserve">кту, що здійснюється на умовах </w:t>
      </w:r>
      <w:r w:rsidR="002906A9" w:rsidRPr="00B11EDB">
        <w:rPr>
          <w:sz w:val="28"/>
          <w:szCs w:val="28"/>
        </w:rPr>
        <w:t>ДПП</w:t>
      </w:r>
      <w:r w:rsidR="00AF1176" w:rsidRPr="00B11EDB">
        <w:rPr>
          <w:sz w:val="28"/>
          <w:szCs w:val="28"/>
        </w:rPr>
        <w:t xml:space="preserve"> на основі яких </w:t>
      </w:r>
      <w:r w:rsidRPr="00B11EDB">
        <w:rPr>
          <w:sz w:val="28"/>
          <w:szCs w:val="28"/>
        </w:rPr>
        <w:t>ухвалювалося</w:t>
      </w:r>
      <w:r w:rsidR="00AF1176" w:rsidRPr="00B11EDB">
        <w:rPr>
          <w:sz w:val="28"/>
          <w:szCs w:val="28"/>
        </w:rPr>
        <w:t xml:space="preserve"> рішення про доцільність здійснення </w:t>
      </w:r>
      <w:r w:rsidRPr="00B11EDB">
        <w:rPr>
          <w:sz w:val="28"/>
          <w:szCs w:val="28"/>
        </w:rPr>
        <w:t>ДПП</w:t>
      </w:r>
      <w:r w:rsidR="00AF1176" w:rsidRPr="00B11EDB">
        <w:rPr>
          <w:sz w:val="28"/>
          <w:szCs w:val="28"/>
        </w:rPr>
        <w:t>, що призвело до недоцільності подальшої реалізації про</w:t>
      </w:r>
      <w:r w:rsidR="00CF4A37" w:rsidRPr="00B11EDB">
        <w:rPr>
          <w:sz w:val="28"/>
          <w:szCs w:val="28"/>
        </w:rPr>
        <w:t>є</w:t>
      </w:r>
      <w:r w:rsidR="00AF1176" w:rsidRPr="00B11EDB">
        <w:rPr>
          <w:sz w:val="28"/>
          <w:szCs w:val="28"/>
        </w:rPr>
        <w:t xml:space="preserve">кту, </w:t>
      </w:r>
      <w:r w:rsidR="002906A9" w:rsidRPr="00B11EDB">
        <w:rPr>
          <w:sz w:val="28"/>
          <w:szCs w:val="28"/>
        </w:rPr>
        <w:t>який</w:t>
      </w:r>
      <w:r w:rsidR="00AF1176" w:rsidRPr="00B11EDB">
        <w:rPr>
          <w:sz w:val="28"/>
          <w:szCs w:val="28"/>
        </w:rPr>
        <w:t xml:space="preserve"> здійснюється на умовах </w:t>
      </w:r>
      <w:r w:rsidRPr="00B11EDB">
        <w:rPr>
          <w:sz w:val="28"/>
          <w:szCs w:val="28"/>
        </w:rPr>
        <w:t>ДПП</w:t>
      </w:r>
      <w:r w:rsidR="00AF1176" w:rsidRPr="00B11EDB">
        <w:rPr>
          <w:sz w:val="28"/>
          <w:szCs w:val="28"/>
        </w:rPr>
        <w:t>;</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4</w:t>
      </w:r>
      <w:r w:rsidR="00AF1176" w:rsidRPr="00B11EDB">
        <w:rPr>
          <w:sz w:val="28"/>
          <w:szCs w:val="28"/>
        </w:rPr>
        <w:t>.2.2</w:t>
      </w:r>
      <w:r w:rsidRPr="00B11EDB">
        <w:rPr>
          <w:sz w:val="28"/>
          <w:szCs w:val="28"/>
        </w:rPr>
        <w:t> </w:t>
      </w:r>
      <w:r w:rsidR="00AF1176" w:rsidRPr="00B11EDB">
        <w:rPr>
          <w:sz w:val="28"/>
          <w:szCs w:val="28"/>
        </w:rPr>
        <w:t>відхилення всіх конкурсних пропозицій.</w:t>
      </w:r>
    </w:p>
    <w:p w:rsidR="00AF1176" w:rsidRPr="00B11EDB" w:rsidRDefault="007710BC" w:rsidP="00AF1176">
      <w:pPr>
        <w:ind w:firstLine="567"/>
        <w:jc w:val="both"/>
        <w:rPr>
          <w:sz w:val="28"/>
          <w:szCs w:val="28"/>
        </w:rPr>
      </w:pPr>
      <w:r w:rsidRPr="00B11EDB">
        <w:rPr>
          <w:sz w:val="28"/>
          <w:szCs w:val="28"/>
        </w:rPr>
        <w:t>5.1</w:t>
      </w:r>
      <w:r w:rsidR="008B65C3" w:rsidRPr="00B11EDB">
        <w:rPr>
          <w:sz w:val="28"/>
          <w:szCs w:val="28"/>
        </w:rPr>
        <w:t>5</w:t>
      </w:r>
      <w:r w:rsidRPr="00B11EDB">
        <w:rPr>
          <w:sz w:val="28"/>
          <w:szCs w:val="28"/>
        </w:rPr>
        <w:t>. </w:t>
      </w:r>
      <w:r w:rsidR="00AF1176" w:rsidRPr="00B11EDB">
        <w:rPr>
          <w:sz w:val="28"/>
          <w:szCs w:val="28"/>
        </w:rPr>
        <w:t xml:space="preserve">Рішення Криворізької міської ради за результатами </w:t>
      </w:r>
      <w:r w:rsidRPr="00B11EDB">
        <w:rPr>
          <w:sz w:val="28"/>
          <w:szCs w:val="28"/>
        </w:rPr>
        <w:t>к</w:t>
      </w:r>
      <w:r w:rsidR="00AF1176" w:rsidRPr="00B11EDB">
        <w:rPr>
          <w:sz w:val="28"/>
          <w:szCs w:val="28"/>
        </w:rPr>
        <w:t>онкурсу</w:t>
      </w:r>
    </w:p>
    <w:p w:rsidR="00AF1176" w:rsidRPr="00B11EDB" w:rsidRDefault="007710BC" w:rsidP="00AF1176">
      <w:pPr>
        <w:ind w:firstLine="567"/>
        <w:jc w:val="both"/>
        <w:rPr>
          <w:sz w:val="28"/>
          <w:szCs w:val="28"/>
        </w:rPr>
      </w:pPr>
      <w:r w:rsidRPr="00B11EDB">
        <w:rPr>
          <w:sz w:val="28"/>
          <w:szCs w:val="28"/>
        </w:rPr>
        <w:t>5.</w:t>
      </w:r>
      <w:r w:rsidR="008B65C3" w:rsidRPr="00B11EDB">
        <w:rPr>
          <w:sz w:val="28"/>
          <w:szCs w:val="28"/>
        </w:rPr>
        <w:t>15</w:t>
      </w:r>
      <w:r w:rsidR="00AF1176" w:rsidRPr="00B11EDB">
        <w:rPr>
          <w:sz w:val="28"/>
          <w:szCs w:val="28"/>
        </w:rPr>
        <w:t>.1</w:t>
      </w:r>
      <w:r w:rsidRPr="00B11EDB">
        <w:rPr>
          <w:sz w:val="28"/>
          <w:szCs w:val="28"/>
        </w:rPr>
        <w:t>. </w:t>
      </w:r>
      <w:r w:rsidR="00AF1176" w:rsidRPr="00B11EDB">
        <w:rPr>
          <w:sz w:val="28"/>
          <w:szCs w:val="28"/>
        </w:rPr>
        <w:t xml:space="preserve">Після отримання протоколу </w:t>
      </w:r>
      <w:r w:rsidRPr="00B11EDB">
        <w:rPr>
          <w:sz w:val="28"/>
          <w:szCs w:val="28"/>
        </w:rPr>
        <w:t>к</w:t>
      </w:r>
      <w:r w:rsidR="00AF1176" w:rsidRPr="00B11EDB">
        <w:rPr>
          <w:sz w:val="28"/>
          <w:szCs w:val="28"/>
        </w:rPr>
        <w:t xml:space="preserve">онкурсної комісії, підготовленого відповідно до </w:t>
      </w:r>
      <w:r w:rsidRPr="00B11EDB">
        <w:rPr>
          <w:sz w:val="28"/>
          <w:szCs w:val="28"/>
        </w:rPr>
        <w:t>пункту 5.</w:t>
      </w:r>
      <w:r w:rsidR="00AF1176" w:rsidRPr="00B11EDB">
        <w:rPr>
          <w:sz w:val="28"/>
          <w:szCs w:val="28"/>
        </w:rPr>
        <w:t xml:space="preserve">12 цієї </w:t>
      </w:r>
      <w:r w:rsidRPr="00B11EDB">
        <w:rPr>
          <w:sz w:val="28"/>
          <w:szCs w:val="28"/>
        </w:rPr>
        <w:t xml:space="preserve">інструкції, </w:t>
      </w:r>
      <w:r w:rsidR="00AF1176" w:rsidRPr="00B11EDB">
        <w:rPr>
          <w:sz w:val="28"/>
          <w:szCs w:val="28"/>
        </w:rPr>
        <w:t xml:space="preserve">та проєкту рішення про результати </w:t>
      </w:r>
      <w:r w:rsidR="00462AD5" w:rsidRPr="00B11EDB">
        <w:rPr>
          <w:sz w:val="28"/>
          <w:szCs w:val="28"/>
        </w:rPr>
        <w:t>к</w:t>
      </w:r>
      <w:r w:rsidR="002906A9" w:rsidRPr="00B11EDB">
        <w:rPr>
          <w:sz w:val="28"/>
          <w:szCs w:val="28"/>
        </w:rPr>
        <w:t>онкурсу</w:t>
      </w:r>
      <w:r w:rsidR="00AF1176" w:rsidRPr="00B11EDB">
        <w:rPr>
          <w:sz w:val="28"/>
          <w:szCs w:val="28"/>
        </w:rPr>
        <w:t xml:space="preserve"> Криворізька міська рада на найближчій сесії </w:t>
      </w:r>
      <w:r w:rsidR="00462AD5" w:rsidRPr="00B11EDB">
        <w:rPr>
          <w:sz w:val="28"/>
          <w:szCs w:val="28"/>
        </w:rPr>
        <w:t>має ухвалити одне з таких рішень</w:t>
      </w:r>
      <w:r w:rsidR="00AF1176" w:rsidRPr="00B11EDB">
        <w:rPr>
          <w:sz w:val="28"/>
          <w:szCs w:val="28"/>
        </w:rPr>
        <w:t>:</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5</w:t>
      </w:r>
      <w:r w:rsidR="00AF1176" w:rsidRPr="00B11EDB">
        <w:rPr>
          <w:sz w:val="28"/>
          <w:szCs w:val="28"/>
        </w:rPr>
        <w:t>.1.1</w:t>
      </w:r>
      <w:r w:rsidRPr="00B11EDB">
        <w:rPr>
          <w:sz w:val="28"/>
          <w:szCs w:val="28"/>
        </w:rPr>
        <w:t> </w:t>
      </w:r>
      <w:r w:rsidR="00AF1176" w:rsidRPr="00B11EDB">
        <w:rPr>
          <w:sz w:val="28"/>
          <w:szCs w:val="28"/>
        </w:rPr>
        <w:t xml:space="preserve">про результати </w:t>
      </w:r>
      <w:r w:rsidR="00462AD5" w:rsidRPr="00B11EDB">
        <w:rPr>
          <w:sz w:val="28"/>
          <w:szCs w:val="28"/>
        </w:rPr>
        <w:t>к</w:t>
      </w:r>
      <w:r w:rsidR="00AF1176" w:rsidRPr="00B11EDB">
        <w:rPr>
          <w:sz w:val="28"/>
          <w:szCs w:val="28"/>
        </w:rPr>
        <w:t xml:space="preserve">онкурсу та визнання </w:t>
      </w:r>
      <w:r w:rsidRPr="00B11EDB">
        <w:rPr>
          <w:sz w:val="28"/>
          <w:szCs w:val="28"/>
        </w:rPr>
        <w:t xml:space="preserve">його </w:t>
      </w:r>
      <w:r w:rsidR="00AF1176" w:rsidRPr="00B11EDB">
        <w:rPr>
          <w:sz w:val="28"/>
          <w:szCs w:val="28"/>
        </w:rPr>
        <w:t xml:space="preserve">переможця; </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5</w:t>
      </w:r>
      <w:r w:rsidR="00AF1176" w:rsidRPr="00B11EDB">
        <w:rPr>
          <w:sz w:val="28"/>
          <w:szCs w:val="28"/>
        </w:rPr>
        <w:t>.1.2</w:t>
      </w:r>
      <w:r w:rsidRPr="00B11EDB">
        <w:rPr>
          <w:sz w:val="28"/>
          <w:szCs w:val="28"/>
        </w:rPr>
        <w:t> </w:t>
      </w:r>
      <w:r w:rsidR="00AF1176" w:rsidRPr="00B11EDB">
        <w:rPr>
          <w:sz w:val="28"/>
          <w:szCs w:val="28"/>
        </w:rPr>
        <w:t xml:space="preserve">про відмову </w:t>
      </w:r>
      <w:r w:rsidR="002906A9" w:rsidRPr="00B11EDB">
        <w:rPr>
          <w:sz w:val="28"/>
          <w:szCs w:val="28"/>
        </w:rPr>
        <w:t>в</w:t>
      </w:r>
      <w:r w:rsidR="00AF1176" w:rsidRPr="00B11EDB">
        <w:rPr>
          <w:sz w:val="28"/>
          <w:szCs w:val="28"/>
        </w:rPr>
        <w:t xml:space="preserve"> затверджен</w:t>
      </w:r>
      <w:r w:rsidR="008B65C3" w:rsidRPr="00B11EDB">
        <w:rPr>
          <w:sz w:val="28"/>
          <w:szCs w:val="28"/>
        </w:rPr>
        <w:t>н</w:t>
      </w:r>
      <w:r w:rsidR="00AF1176" w:rsidRPr="00B11EDB">
        <w:rPr>
          <w:sz w:val="28"/>
          <w:szCs w:val="28"/>
        </w:rPr>
        <w:t>і результатів конкурсу з обґрунтуванням причин відмови;</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5</w:t>
      </w:r>
      <w:r w:rsidR="00AF1176" w:rsidRPr="00B11EDB">
        <w:rPr>
          <w:sz w:val="28"/>
          <w:szCs w:val="28"/>
        </w:rPr>
        <w:t xml:space="preserve">.1.3 про визнання </w:t>
      </w:r>
      <w:r w:rsidR="00462AD5" w:rsidRPr="00B11EDB">
        <w:rPr>
          <w:sz w:val="28"/>
          <w:szCs w:val="28"/>
        </w:rPr>
        <w:t>конкурсу таким, що не відбувся;</w:t>
      </w:r>
    </w:p>
    <w:p w:rsidR="00462AD5" w:rsidRPr="00B11EDB" w:rsidRDefault="007710BC" w:rsidP="00AF1176">
      <w:pPr>
        <w:ind w:firstLine="567"/>
        <w:jc w:val="both"/>
        <w:rPr>
          <w:sz w:val="28"/>
          <w:szCs w:val="28"/>
        </w:rPr>
      </w:pPr>
      <w:r w:rsidRPr="00B11EDB">
        <w:rPr>
          <w:sz w:val="28"/>
          <w:szCs w:val="28"/>
        </w:rPr>
        <w:t>5.</w:t>
      </w:r>
      <w:r w:rsidR="00462AD5" w:rsidRPr="00B11EDB">
        <w:rPr>
          <w:sz w:val="28"/>
          <w:szCs w:val="28"/>
        </w:rPr>
        <w:t>1</w:t>
      </w:r>
      <w:r w:rsidR="008B65C3" w:rsidRPr="00B11EDB">
        <w:rPr>
          <w:sz w:val="28"/>
          <w:szCs w:val="28"/>
        </w:rPr>
        <w:t>5</w:t>
      </w:r>
      <w:r w:rsidR="00462AD5" w:rsidRPr="00B11EDB">
        <w:rPr>
          <w:sz w:val="28"/>
          <w:szCs w:val="28"/>
        </w:rPr>
        <w:t>.1.4 про відміну конкурсу</w:t>
      </w:r>
      <w:r w:rsidR="002772AB" w:rsidRPr="00B11EDB">
        <w:rPr>
          <w:sz w:val="28"/>
          <w:szCs w:val="28"/>
        </w:rPr>
        <w:t>.</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5</w:t>
      </w:r>
      <w:r w:rsidR="00AF1176" w:rsidRPr="00B11EDB">
        <w:rPr>
          <w:sz w:val="28"/>
          <w:szCs w:val="28"/>
        </w:rPr>
        <w:t>.2</w:t>
      </w:r>
      <w:r w:rsidRPr="00B11EDB">
        <w:rPr>
          <w:sz w:val="28"/>
          <w:szCs w:val="28"/>
        </w:rPr>
        <w:t>. </w:t>
      </w:r>
      <w:r w:rsidR="00AF1176" w:rsidRPr="00B11EDB">
        <w:rPr>
          <w:sz w:val="28"/>
          <w:szCs w:val="28"/>
        </w:rPr>
        <w:t xml:space="preserve">Криворізька міська рада має доручити </w:t>
      </w:r>
      <w:r w:rsidR="00462AD5" w:rsidRPr="00B11EDB">
        <w:rPr>
          <w:sz w:val="28"/>
          <w:szCs w:val="28"/>
        </w:rPr>
        <w:t>к</w:t>
      </w:r>
      <w:r w:rsidR="00AF1176" w:rsidRPr="00B11EDB">
        <w:rPr>
          <w:sz w:val="28"/>
          <w:szCs w:val="28"/>
        </w:rPr>
        <w:t>онкурсній комісії:</w:t>
      </w:r>
    </w:p>
    <w:p w:rsidR="00AF1176" w:rsidRPr="00B11EDB" w:rsidRDefault="007710BC"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5</w:t>
      </w:r>
      <w:r w:rsidR="00AF1176" w:rsidRPr="00B11EDB">
        <w:rPr>
          <w:sz w:val="28"/>
          <w:szCs w:val="28"/>
        </w:rPr>
        <w:t>.2.1</w:t>
      </w:r>
      <w:r w:rsidRPr="00B11EDB">
        <w:rPr>
          <w:sz w:val="28"/>
          <w:szCs w:val="28"/>
        </w:rPr>
        <w:t> </w:t>
      </w:r>
      <w:r w:rsidR="00AF1176" w:rsidRPr="00B11EDB">
        <w:rPr>
          <w:sz w:val="28"/>
          <w:szCs w:val="28"/>
        </w:rPr>
        <w:t xml:space="preserve">надіслати повідомлення </w:t>
      </w:r>
      <w:r w:rsidRPr="00B11EDB">
        <w:rPr>
          <w:sz w:val="28"/>
          <w:szCs w:val="28"/>
        </w:rPr>
        <w:t>та запрошення до переговорів щодо уклад</w:t>
      </w:r>
      <w:r w:rsidR="00D45B56" w:rsidRPr="00B11EDB">
        <w:rPr>
          <w:sz w:val="28"/>
          <w:szCs w:val="28"/>
        </w:rPr>
        <w:t>е</w:t>
      </w:r>
      <w:r w:rsidRPr="00B11EDB">
        <w:rPr>
          <w:sz w:val="28"/>
          <w:szCs w:val="28"/>
        </w:rPr>
        <w:t xml:space="preserve">ння договору ДПП  </w:t>
      </w:r>
      <w:r w:rsidR="00AF1176" w:rsidRPr="00B11EDB">
        <w:rPr>
          <w:sz w:val="28"/>
          <w:szCs w:val="28"/>
        </w:rPr>
        <w:t xml:space="preserve">переможцю </w:t>
      </w:r>
      <w:r w:rsidR="00462AD5" w:rsidRPr="00B11EDB">
        <w:rPr>
          <w:sz w:val="28"/>
          <w:szCs w:val="28"/>
        </w:rPr>
        <w:t>к</w:t>
      </w:r>
      <w:r w:rsidR="00AF1176" w:rsidRPr="00B11EDB">
        <w:rPr>
          <w:sz w:val="28"/>
          <w:szCs w:val="28"/>
        </w:rPr>
        <w:t>онкурсу, як зазначено у п</w:t>
      </w:r>
      <w:r w:rsidRPr="00B11EDB">
        <w:rPr>
          <w:sz w:val="28"/>
          <w:szCs w:val="28"/>
        </w:rPr>
        <w:t>ункті 5.</w:t>
      </w:r>
      <w:r w:rsidR="00AF1176" w:rsidRPr="00B11EDB">
        <w:rPr>
          <w:sz w:val="28"/>
          <w:szCs w:val="28"/>
        </w:rPr>
        <w:t>15;</w:t>
      </w:r>
    </w:p>
    <w:p w:rsidR="00AF1176" w:rsidRPr="00B11EDB" w:rsidRDefault="007710BC" w:rsidP="00013119">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5</w:t>
      </w:r>
      <w:r w:rsidR="00AF1176" w:rsidRPr="00B11EDB">
        <w:rPr>
          <w:sz w:val="28"/>
          <w:szCs w:val="28"/>
        </w:rPr>
        <w:t>.2.2</w:t>
      </w:r>
      <w:r w:rsidRPr="00B11EDB">
        <w:rPr>
          <w:sz w:val="28"/>
          <w:szCs w:val="28"/>
        </w:rPr>
        <w:t> </w:t>
      </w:r>
      <w:r w:rsidR="00AF1176" w:rsidRPr="00B11EDB">
        <w:rPr>
          <w:sz w:val="28"/>
          <w:szCs w:val="28"/>
        </w:rPr>
        <w:t>у 10-денний строк оприлюднити рішення</w:t>
      </w:r>
      <w:r w:rsidRPr="00B11EDB">
        <w:rPr>
          <w:sz w:val="28"/>
          <w:szCs w:val="28"/>
        </w:rPr>
        <w:t xml:space="preserve"> міської ради на офіційному веб</w:t>
      </w:r>
      <w:r w:rsidR="00AF1176" w:rsidRPr="00B11EDB">
        <w:rPr>
          <w:sz w:val="28"/>
          <w:szCs w:val="28"/>
        </w:rPr>
        <w:t xml:space="preserve">сайті Криворізької міської ради та її виконавчого комітету та </w:t>
      </w:r>
      <w:r w:rsidRPr="00B11EDB">
        <w:rPr>
          <w:sz w:val="28"/>
          <w:szCs w:val="28"/>
        </w:rPr>
        <w:t>в</w:t>
      </w:r>
      <w:r w:rsidR="00AF1176" w:rsidRPr="00B11EDB">
        <w:rPr>
          <w:sz w:val="28"/>
          <w:szCs w:val="28"/>
        </w:rPr>
        <w:t xml:space="preserve"> друкова</w:t>
      </w:r>
      <w:r w:rsidR="00013119" w:rsidRPr="00B11EDB">
        <w:rPr>
          <w:sz w:val="28"/>
          <w:szCs w:val="28"/>
        </w:rPr>
        <w:t>ному засобі масової інформації.</w:t>
      </w:r>
    </w:p>
    <w:p w:rsidR="00AF1176" w:rsidRPr="00B11EDB" w:rsidRDefault="00FF01D7" w:rsidP="00013119">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6</w:t>
      </w:r>
      <w:r w:rsidR="00AF1176" w:rsidRPr="00B11EDB">
        <w:rPr>
          <w:sz w:val="28"/>
          <w:szCs w:val="28"/>
        </w:rPr>
        <w:t>. Повідомлення переможцю</w:t>
      </w:r>
    </w:p>
    <w:p w:rsidR="00AF1176" w:rsidRPr="00B11EDB" w:rsidRDefault="00FF01D7" w:rsidP="00013119">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5.</w:t>
      </w:r>
      <w:r w:rsidR="00AF1176" w:rsidRPr="00B11EDB">
        <w:rPr>
          <w:rFonts w:ascii="Times New Roman" w:hAnsi="Times New Roman" w:cs="Times New Roman"/>
          <w:sz w:val="28"/>
          <w:szCs w:val="28"/>
        </w:rPr>
        <w:t>1</w:t>
      </w:r>
      <w:r w:rsidR="008B65C3" w:rsidRPr="00B11EDB">
        <w:rPr>
          <w:rFonts w:ascii="Times New Roman" w:hAnsi="Times New Roman" w:cs="Times New Roman"/>
          <w:sz w:val="28"/>
          <w:szCs w:val="28"/>
        </w:rPr>
        <w:t>6</w:t>
      </w:r>
      <w:r w:rsidR="00AF1176" w:rsidRPr="00B11EDB">
        <w:rPr>
          <w:rFonts w:ascii="Times New Roman" w:hAnsi="Times New Roman" w:cs="Times New Roman"/>
          <w:sz w:val="28"/>
          <w:szCs w:val="28"/>
        </w:rPr>
        <w:t>.1</w:t>
      </w:r>
      <w:r w:rsidR="00B7615C" w:rsidRPr="00B11EDB">
        <w:rPr>
          <w:rFonts w:ascii="Times New Roman" w:hAnsi="Times New Roman" w:cs="Times New Roman"/>
          <w:sz w:val="28"/>
          <w:szCs w:val="28"/>
        </w:rPr>
        <w:t>.</w:t>
      </w:r>
      <w:r w:rsidRPr="00B11EDB">
        <w:rPr>
          <w:rFonts w:ascii="Times New Roman" w:hAnsi="Times New Roman" w:cs="Times New Roman"/>
          <w:sz w:val="28"/>
          <w:szCs w:val="28"/>
        </w:rPr>
        <w:t> </w:t>
      </w:r>
      <w:r w:rsidR="00AF1176" w:rsidRPr="00B11EDB">
        <w:rPr>
          <w:rFonts w:ascii="Times New Roman" w:hAnsi="Times New Roman" w:cs="Times New Roman"/>
          <w:sz w:val="28"/>
          <w:szCs w:val="28"/>
        </w:rPr>
        <w:t xml:space="preserve">Конкурсна комісія за дорученням Криворізької міської ради надсилає письмове повідомлення про результати </w:t>
      </w:r>
      <w:r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онкурсу </w:t>
      </w:r>
      <w:r w:rsidRPr="00B11EDB">
        <w:rPr>
          <w:rFonts w:ascii="Times New Roman" w:hAnsi="Times New Roman" w:cs="Times New Roman"/>
          <w:sz w:val="28"/>
          <w:szCs w:val="28"/>
        </w:rPr>
        <w:t>у</w:t>
      </w:r>
      <w:r w:rsidR="00AF1176" w:rsidRPr="00B11EDB">
        <w:rPr>
          <w:rFonts w:ascii="Times New Roman" w:hAnsi="Times New Roman" w:cs="Times New Roman"/>
          <w:sz w:val="28"/>
          <w:szCs w:val="28"/>
        </w:rPr>
        <w:t xml:space="preserve">часнику </w:t>
      </w:r>
      <w:r w:rsidRPr="00B11EDB">
        <w:rPr>
          <w:rFonts w:ascii="Times New Roman" w:hAnsi="Times New Roman" w:cs="Times New Roman"/>
          <w:sz w:val="28"/>
          <w:szCs w:val="28"/>
        </w:rPr>
        <w:t>к</w:t>
      </w:r>
      <w:r w:rsidR="00AF1176" w:rsidRPr="00B11EDB">
        <w:rPr>
          <w:rFonts w:ascii="Times New Roman" w:hAnsi="Times New Roman" w:cs="Times New Roman"/>
          <w:sz w:val="28"/>
          <w:szCs w:val="28"/>
        </w:rPr>
        <w:t xml:space="preserve">онкурсу, який визнаний </w:t>
      </w:r>
      <w:r w:rsidRPr="00B11EDB">
        <w:rPr>
          <w:rFonts w:ascii="Times New Roman" w:hAnsi="Times New Roman" w:cs="Times New Roman"/>
          <w:sz w:val="28"/>
          <w:szCs w:val="28"/>
        </w:rPr>
        <w:t xml:space="preserve">його </w:t>
      </w:r>
      <w:r w:rsidR="00AF1176" w:rsidRPr="00B11EDB">
        <w:rPr>
          <w:rFonts w:ascii="Times New Roman" w:hAnsi="Times New Roman" w:cs="Times New Roman"/>
          <w:sz w:val="28"/>
          <w:szCs w:val="28"/>
        </w:rPr>
        <w:t>переможцем</w:t>
      </w:r>
      <w:r w:rsidRPr="00B11EDB">
        <w:rPr>
          <w:rFonts w:ascii="Times New Roman" w:hAnsi="Times New Roman" w:cs="Times New Roman"/>
          <w:sz w:val="28"/>
          <w:szCs w:val="28"/>
        </w:rPr>
        <w:t>,</w:t>
      </w:r>
      <w:r w:rsidR="00AF1176" w:rsidRPr="00B11EDB">
        <w:rPr>
          <w:rFonts w:ascii="Times New Roman" w:hAnsi="Times New Roman" w:cs="Times New Roman"/>
          <w:sz w:val="28"/>
          <w:szCs w:val="28"/>
        </w:rPr>
        <w:t xml:space="preserve"> а також запрошення від Криворізької міської ради</w:t>
      </w:r>
      <w:r w:rsidRPr="00B11EDB">
        <w:rPr>
          <w:rFonts w:ascii="Times New Roman" w:hAnsi="Times New Roman" w:cs="Times New Roman"/>
          <w:sz w:val="28"/>
          <w:szCs w:val="28"/>
        </w:rPr>
        <w:t xml:space="preserve"> до переговорів щодо укл</w:t>
      </w:r>
      <w:r w:rsidR="008B65C3" w:rsidRPr="00B11EDB">
        <w:rPr>
          <w:rFonts w:ascii="Times New Roman" w:hAnsi="Times New Roman" w:cs="Times New Roman"/>
          <w:sz w:val="28"/>
          <w:szCs w:val="28"/>
        </w:rPr>
        <w:t>а</w:t>
      </w:r>
      <w:r w:rsidRPr="00B11EDB">
        <w:rPr>
          <w:rFonts w:ascii="Times New Roman" w:hAnsi="Times New Roman" w:cs="Times New Roman"/>
          <w:sz w:val="28"/>
          <w:szCs w:val="28"/>
        </w:rPr>
        <w:t>д</w:t>
      </w:r>
      <w:r w:rsidR="008B65C3" w:rsidRPr="00B11EDB">
        <w:rPr>
          <w:rFonts w:ascii="Times New Roman" w:hAnsi="Times New Roman" w:cs="Times New Roman"/>
          <w:sz w:val="28"/>
          <w:szCs w:val="28"/>
        </w:rPr>
        <w:t>е</w:t>
      </w:r>
      <w:r w:rsidRPr="00B11EDB">
        <w:rPr>
          <w:rFonts w:ascii="Times New Roman" w:hAnsi="Times New Roman" w:cs="Times New Roman"/>
          <w:sz w:val="28"/>
          <w:szCs w:val="28"/>
        </w:rPr>
        <w:t>ння д</w:t>
      </w:r>
      <w:r w:rsidR="00AF1176" w:rsidRPr="00B11EDB">
        <w:rPr>
          <w:rFonts w:ascii="Times New Roman" w:hAnsi="Times New Roman" w:cs="Times New Roman"/>
          <w:sz w:val="28"/>
          <w:szCs w:val="28"/>
        </w:rPr>
        <w:t>оговору</w:t>
      </w:r>
      <w:r w:rsidRPr="00B11EDB">
        <w:rPr>
          <w:rFonts w:ascii="Times New Roman" w:hAnsi="Times New Roman" w:cs="Times New Roman"/>
          <w:sz w:val="28"/>
          <w:szCs w:val="28"/>
        </w:rPr>
        <w:t xml:space="preserve"> ДПП</w:t>
      </w:r>
      <w:r w:rsidR="00AF1176" w:rsidRPr="00B11EDB">
        <w:rPr>
          <w:rFonts w:ascii="Times New Roman" w:hAnsi="Times New Roman" w:cs="Times New Roman"/>
          <w:sz w:val="28"/>
          <w:szCs w:val="28"/>
        </w:rPr>
        <w:t>.</w:t>
      </w:r>
    </w:p>
    <w:p w:rsidR="00FF01D7" w:rsidRPr="00B11EDB" w:rsidRDefault="00FF01D7" w:rsidP="00FF01D7">
      <w:pPr>
        <w:ind w:firstLine="567"/>
        <w:jc w:val="both"/>
        <w:rPr>
          <w:sz w:val="28"/>
          <w:szCs w:val="28"/>
        </w:rPr>
      </w:pPr>
      <w:r w:rsidRPr="00B11EDB">
        <w:rPr>
          <w:sz w:val="28"/>
          <w:szCs w:val="28"/>
        </w:rPr>
        <w:lastRenderedPageBreak/>
        <w:t>5.</w:t>
      </w:r>
      <w:r w:rsidR="00B7615C" w:rsidRPr="00B11EDB">
        <w:rPr>
          <w:sz w:val="28"/>
          <w:szCs w:val="28"/>
        </w:rPr>
        <w:t>1</w:t>
      </w:r>
      <w:r w:rsidR="008B65C3" w:rsidRPr="00B11EDB">
        <w:rPr>
          <w:sz w:val="28"/>
          <w:szCs w:val="28"/>
        </w:rPr>
        <w:t>6</w:t>
      </w:r>
      <w:r w:rsidR="00B7615C" w:rsidRPr="00B11EDB">
        <w:rPr>
          <w:sz w:val="28"/>
          <w:szCs w:val="28"/>
        </w:rPr>
        <w:t>.2.</w:t>
      </w:r>
      <w:r w:rsidRPr="00B11EDB">
        <w:rPr>
          <w:sz w:val="28"/>
          <w:szCs w:val="28"/>
        </w:rPr>
        <w:t> </w:t>
      </w:r>
      <w:r w:rsidR="00AF1176" w:rsidRPr="00B11EDB">
        <w:rPr>
          <w:sz w:val="28"/>
          <w:szCs w:val="28"/>
        </w:rPr>
        <w:t>Пов</w:t>
      </w:r>
      <w:r w:rsidRPr="00B11EDB">
        <w:rPr>
          <w:sz w:val="28"/>
          <w:szCs w:val="28"/>
        </w:rPr>
        <w:t>ідомлення та запрошення надсилаю</w:t>
      </w:r>
      <w:r w:rsidR="00AF1176" w:rsidRPr="00B11EDB">
        <w:rPr>
          <w:sz w:val="28"/>
          <w:szCs w:val="28"/>
        </w:rPr>
        <w:t xml:space="preserve">ться переможцю </w:t>
      </w:r>
      <w:r w:rsidRPr="00B11EDB">
        <w:rPr>
          <w:sz w:val="28"/>
          <w:szCs w:val="28"/>
        </w:rPr>
        <w:t>к</w:t>
      </w:r>
      <w:r w:rsidR="00AF1176" w:rsidRPr="00B11EDB">
        <w:rPr>
          <w:sz w:val="28"/>
          <w:szCs w:val="28"/>
        </w:rPr>
        <w:t>онкурсу поштою протягом десяти</w:t>
      </w:r>
      <w:r w:rsidRPr="00B11EDB">
        <w:rPr>
          <w:sz w:val="28"/>
          <w:szCs w:val="28"/>
        </w:rPr>
        <w:t xml:space="preserve"> робочих днів</w:t>
      </w:r>
      <w:r w:rsidR="00AF1176" w:rsidRPr="00B11EDB">
        <w:rPr>
          <w:sz w:val="28"/>
          <w:szCs w:val="28"/>
        </w:rPr>
        <w:t xml:space="preserve"> з дня оприлюднення інф</w:t>
      </w:r>
      <w:r w:rsidRPr="00B11EDB">
        <w:rPr>
          <w:sz w:val="28"/>
          <w:szCs w:val="28"/>
        </w:rPr>
        <w:t xml:space="preserve">ормації про переможця </w:t>
      </w:r>
      <w:r w:rsidR="00D45B56" w:rsidRPr="00B11EDB">
        <w:rPr>
          <w:sz w:val="28"/>
          <w:szCs w:val="28"/>
        </w:rPr>
        <w:t>к</w:t>
      </w:r>
      <w:r w:rsidRPr="00B11EDB">
        <w:rPr>
          <w:sz w:val="28"/>
          <w:szCs w:val="28"/>
        </w:rPr>
        <w:t>онкурсу.</w:t>
      </w:r>
    </w:p>
    <w:p w:rsidR="00AF1176" w:rsidRPr="00B11EDB" w:rsidRDefault="00FF01D7" w:rsidP="00FF01D7">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7</w:t>
      </w:r>
      <w:r w:rsidR="00AF1176" w:rsidRPr="00B11EDB">
        <w:rPr>
          <w:sz w:val="28"/>
          <w:szCs w:val="28"/>
        </w:rPr>
        <w:t>.</w:t>
      </w:r>
      <w:r w:rsidRPr="00B11EDB">
        <w:rPr>
          <w:sz w:val="28"/>
          <w:szCs w:val="28"/>
        </w:rPr>
        <w:t> </w:t>
      </w:r>
      <w:r w:rsidR="00AF1176" w:rsidRPr="00B11EDB">
        <w:rPr>
          <w:sz w:val="28"/>
          <w:szCs w:val="28"/>
        </w:rPr>
        <w:t xml:space="preserve">Переговори та підписання </w:t>
      </w:r>
      <w:r w:rsidR="00D45B56" w:rsidRPr="00B11EDB">
        <w:rPr>
          <w:sz w:val="28"/>
          <w:szCs w:val="28"/>
        </w:rPr>
        <w:t>д</w:t>
      </w:r>
      <w:r w:rsidR="00AF1176" w:rsidRPr="00B11EDB">
        <w:rPr>
          <w:sz w:val="28"/>
          <w:szCs w:val="28"/>
        </w:rPr>
        <w:t>оговору</w:t>
      </w:r>
      <w:r w:rsidR="00D45B56" w:rsidRPr="00B11EDB">
        <w:rPr>
          <w:sz w:val="28"/>
          <w:szCs w:val="28"/>
        </w:rPr>
        <w:t xml:space="preserve"> ДПП</w:t>
      </w:r>
      <w:r w:rsidRPr="00B11EDB">
        <w:rPr>
          <w:sz w:val="28"/>
          <w:szCs w:val="28"/>
        </w:rPr>
        <w:t>.</w:t>
      </w:r>
    </w:p>
    <w:p w:rsidR="00AF1176" w:rsidRPr="00B11EDB" w:rsidRDefault="00FF01D7"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7</w:t>
      </w:r>
      <w:r w:rsidR="00AF1176" w:rsidRPr="00B11EDB">
        <w:rPr>
          <w:sz w:val="28"/>
          <w:szCs w:val="28"/>
        </w:rPr>
        <w:t>.1</w:t>
      </w:r>
      <w:r w:rsidRPr="00B11EDB">
        <w:rPr>
          <w:sz w:val="28"/>
          <w:szCs w:val="28"/>
        </w:rPr>
        <w:t>. </w:t>
      </w:r>
      <w:r w:rsidR="00AF1176" w:rsidRPr="00B11EDB">
        <w:rPr>
          <w:sz w:val="28"/>
          <w:szCs w:val="28"/>
        </w:rPr>
        <w:t xml:space="preserve">Після отримання переможцем </w:t>
      </w:r>
      <w:r w:rsidR="00D45B56" w:rsidRPr="00B11EDB">
        <w:rPr>
          <w:sz w:val="28"/>
          <w:szCs w:val="28"/>
        </w:rPr>
        <w:t xml:space="preserve">конкурсу </w:t>
      </w:r>
      <w:r w:rsidR="002906A9" w:rsidRPr="00B11EDB">
        <w:rPr>
          <w:sz w:val="28"/>
          <w:szCs w:val="28"/>
        </w:rPr>
        <w:t>повідомлення</w:t>
      </w:r>
      <w:r w:rsidR="00AF1176" w:rsidRPr="00B11EDB">
        <w:rPr>
          <w:sz w:val="28"/>
          <w:szCs w:val="28"/>
        </w:rPr>
        <w:t xml:space="preserve"> </w:t>
      </w:r>
      <w:r w:rsidR="00D45B56" w:rsidRPr="00B11EDB">
        <w:rPr>
          <w:sz w:val="28"/>
          <w:szCs w:val="28"/>
        </w:rPr>
        <w:t>він</w:t>
      </w:r>
      <w:r w:rsidR="00AF1176" w:rsidRPr="00B11EDB">
        <w:rPr>
          <w:sz w:val="28"/>
          <w:szCs w:val="28"/>
        </w:rPr>
        <w:t xml:space="preserve"> </w:t>
      </w:r>
      <w:r w:rsidR="002906A9" w:rsidRPr="00B11EDB">
        <w:rPr>
          <w:sz w:val="28"/>
          <w:szCs w:val="28"/>
        </w:rPr>
        <w:t>і</w:t>
      </w:r>
      <w:r w:rsidR="00AF1176" w:rsidRPr="00B11EDB">
        <w:rPr>
          <w:sz w:val="28"/>
          <w:szCs w:val="28"/>
        </w:rPr>
        <w:t xml:space="preserve"> Криво</w:t>
      </w:r>
      <w:r w:rsidR="002906A9" w:rsidRPr="00B11EDB">
        <w:rPr>
          <w:sz w:val="28"/>
          <w:szCs w:val="28"/>
        </w:rPr>
        <w:t>-</w:t>
      </w:r>
      <w:r w:rsidR="00AF1176" w:rsidRPr="00B11EDB">
        <w:rPr>
          <w:sz w:val="28"/>
          <w:szCs w:val="28"/>
        </w:rPr>
        <w:t xml:space="preserve">різька міська рада переходять до переговорів та підписання </w:t>
      </w:r>
      <w:r w:rsidR="00D45B56" w:rsidRPr="00B11EDB">
        <w:rPr>
          <w:sz w:val="28"/>
          <w:szCs w:val="28"/>
        </w:rPr>
        <w:t>д</w:t>
      </w:r>
      <w:r w:rsidR="00AF1176" w:rsidRPr="00B11EDB">
        <w:rPr>
          <w:sz w:val="28"/>
          <w:szCs w:val="28"/>
        </w:rPr>
        <w:t>оговору</w:t>
      </w:r>
      <w:r w:rsidR="00D45B56" w:rsidRPr="00B11EDB">
        <w:rPr>
          <w:sz w:val="28"/>
          <w:szCs w:val="28"/>
        </w:rPr>
        <w:t xml:space="preserve"> ДПП</w:t>
      </w:r>
      <w:r w:rsidR="00AF1176" w:rsidRPr="00B11EDB">
        <w:rPr>
          <w:sz w:val="28"/>
          <w:szCs w:val="28"/>
        </w:rPr>
        <w:t>.</w:t>
      </w:r>
    </w:p>
    <w:p w:rsidR="00AF1176" w:rsidRPr="00B11EDB" w:rsidRDefault="00FF01D7" w:rsidP="00AF1176">
      <w:pPr>
        <w:ind w:firstLine="567"/>
        <w:jc w:val="both"/>
        <w:rPr>
          <w:sz w:val="28"/>
          <w:szCs w:val="28"/>
        </w:rPr>
      </w:pPr>
      <w:r w:rsidRPr="00B11EDB">
        <w:rPr>
          <w:sz w:val="28"/>
          <w:szCs w:val="28"/>
        </w:rPr>
        <w:t>5.1</w:t>
      </w:r>
      <w:r w:rsidR="008B65C3" w:rsidRPr="00B11EDB">
        <w:rPr>
          <w:sz w:val="28"/>
          <w:szCs w:val="28"/>
        </w:rPr>
        <w:t>7</w:t>
      </w:r>
      <w:r w:rsidRPr="00B11EDB">
        <w:rPr>
          <w:sz w:val="28"/>
          <w:szCs w:val="28"/>
        </w:rPr>
        <w:t>.2. </w:t>
      </w:r>
      <w:r w:rsidR="00AF1176" w:rsidRPr="00B11EDB">
        <w:rPr>
          <w:sz w:val="28"/>
          <w:szCs w:val="28"/>
        </w:rPr>
        <w:t xml:space="preserve">Під час переговорів сторони можуть </w:t>
      </w:r>
      <w:r w:rsidR="00D45B56" w:rsidRPr="00B11EDB">
        <w:rPr>
          <w:sz w:val="28"/>
          <w:szCs w:val="28"/>
        </w:rPr>
        <w:t>уносити зміни та доповнення до д</w:t>
      </w:r>
      <w:r w:rsidR="00AF1176" w:rsidRPr="00B11EDB">
        <w:rPr>
          <w:sz w:val="28"/>
          <w:szCs w:val="28"/>
        </w:rPr>
        <w:t>оговору</w:t>
      </w:r>
      <w:r w:rsidR="00D45B56" w:rsidRPr="00B11EDB">
        <w:rPr>
          <w:sz w:val="28"/>
          <w:szCs w:val="28"/>
        </w:rPr>
        <w:t xml:space="preserve"> ДПП</w:t>
      </w:r>
      <w:r w:rsidR="00AF1176" w:rsidRPr="00B11EDB">
        <w:rPr>
          <w:sz w:val="28"/>
          <w:szCs w:val="28"/>
        </w:rPr>
        <w:t xml:space="preserve">, що не стосуються </w:t>
      </w:r>
      <w:r w:rsidR="00D45B56" w:rsidRPr="00B11EDB">
        <w:rPr>
          <w:sz w:val="28"/>
          <w:szCs w:val="28"/>
        </w:rPr>
        <w:t xml:space="preserve">його істотних умов </w:t>
      </w:r>
      <w:r w:rsidR="00AF1176" w:rsidRPr="00B11EDB">
        <w:rPr>
          <w:sz w:val="28"/>
          <w:szCs w:val="28"/>
        </w:rPr>
        <w:t>та змісту конкурсної пропозиції.</w:t>
      </w:r>
    </w:p>
    <w:p w:rsidR="00AF1176" w:rsidRPr="00B11EDB" w:rsidRDefault="00FF01D7" w:rsidP="00AF1176">
      <w:pPr>
        <w:ind w:firstLine="567"/>
        <w:jc w:val="both"/>
        <w:rPr>
          <w:sz w:val="28"/>
          <w:szCs w:val="28"/>
        </w:rPr>
      </w:pPr>
      <w:r w:rsidRPr="00B11EDB">
        <w:rPr>
          <w:sz w:val="28"/>
          <w:szCs w:val="28"/>
        </w:rPr>
        <w:t>5.1</w:t>
      </w:r>
      <w:r w:rsidR="008B65C3" w:rsidRPr="00B11EDB">
        <w:rPr>
          <w:sz w:val="28"/>
          <w:szCs w:val="28"/>
        </w:rPr>
        <w:t>7</w:t>
      </w:r>
      <w:r w:rsidRPr="00B11EDB">
        <w:rPr>
          <w:sz w:val="28"/>
          <w:szCs w:val="28"/>
        </w:rPr>
        <w:t>.3. </w:t>
      </w:r>
      <w:r w:rsidR="00AF1176" w:rsidRPr="00B11EDB">
        <w:rPr>
          <w:sz w:val="28"/>
          <w:szCs w:val="28"/>
        </w:rPr>
        <w:t xml:space="preserve">Договір </w:t>
      </w:r>
      <w:r w:rsidR="00D45B56" w:rsidRPr="00B11EDB">
        <w:rPr>
          <w:sz w:val="28"/>
          <w:szCs w:val="28"/>
        </w:rPr>
        <w:t xml:space="preserve">ДПП </w:t>
      </w:r>
      <w:r w:rsidR="00AF1176" w:rsidRPr="00B11EDB">
        <w:rPr>
          <w:sz w:val="28"/>
          <w:szCs w:val="28"/>
        </w:rPr>
        <w:t xml:space="preserve">укладається з переможцем </w:t>
      </w:r>
      <w:r w:rsidR="00D45B56" w:rsidRPr="00B11EDB">
        <w:rPr>
          <w:sz w:val="28"/>
          <w:szCs w:val="28"/>
        </w:rPr>
        <w:t>к</w:t>
      </w:r>
      <w:r w:rsidR="00AF1176" w:rsidRPr="00B11EDB">
        <w:rPr>
          <w:sz w:val="28"/>
          <w:szCs w:val="28"/>
        </w:rPr>
        <w:t xml:space="preserve">онкурсу не пізніше ніж через </w:t>
      </w:r>
      <w:r w:rsidR="00D45B56" w:rsidRPr="00B11EDB">
        <w:rPr>
          <w:sz w:val="28"/>
          <w:szCs w:val="28"/>
        </w:rPr>
        <w:t>один</w:t>
      </w:r>
      <w:r w:rsidR="00AF1176" w:rsidRPr="00B11EDB">
        <w:rPr>
          <w:sz w:val="28"/>
          <w:szCs w:val="28"/>
        </w:rPr>
        <w:t xml:space="preserve"> місяць з дати отримання </w:t>
      </w:r>
      <w:r w:rsidR="00D45B56" w:rsidRPr="00B11EDB">
        <w:rPr>
          <w:sz w:val="28"/>
          <w:szCs w:val="28"/>
        </w:rPr>
        <w:t>ним</w:t>
      </w:r>
      <w:r w:rsidR="00AF1176" w:rsidRPr="00B11EDB">
        <w:rPr>
          <w:sz w:val="28"/>
          <w:szCs w:val="28"/>
        </w:rPr>
        <w:t xml:space="preserve"> повідомлення та запрошення до уклад</w:t>
      </w:r>
      <w:r w:rsidR="00D45B56" w:rsidRPr="00B11EDB">
        <w:rPr>
          <w:sz w:val="28"/>
          <w:szCs w:val="28"/>
        </w:rPr>
        <w:t>е</w:t>
      </w:r>
      <w:r w:rsidR="00AF1176" w:rsidRPr="00B11EDB">
        <w:rPr>
          <w:sz w:val="28"/>
          <w:szCs w:val="28"/>
        </w:rPr>
        <w:t xml:space="preserve">ння </w:t>
      </w:r>
      <w:r w:rsidR="00D45B56" w:rsidRPr="00B11EDB">
        <w:rPr>
          <w:sz w:val="28"/>
          <w:szCs w:val="28"/>
        </w:rPr>
        <w:t>д</w:t>
      </w:r>
      <w:r w:rsidR="00AF1176" w:rsidRPr="00B11EDB">
        <w:rPr>
          <w:sz w:val="28"/>
          <w:szCs w:val="28"/>
        </w:rPr>
        <w:t xml:space="preserve">оговору. За рішенням Криворізької міської ради цей строк може бути подовжено, але не </w:t>
      </w:r>
      <w:r w:rsidR="00D45B56" w:rsidRPr="00B11EDB">
        <w:rPr>
          <w:sz w:val="28"/>
          <w:szCs w:val="28"/>
        </w:rPr>
        <w:t>більше</w:t>
      </w:r>
      <w:r w:rsidR="00AF1176" w:rsidRPr="00B11EDB">
        <w:rPr>
          <w:sz w:val="28"/>
          <w:szCs w:val="28"/>
        </w:rPr>
        <w:t xml:space="preserve"> ніж на 90 календарних днів</w:t>
      </w:r>
      <w:r w:rsidR="00D45B56" w:rsidRPr="00B11EDB">
        <w:rPr>
          <w:sz w:val="28"/>
          <w:szCs w:val="28"/>
        </w:rPr>
        <w:t>. П</w:t>
      </w:r>
      <w:r w:rsidR="00AF1176" w:rsidRPr="00B11EDB">
        <w:rPr>
          <w:sz w:val="28"/>
          <w:szCs w:val="28"/>
        </w:rPr>
        <w:t xml:space="preserve">ереможець </w:t>
      </w:r>
      <w:r w:rsidR="001B0012" w:rsidRPr="00B11EDB">
        <w:rPr>
          <w:sz w:val="28"/>
          <w:szCs w:val="28"/>
        </w:rPr>
        <w:t>к</w:t>
      </w:r>
      <w:r w:rsidR="00AF1176" w:rsidRPr="00B11EDB">
        <w:rPr>
          <w:sz w:val="28"/>
          <w:szCs w:val="28"/>
        </w:rPr>
        <w:t>онкурсу має право відмовитис</w:t>
      </w:r>
      <w:r w:rsidR="002906A9" w:rsidRPr="00B11EDB">
        <w:rPr>
          <w:sz w:val="28"/>
          <w:szCs w:val="28"/>
        </w:rPr>
        <w:t>я</w:t>
      </w:r>
      <w:r w:rsidR="00AF1176" w:rsidRPr="00B11EDB">
        <w:rPr>
          <w:sz w:val="28"/>
          <w:szCs w:val="28"/>
        </w:rPr>
        <w:t xml:space="preserve"> від переговорів та підписання </w:t>
      </w:r>
      <w:r w:rsidR="00D45B56" w:rsidRPr="00B11EDB">
        <w:rPr>
          <w:sz w:val="28"/>
          <w:szCs w:val="28"/>
        </w:rPr>
        <w:t>д</w:t>
      </w:r>
      <w:r w:rsidR="00AF1176" w:rsidRPr="00B11EDB">
        <w:rPr>
          <w:sz w:val="28"/>
          <w:szCs w:val="28"/>
        </w:rPr>
        <w:t>оговору</w:t>
      </w:r>
      <w:r w:rsidR="00D45B56" w:rsidRPr="00B11EDB">
        <w:rPr>
          <w:sz w:val="28"/>
          <w:szCs w:val="28"/>
        </w:rPr>
        <w:t xml:space="preserve"> ДПП</w:t>
      </w:r>
      <w:r w:rsidR="00AF1176" w:rsidRPr="00B11EDB">
        <w:rPr>
          <w:sz w:val="28"/>
          <w:szCs w:val="28"/>
        </w:rPr>
        <w:t xml:space="preserve"> за умови попереднього надсилання письмового повідомлення Криворізькій міській раді.</w:t>
      </w:r>
    </w:p>
    <w:p w:rsidR="00AF1176" w:rsidRPr="00B11EDB" w:rsidRDefault="00FF01D7" w:rsidP="00AF1176">
      <w:pPr>
        <w:ind w:firstLine="567"/>
        <w:jc w:val="both"/>
        <w:rPr>
          <w:sz w:val="28"/>
          <w:szCs w:val="28"/>
        </w:rPr>
      </w:pPr>
      <w:r w:rsidRPr="00B11EDB">
        <w:rPr>
          <w:sz w:val="28"/>
          <w:szCs w:val="28"/>
        </w:rPr>
        <w:t>5.1</w:t>
      </w:r>
      <w:r w:rsidR="008B65C3" w:rsidRPr="00B11EDB">
        <w:rPr>
          <w:sz w:val="28"/>
          <w:szCs w:val="28"/>
        </w:rPr>
        <w:t>7</w:t>
      </w:r>
      <w:r w:rsidRPr="00B11EDB">
        <w:rPr>
          <w:sz w:val="28"/>
          <w:szCs w:val="28"/>
        </w:rPr>
        <w:t>.4</w:t>
      </w:r>
      <w:r w:rsidR="00D45B56" w:rsidRPr="00B11EDB">
        <w:rPr>
          <w:sz w:val="28"/>
          <w:szCs w:val="28"/>
        </w:rPr>
        <w:t>. </w:t>
      </w:r>
      <w:r w:rsidR="00AF1176" w:rsidRPr="00B11EDB">
        <w:rPr>
          <w:sz w:val="28"/>
          <w:szCs w:val="28"/>
        </w:rPr>
        <w:t>На стороні приватного партнера може виступати юридична особа, створена для здійснення ДПП. На стороні  державного партнера за рішенням Криворізької міської ради може брати участь комунальне підприємство, установа, організація. У цьому разі до договору ДПП мають біти внесені відповідні зміни.</w:t>
      </w:r>
    </w:p>
    <w:p w:rsidR="00AF1176" w:rsidRPr="00B11EDB" w:rsidRDefault="00FF01D7" w:rsidP="00FF01D7">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8</w:t>
      </w:r>
      <w:r w:rsidR="00AF1176" w:rsidRPr="00B11EDB">
        <w:rPr>
          <w:sz w:val="28"/>
          <w:szCs w:val="28"/>
        </w:rPr>
        <w:t>.</w:t>
      </w:r>
      <w:r w:rsidRPr="00B11EDB">
        <w:rPr>
          <w:sz w:val="28"/>
          <w:szCs w:val="28"/>
        </w:rPr>
        <w:t> </w:t>
      </w:r>
      <w:r w:rsidR="00AF1176" w:rsidRPr="00B11EDB">
        <w:rPr>
          <w:sz w:val="28"/>
          <w:szCs w:val="28"/>
        </w:rPr>
        <w:t xml:space="preserve">Зміна переможця </w:t>
      </w:r>
      <w:r w:rsidR="00D45B56" w:rsidRPr="00B11EDB">
        <w:rPr>
          <w:sz w:val="28"/>
          <w:szCs w:val="28"/>
        </w:rPr>
        <w:t>к</w:t>
      </w:r>
      <w:r w:rsidR="00AF1176" w:rsidRPr="00B11EDB">
        <w:rPr>
          <w:sz w:val="28"/>
          <w:szCs w:val="28"/>
        </w:rPr>
        <w:t>онкурсу</w:t>
      </w:r>
    </w:p>
    <w:p w:rsidR="00AF1176" w:rsidRPr="00B11EDB" w:rsidRDefault="00FF01D7"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8</w:t>
      </w:r>
      <w:r w:rsidR="00AF1176" w:rsidRPr="00B11EDB">
        <w:rPr>
          <w:sz w:val="28"/>
          <w:szCs w:val="28"/>
        </w:rPr>
        <w:t>.1</w:t>
      </w:r>
      <w:r w:rsidRPr="00B11EDB">
        <w:rPr>
          <w:sz w:val="28"/>
          <w:szCs w:val="28"/>
        </w:rPr>
        <w:t>. </w:t>
      </w:r>
      <w:r w:rsidR="00AF1176" w:rsidRPr="00B11EDB">
        <w:rPr>
          <w:sz w:val="28"/>
          <w:szCs w:val="28"/>
        </w:rPr>
        <w:t xml:space="preserve">Криворізька міська рада має право скасувати рішення про визнання переможця </w:t>
      </w:r>
      <w:r w:rsidR="00762BEA" w:rsidRPr="00B11EDB">
        <w:rPr>
          <w:sz w:val="28"/>
          <w:szCs w:val="28"/>
        </w:rPr>
        <w:t>к</w:t>
      </w:r>
      <w:r w:rsidR="00AF1176" w:rsidRPr="00B11EDB">
        <w:rPr>
          <w:sz w:val="28"/>
          <w:szCs w:val="28"/>
        </w:rPr>
        <w:t xml:space="preserve">онкурсу та </w:t>
      </w:r>
      <w:r w:rsidR="00D45B56" w:rsidRPr="00B11EDB">
        <w:rPr>
          <w:sz w:val="28"/>
          <w:szCs w:val="28"/>
        </w:rPr>
        <w:t>ухвалити рішення про визна</w:t>
      </w:r>
      <w:r w:rsidR="00AF1176" w:rsidRPr="00B11EDB">
        <w:rPr>
          <w:sz w:val="28"/>
          <w:szCs w:val="28"/>
        </w:rPr>
        <w:t xml:space="preserve">ння </w:t>
      </w:r>
      <w:r w:rsidR="00D45B56" w:rsidRPr="00B11EDB">
        <w:rPr>
          <w:sz w:val="28"/>
          <w:szCs w:val="28"/>
        </w:rPr>
        <w:t>у</w:t>
      </w:r>
      <w:r w:rsidR="00AF1176" w:rsidRPr="00B11EDB">
        <w:rPr>
          <w:sz w:val="28"/>
          <w:szCs w:val="28"/>
        </w:rPr>
        <w:t xml:space="preserve">часника конкурсу з другою найкращою </w:t>
      </w:r>
      <w:r w:rsidR="001B0012" w:rsidRPr="00B11EDB">
        <w:rPr>
          <w:sz w:val="28"/>
          <w:szCs w:val="28"/>
        </w:rPr>
        <w:t>к</w:t>
      </w:r>
      <w:r w:rsidR="00AF1176" w:rsidRPr="00B11EDB">
        <w:rPr>
          <w:sz w:val="28"/>
          <w:szCs w:val="28"/>
        </w:rPr>
        <w:t>онкурсною пропозицією («Учасник другої черги») переможц</w:t>
      </w:r>
      <w:r w:rsidR="00D45B56" w:rsidRPr="00B11EDB">
        <w:rPr>
          <w:sz w:val="28"/>
          <w:szCs w:val="28"/>
        </w:rPr>
        <w:t>ем</w:t>
      </w:r>
      <w:r w:rsidR="00AF1176" w:rsidRPr="00B11EDB">
        <w:rPr>
          <w:sz w:val="28"/>
          <w:szCs w:val="28"/>
        </w:rPr>
        <w:t xml:space="preserve"> </w:t>
      </w:r>
      <w:r w:rsidR="001B0012" w:rsidRPr="00B11EDB">
        <w:rPr>
          <w:sz w:val="28"/>
          <w:szCs w:val="28"/>
        </w:rPr>
        <w:t>к</w:t>
      </w:r>
      <w:r w:rsidR="00AF1176" w:rsidRPr="00B11EDB">
        <w:rPr>
          <w:sz w:val="28"/>
          <w:szCs w:val="28"/>
        </w:rPr>
        <w:t xml:space="preserve">онкурсу, якщо переможець </w:t>
      </w:r>
      <w:r w:rsidR="00D45B56" w:rsidRPr="00B11EDB">
        <w:rPr>
          <w:sz w:val="28"/>
          <w:szCs w:val="28"/>
        </w:rPr>
        <w:t>к</w:t>
      </w:r>
      <w:r w:rsidR="00AF1176" w:rsidRPr="00B11EDB">
        <w:rPr>
          <w:sz w:val="28"/>
          <w:szCs w:val="28"/>
        </w:rPr>
        <w:t xml:space="preserve">онкурсу відмовився від переговорів та підписання </w:t>
      </w:r>
      <w:r w:rsidR="00D45B56" w:rsidRPr="00B11EDB">
        <w:rPr>
          <w:sz w:val="28"/>
          <w:szCs w:val="28"/>
        </w:rPr>
        <w:t>д</w:t>
      </w:r>
      <w:r w:rsidR="00AF1176" w:rsidRPr="00B11EDB">
        <w:rPr>
          <w:sz w:val="28"/>
          <w:szCs w:val="28"/>
        </w:rPr>
        <w:t>оговору</w:t>
      </w:r>
      <w:r w:rsidR="00D45B56" w:rsidRPr="00B11EDB">
        <w:rPr>
          <w:sz w:val="28"/>
          <w:szCs w:val="28"/>
        </w:rPr>
        <w:t xml:space="preserve"> ДПП</w:t>
      </w:r>
      <w:r w:rsidR="00762BEA" w:rsidRPr="00B11EDB">
        <w:rPr>
          <w:sz w:val="28"/>
          <w:szCs w:val="28"/>
        </w:rPr>
        <w:t>.</w:t>
      </w:r>
    </w:p>
    <w:p w:rsidR="00AF1176" w:rsidRPr="00B11EDB" w:rsidRDefault="00FF01D7" w:rsidP="00AF1176">
      <w:pPr>
        <w:ind w:firstLine="567"/>
        <w:jc w:val="both"/>
        <w:rPr>
          <w:sz w:val="28"/>
          <w:szCs w:val="28"/>
        </w:rPr>
      </w:pPr>
      <w:r w:rsidRPr="00B11EDB">
        <w:rPr>
          <w:sz w:val="28"/>
          <w:szCs w:val="28"/>
        </w:rPr>
        <w:t>5.</w:t>
      </w:r>
      <w:r w:rsidR="00AF1176" w:rsidRPr="00B11EDB">
        <w:rPr>
          <w:sz w:val="28"/>
          <w:szCs w:val="28"/>
        </w:rPr>
        <w:t>1</w:t>
      </w:r>
      <w:r w:rsidR="008B65C3" w:rsidRPr="00B11EDB">
        <w:rPr>
          <w:sz w:val="28"/>
          <w:szCs w:val="28"/>
        </w:rPr>
        <w:t>8</w:t>
      </w:r>
      <w:r w:rsidR="00AF1176" w:rsidRPr="00B11EDB">
        <w:rPr>
          <w:sz w:val="28"/>
          <w:szCs w:val="28"/>
        </w:rPr>
        <w:t>.2</w:t>
      </w:r>
      <w:r w:rsidR="00D45B56" w:rsidRPr="00B11EDB">
        <w:rPr>
          <w:sz w:val="28"/>
          <w:szCs w:val="28"/>
        </w:rPr>
        <w:t>. </w:t>
      </w:r>
      <w:r w:rsidR="00AF1176" w:rsidRPr="00B11EDB">
        <w:rPr>
          <w:sz w:val="28"/>
          <w:szCs w:val="28"/>
        </w:rPr>
        <w:t xml:space="preserve">Криворізька міська рада повинна повідомити </w:t>
      </w:r>
      <w:r w:rsidR="00D45B56" w:rsidRPr="00B11EDB">
        <w:rPr>
          <w:sz w:val="28"/>
          <w:szCs w:val="28"/>
        </w:rPr>
        <w:t>у</w:t>
      </w:r>
      <w:r w:rsidR="00AF1176" w:rsidRPr="00B11EDB">
        <w:rPr>
          <w:sz w:val="28"/>
          <w:szCs w:val="28"/>
        </w:rPr>
        <w:t>часн</w:t>
      </w:r>
      <w:r w:rsidR="00D45B56" w:rsidRPr="00B11EDB">
        <w:rPr>
          <w:sz w:val="28"/>
          <w:szCs w:val="28"/>
        </w:rPr>
        <w:t>ика другої черги про його визна</w:t>
      </w:r>
      <w:r w:rsidR="00AF1176" w:rsidRPr="00B11EDB">
        <w:rPr>
          <w:sz w:val="28"/>
          <w:szCs w:val="28"/>
        </w:rPr>
        <w:t xml:space="preserve">ння переможцем </w:t>
      </w:r>
      <w:r w:rsidR="00D45B56" w:rsidRPr="00B11EDB">
        <w:rPr>
          <w:sz w:val="28"/>
          <w:szCs w:val="28"/>
        </w:rPr>
        <w:t>к</w:t>
      </w:r>
      <w:r w:rsidR="00AF1176" w:rsidRPr="00B11EDB">
        <w:rPr>
          <w:sz w:val="28"/>
          <w:szCs w:val="28"/>
        </w:rPr>
        <w:t xml:space="preserve">онкурсу шляхом надання письмового повідомлення </w:t>
      </w:r>
      <w:r w:rsidR="00FC7091" w:rsidRPr="00B11EDB">
        <w:rPr>
          <w:sz w:val="28"/>
          <w:szCs w:val="28"/>
        </w:rPr>
        <w:t>в</w:t>
      </w:r>
      <w:r w:rsidR="00AF1176" w:rsidRPr="00B11EDB">
        <w:rPr>
          <w:sz w:val="28"/>
          <w:szCs w:val="28"/>
        </w:rPr>
        <w:t xml:space="preserve"> спосіб, визначений </w:t>
      </w:r>
      <w:r w:rsidR="00FC7091" w:rsidRPr="00B11EDB">
        <w:rPr>
          <w:sz w:val="28"/>
          <w:szCs w:val="28"/>
        </w:rPr>
        <w:t>пунктом</w:t>
      </w:r>
      <w:r w:rsidR="00AF1176" w:rsidRPr="00B11EDB">
        <w:rPr>
          <w:sz w:val="28"/>
          <w:szCs w:val="28"/>
        </w:rPr>
        <w:t> </w:t>
      </w:r>
      <w:r w:rsidR="00FC7091" w:rsidRPr="00B11EDB">
        <w:rPr>
          <w:sz w:val="28"/>
          <w:szCs w:val="28"/>
        </w:rPr>
        <w:t>5.</w:t>
      </w:r>
      <w:r w:rsidR="00AF1176" w:rsidRPr="00B11EDB">
        <w:rPr>
          <w:sz w:val="28"/>
          <w:szCs w:val="28"/>
        </w:rPr>
        <w:t xml:space="preserve">15 цієї </w:t>
      </w:r>
      <w:r w:rsidR="00FC7091" w:rsidRPr="00B11EDB">
        <w:rPr>
          <w:sz w:val="28"/>
          <w:szCs w:val="28"/>
        </w:rPr>
        <w:t>і</w:t>
      </w:r>
      <w:r w:rsidR="00AF1176" w:rsidRPr="00B11EDB">
        <w:rPr>
          <w:sz w:val="28"/>
          <w:szCs w:val="28"/>
        </w:rPr>
        <w:t xml:space="preserve">нструкції. </w:t>
      </w:r>
    </w:p>
    <w:p w:rsidR="00AF1176" w:rsidRPr="00B11EDB" w:rsidRDefault="00FF01D7" w:rsidP="00FF01D7">
      <w:pPr>
        <w:ind w:firstLine="567"/>
        <w:jc w:val="both"/>
        <w:rPr>
          <w:sz w:val="28"/>
          <w:szCs w:val="28"/>
        </w:rPr>
      </w:pPr>
      <w:r w:rsidRPr="00B11EDB">
        <w:rPr>
          <w:sz w:val="28"/>
          <w:szCs w:val="28"/>
        </w:rPr>
        <w:t>5.</w:t>
      </w:r>
      <w:r w:rsidR="00AF1176" w:rsidRPr="00B11EDB">
        <w:rPr>
          <w:sz w:val="28"/>
          <w:szCs w:val="28"/>
        </w:rPr>
        <w:t>1</w:t>
      </w:r>
      <w:r w:rsidR="00F14E58" w:rsidRPr="00B11EDB">
        <w:rPr>
          <w:sz w:val="28"/>
          <w:szCs w:val="28"/>
        </w:rPr>
        <w:t>9</w:t>
      </w:r>
      <w:r w:rsidR="00AF1176" w:rsidRPr="00B11EDB">
        <w:rPr>
          <w:sz w:val="28"/>
          <w:szCs w:val="28"/>
        </w:rPr>
        <w:t>.</w:t>
      </w:r>
      <w:r w:rsidR="00FC7091" w:rsidRPr="00B11EDB">
        <w:rPr>
          <w:sz w:val="28"/>
          <w:szCs w:val="28"/>
        </w:rPr>
        <w:t> </w:t>
      </w:r>
      <w:r w:rsidR="00AF1176" w:rsidRPr="00B11EDB">
        <w:rPr>
          <w:sz w:val="28"/>
          <w:szCs w:val="28"/>
        </w:rPr>
        <w:t xml:space="preserve">Витрати на участь у </w:t>
      </w:r>
      <w:r w:rsidR="00FC7091" w:rsidRPr="00B11EDB">
        <w:rPr>
          <w:sz w:val="28"/>
          <w:szCs w:val="28"/>
        </w:rPr>
        <w:t>к</w:t>
      </w:r>
      <w:r w:rsidR="00AF1176" w:rsidRPr="00B11EDB">
        <w:rPr>
          <w:sz w:val="28"/>
          <w:szCs w:val="28"/>
        </w:rPr>
        <w:t>онкурсі</w:t>
      </w:r>
    </w:p>
    <w:p w:rsidR="00AF1176" w:rsidRPr="00B11EDB" w:rsidRDefault="00FF01D7" w:rsidP="00AF1176">
      <w:pPr>
        <w:ind w:firstLine="567"/>
        <w:jc w:val="both"/>
        <w:rPr>
          <w:sz w:val="28"/>
          <w:szCs w:val="28"/>
        </w:rPr>
      </w:pPr>
      <w:r w:rsidRPr="00B11EDB">
        <w:rPr>
          <w:sz w:val="28"/>
          <w:szCs w:val="28"/>
        </w:rPr>
        <w:t>5.</w:t>
      </w:r>
      <w:r w:rsidR="00AF1176" w:rsidRPr="00B11EDB">
        <w:rPr>
          <w:sz w:val="28"/>
          <w:szCs w:val="28"/>
        </w:rPr>
        <w:t>1</w:t>
      </w:r>
      <w:r w:rsidR="00F14E58" w:rsidRPr="00B11EDB">
        <w:rPr>
          <w:sz w:val="28"/>
          <w:szCs w:val="28"/>
        </w:rPr>
        <w:t>9</w:t>
      </w:r>
      <w:r w:rsidR="00AF1176" w:rsidRPr="00B11EDB">
        <w:rPr>
          <w:sz w:val="28"/>
          <w:szCs w:val="28"/>
        </w:rPr>
        <w:t>.1</w:t>
      </w:r>
      <w:r w:rsidRPr="00B11EDB">
        <w:rPr>
          <w:sz w:val="28"/>
          <w:szCs w:val="28"/>
        </w:rPr>
        <w:t>.</w:t>
      </w:r>
      <w:r w:rsidR="00FC7091" w:rsidRPr="00B11EDB">
        <w:rPr>
          <w:sz w:val="28"/>
          <w:szCs w:val="28"/>
        </w:rPr>
        <w:t> </w:t>
      </w:r>
      <w:r w:rsidR="00AF1176" w:rsidRPr="00B11EDB">
        <w:rPr>
          <w:sz w:val="28"/>
          <w:szCs w:val="28"/>
        </w:rPr>
        <w:t xml:space="preserve">Учасник </w:t>
      </w:r>
      <w:r w:rsidR="00FC7091" w:rsidRPr="00B11EDB">
        <w:rPr>
          <w:sz w:val="28"/>
          <w:szCs w:val="28"/>
        </w:rPr>
        <w:t>к</w:t>
      </w:r>
      <w:r w:rsidR="00AF1176" w:rsidRPr="00B11EDB">
        <w:rPr>
          <w:sz w:val="28"/>
          <w:szCs w:val="28"/>
        </w:rPr>
        <w:t xml:space="preserve">онкурсу несе всі витрати, пов’язані з підготовкою та поданням </w:t>
      </w:r>
      <w:r w:rsidR="00762BEA" w:rsidRPr="00B11EDB">
        <w:rPr>
          <w:sz w:val="28"/>
          <w:szCs w:val="28"/>
        </w:rPr>
        <w:t>к</w:t>
      </w:r>
      <w:r w:rsidR="00AF1176" w:rsidRPr="00B11EDB">
        <w:rPr>
          <w:sz w:val="28"/>
          <w:szCs w:val="28"/>
        </w:rPr>
        <w:t>онкурсної пр</w:t>
      </w:r>
      <w:r w:rsidR="00762BEA" w:rsidRPr="00B11EDB">
        <w:rPr>
          <w:sz w:val="28"/>
          <w:szCs w:val="28"/>
        </w:rPr>
        <w:t>опозиції</w:t>
      </w:r>
      <w:r w:rsidR="003D79EA" w:rsidRPr="00B11EDB">
        <w:rPr>
          <w:sz w:val="28"/>
          <w:szCs w:val="28"/>
        </w:rPr>
        <w:t>,</w:t>
      </w:r>
      <w:r w:rsidR="00762BEA" w:rsidRPr="00B11EDB">
        <w:rPr>
          <w:sz w:val="28"/>
          <w:szCs w:val="28"/>
        </w:rPr>
        <w:t xml:space="preserve"> зокрема</w:t>
      </w:r>
      <w:r w:rsidR="00FC7091" w:rsidRPr="00B11EDB">
        <w:rPr>
          <w:sz w:val="28"/>
          <w:szCs w:val="28"/>
        </w:rPr>
        <w:t xml:space="preserve"> всі витрати </w:t>
      </w:r>
      <w:r w:rsidR="00AF1176" w:rsidRPr="00B11EDB">
        <w:rPr>
          <w:sz w:val="28"/>
          <w:szCs w:val="28"/>
        </w:rPr>
        <w:t xml:space="preserve">з підготовки запитів, відповідей та здійснення інших комунікацій щодо </w:t>
      </w:r>
      <w:r w:rsidR="00FC7091" w:rsidRPr="00B11EDB">
        <w:rPr>
          <w:sz w:val="28"/>
          <w:szCs w:val="28"/>
        </w:rPr>
        <w:t>к</w:t>
      </w:r>
      <w:r w:rsidR="00762BEA" w:rsidRPr="00B11EDB">
        <w:rPr>
          <w:sz w:val="28"/>
          <w:szCs w:val="28"/>
        </w:rPr>
        <w:t xml:space="preserve">онкурсної пропозиції, </w:t>
      </w:r>
      <w:r w:rsidR="00FC7091" w:rsidRPr="00B11EDB">
        <w:rPr>
          <w:sz w:val="28"/>
          <w:szCs w:val="28"/>
        </w:rPr>
        <w:t>у</w:t>
      </w:r>
      <w:r w:rsidR="00AF1176" w:rsidRPr="00B11EDB">
        <w:rPr>
          <w:sz w:val="28"/>
          <w:szCs w:val="28"/>
        </w:rPr>
        <w:t>несення</w:t>
      </w:r>
      <w:r w:rsidR="00762BEA" w:rsidRPr="00B11EDB">
        <w:rPr>
          <w:sz w:val="28"/>
          <w:szCs w:val="28"/>
        </w:rPr>
        <w:t>м</w:t>
      </w:r>
      <w:r w:rsidR="00FC7091" w:rsidRPr="00B11EDB">
        <w:rPr>
          <w:sz w:val="28"/>
          <w:szCs w:val="28"/>
        </w:rPr>
        <w:t xml:space="preserve"> змін до конкурсної пропозиції, проведення</w:t>
      </w:r>
      <w:r w:rsidR="00762BEA" w:rsidRPr="00B11EDB">
        <w:rPr>
          <w:sz w:val="28"/>
          <w:szCs w:val="28"/>
        </w:rPr>
        <w:t>м</w:t>
      </w:r>
      <w:r w:rsidR="00FC7091" w:rsidRPr="00B11EDB">
        <w:rPr>
          <w:sz w:val="28"/>
          <w:szCs w:val="28"/>
        </w:rPr>
        <w:t xml:space="preserve"> переговорів, </w:t>
      </w:r>
      <w:r w:rsidR="00AF1176" w:rsidRPr="00B11EDB">
        <w:rPr>
          <w:sz w:val="28"/>
          <w:szCs w:val="28"/>
        </w:rPr>
        <w:t>підписання</w:t>
      </w:r>
      <w:r w:rsidR="00762BEA" w:rsidRPr="00B11EDB">
        <w:rPr>
          <w:sz w:val="28"/>
          <w:szCs w:val="28"/>
        </w:rPr>
        <w:t>м</w:t>
      </w:r>
      <w:r w:rsidR="00AF1176" w:rsidRPr="00B11EDB">
        <w:rPr>
          <w:sz w:val="28"/>
          <w:szCs w:val="28"/>
        </w:rPr>
        <w:t xml:space="preserve"> </w:t>
      </w:r>
      <w:r w:rsidR="00FC7091" w:rsidRPr="00B11EDB">
        <w:rPr>
          <w:sz w:val="28"/>
          <w:szCs w:val="28"/>
        </w:rPr>
        <w:t>д</w:t>
      </w:r>
      <w:r w:rsidR="00AF1176" w:rsidRPr="00B11EDB">
        <w:rPr>
          <w:sz w:val="28"/>
          <w:szCs w:val="28"/>
        </w:rPr>
        <w:t>оговору.</w:t>
      </w:r>
    </w:p>
    <w:p w:rsidR="00AF1176" w:rsidRPr="00B11EDB" w:rsidRDefault="00FF01D7" w:rsidP="00AF1176">
      <w:pPr>
        <w:ind w:firstLine="567"/>
        <w:jc w:val="both"/>
        <w:rPr>
          <w:sz w:val="28"/>
          <w:szCs w:val="28"/>
        </w:rPr>
      </w:pPr>
      <w:r w:rsidRPr="00B11EDB">
        <w:rPr>
          <w:sz w:val="28"/>
          <w:szCs w:val="28"/>
        </w:rPr>
        <w:t>5.</w:t>
      </w:r>
      <w:r w:rsidR="00F14E58" w:rsidRPr="00B11EDB">
        <w:rPr>
          <w:sz w:val="28"/>
          <w:szCs w:val="28"/>
        </w:rPr>
        <w:t>19</w:t>
      </w:r>
      <w:r w:rsidR="00AF1176" w:rsidRPr="00B11EDB">
        <w:rPr>
          <w:sz w:val="28"/>
          <w:szCs w:val="28"/>
        </w:rPr>
        <w:t>.2</w:t>
      </w:r>
      <w:r w:rsidRPr="00B11EDB">
        <w:rPr>
          <w:sz w:val="28"/>
          <w:szCs w:val="28"/>
        </w:rPr>
        <w:t>. </w:t>
      </w:r>
      <w:r w:rsidR="00AF1176" w:rsidRPr="00B11EDB">
        <w:rPr>
          <w:sz w:val="28"/>
          <w:szCs w:val="28"/>
        </w:rPr>
        <w:t xml:space="preserve">Рішення Криворізької міської ради про відхилення всіх конкурсних пропозицій чи оголошення конкурсу таким, що не відбувся, добровільна відмова </w:t>
      </w:r>
      <w:r w:rsidR="00FC7091" w:rsidRPr="00B11EDB">
        <w:rPr>
          <w:sz w:val="28"/>
          <w:szCs w:val="28"/>
        </w:rPr>
        <w:t>у</w:t>
      </w:r>
      <w:r w:rsidR="00AF1176" w:rsidRPr="00B11EDB">
        <w:rPr>
          <w:sz w:val="28"/>
          <w:szCs w:val="28"/>
        </w:rPr>
        <w:t xml:space="preserve">часника </w:t>
      </w:r>
      <w:r w:rsidR="00FC7091" w:rsidRPr="00B11EDB">
        <w:rPr>
          <w:sz w:val="28"/>
          <w:szCs w:val="28"/>
        </w:rPr>
        <w:t>к</w:t>
      </w:r>
      <w:r w:rsidR="00AF1176" w:rsidRPr="00B11EDB">
        <w:rPr>
          <w:sz w:val="28"/>
          <w:szCs w:val="28"/>
        </w:rPr>
        <w:t xml:space="preserve">онкурсу від участі в </w:t>
      </w:r>
      <w:r w:rsidR="00FC7091" w:rsidRPr="00B11EDB">
        <w:rPr>
          <w:sz w:val="28"/>
          <w:szCs w:val="28"/>
        </w:rPr>
        <w:t>к</w:t>
      </w:r>
      <w:r w:rsidR="00AF1176" w:rsidRPr="00B11EDB">
        <w:rPr>
          <w:sz w:val="28"/>
          <w:szCs w:val="28"/>
        </w:rPr>
        <w:t xml:space="preserve">онкурсі на будь-якому його етапі або скасування </w:t>
      </w:r>
      <w:r w:rsidR="00FC7091" w:rsidRPr="00B11EDB">
        <w:rPr>
          <w:sz w:val="28"/>
          <w:szCs w:val="28"/>
        </w:rPr>
        <w:t>к</w:t>
      </w:r>
      <w:r w:rsidR="00AF1176" w:rsidRPr="00B11EDB">
        <w:rPr>
          <w:sz w:val="28"/>
          <w:szCs w:val="28"/>
        </w:rPr>
        <w:t xml:space="preserve">онкурсу за рішенням Криворізької міської ради чи суду не є підставами для відшкодування Криворізькою міською радою </w:t>
      </w:r>
      <w:r w:rsidR="00FC7091" w:rsidRPr="00B11EDB">
        <w:rPr>
          <w:sz w:val="28"/>
          <w:szCs w:val="28"/>
        </w:rPr>
        <w:t>у</w:t>
      </w:r>
      <w:r w:rsidR="00AF1176" w:rsidRPr="00B11EDB">
        <w:rPr>
          <w:sz w:val="28"/>
          <w:szCs w:val="28"/>
        </w:rPr>
        <w:t xml:space="preserve">часникам </w:t>
      </w:r>
      <w:r w:rsidR="00FC7091" w:rsidRPr="00B11EDB">
        <w:rPr>
          <w:sz w:val="28"/>
          <w:szCs w:val="28"/>
        </w:rPr>
        <w:t>к</w:t>
      </w:r>
      <w:r w:rsidR="00AF1176" w:rsidRPr="00B11EDB">
        <w:rPr>
          <w:sz w:val="28"/>
          <w:szCs w:val="28"/>
        </w:rPr>
        <w:t>онкурсу витрат, пов’язаних з підготовкою та поданням конкурсних пропозицій.</w:t>
      </w:r>
    </w:p>
    <w:p w:rsidR="00762BEA" w:rsidRPr="00B11EDB" w:rsidRDefault="00FF01D7" w:rsidP="00FC7091">
      <w:pPr>
        <w:ind w:firstLine="567"/>
        <w:jc w:val="both"/>
        <w:rPr>
          <w:sz w:val="28"/>
          <w:szCs w:val="28"/>
        </w:rPr>
      </w:pPr>
      <w:r w:rsidRPr="00B11EDB">
        <w:rPr>
          <w:sz w:val="28"/>
          <w:szCs w:val="28"/>
        </w:rPr>
        <w:t>5.</w:t>
      </w:r>
      <w:r w:rsidR="00F14E58" w:rsidRPr="00B11EDB">
        <w:rPr>
          <w:sz w:val="28"/>
          <w:szCs w:val="28"/>
        </w:rPr>
        <w:t>20</w:t>
      </w:r>
      <w:r w:rsidR="00AF1176" w:rsidRPr="00B11EDB">
        <w:rPr>
          <w:sz w:val="28"/>
          <w:szCs w:val="28"/>
        </w:rPr>
        <w:t>.</w:t>
      </w:r>
      <w:r w:rsidRPr="00B11EDB">
        <w:rPr>
          <w:sz w:val="28"/>
          <w:szCs w:val="28"/>
        </w:rPr>
        <w:t> </w:t>
      </w:r>
      <w:r w:rsidR="00AF1176" w:rsidRPr="00B11EDB">
        <w:rPr>
          <w:sz w:val="28"/>
          <w:szCs w:val="28"/>
        </w:rPr>
        <w:t>Конфіденційність процесу</w:t>
      </w:r>
      <w:r w:rsidR="00FC7091" w:rsidRPr="00B11EDB">
        <w:rPr>
          <w:sz w:val="28"/>
          <w:szCs w:val="28"/>
        </w:rPr>
        <w:t xml:space="preserve"> розгля</w:t>
      </w:r>
      <w:r w:rsidR="00762BEA" w:rsidRPr="00B11EDB">
        <w:rPr>
          <w:sz w:val="28"/>
          <w:szCs w:val="28"/>
        </w:rPr>
        <w:t>ду конкурсних пропозицій</w:t>
      </w:r>
    </w:p>
    <w:p w:rsidR="00AF1176" w:rsidRPr="00B11EDB" w:rsidRDefault="00AF1176" w:rsidP="00FC7091">
      <w:pPr>
        <w:ind w:firstLine="567"/>
        <w:jc w:val="both"/>
        <w:rPr>
          <w:sz w:val="28"/>
          <w:szCs w:val="28"/>
        </w:rPr>
      </w:pPr>
      <w:r w:rsidRPr="00B11EDB">
        <w:rPr>
          <w:sz w:val="28"/>
          <w:szCs w:val="28"/>
        </w:rPr>
        <w:t xml:space="preserve">Інформація стосовно вивчення, роз’яснення, розгляду та порівняння </w:t>
      </w:r>
      <w:r w:rsidR="00FC7091" w:rsidRPr="00B11EDB">
        <w:rPr>
          <w:sz w:val="28"/>
          <w:szCs w:val="28"/>
        </w:rPr>
        <w:t>к</w:t>
      </w:r>
      <w:r w:rsidRPr="00B11EDB">
        <w:rPr>
          <w:sz w:val="28"/>
          <w:szCs w:val="28"/>
        </w:rPr>
        <w:t xml:space="preserve">онкурсних пропозицій, підготовки висновків щодо обрання переможця </w:t>
      </w:r>
      <w:r w:rsidR="00FC7091" w:rsidRPr="00B11EDB">
        <w:rPr>
          <w:sz w:val="28"/>
          <w:szCs w:val="28"/>
        </w:rPr>
        <w:lastRenderedPageBreak/>
        <w:t>к</w:t>
      </w:r>
      <w:r w:rsidRPr="00B11EDB">
        <w:rPr>
          <w:sz w:val="28"/>
          <w:szCs w:val="28"/>
        </w:rPr>
        <w:t xml:space="preserve">онкурсу не підлягає розкриттю </w:t>
      </w:r>
      <w:r w:rsidR="00FC7091" w:rsidRPr="00B11EDB">
        <w:rPr>
          <w:sz w:val="28"/>
          <w:szCs w:val="28"/>
        </w:rPr>
        <w:t>у</w:t>
      </w:r>
      <w:r w:rsidRPr="00B11EDB">
        <w:rPr>
          <w:sz w:val="28"/>
          <w:szCs w:val="28"/>
        </w:rPr>
        <w:t xml:space="preserve">часникам </w:t>
      </w:r>
      <w:r w:rsidR="00FC7091" w:rsidRPr="00B11EDB">
        <w:rPr>
          <w:sz w:val="28"/>
          <w:szCs w:val="28"/>
        </w:rPr>
        <w:t>к</w:t>
      </w:r>
      <w:r w:rsidRPr="00B11EDB">
        <w:rPr>
          <w:sz w:val="28"/>
          <w:szCs w:val="28"/>
        </w:rPr>
        <w:t xml:space="preserve">онкурсу або будь-яким іншим особам, які офіційно не беруть участь у цьому процесі, до моменту оприлюднення результатів </w:t>
      </w:r>
      <w:r w:rsidR="00FC7091" w:rsidRPr="00B11EDB">
        <w:rPr>
          <w:sz w:val="28"/>
          <w:szCs w:val="28"/>
        </w:rPr>
        <w:t>к</w:t>
      </w:r>
      <w:r w:rsidRPr="00B11EDB">
        <w:rPr>
          <w:sz w:val="28"/>
          <w:szCs w:val="28"/>
        </w:rPr>
        <w:t>онкурсу.</w:t>
      </w:r>
    </w:p>
    <w:p w:rsidR="00762BEA" w:rsidRPr="00B11EDB" w:rsidRDefault="00FF01D7" w:rsidP="00762BEA">
      <w:pPr>
        <w:ind w:firstLine="567"/>
        <w:jc w:val="both"/>
        <w:rPr>
          <w:sz w:val="28"/>
          <w:szCs w:val="28"/>
        </w:rPr>
      </w:pPr>
      <w:r w:rsidRPr="00B11EDB">
        <w:rPr>
          <w:sz w:val="28"/>
          <w:szCs w:val="28"/>
        </w:rPr>
        <w:t>5.</w:t>
      </w:r>
      <w:r w:rsidR="00F14E58" w:rsidRPr="00B11EDB">
        <w:rPr>
          <w:sz w:val="28"/>
          <w:szCs w:val="28"/>
        </w:rPr>
        <w:t>21</w:t>
      </w:r>
      <w:r w:rsidR="00AF1176" w:rsidRPr="00B11EDB">
        <w:rPr>
          <w:sz w:val="28"/>
          <w:szCs w:val="28"/>
        </w:rPr>
        <w:t>.</w:t>
      </w:r>
      <w:r w:rsidRPr="00B11EDB">
        <w:rPr>
          <w:sz w:val="28"/>
          <w:szCs w:val="28"/>
        </w:rPr>
        <w:t> </w:t>
      </w:r>
      <w:r w:rsidR="00AF1176" w:rsidRPr="00B11EDB">
        <w:rPr>
          <w:sz w:val="28"/>
          <w:szCs w:val="28"/>
        </w:rPr>
        <w:t>Вирішення спорів</w:t>
      </w:r>
      <w:r w:rsidR="00FC7091" w:rsidRPr="00B11EDB">
        <w:rPr>
          <w:sz w:val="28"/>
          <w:szCs w:val="28"/>
        </w:rPr>
        <w:t>,</w:t>
      </w:r>
      <w:r w:rsidR="00AF1176" w:rsidRPr="00B11EDB">
        <w:rPr>
          <w:sz w:val="28"/>
          <w:szCs w:val="28"/>
        </w:rPr>
        <w:t xml:space="preserve"> пов’язаних з п</w:t>
      </w:r>
      <w:r w:rsidR="00762BEA" w:rsidRPr="00B11EDB">
        <w:rPr>
          <w:sz w:val="28"/>
          <w:szCs w:val="28"/>
        </w:rPr>
        <w:t>роведенням конкурсу</w:t>
      </w:r>
    </w:p>
    <w:p w:rsidR="00AF1176" w:rsidRPr="00B11EDB" w:rsidRDefault="00AF1176" w:rsidP="00762BEA">
      <w:pPr>
        <w:ind w:firstLine="567"/>
        <w:jc w:val="both"/>
        <w:rPr>
          <w:sz w:val="28"/>
          <w:szCs w:val="28"/>
        </w:rPr>
      </w:pPr>
      <w:r w:rsidRPr="00B11EDB">
        <w:rPr>
          <w:sz w:val="28"/>
          <w:szCs w:val="28"/>
        </w:rPr>
        <w:t xml:space="preserve">Оскарження результатів проведення </w:t>
      </w:r>
      <w:r w:rsidR="00FC7091" w:rsidRPr="00B11EDB">
        <w:rPr>
          <w:sz w:val="28"/>
          <w:szCs w:val="28"/>
        </w:rPr>
        <w:t>к</w:t>
      </w:r>
      <w:r w:rsidRPr="00B11EDB">
        <w:rPr>
          <w:sz w:val="28"/>
          <w:szCs w:val="28"/>
        </w:rPr>
        <w:t xml:space="preserve">онкурсу проводиться в установленому законодавством порядку. Суб’єктом оскарження </w:t>
      </w:r>
      <w:r w:rsidR="00762BEA" w:rsidRPr="00B11EDB">
        <w:rPr>
          <w:sz w:val="28"/>
          <w:szCs w:val="28"/>
        </w:rPr>
        <w:t xml:space="preserve">може </w:t>
      </w:r>
      <w:r w:rsidRPr="00B11EDB">
        <w:rPr>
          <w:sz w:val="28"/>
          <w:szCs w:val="28"/>
        </w:rPr>
        <w:t>бути виключно претендент та/або учасник конкурсу.</w:t>
      </w:r>
    </w:p>
    <w:p w:rsidR="00AF1176" w:rsidRPr="00B11EDB" w:rsidRDefault="00FF01D7" w:rsidP="00FC7091">
      <w:pPr>
        <w:ind w:firstLine="567"/>
        <w:jc w:val="both"/>
        <w:rPr>
          <w:sz w:val="28"/>
          <w:szCs w:val="28"/>
        </w:rPr>
      </w:pPr>
      <w:r w:rsidRPr="00B11EDB">
        <w:rPr>
          <w:sz w:val="28"/>
          <w:szCs w:val="28"/>
        </w:rPr>
        <w:t>5.</w:t>
      </w:r>
      <w:r w:rsidR="00F14E58" w:rsidRPr="00B11EDB">
        <w:rPr>
          <w:sz w:val="28"/>
          <w:szCs w:val="28"/>
        </w:rPr>
        <w:t>22</w:t>
      </w:r>
      <w:r w:rsidRPr="00B11EDB">
        <w:rPr>
          <w:sz w:val="28"/>
          <w:szCs w:val="28"/>
        </w:rPr>
        <w:t>. </w:t>
      </w:r>
      <w:r w:rsidR="00AF1176" w:rsidRPr="00B11EDB">
        <w:rPr>
          <w:sz w:val="28"/>
          <w:szCs w:val="28"/>
        </w:rPr>
        <w:t xml:space="preserve">Криворізька міська рада та </w:t>
      </w:r>
      <w:r w:rsidR="00FC7091" w:rsidRPr="00B11EDB">
        <w:rPr>
          <w:sz w:val="28"/>
          <w:szCs w:val="28"/>
        </w:rPr>
        <w:t>к</w:t>
      </w:r>
      <w:r w:rsidR="00AF1176" w:rsidRPr="00B11EDB">
        <w:rPr>
          <w:sz w:val="28"/>
          <w:szCs w:val="28"/>
        </w:rPr>
        <w:t xml:space="preserve">онкурсна комісія зобов’язані </w:t>
      </w:r>
      <w:r w:rsidR="00FC7091" w:rsidRPr="00B11EDB">
        <w:rPr>
          <w:sz w:val="28"/>
          <w:szCs w:val="28"/>
        </w:rPr>
        <w:t>під</w:t>
      </w:r>
      <w:r w:rsidR="00AF1176" w:rsidRPr="00B11EDB">
        <w:rPr>
          <w:sz w:val="28"/>
          <w:szCs w:val="28"/>
        </w:rPr>
        <w:t xml:space="preserve"> </w:t>
      </w:r>
      <w:r w:rsidR="00FC7091" w:rsidRPr="00B11EDB">
        <w:rPr>
          <w:sz w:val="28"/>
          <w:szCs w:val="28"/>
        </w:rPr>
        <w:t xml:space="preserve">час </w:t>
      </w:r>
      <w:r w:rsidR="00AF1176" w:rsidRPr="00B11EDB">
        <w:rPr>
          <w:sz w:val="28"/>
          <w:szCs w:val="28"/>
        </w:rPr>
        <w:t>опрацюванн</w:t>
      </w:r>
      <w:r w:rsidR="00FC7091" w:rsidRPr="00B11EDB">
        <w:rPr>
          <w:sz w:val="28"/>
          <w:szCs w:val="28"/>
        </w:rPr>
        <w:t>я</w:t>
      </w:r>
      <w:r w:rsidR="00AF1176" w:rsidRPr="00B11EDB">
        <w:rPr>
          <w:sz w:val="28"/>
          <w:szCs w:val="28"/>
        </w:rPr>
        <w:t xml:space="preserve"> та зберіганн</w:t>
      </w:r>
      <w:r w:rsidR="00FC7091" w:rsidRPr="00B11EDB">
        <w:rPr>
          <w:sz w:val="28"/>
          <w:szCs w:val="28"/>
        </w:rPr>
        <w:t>я</w:t>
      </w:r>
      <w:r w:rsidR="00AF1176" w:rsidRPr="00B11EDB">
        <w:rPr>
          <w:sz w:val="28"/>
          <w:szCs w:val="28"/>
        </w:rPr>
        <w:t xml:space="preserve"> даних </w:t>
      </w:r>
      <w:r w:rsidR="00FC7091" w:rsidRPr="00B11EDB">
        <w:rPr>
          <w:sz w:val="28"/>
          <w:szCs w:val="28"/>
        </w:rPr>
        <w:t>у</w:t>
      </w:r>
      <w:r w:rsidR="00AF1176" w:rsidRPr="00B11EDB">
        <w:rPr>
          <w:sz w:val="28"/>
          <w:szCs w:val="28"/>
        </w:rPr>
        <w:t xml:space="preserve">часників </w:t>
      </w:r>
      <w:r w:rsidR="00FC7091" w:rsidRPr="00B11EDB">
        <w:rPr>
          <w:sz w:val="28"/>
          <w:szCs w:val="28"/>
        </w:rPr>
        <w:t>к</w:t>
      </w:r>
      <w:r w:rsidR="00AF1176" w:rsidRPr="00B11EDB">
        <w:rPr>
          <w:sz w:val="28"/>
          <w:szCs w:val="28"/>
        </w:rPr>
        <w:t>онкурсу дотримуватися норм Закону України «Про захист персональних даних».</w:t>
      </w:r>
    </w:p>
    <w:p w:rsidR="00FC7091" w:rsidRPr="00B11EDB" w:rsidRDefault="00FC7091" w:rsidP="00FC7091">
      <w:pPr>
        <w:ind w:firstLine="567"/>
        <w:jc w:val="both"/>
        <w:rPr>
          <w:sz w:val="20"/>
          <w:szCs w:val="20"/>
        </w:rPr>
      </w:pPr>
    </w:p>
    <w:p w:rsidR="0018001E" w:rsidRPr="00B11EDB" w:rsidRDefault="0018001E" w:rsidP="0018001E">
      <w:pPr>
        <w:jc w:val="center"/>
        <w:rPr>
          <w:rStyle w:val="rvts7"/>
          <w:rFonts w:eastAsiaTheme="majorEastAsia"/>
          <w:b/>
          <w:bCs/>
          <w:i/>
          <w:color w:val="000000"/>
          <w:sz w:val="28"/>
          <w:szCs w:val="28"/>
        </w:rPr>
      </w:pPr>
      <w:r w:rsidRPr="00B11EDB">
        <w:rPr>
          <w:b/>
          <w:i/>
          <w:sz w:val="28"/>
          <w:szCs w:val="28"/>
        </w:rPr>
        <w:t xml:space="preserve">6. </w:t>
      </w:r>
      <w:r w:rsidRPr="00B11EDB">
        <w:rPr>
          <w:rStyle w:val="rvts7"/>
          <w:rFonts w:eastAsiaTheme="majorEastAsia"/>
          <w:b/>
          <w:i/>
          <w:color w:val="000000"/>
          <w:sz w:val="28"/>
          <w:szCs w:val="28"/>
        </w:rPr>
        <w:t>Висновок за результатами аналізу</w:t>
      </w:r>
      <w:r w:rsidRPr="00B11EDB">
        <w:rPr>
          <w:rStyle w:val="rvts7"/>
          <w:rFonts w:eastAsiaTheme="majorEastAsia"/>
          <w:b/>
          <w:i/>
          <w:color w:val="000000"/>
          <w:sz w:val="28"/>
          <w:szCs w:val="28"/>
        </w:rPr>
        <w:br/>
        <w:t>ефективності здійснення проекту державно-приватного</w:t>
      </w:r>
      <w:r w:rsidRPr="00B11EDB">
        <w:rPr>
          <w:rStyle w:val="rvts7"/>
          <w:rFonts w:eastAsiaTheme="majorEastAsia"/>
          <w:b/>
          <w:i/>
          <w:color w:val="000000"/>
          <w:sz w:val="28"/>
          <w:szCs w:val="28"/>
        </w:rPr>
        <w:br/>
        <w:t>партнерства «Центр креативної економіки м. Кривого Рогу»</w:t>
      </w:r>
    </w:p>
    <w:p w:rsidR="0018001E" w:rsidRPr="00B11EDB" w:rsidRDefault="0018001E" w:rsidP="0018001E">
      <w:pPr>
        <w:pStyle w:val="rvps15"/>
        <w:shd w:val="clear" w:color="auto" w:fill="FFFFFF"/>
        <w:spacing w:before="0" w:beforeAutospacing="0" w:after="0" w:afterAutospacing="0"/>
        <w:jc w:val="center"/>
        <w:rPr>
          <w:rStyle w:val="rvts7"/>
          <w:rFonts w:eastAsiaTheme="majorEastAsia"/>
          <w:b/>
          <w:bCs/>
          <w:color w:val="000000"/>
          <w:sz w:val="20"/>
          <w:szCs w:val="20"/>
        </w:rPr>
      </w:pPr>
    </w:p>
    <w:p w:rsidR="0018001E" w:rsidRPr="00B11EDB" w:rsidRDefault="0018001E" w:rsidP="0018001E">
      <w:pPr>
        <w:widowControl w:val="0"/>
        <w:autoSpaceDE w:val="0"/>
        <w:autoSpaceDN w:val="0"/>
        <w:ind w:firstLine="567"/>
        <w:jc w:val="both"/>
        <w:rPr>
          <w:sz w:val="28"/>
          <w:szCs w:val="28"/>
          <w:lang w:eastAsia="uk-UA" w:bidi="uk-UA"/>
        </w:rPr>
      </w:pPr>
      <w:r w:rsidRPr="00B11EDB">
        <w:rPr>
          <w:sz w:val="28"/>
          <w:szCs w:val="28"/>
          <w:lang w:eastAsia="uk-UA" w:bidi="uk-UA"/>
        </w:rPr>
        <w:t xml:space="preserve">Висновок підготовлено за результатами проведення аналізу ефективності здійснення ДПП для реалізації проєкту «Центр креативної економіки м. Кривого Рогу» відповідно до вимог Закону України «Про державно-приватне партнерство», Постанов </w:t>
      </w:r>
      <w:r w:rsidRPr="00B11EDB">
        <w:rPr>
          <w:sz w:val="28"/>
          <w:szCs w:val="28"/>
        </w:rPr>
        <w:t>Кабінету Міністрів України</w:t>
      </w:r>
      <w:r w:rsidRPr="00B11EDB">
        <w:rPr>
          <w:sz w:val="28"/>
          <w:szCs w:val="28"/>
          <w:lang w:eastAsia="uk-UA" w:bidi="uk-UA"/>
        </w:rPr>
        <w:t xml:space="preserve"> від 16 лютого 2011 року №232 «Про затвердження Методики виявлення ризиків здійснення державно-приватного партнерства, їх оцінки та визначення форми управління ними», 11 квітня 2011 року №384 «Деякі питання організації здійснення державно-приватного партнерства», Методики проведення аналізу ефективності здійснення державно-приватного партнерства, затвердженої Наказом Міністерства економічного розвитку і торг</w:t>
      </w:r>
      <w:r w:rsidR="008B3A88" w:rsidRPr="00B11EDB">
        <w:rPr>
          <w:sz w:val="28"/>
          <w:szCs w:val="28"/>
          <w:lang w:eastAsia="uk-UA" w:bidi="uk-UA"/>
        </w:rPr>
        <w:t>івлі України від 27 лютого 2012 р</w:t>
      </w:r>
      <w:r w:rsidRPr="00B11EDB">
        <w:rPr>
          <w:sz w:val="28"/>
          <w:szCs w:val="28"/>
          <w:lang w:eastAsia="uk-UA" w:bidi="uk-UA"/>
        </w:rPr>
        <w:t>оку №255.</w:t>
      </w:r>
    </w:p>
    <w:p w:rsidR="0018001E" w:rsidRPr="00B11EDB" w:rsidRDefault="0018001E" w:rsidP="0018001E">
      <w:pPr>
        <w:widowControl w:val="0"/>
        <w:autoSpaceDE w:val="0"/>
        <w:autoSpaceDN w:val="0"/>
        <w:ind w:firstLine="567"/>
        <w:jc w:val="both"/>
        <w:rPr>
          <w:sz w:val="28"/>
          <w:szCs w:val="28"/>
          <w:lang w:eastAsia="uk-UA" w:bidi="uk-UA"/>
        </w:rPr>
      </w:pPr>
      <w:r w:rsidRPr="00B11EDB">
        <w:rPr>
          <w:sz w:val="28"/>
          <w:szCs w:val="28"/>
          <w:lang w:eastAsia="uk-UA" w:bidi="uk-UA"/>
        </w:rPr>
        <w:t xml:space="preserve">Концептуальна записка та техніко-економічне обґрунтування проєкту (надалі – </w:t>
      </w:r>
      <w:r w:rsidR="008B3A88" w:rsidRPr="00B11EDB">
        <w:rPr>
          <w:sz w:val="28"/>
          <w:szCs w:val="28"/>
          <w:lang w:eastAsia="uk-UA" w:bidi="uk-UA"/>
        </w:rPr>
        <w:t>п</w:t>
      </w:r>
      <w:r w:rsidRPr="00B11EDB">
        <w:rPr>
          <w:sz w:val="28"/>
          <w:szCs w:val="28"/>
          <w:lang w:eastAsia="uk-UA" w:bidi="uk-UA"/>
        </w:rPr>
        <w:t>ропозиція) розроблені у відповідності до вимог вищезазначених нормативно-правових актів та на основі рішення виконкому Криворізької міської ради від 19.08.2020 №401 «Про визнання доцільності підготовки техніко-економічного обґрунтування до проєкту державно-приватного партнерства «Центр креативної економіки Кривого Рогу».</w:t>
      </w:r>
    </w:p>
    <w:p w:rsidR="0018001E" w:rsidRPr="00B11EDB" w:rsidRDefault="0018001E" w:rsidP="0018001E">
      <w:pPr>
        <w:widowControl w:val="0"/>
        <w:autoSpaceDE w:val="0"/>
        <w:autoSpaceDN w:val="0"/>
        <w:ind w:firstLine="567"/>
        <w:jc w:val="both"/>
        <w:rPr>
          <w:sz w:val="28"/>
          <w:szCs w:val="28"/>
          <w:lang w:eastAsia="uk-UA" w:bidi="uk-UA"/>
        </w:rPr>
      </w:pPr>
      <w:r w:rsidRPr="00B11EDB">
        <w:rPr>
          <w:sz w:val="28"/>
          <w:szCs w:val="28"/>
          <w:lang w:eastAsia="uk-UA" w:bidi="uk-UA"/>
        </w:rPr>
        <w:t xml:space="preserve"> У висновку представлено результати проведеного виконкомом міської ради аналізу ефективності здійснення ДПП, що проводилися за етапами відповідно до таблиці 1.</w:t>
      </w:r>
    </w:p>
    <w:p w:rsidR="0018001E" w:rsidRPr="00B11EDB" w:rsidRDefault="0018001E" w:rsidP="0018001E">
      <w:pPr>
        <w:widowControl w:val="0"/>
        <w:autoSpaceDE w:val="0"/>
        <w:autoSpaceDN w:val="0"/>
        <w:ind w:firstLine="567"/>
        <w:jc w:val="right"/>
        <w:rPr>
          <w:i/>
          <w:iCs/>
          <w:sz w:val="28"/>
          <w:szCs w:val="28"/>
          <w:lang w:eastAsia="uk-UA" w:bidi="uk-UA"/>
        </w:rPr>
      </w:pPr>
      <w:r w:rsidRPr="00B11EDB">
        <w:rPr>
          <w:i/>
          <w:iCs/>
          <w:sz w:val="28"/>
          <w:szCs w:val="28"/>
          <w:lang w:eastAsia="uk-UA" w:bidi="uk-UA"/>
        </w:rPr>
        <w:t>Таблиця 1</w:t>
      </w:r>
    </w:p>
    <w:p w:rsidR="0018001E" w:rsidRPr="00B11EDB" w:rsidRDefault="0018001E" w:rsidP="00A00C5A">
      <w:pPr>
        <w:widowControl w:val="0"/>
        <w:autoSpaceDE w:val="0"/>
        <w:autoSpaceDN w:val="0"/>
        <w:spacing w:after="120"/>
        <w:jc w:val="center"/>
        <w:rPr>
          <w:b/>
          <w:bCs/>
          <w:i/>
          <w:sz w:val="28"/>
          <w:szCs w:val="28"/>
          <w:lang w:eastAsia="uk-UA" w:bidi="uk-UA"/>
        </w:rPr>
      </w:pPr>
      <w:r w:rsidRPr="00B11EDB">
        <w:rPr>
          <w:b/>
          <w:bCs/>
          <w:i/>
          <w:sz w:val="28"/>
          <w:szCs w:val="28"/>
          <w:lang w:eastAsia="uk-UA" w:bidi="uk-UA"/>
        </w:rPr>
        <w:t>Аналіз ефективності здійснення ДПП</w:t>
      </w:r>
    </w:p>
    <w:tbl>
      <w:tblPr>
        <w:tblW w:w="9497" w:type="dxa"/>
        <w:tblInd w:w="134"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0"/>
        <w:gridCol w:w="4984"/>
        <w:gridCol w:w="2127"/>
        <w:gridCol w:w="1826"/>
      </w:tblGrid>
      <w:tr w:rsidR="00DB0707" w:rsidRPr="00B11EDB" w:rsidTr="00DB0707">
        <w:trPr>
          <w:trHeight w:val="670"/>
        </w:trPr>
        <w:tc>
          <w:tcPr>
            <w:tcW w:w="560" w:type="dxa"/>
          </w:tcPr>
          <w:p w:rsidR="00DB0707" w:rsidRPr="00B11EDB" w:rsidRDefault="00DB0707" w:rsidP="00B3105B">
            <w:pPr>
              <w:widowControl w:val="0"/>
              <w:autoSpaceDE w:val="0"/>
              <w:autoSpaceDN w:val="0"/>
              <w:jc w:val="center"/>
              <w:outlineLvl w:val="2"/>
              <w:rPr>
                <w:b/>
                <w:i/>
                <w:sz w:val="28"/>
                <w:szCs w:val="28"/>
                <w:lang w:eastAsia="uk-UA" w:bidi="uk-UA"/>
              </w:rPr>
            </w:pPr>
          </w:p>
          <w:p w:rsidR="00DB0707" w:rsidRPr="00B11EDB" w:rsidRDefault="00DB0707" w:rsidP="00B3105B">
            <w:pPr>
              <w:widowControl w:val="0"/>
              <w:autoSpaceDE w:val="0"/>
              <w:autoSpaceDN w:val="0"/>
              <w:jc w:val="center"/>
              <w:outlineLvl w:val="2"/>
              <w:rPr>
                <w:b/>
                <w:i/>
                <w:sz w:val="28"/>
                <w:szCs w:val="28"/>
                <w:lang w:eastAsia="uk-UA" w:bidi="uk-UA"/>
              </w:rPr>
            </w:pPr>
            <w:r w:rsidRPr="00B11EDB">
              <w:rPr>
                <w:b/>
                <w:i/>
                <w:sz w:val="28"/>
                <w:szCs w:val="28"/>
                <w:lang w:eastAsia="uk-UA" w:bidi="uk-UA"/>
              </w:rPr>
              <w:t>№ п/п</w:t>
            </w:r>
          </w:p>
        </w:tc>
        <w:tc>
          <w:tcPr>
            <w:tcW w:w="4984" w:type="dxa"/>
          </w:tcPr>
          <w:p w:rsidR="00DB0707" w:rsidRPr="00B11EDB" w:rsidRDefault="00DB0707" w:rsidP="00B3105B">
            <w:pPr>
              <w:widowControl w:val="0"/>
              <w:autoSpaceDE w:val="0"/>
              <w:autoSpaceDN w:val="0"/>
              <w:jc w:val="center"/>
              <w:outlineLvl w:val="2"/>
              <w:rPr>
                <w:b/>
                <w:i/>
                <w:sz w:val="28"/>
                <w:szCs w:val="28"/>
                <w:lang w:eastAsia="uk-UA" w:bidi="uk-UA"/>
              </w:rPr>
            </w:pPr>
          </w:p>
          <w:p w:rsidR="00DB0707" w:rsidRPr="00B11EDB" w:rsidRDefault="00DB0707" w:rsidP="00B3105B">
            <w:pPr>
              <w:widowControl w:val="0"/>
              <w:autoSpaceDE w:val="0"/>
              <w:autoSpaceDN w:val="0"/>
              <w:jc w:val="center"/>
              <w:outlineLvl w:val="2"/>
              <w:rPr>
                <w:b/>
                <w:i/>
                <w:sz w:val="28"/>
                <w:szCs w:val="28"/>
                <w:lang w:eastAsia="uk-UA" w:bidi="uk-UA"/>
              </w:rPr>
            </w:pPr>
            <w:r w:rsidRPr="00B11EDB">
              <w:rPr>
                <w:b/>
                <w:i/>
                <w:sz w:val="28"/>
                <w:szCs w:val="28"/>
                <w:lang w:eastAsia="uk-UA" w:bidi="uk-UA"/>
              </w:rPr>
              <w:t>Пункти, що оцінювалися</w:t>
            </w:r>
          </w:p>
        </w:tc>
        <w:tc>
          <w:tcPr>
            <w:tcW w:w="2127" w:type="dxa"/>
          </w:tcPr>
          <w:p w:rsidR="00DB0707" w:rsidRPr="00B11EDB" w:rsidRDefault="00DB0707" w:rsidP="00B3105B">
            <w:pPr>
              <w:widowControl w:val="0"/>
              <w:autoSpaceDE w:val="0"/>
              <w:autoSpaceDN w:val="0"/>
              <w:ind w:right="134"/>
              <w:jc w:val="center"/>
              <w:outlineLvl w:val="2"/>
              <w:rPr>
                <w:b/>
                <w:i/>
                <w:sz w:val="28"/>
                <w:szCs w:val="28"/>
                <w:lang w:eastAsia="uk-UA" w:bidi="uk-UA"/>
              </w:rPr>
            </w:pPr>
            <w:r w:rsidRPr="00B11EDB">
              <w:rPr>
                <w:b/>
                <w:i/>
                <w:sz w:val="28"/>
                <w:szCs w:val="28"/>
                <w:lang w:eastAsia="uk-UA" w:bidi="uk-UA"/>
              </w:rPr>
              <w:t>Відмітка про виконання (виконано / не виконано)</w:t>
            </w:r>
          </w:p>
        </w:tc>
        <w:tc>
          <w:tcPr>
            <w:tcW w:w="1826" w:type="dxa"/>
          </w:tcPr>
          <w:p w:rsidR="00DB0707" w:rsidRPr="00B11EDB" w:rsidRDefault="00DB0707" w:rsidP="00DB0707">
            <w:pPr>
              <w:widowControl w:val="0"/>
              <w:autoSpaceDE w:val="0"/>
              <w:autoSpaceDN w:val="0"/>
              <w:jc w:val="center"/>
              <w:outlineLvl w:val="2"/>
              <w:rPr>
                <w:b/>
                <w:i/>
                <w:sz w:val="28"/>
                <w:szCs w:val="28"/>
                <w:lang w:eastAsia="uk-UA" w:bidi="uk-UA"/>
              </w:rPr>
            </w:pPr>
            <w:r w:rsidRPr="00B11EDB">
              <w:rPr>
                <w:b/>
                <w:i/>
                <w:sz w:val="28"/>
                <w:szCs w:val="28"/>
                <w:lang w:eastAsia="uk-UA" w:bidi="uk-UA"/>
              </w:rPr>
              <w:t>Висновок</w:t>
            </w:r>
          </w:p>
          <w:p w:rsidR="00DB0707" w:rsidRPr="00B11EDB" w:rsidRDefault="00DB0707" w:rsidP="00DB0707">
            <w:pPr>
              <w:widowControl w:val="0"/>
              <w:autoSpaceDE w:val="0"/>
              <w:autoSpaceDN w:val="0"/>
              <w:jc w:val="center"/>
              <w:outlineLvl w:val="2"/>
              <w:rPr>
                <w:b/>
                <w:i/>
                <w:sz w:val="28"/>
                <w:szCs w:val="28"/>
                <w:lang w:eastAsia="uk-UA" w:bidi="uk-UA"/>
              </w:rPr>
            </w:pPr>
            <w:r w:rsidRPr="00B11EDB">
              <w:rPr>
                <w:b/>
                <w:i/>
                <w:sz w:val="28"/>
                <w:szCs w:val="28"/>
                <w:lang w:eastAsia="uk-UA" w:bidi="uk-UA"/>
              </w:rPr>
              <w:t>про прийнят-ність (так/ні)</w:t>
            </w:r>
          </w:p>
        </w:tc>
      </w:tr>
    </w:tbl>
    <w:p w:rsidR="00DB0707" w:rsidRPr="00B11EDB" w:rsidRDefault="00DB0707" w:rsidP="00DB0707">
      <w:pPr>
        <w:widowControl w:val="0"/>
        <w:autoSpaceDE w:val="0"/>
        <w:autoSpaceDN w:val="0"/>
        <w:spacing w:line="14" w:lineRule="auto"/>
        <w:jc w:val="center"/>
        <w:rPr>
          <w:b/>
          <w:bCs/>
          <w:i/>
          <w:sz w:val="2"/>
          <w:szCs w:val="2"/>
          <w:lang w:eastAsia="uk-UA" w:bidi="uk-UA"/>
        </w:rPr>
      </w:pPr>
    </w:p>
    <w:tbl>
      <w:tblPr>
        <w:tblW w:w="94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0"/>
        <w:gridCol w:w="4984"/>
        <w:gridCol w:w="2127"/>
        <w:gridCol w:w="1826"/>
      </w:tblGrid>
      <w:tr w:rsidR="0018001E" w:rsidRPr="00B11EDB" w:rsidTr="00DB0707">
        <w:trPr>
          <w:trHeight w:val="332"/>
          <w:tblHeader/>
        </w:trPr>
        <w:tc>
          <w:tcPr>
            <w:tcW w:w="560"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jc w:val="center"/>
              <w:outlineLvl w:val="2"/>
              <w:rPr>
                <w:b/>
                <w:i/>
                <w:sz w:val="28"/>
                <w:szCs w:val="28"/>
                <w:lang w:eastAsia="uk-UA" w:bidi="uk-UA"/>
              </w:rPr>
            </w:pPr>
            <w:r w:rsidRPr="00B11EDB">
              <w:rPr>
                <w:b/>
                <w:i/>
                <w:sz w:val="28"/>
                <w:szCs w:val="28"/>
                <w:lang w:eastAsia="uk-UA" w:bidi="uk-UA"/>
              </w:rPr>
              <w:t>1</w:t>
            </w:r>
          </w:p>
        </w:tc>
        <w:tc>
          <w:tcPr>
            <w:tcW w:w="4984"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jc w:val="center"/>
              <w:outlineLvl w:val="2"/>
              <w:rPr>
                <w:b/>
                <w:i/>
                <w:sz w:val="28"/>
                <w:szCs w:val="28"/>
                <w:lang w:eastAsia="uk-UA" w:bidi="uk-UA"/>
              </w:rPr>
            </w:pPr>
            <w:r w:rsidRPr="00B11EDB">
              <w:rPr>
                <w:b/>
                <w:i/>
                <w:sz w:val="28"/>
                <w:szCs w:val="28"/>
                <w:lang w:eastAsia="uk-UA" w:bidi="uk-UA"/>
              </w:rPr>
              <w:t>2</w:t>
            </w:r>
          </w:p>
        </w:tc>
        <w:tc>
          <w:tcPr>
            <w:tcW w:w="2127"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ind w:right="134"/>
              <w:jc w:val="center"/>
              <w:outlineLvl w:val="2"/>
              <w:rPr>
                <w:b/>
                <w:i/>
                <w:sz w:val="28"/>
                <w:szCs w:val="28"/>
                <w:lang w:eastAsia="uk-UA" w:bidi="uk-UA"/>
              </w:rPr>
            </w:pPr>
            <w:r w:rsidRPr="00B11EDB">
              <w:rPr>
                <w:b/>
                <w:i/>
                <w:sz w:val="28"/>
                <w:szCs w:val="28"/>
                <w:lang w:eastAsia="uk-UA" w:bidi="uk-UA"/>
              </w:rPr>
              <w:t>3</w:t>
            </w:r>
          </w:p>
        </w:tc>
        <w:tc>
          <w:tcPr>
            <w:tcW w:w="1826"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jc w:val="center"/>
              <w:outlineLvl w:val="2"/>
              <w:rPr>
                <w:b/>
                <w:i/>
                <w:sz w:val="28"/>
                <w:szCs w:val="28"/>
                <w:lang w:eastAsia="uk-UA" w:bidi="uk-UA"/>
              </w:rPr>
            </w:pPr>
            <w:r w:rsidRPr="00B11EDB">
              <w:rPr>
                <w:b/>
                <w:i/>
                <w:sz w:val="28"/>
                <w:szCs w:val="28"/>
                <w:lang w:eastAsia="uk-UA" w:bidi="uk-UA"/>
              </w:rPr>
              <w:t>4</w:t>
            </w:r>
          </w:p>
        </w:tc>
      </w:tr>
      <w:tr w:rsidR="0018001E" w:rsidRPr="00B11EDB" w:rsidTr="0018001E">
        <w:trPr>
          <w:trHeight w:val="282"/>
        </w:trPr>
        <w:tc>
          <w:tcPr>
            <w:tcW w:w="560"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ind w:left="16"/>
              <w:jc w:val="center"/>
              <w:outlineLvl w:val="2"/>
              <w:rPr>
                <w:bCs/>
                <w:sz w:val="28"/>
                <w:szCs w:val="28"/>
                <w:lang w:eastAsia="uk-UA" w:bidi="uk-UA"/>
              </w:rPr>
            </w:pPr>
            <w:r w:rsidRPr="00B11EDB">
              <w:rPr>
                <w:bCs/>
                <w:sz w:val="28"/>
                <w:szCs w:val="28"/>
                <w:lang w:eastAsia="uk-UA" w:bidi="uk-UA"/>
              </w:rPr>
              <w:t>1</w:t>
            </w:r>
          </w:p>
        </w:tc>
        <w:tc>
          <w:tcPr>
            <w:tcW w:w="4984"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ind w:left="145"/>
              <w:outlineLvl w:val="2"/>
              <w:rPr>
                <w:sz w:val="28"/>
                <w:szCs w:val="28"/>
              </w:rPr>
            </w:pPr>
            <w:r w:rsidRPr="00B11EDB">
              <w:rPr>
                <w:sz w:val="28"/>
                <w:szCs w:val="28"/>
              </w:rPr>
              <w:t>Аналіз соціально-економічних наслідків здійснення ДПП</w:t>
            </w:r>
          </w:p>
        </w:tc>
        <w:tc>
          <w:tcPr>
            <w:tcW w:w="2127"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Виконано</w:t>
            </w:r>
          </w:p>
        </w:tc>
        <w:tc>
          <w:tcPr>
            <w:tcW w:w="1826"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Так</w:t>
            </w:r>
          </w:p>
        </w:tc>
      </w:tr>
      <w:tr w:rsidR="0018001E" w:rsidRPr="00B11EDB" w:rsidTr="0018001E">
        <w:trPr>
          <w:trHeight w:val="282"/>
        </w:trPr>
        <w:tc>
          <w:tcPr>
            <w:tcW w:w="560"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ind w:left="16"/>
              <w:jc w:val="center"/>
              <w:outlineLvl w:val="2"/>
              <w:rPr>
                <w:bCs/>
                <w:sz w:val="28"/>
                <w:szCs w:val="28"/>
                <w:lang w:eastAsia="uk-UA" w:bidi="uk-UA"/>
              </w:rPr>
            </w:pPr>
            <w:r w:rsidRPr="00B11EDB">
              <w:rPr>
                <w:bCs/>
                <w:sz w:val="28"/>
                <w:szCs w:val="28"/>
                <w:lang w:eastAsia="uk-UA" w:bidi="uk-UA"/>
              </w:rPr>
              <w:t>2</w:t>
            </w:r>
          </w:p>
        </w:tc>
        <w:tc>
          <w:tcPr>
            <w:tcW w:w="4984"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ind w:left="145"/>
              <w:outlineLvl w:val="2"/>
              <w:rPr>
                <w:sz w:val="28"/>
                <w:szCs w:val="28"/>
              </w:rPr>
            </w:pPr>
            <w:r w:rsidRPr="00B11EDB">
              <w:rPr>
                <w:sz w:val="28"/>
                <w:szCs w:val="28"/>
              </w:rPr>
              <w:t xml:space="preserve">Аналіз екологічних наслідків здійснення ДПП </w:t>
            </w:r>
          </w:p>
        </w:tc>
        <w:tc>
          <w:tcPr>
            <w:tcW w:w="2127"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Виконано</w:t>
            </w:r>
          </w:p>
        </w:tc>
        <w:tc>
          <w:tcPr>
            <w:tcW w:w="1826"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Так</w:t>
            </w:r>
          </w:p>
        </w:tc>
      </w:tr>
      <w:tr w:rsidR="0018001E" w:rsidRPr="00B11EDB" w:rsidTr="0018001E">
        <w:trPr>
          <w:trHeight w:val="282"/>
        </w:trPr>
        <w:tc>
          <w:tcPr>
            <w:tcW w:w="560"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ind w:left="16"/>
              <w:jc w:val="center"/>
              <w:outlineLvl w:val="2"/>
              <w:rPr>
                <w:bCs/>
                <w:sz w:val="28"/>
                <w:szCs w:val="28"/>
                <w:lang w:eastAsia="uk-UA" w:bidi="uk-UA"/>
              </w:rPr>
            </w:pPr>
            <w:r w:rsidRPr="00B11EDB">
              <w:rPr>
                <w:bCs/>
                <w:sz w:val="28"/>
                <w:szCs w:val="28"/>
                <w:lang w:eastAsia="uk-UA" w:bidi="uk-UA"/>
              </w:rPr>
              <w:lastRenderedPageBreak/>
              <w:t>3</w:t>
            </w:r>
          </w:p>
        </w:tc>
        <w:tc>
          <w:tcPr>
            <w:tcW w:w="4984"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ind w:left="145"/>
              <w:jc w:val="both"/>
              <w:rPr>
                <w:sz w:val="28"/>
                <w:szCs w:val="28"/>
              </w:rPr>
            </w:pPr>
            <w:r w:rsidRPr="00B11EDB">
              <w:rPr>
                <w:sz w:val="28"/>
                <w:szCs w:val="28"/>
              </w:rPr>
              <w:t>Аналіз обґрунтування вищої ефектив-ності проєкту із залученням приватного партнера порівняно з реалізацією проєкту без такого залучення</w:t>
            </w:r>
          </w:p>
        </w:tc>
        <w:tc>
          <w:tcPr>
            <w:tcW w:w="2127"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Виконано</w:t>
            </w:r>
          </w:p>
        </w:tc>
        <w:tc>
          <w:tcPr>
            <w:tcW w:w="1826"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Так</w:t>
            </w:r>
          </w:p>
        </w:tc>
      </w:tr>
      <w:tr w:rsidR="0018001E" w:rsidRPr="00B11EDB" w:rsidTr="0018001E">
        <w:trPr>
          <w:trHeight w:val="282"/>
        </w:trPr>
        <w:tc>
          <w:tcPr>
            <w:tcW w:w="560"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ind w:left="16"/>
              <w:jc w:val="center"/>
              <w:outlineLvl w:val="2"/>
              <w:rPr>
                <w:bCs/>
                <w:sz w:val="28"/>
                <w:szCs w:val="28"/>
                <w:lang w:eastAsia="uk-UA" w:bidi="uk-UA"/>
              </w:rPr>
            </w:pPr>
            <w:r w:rsidRPr="00B11EDB">
              <w:rPr>
                <w:bCs/>
                <w:sz w:val="28"/>
                <w:szCs w:val="28"/>
                <w:lang w:eastAsia="uk-UA" w:bidi="uk-UA"/>
              </w:rPr>
              <w:t>4</w:t>
            </w:r>
          </w:p>
        </w:tc>
        <w:tc>
          <w:tcPr>
            <w:tcW w:w="4984"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ind w:left="145"/>
              <w:outlineLvl w:val="2"/>
              <w:rPr>
                <w:sz w:val="28"/>
                <w:szCs w:val="28"/>
              </w:rPr>
            </w:pPr>
            <w:r w:rsidRPr="00B11EDB">
              <w:rPr>
                <w:sz w:val="28"/>
                <w:szCs w:val="28"/>
              </w:rPr>
              <w:t>Аналіз ризиків здійснення ДПП</w:t>
            </w:r>
          </w:p>
        </w:tc>
        <w:tc>
          <w:tcPr>
            <w:tcW w:w="2127"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Виконано</w:t>
            </w:r>
          </w:p>
        </w:tc>
        <w:tc>
          <w:tcPr>
            <w:tcW w:w="1826"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Так</w:t>
            </w:r>
          </w:p>
        </w:tc>
      </w:tr>
      <w:tr w:rsidR="0018001E" w:rsidRPr="00B11EDB" w:rsidTr="0018001E">
        <w:trPr>
          <w:trHeight w:val="282"/>
        </w:trPr>
        <w:tc>
          <w:tcPr>
            <w:tcW w:w="560"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ind w:left="16"/>
              <w:jc w:val="center"/>
              <w:outlineLvl w:val="2"/>
              <w:rPr>
                <w:bCs/>
                <w:sz w:val="28"/>
                <w:szCs w:val="28"/>
                <w:lang w:eastAsia="uk-UA" w:bidi="uk-UA"/>
              </w:rPr>
            </w:pPr>
            <w:r w:rsidRPr="00B11EDB">
              <w:rPr>
                <w:bCs/>
                <w:sz w:val="28"/>
                <w:szCs w:val="28"/>
                <w:lang w:eastAsia="uk-UA" w:bidi="uk-UA"/>
              </w:rPr>
              <w:t>5</w:t>
            </w:r>
          </w:p>
        </w:tc>
        <w:tc>
          <w:tcPr>
            <w:tcW w:w="4984"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ind w:left="145"/>
              <w:rPr>
                <w:sz w:val="28"/>
                <w:szCs w:val="28"/>
              </w:rPr>
            </w:pPr>
            <w:r w:rsidRPr="00B11EDB">
              <w:rPr>
                <w:sz w:val="28"/>
                <w:szCs w:val="28"/>
              </w:rPr>
              <w:t>Аналіз форми здійснення ДПП та спосіб визначення приватного партнера</w:t>
            </w:r>
          </w:p>
        </w:tc>
        <w:tc>
          <w:tcPr>
            <w:tcW w:w="2127"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Виконано</w:t>
            </w:r>
          </w:p>
        </w:tc>
        <w:tc>
          <w:tcPr>
            <w:tcW w:w="1826"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Так</w:t>
            </w:r>
          </w:p>
        </w:tc>
      </w:tr>
      <w:tr w:rsidR="0018001E" w:rsidRPr="00B11EDB" w:rsidTr="0018001E">
        <w:trPr>
          <w:trHeight w:val="335"/>
        </w:trPr>
        <w:tc>
          <w:tcPr>
            <w:tcW w:w="560"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widowControl w:val="0"/>
              <w:autoSpaceDE w:val="0"/>
              <w:autoSpaceDN w:val="0"/>
              <w:ind w:left="16"/>
              <w:jc w:val="center"/>
              <w:outlineLvl w:val="2"/>
              <w:rPr>
                <w:bCs/>
                <w:sz w:val="28"/>
                <w:szCs w:val="28"/>
                <w:lang w:eastAsia="uk-UA" w:bidi="uk-UA"/>
              </w:rPr>
            </w:pPr>
            <w:r w:rsidRPr="00B11EDB">
              <w:rPr>
                <w:bCs/>
                <w:sz w:val="28"/>
                <w:szCs w:val="28"/>
                <w:lang w:eastAsia="uk-UA" w:bidi="uk-UA"/>
              </w:rPr>
              <w:t>6</w:t>
            </w:r>
          </w:p>
        </w:tc>
        <w:tc>
          <w:tcPr>
            <w:tcW w:w="4984" w:type="dxa"/>
            <w:tcBorders>
              <w:top w:val="single" w:sz="6" w:space="0" w:color="000000"/>
              <w:left w:val="single" w:sz="6" w:space="0" w:color="000000"/>
              <w:bottom w:val="single" w:sz="6" w:space="0" w:color="000000"/>
              <w:right w:val="single" w:sz="6" w:space="0" w:color="000000"/>
            </w:tcBorders>
          </w:tcPr>
          <w:p w:rsidR="0018001E" w:rsidRPr="00B11EDB" w:rsidRDefault="0018001E" w:rsidP="0018001E">
            <w:pPr>
              <w:ind w:left="145"/>
              <w:rPr>
                <w:sz w:val="28"/>
                <w:szCs w:val="28"/>
              </w:rPr>
            </w:pPr>
            <w:r w:rsidRPr="00B11EDB">
              <w:rPr>
                <w:sz w:val="28"/>
                <w:szCs w:val="28"/>
              </w:rPr>
              <w:t>Аналіз соціально-економічних та екологічних перспектив після закінчення дії договору ДПП</w:t>
            </w:r>
          </w:p>
        </w:tc>
        <w:tc>
          <w:tcPr>
            <w:tcW w:w="2127"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Виконано</w:t>
            </w:r>
          </w:p>
        </w:tc>
        <w:tc>
          <w:tcPr>
            <w:tcW w:w="1826" w:type="dxa"/>
            <w:tcBorders>
              <w:top w:val="single" w:sz="6" w:space="0" w:color="000000"/>
              <w:left w:val="single" w:sz="6" w:space="0" w:color="000000"/>
              <w:bottom w:val="single" w:sz="6" w:space="0" w:color="000000"/>
              <w:right w:val="single" w:sz="6" w:space="0" w:color="000000"/>
            </w:tcBorders>
            <w:vAlign w:val="center"/>
          </w:tcPr>
          <w:p w:rsidR="0018001E" w:rsidRPr="00B11EDB" w:rsidRDefault="0018001E" w:rsidP="0018001E">
            <w:pPr>
              <w:widowControl w:val="0"/>
              <w:autoSpaceDE w:val="0"/>
              <w:autoSpaceDN w:val="0"/>
              <w:jc w:val="center"/>
              <w:outlineLvl w:val="2"/>
              <w:rPr>
                <w:bCs/>
                <w:sz w:val="28"/>
                <w:szCs w:val="28"/>
                <w:lang w:eastAsia="uk-UA" w:bidi="uk-UA"/>
              </w:rPr>
            </w:pPr>
            <w:r w:rsidRPr="00B11EDB">
              <w:rPr>
                <w:bCs/>
                <w:sz w:val="28"/>
                <w:szCs w:val="28"/>
                <w:lang w:eastAsia="uk-UA" w:bidi="uk-UA"/>
              </w:rPr>
              <w:t>Так</w:t>
            </w:r>
          </w:p>
        </w:tc>
      </w:tr>
    </w:tbl>
    <w:p w:rsidR="0018001E" w:rsidRPr="00B11EDB" w:rsidRDefault="0018001E" w:rsidP="0018001E">
      <w:pPr>
        <w:widowControl w:val="0"/>
        <w:tabs>
          <w:tab w:val="left" w:pos="851"/>
        </w:tabs>
        <w:autoSpaceDE w:val="0"/>
        <w:autoSpaceDN w:val="0"/>
        <w:ind w:firstLine="567"/>
        <w:jc w:val="both"/>
        <w:rPr>
          <w:sz w:val="28"/>
          <w:szCs w:val="28"/>
          <w:lang w:eastAsia="uk-UA" w:bidi="uk-UA"/>
        </w:rPr>
      </w:pPr>
    </w:p>
    <w:p w:rsidR="0018001E" w:rsidRPr="00B11EDB" w:rsidRDefault="0018001E" w:rsidP="0018001E">
      <w:pPr>
        <w:widowControl w:val="0"/>
        <w:tabs>
          <w:tab w:val="left" w:pos="851"/>
        </w:tabs>
        <w:autoSpaceDE w:val="0"/>
        <w:autoSpaceDN w:val="0"/>
        <w:ind w:firstLine="567"/>
        <w:jc w:val="both"/>
        <w:rPr>
          <w:sz w:val="28"/>
          <w:szCs w:val="28"/>
          <w:lang w:eastAsia="uk-UA" w:bidi="uk-UA"/>
        </w:rPr>
      </w:pPr>
      <w:r w:rsidRPr="00B11EDB">
        <w:rPr>
          <w:sz w:val="28"/>
          <w:szCs w:val="28"/>
          <w:lang w:eastAsia="uk-UA" w:bidi="uk-UA"/>
        </w:rPr>
        <w:t xml:space="preserve">Аналіз </w:t>
      </w:r>
      <w:r w:rsidR="008B3A88" w:rsidRPr="00B11EDB">
        <w:rPr>
          <w:sz w:val="28"/>
          <w:szCs w:val="28"/>
          <w:lang w:eastAsia="uk-UA" w:bidi="uk-UA"/>
        </w:rPr>
        <w:t>п</w:t>
      </w:r>
      <w:r w:rsidRPr="00B11EDB">
        <w:rPr>
          <w:sz w:val="28"/>
          <w:szCs w:val="28"/>
          <w:lang w:eastAsia="uk-UA" w:bidi="uk-UA"/>
        </w:rPr>
        <w:t xml:space="preserve">ропозиції показав, що </w:t>
      </w:r>
      <w:r w:rsidR="008B3A88" w:rsidRPr="00B11EDB">
        <w:rPr>
          <w:sz w:val="28"/>
          <w:szCs w:val="28"/>
          <w:lang w:eastAsia="uk-UA" w:bidi="uk-UA"/>
        </w:rPr>
        <w:t>п</w:t>
      </w:r>
      <w:r w:rsidRPr="00B11EDB">
        <w:rPr>
          <w:sz w:val="28"/>
          <w:szCs w:val="28"/>
          <w:lang w:eastAsia="uk-UA" w:bidi="uk-UA"/>
        </w:rPr>
        <w:t>роєкт:</w:t>
      </w:r>
    </w:p>
    <w:p w:rsidR="0018001E" w:rsidRPr="00B11EDB" w:rsidRDefault="0018001E" w:rsidP="00893194">
      <w:pPr>
        <w:widowControl w:val="0"/>
        <w:numPr>
          <w:ilvl w:val="0"/>
          <w:numId w:val="2"/>
        </w:numPr>
        <w:tabs>
          <w:tab w:val="left" w:pos="851"/>
          <w:tab w:val="left" w:pos="1567"/>
        </w:tabs>
        <w:autoSpaceDE w:val="0"/>
        <w:autoSpaceDN w:val="0"/>
        <w:ind w:left="0" w:firstLine="567"/>
        <w:jc w:val="both"/>
        <w:rPr>
          <w:sz w:val="28"/>
          <w:szCs w:val="28"/>
          <w:lang w:eastAsia="uk-UA" w:bidi="uk-UA"/>
        </w:rPr>
      </w:pPr>
      <w:r w:rsidRPr="00B11EDB">
        <w:rPr>
          <w:sz w:val="28"/>
          <w:szCs w:val="28"/>
          <w:lang w:eastAsia="uk-UA" w:bidi="uk-UA"/>
        </w:rPr>
        <w:t xml:space="preserve">має позитивний соціальний ефект для </w:t>
      </w:r>
      <w:r w:rsidR="000A151F" w:rsidRPr="00B11EDB">
        <w:rPr>
          <w:rStyle w:val="rvts8"/>
          <w:rFonts w:eastAsiaTheme="majorEastAsia"/>
          <w:color w:val="000000"/>
          <w:sz w:val="28"/>
          <w:szCs w:val="28"/>
        </w:rPr>
        <w:t>територіальної громади міста Кривого Рогу</w:t>
      </w:r>
      <w:r w:rsidRPr="00B11EDB">
        <w:rPr>
          <w:sz w:val="28"/>
          <w:szCs w:val="28"/>
          <w:lang w:eastAsia="uk-UA" w:bidi="uk-UA"/>
        </w:rPr>
        <w:t>, зокрема, через:</w:t>
      </w:r>
    </w:p>
    <w:p w:rsidR="0018001E" w:rsidRPr="00B11EDB" w:rsidRDefault="0018001E" w:rsidP="00893194">
      <w:pPr>
        <w:pStyle w:val="ae"/>
        <w:widowControl w:val="0"/>
        <w:numPr>
          <w:ilvl w:val="0"/>
          <w:numId w:val="3"/>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підвищення знань та навичок учасників, які пройдуть навчання у сферах: підприємництво, інформаційні технології, розвиток навичок соціальної взаємодії (Soft Skills) – близько 11 876 осіб, та короткострокові заходи у форматі</w:t>
      </w:r>
      <w:r w:rsidRPr="00B11EDB">
        <w:rPr>
          <w:rFonts w:ascii="Times New Roman" w:hAnsi="Times New Roman" w:cs="Times New Roman"/>
          <w:sz w:val="28"/>
          <w:szCs w:val="28"/>
        </w:rPr>
        <w:t xml:space="preserve"> </w:t>
      </w:r>
      <w:r w:rsidRPr="00B11EDB">
        <w:rPr>
          <w:rFonts w:ascii="Times New Roman" w:hAnsi="Times New Roman" w:cs="Times New Roman"/>
          <w:sz w:val="28"/>
          <w:szCs w:val="28"/>
          <w:lang w:eastAsia="uk-UA" w:bidi="uk-UA"/>
        </w:rPr>
        <w:t xml:space="preserve">воркшопів – близько 54 466 осіб (сукупно за 20 років); </w:t>
      </w:r>
    </w:p>
    <w:p w:rsidR="0018001E" w:rsidRPr="00B11EDB" w:rsidRDefault="0018001E" w:rsidP="00893194">
      <w:pPr>
        <w:pStyle w:val="ae"/>
        <w:widowControl w:val="0"/>
        <w:numPr>
          <w:ilvl w:val="0"/>
          <w:numId w:val="3"/>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створення 87 постійних робочих місць та облаштування 702 робочих місць для резидентів Центру креативної економіки м. Кривого Рогу (надалі – Центр);</w:t>
      </w:r>
    </w:p>
    <w:p w:rsidR="0018001E" w:rsidRPr="00B11EDB" w:rsidRDefault="0018001E" w:rsidP="00893194">
      <w:pPr>
        <w:pStyle w:val="ae"/>
        <w:widowControl w:val="0"/>
        <w:numPr>
          <w:ilvl w:val="0"/>
          <w:numId w:val="3"/>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забезпечення працівників Центру</w:t>
      </w:r>
      <w:r w:rsidR="008B3A88" w:rsidRPr="00B11EDB">
        <w:rPr>
          <w:rFonts w:ascii="Times New Roman" w:hAnsi="Times New Roman" w:cs="Times New Roman"/>
          <w:sz w:val="28"/>
          <w:szCs w:val="28"/>
          <w:lang w:eastAsia="uk-UA" w:bidi="uk-UA"/>
        </w:rPr>
        <w:t xml:space="preserve"> креативної економіки м. Кривого Рогу</w:t>
      </w:r>
      <w:r w:rsidRPr="00B11EDB">
        <w:rPr>
          <w:rFonts w:ascii="Times New Roman" w:hAnsi="Times New Roman" w:cs="Times New Roman"/>
          <w:sz w:val="28"/>
          <w:szCs w:val="28"/>
          <w:lang w:eastAsia="uk-UA" w:bidi="uk-UA"/>
        </w:rPr>
        <w:t xml:space="preserve"> заробітною платою, вищою за середню по місту. Передбачається, що середня заробітна плата постійних працівників складатиме близько 16 000 грн, що на 16% більше від середньої заробітної плати по місту – 13 434 грн (за січень – вересень 2020 року);</w:t>
      </w:r>
    </w:p>
    <w:p w:rsidR="0018001E" w:rsidRPr="00B11EDB" w:rsidRDefault="0018001E" w:rsidP="00893194">
      <w:pPr>
        <w:pStyle w:val="ae"/>
        <w:widowControl w:val="0"/>
        <w:numPr>
          <w:ilvl w:val="0"/>
          <w:numId w:val="3"/>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запобігання процесам еміграції молоді завдяки наданню їм можливостей реалізувати власний потенціал;</w:t>
      </w:r>
    </w:p>
    <w:p w:rsidR="0018001E" w:rsidRPr="00B11EDB" w:rsidRDefault="0018001E" w:rsidP="00893194">
      <w:pPr>
        <w:widowControl w:val="0"/>
        <w:numPr>
          <w:ilvl w:val="0"/>
          <w:numId w:val="2"/>
        </w:numPr>
        <w:tabs>
          <w:tab w:val="left" w:pos="851"/>
          <w:tab w:val="left" w:pos="1567"/>
        </w:tabs>
        <w:autoSpaceDE w:val="0"/>
        <w:autoSpaceDN w:val="0"/>
        <w:ind w:left="0" w:firstLine="567"/>
        <w:jc w:val="both"/>
        <w:rPr>
          <w:sz w:val="28"/>
          <w:szCs w:val="28"/>
          <w:lang w:eastAsia="uk-UA" w:bidi="uk-UA"/>
        </w:rPr>
      </w:pPr>
      <w:r w:rsidRPr="00B11EDB">
        <w:rPr>
          <w:sz w:val="28"/>
          <w:szCs w:val="28"/>
          <w:lang w:eastAsia="uk-UA" w:bidi="uk-UA"/>
        </w:rPr>
        <w:t>має позитивний економічний ефект для міста Кривий Ріг, зокрема, через:</w:t>
      </w:r>
    </w:p>
    <w:p w:rsidR="0018001E" w:rsidRPr="00B11EDB" w:rsidRDefault="0018001E" w:rsidP="00893194">
      <w:pPr>
        <w:pStyle w:val="ae"/>
        <w:widowControl w:val="0"/>
        <w:numPr>
          <w:ilvl w:val="0"/>
          <w:numId w:val="4"/>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збільшення бюджетних надходжень до державного та місцевого бюджетів за рахунок податків та єдиного соціального внеску (надалі – ЄСВ) – приблизно на 886,0 млн грн.;</w:t>
      </w:r>
    </w:p>
    <w:p w:rsidR="0018001E" w:rsidRPr="00B11EDB" w:rsidRDefault="0018001E" w:rsidP="00893194">
      <w:pPr>
        <w:pStyle w:val="ae"/>
        <w:widowControl w:val="0"/>
        <w:numPr>
          <w:ilvl w:val="0"/>
          <w:numId w:val="4"/>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формування доданої вартості, яку будуть створювати новостворені резиденти Центру, постачальники та підрядники;</w:t>
      </w:r>
    </w:p>
    <w:p w:rsidR="0018001E" w:rsidRPr="00B11EDB" w:rsidRDefault="0018001E" w:rsidP="00893194">
      <w:pPr>
        <w:pStyle w:val="ae"/>
        <w:widowControl w:val="0"/>
        <w:numPr>
          <w:ilvl w:val="0"/>
          <w:numId w:val="4"/>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залучення інвестицій приватного партнера в місто (27,2 млн грн) та інвестицій новостворених резидентів (161,0 млн грн);</w:t>
      </w:r>
    </w:p>
    <w:p w:rsidR="0018001E" w:rsidRPr="00B11EDB" w:rsidRDefault="0018001E" w:rsidP="00893194">
      <w:pPr>
        <w:pStyle w:val="ae"/>
        <w:widowControl w:val="0"/>
        <w:numPr>
          <w:ilvl w:val="0"/>
          <w:numId w:val="4"/>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формування осередку креативної економіки у м. Кривому Розі та поширення його впливу на інші міста;</w:t>
      </w:r>
    </w:p>
    <w:p w:rsidR="0018001E" w:rsidRPr="00B11EDB" w:rsidRDefault="0018001E" w:rsidP="00893194">
      <w:pPr>
        <w:pStyle w:val="ae"/>
        <w:widowControl w:val="0"/>
        <w:numPr>
          <w:ilvl w:val="0"/>
          <w:numId w:val="4"/>
        </w:numPr>
        <w:tabs>
          <w:tab w:val="left" w:pos="851"/>
          <w:tab w:val="left" w:pos="1567"/>
        </w:tabs>
        <w:autoSpaceDE w:val="0"/>
        <w:autoSpaceDN w:val="0"/>
        <w:spacing w:after="0" w:line="240" w:lineRule="auto"/>
        <w:ind w:left="0" w:firstLine="567"/>
        <w:jc w:val="both"/>
        <w:rPr>
          <w:rFonts w:ascii="Times New Roman" w:hAnsi="Times New Roman" w:cs="Times New Roman"/>
          <w:sz w:val="28"/>
          <w:szCs w:val="28"/>
          <w:lang w:eastAsia="uk-UA" w:bidi="uk-UA"/>
        </w:rPr>
      </w:pPr>
      <w:r w:rsidRPr="00B11EDB">
        <w:rPr>
          <w:rFonts w:ascii="Times New Roman" w:hAnsi="Times New Roman" w:cs="Times New Roman"/>
          <w:sz w:val="28"/>
          <w:szCs w:val="28"/>
          <w:lang w:eastAsia="uk-UA" w:bidi="uk-UA"/>
        </w:rPr>
        <w:t>сприяння розвитку малого підприємництва та тих громадян, які планують відкрити власну справу, зокрема завдяки наданню якісних послуг з виробничого консалтингу та якісній і доступній бізнес-інфраструктурі, експертизі для реалізації виробничих стартапів та доступу до джерел фінансування;</w:t>
      </w:r>
    </w:p>
    <w:p w:rsidR="0018001E" w:rsidRPr="00B11EDB" w:rsidRDefault="0018001E" w:rsidP="00893194">
      <w:pPr>
        <w:widowControl w:val="0"/>
        <w:numPr>
          <w:ilvl w:val="0"/>
          <w:numId w:val="2"/>
        </w:numPr>
        <w:tabs>
          <w:tab w:val="left" w:pos="851"/>
          <w:tab w:val="left" w:pos="1567"/>
        </w:tabs>
        <w:autoSpaceDE w:val="0"/>
        <w:autoSpaceDN w:val="0"/>
        <w:ind w:left="0" w:firstLine="567"/>
        <w:jc w:val="both"/>
        <w:rPr>
          <w:sz w:val="28"/>
          <w:szCs w:val="28"/>
          <w:lang w:eastAsia="uk-UA" w:bidi="uk-UA"/>
        </w:rPr>
      </w:pPr>
      <w:r w:rsidRPr="00B11EDB">
        <w:rPr>
          <w:sz w:val="28"/>
          <w:szCs w:val="28"/>
          <w:lang w:eastAsia="uk-UA" w:bidi="uk-UA"/>
        </w:rPr>
        <w:t>відповідає стратегічним пріоритетам держави та плану розвитку міста;</w:t>
      </w:r>
    </w:p>
    <w:p w:rsidR="0018001E" w:rsidRPr="00B11EDB" w:rsidRDefault="0018001E" w:rsidP="00893194">
      <w:pPr>
        <w:widowControl w:val="0"/>
        <w:numPr>
          <w:ilvl w:val="0"/>
          <w:numId w:val="2"/>
        </w:numPr>
        <w:tabs>
          <w:tab w:val="left" w:pos="851"/>
          <w:tab w:val="left" w:pos="1567"/>
        </w:tabs>
        <w:autoSpaceDE w:val="0"/>
        <w:autoSpaceDN w:val="0"/>
        <w:ind w:left="0" w:firstLine="567"/>
        <w:jc w:val="both"/>
        <w:rPr>
          <w:sz w:val="28"/>
          <w:szCs w:val="28"/>
          <w:lang w:eastAsia="uk-UA" w:bidi="uk-UA"/>
        </w:rPr>
      </w:pPr>
      <w:r w:rsidRPr="00B11EDB">
        <w:rPr>
          <w:sz w:val="28"/>
          <w:szCs w:val="28"/>
          <w:lang w:eastAsia="uk-UA" w:bidi="uk-UA"/>
        </w:rPr>
        <w:lastRenderedPageBreak/>
        <w:t>забезпечує досягнення мети в процесі здійснення</w:t>
      </w:r>
      <w:r w:rsidRPr="00B11EDB">
        <w:rPr>
          <w:spacing w:val="-8"/>
          <w:sz w:val="28"/>
          <w:szCs w:val="28"/>
          <w:lang w:eastAsia="uk-UA" w:bidi="uk-UA"/>
        </w:rPr>
        <w:t xml:space="preserve"> </w:t>
      </w:r>
      <w:r w:rsidRPr="00B11EDB">
        <w:rPr>
          <w:sz w:val="28"/>
          <w:szCs w:val="28"/>
          <w:lang w:eastAsia="uk-UA" w:bidi="uk-UA"/>
        </w:rPr>
        <w:t>ДПП;</w:t>
      </w:r>
    </w:p>
    <w:p w:rsidR="0018001E" w:rsidRPr="00B11EDB" w:rsidRDefault="0018001E" w:rsidP="00893194">
      <w:pPr>
        <w:widowControl w:val="0"/>
        <w:numPr>
          <w:ilvl w:val="0"/>
          <w:numId w:val="2"/>
        </w:numPr>
        <w:tabs>
          <w:tab w:val="left" w:pos="851"/>
          <w:tab w:val="left" w:pos="1567"/>
        </w:tabs>
        <w:autoSpaceDE w:val="0"/>
        <w:autoSpaceDN w:val="0"/>
        <w:ind w:left="0" w:firstLine="567"/>
        <w:jc w:val="both"/>
        <w:rPr>
          <w:sz w:val="28"/>
          <w:szCs w:val="28"/>
          <w:lang w:eastAsia="uk-UA" w:bidi="uk-UA"/>
        </w:rPr>
      </w:pPr>
      <w:r w:rsidRPr="00B11EDB">
        <w:rPr>
          <w:sz w:val="28"/>
          <w:szCs w:val="28"/>
          <w:lang w:eastAsia="uk-UA" w:bidi="uk-UA"/>
        </w:rPr>
        <w:t>є самоокупним та таким, що генерує позитивний грошовий потік після досягнення «точки беззбитковості» та дозволяє повністю повернути вкладені приватним</w:t>
      </w:r>
      <w:r w:rsidRPr="00B11EDB">
        <w:rPr>
          <w:spacing w:val="-2"/>
          <w:sz w:val="28"/>
          <w:szCs w:val="28"/>
          <w:lang w:eastAsia="uk-UA" w:bidi="uk-UA"/>
        </w:rPr>
        <w:t xml:space="preserve"> </w:t>
      </w:r>
      <w:r w:rsidRPr="00B11EDB">
        <w:rPr>
          <w:sz w:val="28"/>
          <w:szCs w:val="28"/>
          <w:lang w:eastAsia="uk-UA" w:bidi="uk-UA"/>
        </w:rPr>
        <w:t>партнером інвестиції, що є одним з критеріїв ефективності здійснення ДПП (відповідно до Постанови Кабінету Міністрів України від                11 квітня 2011 року №384);</w:t>
      </w:r>
    </w:p>
    <w:p w:rsidR="0018001E" w:rsidRPr="00B11EDB" w:rsidRDefault="0018001E" w:rsidP="00893194">
      <w:pPr>
        <w:widowControl w:val="0"/>
        <w:numPr>
          <w:ilvl w:val="0"/>
          <w:numId w:val="2"/>
        </w:numPr>
        <w:tabs>
          <w:tab w:val="left" w:pos="851"/>
          <w:tab w:val="left" w:pos="1567"/>
        </w:tabs>
        <w:autoSpaceDE w:val="0"/>
        <w:autoSpaceDN w:val="0"/>
        <w:ind w:left="0" w:firstLine="567"/>
        <w:jc w:val="both"/>
        <w:rPr>
          <w:sz w:val="28"/>
          <w:szCs w:val="28"/>
          <w:lang w:eastAsia="uk-UA" w:bidi="uk-UA"/>
        </w:rPr>
      </w:pPr>
      <w:r w:rsidRPr="00B11EDB">
        <w:rPr>
          <w:sz w:val="28"/>
          <w:szCs w:val="28"/>
          <w:lang w:eastAsia="uk-UA" w:bidi="uk-UA"/>
        </w:rPr>
        <w:t>забезпечує оптимальний розподіл ризиків між державним і приватним партнерами під час здійснення</w:t>
      </w:r>
      <w:r w:rsidRPr="00B11EDB">
        <w:rPr>
          <w:spacing w:val="-2"/>
          <w:sz w:val="28"/>
          <w:szCs w:val="28"/>
          <w:lang w:eastAsia="uk-UA" w:bidi="uk-UA"/>
        </w:rPr>
        <w:t xml:space="preserve"> </w:t>
      </w:r>
      <w:r w:rsidRPr="00B11EDB">
        <w:rPr>
          <w:sz w:val="28"/>
          <w:szCs w:val="28"/>
          <w:lang w:eastAsia="uk-UA" w:bidi="uk-UA"/>
        </w:rPr>
        <w:t>ДПП;</w:t>
      </w:r>
    </w:p>
    <w:p w:rsidR="0018001E" w:rsidRPr="00B11EDB" w:rsidRDefault="0018001E" w:rsidP="00893194">
      <w:pPr>
        <w:widowControl w:val="0"/>
        <w:numPr>
          <w:ilvl w:val="0"/>
          <w:numId w:val="2"/>
        </w:numPr>
        <w:tabs>
          <w:tab w:val="left" w:pos="851"/>
          <w:tab w:val="left" w:pos="1567"/>
        </w:tabs>
        <w:autoSpaceDE w:val="0"/>
        <w:autoSpaceDN w:val="0"/>
        <w:ind w:left="0" w:firstLine="567"/>
        <w:jc w:val="both"/>
        <w:rPr>
          <w:sz w:val="28"/>
          <w:szCs w:val="28"/>
          <w:lang w:eastAsia="uk-UA" w:bidi="uk-UA"/>
        </w:rPr>
      </w:pPr>
      <w:r w:rsidRPr="00B11EDB">
        <w:rPr>
          <w:sz w:val="28"/>
          <w:szCs w:val="28"/>
          <w:lang w:eastAsia="uk-UA" w:bidi="uk-UA"/>
        </w:rPr>
        <w:t>забезпечує досягнення кращих фінансових результатів в разі залучення приватного партнера, аніж без такого залучення;</w:t>
      </w:r>
    </w:p>
    <w:p w:rsidR="0018001E" w:rsidRPr="00B11EDB" w:rsidRDefault="0018001E" w:rsidP="00893194">
      <w:pPr>
        <w:pStyle w:val="ae"/>
        <w:numPr>
          <w:ilvl w:val="0"/>
          <w:numId w:val="2"/>
        </w:numPr>
        <w:spacing w:after="0" w:line="240" w:lineRule="auto"/>
        <w:ind w:left="851" w:hanging="284"/>
        <w:rPr>
          <w:rFonts w:ascii="Times New Roman" w:hAnsi="Times New Roman" w:cs="Times New Roman"/>
          <w:b/>
          <w:bCs/>
          <w:color w:val="000000"/>
          <w:sz w:val="28"/>
          <w:szCs w:val="28"/>
        </w:rPr>
      </w:pPr>
      <w:r w:rsidRPr="00B11EDB">
        <w:rPr>
          <w:rFonts w:ascii="Times New Roman" w:hAnsi="Times New Roman" w:cs="Times New Roman"/>
          <w:sz w:val="28"/>
          <w:szCs w:val="28"/>
          <w:lang w:eastAsia="uk-UA" w:bidi="uk-UA"/>
        </w:rPr>
        <w:t>не передбачає негативного впливу на навколишнє природне</w:t>
      </w:r>
      <w:r w:rsidRPr="00B11EDB">
        <w:rPr>
          <w:rFonts w:ascii="Times New Roman" w:hAnsi="Times New Roman" w:cs="Times New Roman"/>
          <w:spacing w:val="-9"/>
          <w:sz w:val="28"/>
          <w:szCs w:val="28"/>
          <w:lang w:eastAsia="uk-UA" w:bidi="uk-UA"/>
        </w:rPr>
        <w:t xml:space="preserve"> </w:t>
      </w:r>
      <w:r w:rsidRPr="00B11EDB">
        <w:rPr>
          <w:rFonts w:ascii="Times New Roman" w:hAnsi="Times New Roman" w:cs="Times New Roman"/>
          <w:sz w:val="28"/>
          <w:szCs w:val="28"/>
          <w:lang w:eastAsia="uk-UA" w:bidi="uk-UA"/>
        </w:rPr>
        <w:t>середовище.</w:t>
      </w:r>
    </w:p>
    <w:p w:rsidR="0018001E" w:rsidRPr="00B11EDB" w:rsidRDefault="008B3A88" w:rsidP="008B3A88">
      <w:pPr>
        <w:pStyle w:val="rvps2"/>
        <w:shd w:val="clear" w:color="auto" w:fill="FFFFFF"/>
        <w:tabs>
          <w:tab w:val="left" w:pos="851"/>
        </w:tabs>
        <w:spacing w:before="0" w:beforeAutospacing="0" w:after="0" w:afterAutospacing="0"/>
        <w:ind w:firstLine="567"/>
        <w:jc w:val="both"/>
        <w:rPr>
          <w:rStyle w:val="rvts8"/>
          <w:rFonts w:eastAsiaTheme="majorEastAsia"/>
          <w:b/>
          <w:bCs/>
          <w:i/>
          <w:color w:val="000000"/>
          <w:sz w:val="28"/>
          <w:szCs w:val="28"/>
        </w:rPr>
      </w:pPr>
      <w:r w:rsidRPr="00B11EDB">
        <w:rPr>
          <w:rStyle w:val="rvts8"/>
          <w:rFonts w:eastAsiaTheme="majorEastAsia"/>
          <w:color w:val="000000"/>
          <w:sz w:val="28"/>
          <w:szCs w:val="28"/>
        </w:rPr>
        <w:t>6.1. Інфо</w:t>
      </w:r>
      <w:r w:rsidR="0018001E" w:rsidRPr="00B11EDB">
        <w:rPr>
          <w:rStyle w:val="rvts8"/>
          <w:rFonts w:eastAsiaTheme="majorEastAsia"/>
          <w:color w:val="000000"/>
          <w:sz w:val="28"/>
          <w:szCs w:val="28"/>
        </w:rPr>
        <w:t xml:space="preserve">рмація про </w:t>
      </w:r>
      <w:r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w:t>
      </w:r>
    </w:p>
    <w:p w:rsidR="0018001E" w:rsidRPr="00B11EDB" w:rsidRDefault="008B3A88" w:rsidP="0018001E">
      <w:pPr>
        <w:tabs>
          <w:tab w:val="left" w:pos="851"/>
        </w:tabs>
        <w:ind w:firstLine="567"/>
        <w:jc w:val="both"/>
        <w:rPr>
          <w:rStyle w:val="rvts8"/>
          <w:rFonts w:eastAsiaTheme="majorEastAsia"/>
          <w:color w:val="000000"/>
          <w:sz w:val="28"/>
          <w:szCs w:val="28"/>
        </w:rPr>
      </w:pPr>
      <w:r w:rsidRPr="00B11EDB">
        <w:rPr>
          <w:rStyle w:val="rvts8"/>
          <w:rFonts w:eastAsiaTheme="majorEastAsia"/>
          <w:color w:val="000000"/>
          <w:sz w:val="28"/>
          <w:szCs w:val="28"/>
        </w:rPr>
        <w:t>6.</w:t>
      </w:r>
      <w:r w:rsidR="0018001E" w:rsidRPr="00B11EDB">
        <w:rPr>
          <w:rStyle w:val="rvts8"/>
          <w:rFonts w:eastAsiaTheme="majorEastAsia"/>
          <w:color w:val="000000"/>
          <w:sz w:val="28"/>
          <w:szCs w:val="28"/>
        </w:rPr>
        <w:t xml:space="preserve">1.1. Ініціатор </w:t>
      </w:r>
      <w:r w:rsidRPr="00B11EDB">
        <w:rPr>
          <w:rStyle w:val="rvts8"/>
          <w:rFonts w:eastAsiaTheme="majorEastAsia"/>
          <w:color w:val="000000"/>
          <w:sz w:val="28"/>
          <w:szCs w:val="28"/>
        </w:rPr>
        <w:t>п</w:t>
      </w:r>
      <w:r w:rsidR="0018001E" w:rsidRPr="00B11EDB">
        <w:rPr>
          <w:rStyle w:val="rvts8"/>
          <w:rFonts w:eastAsiaTheme="majorEastAsia"/>
          <w:color w:val="000000"/>
          <w:sz w:val="28"/>
          <w:szCs w:val="28"/>
        </w:rPr>
        <w:t xml:space="preserve">ропозиції </w:t>
      </w:r>
    </w:p>
    <w:p w:rsidR="0018001E" w:rsidRPr="00B11EDB" w:rsidRDefault="0018001E" w:rsidP="0018001E">
      <w:pPr>
        <w:ind w:firstLine="567"/>
        <w:jc w:val="both"/>
        <w:rPr>
          <w:rStyle w:val="rvts8"/>
          <w:rFonts w:eastAsiaTheme="majorEastAsia"/>
          <w:color w:val="000000"/>
          <w:sz w:val="28"/>
          <w:szCs w:val="28"/>
        </w:rPr>
      </w:pPr>
      <w:r w:rsidRPr="00B11EDB">
        <w:rPr>
          <w:rStyle w:val="rvts8"/>
          <w:rFonts w:eastAsiaTheme="majorEastAsia"/>
          <w:color w:val="000000"/>
          <w:sz w:val="28"/>
          <w:szCs w:val="28"/>
        </w:rPr>
        <w:t xml:space="preserve">Ініціатором </w:t>
      </w:r>
      <w:r w:rsidR="00AB7D2F" w:rsidRPr="00B11EDB">
        <w:rPr>
          <w:rStyle w:val="rvts8"/>
          <w:rFonts w:eastAsiaTheme="majorEastAsia"/>
          <w:color w:val="000000"/>
          <w:sz w:val="28"/>
          <w:szCs w:val="28"/>
        </w:rPr>
        <w:t>п</w:t>
      </w:r>
      <w:r w:rsidRPr="00B11EDB">
        <w:rPr>
          <w:rStyle w:val="rvts8"/>
          <w:rFonts w:eastAsiaTheme="majorEastAsia"/>
          <w:color w:val="000000"/>
          <w:sz w:val="28"/>
          <w:szCs w:val="28"/>
        </w:rPr>
        <w:t xml:space="preserve">ропозиції здійснення ДПП щодо </w:t>
      </w:r>
      <w:r w:rsidR="00AB7D2F" w:rsidRPr="00B11EDB">
        <w:rPr>
          <w:rStyle w:val="rvts8"/>
          <w:rFonts w:eastAsiaTheme="majorEastAsia"/>
          <w:color w:val="000000"/>
          <w:sz w:val="28"/>
          <w:szCs w:val="28"/>
        </w:rPr>
        <w:t>п</w:t>
      </w:r>
      <w:r w:rsidRPr="00B11EDB">
        <w:rPr>
          <w:rStyle w:val="rvts8"/>
          <w:rFonts w:eastAsiaTheme="majorEastAsia"/>
          <w:color w:val="000000"/>
          <w:sz w:val="28"/>
          <w:szCs w:val="28"/>
        </w:rPr>
        <w:t>роєкту є виконавчий комітет Криворізької міської ради, код ЄДРПОУ 04052169, пл.Молодіжна, 1,            м. Кривий Ріг, 50101.</w:t>
      </w:r>
    </w:p>
    <w:p w:rsidR="0018001E" w:rsidRPr="00B11EDB" w:rsidRDefault="008B3A88" w:rsidP="00DB0707">
      <w:pPr>
        <w:ind w:firstLine="567"/>
        <w:jc w:val="both"/>
        <w:rPr>
          <w:rStyle w:val="rvts8"/>
          <w:rFonts w:eastAsiaTheme="majorEastAsia"/>
          <w:color w:val="000000"/>
          <w:sz w:val="28"/>
          <w:szCs w:val="28"/>
        </w:rPr>
      </w:pPr>
      <w:r w:rsidRPr="00B11EDB">
        <w:rPr>
          <w:rStyle w:val="rvts8"/>
          <w:rFonts w:eastAsiaTheme="majorEastAsia"/>
          <w:color w:val="000000"/>
          <w:sz w:val="28"/>
          <w:szCs w:val="28"/>
        </w:rPr>
        <w:t>6.</w:t>
      </w:r>
      <w:r w:rsidR="0018001E" w:rsidRPr="00B11EDB">
        <w:rPr>
          <w:rStyle w:val="rvts8"/>
          <w:rFonts w:eastAsiaTheme="majorEastAsia"/>
          <w:color w:val="000000"/>
          <w:sz w:val="28"/>
          <w:szCs w:val="28"/>
        </w:rPr>
        <w:t>1.2.</w:t>
      </w:r>
      <w:r w:rsidR="00DB0707" w:rsidRPr="00B11EDB">
        <w:rPr>
          <w:rStyle w:val="rvts8"/>
          <w:rFonts w:eastAsiaTheme="majorEastAsia"/>
          <w:color w:val="000000"/>
          <w:sz w:val="28"/>
          <w:szCs w:val="28"/>
        </w:rPr>
        <w:t> </w:t>
      </w:r>
      <w:r w:rsidR="0018001E" w:rsidRPr="00B11EDB">
        <w:rPr>
          <w:rStyle w:val="rvts8"/>
          <w:rFonts w:eastAsiaTheme="majorEastAsia"/>
          <w:color w:val="000000"/>
          <w:sz w:val="28"/>
          <w:szCs w:val="28"/>
        </w:rPr>
        <w:t xml:space="preserve">Мета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 створити осередок розвитку людського капіталу та креативної економіки й запровадити на території міста сучасну інноваційну модель розвитку економіки, спрямовану на розкриття та максимально ефективне використання людського потенціалу, запобігання процесам еміграції молоді, покращення показників соціальн</w:t>
      </w:r>
      <w:r w:rsidR="00DB0707" w:rsidRPr="00B11EDB">
        <w:rPr>
          <w:rStyle w:val="rvts8"/>
          <w:rFonts w:eastAsiaTheme="majorEastAsia"/>
          <w:color w:val="000000"/>
          <w:sz w:val="28"/>
          <w:szCs w:val="28"/>
        </w:rPr>
        <w:t xml:space="preserve">о-економічного розвитку міста. </w:t>
      </w:r>
      <w:r w:rsidR="0018001E" w:rsidRPr="00B11EDB">
        <w:rPr>
          <w:rStyle w:val="rvts8"/>
          <w:rFonts w:eastAsiaTheme="majorEastAsia"/>
          <w:color w:val="000000"/>
          <w:sz w:val="28"/>
          <w:szCs w:val="28"/>
        </w:rPr>
        <w:t xml:space="preserve">Мету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передбачається реалізувати через створення Центру, який передбачається розмістити в будівлі за адресою: пр-т  Металургів 2, м. Кривий Ріг, та новозбудованої зони з науково-дослідними приміщеннями (надалі – Об’єкт ДПП).</w:t>
      </w:r>
      <w:r w:rsidR="00DB0707" w:rsidRPr="00B11EDB">
        <w:rPr>
          <w:rStyle w:val="rvts8"/>
          <w:rFonts w:eastAsiaTheme="majorEastAsia"/>
          <w:color w:val="000000"/>
          <w:sz w:val="28"/>
          <w:szCs w:val="28"/>
        </w:rPr>
        <w:t xml:space="preserve"> </w:t>
      </w:r>
      <w:r w:rsidR="0018001E" w:rsidRPr="00B11EDB">
        <w:rPr>
          <w:rStyle w:val="rvts8"/>
          <w:rFonts w:eastAsiaTheme="majorEastAsia"/>
          <w:color w:val="000000"/>
          <w:sz w:val="28"/>
          <w:szCs w:val="28"/>
        </w:rPr>
        <w:t xml:space="preserve">Реалізація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буде здійснюватися на земельній ділянці площею 2,74 га, що перебуває в комунальній власності Криворізької міської ради (кадастровий номер - 1211000000:02:081:0011).</w:t>
      </w:r>
    </w:p>
    <w:p w:rsidR="00DB0707" w:rsidRPr="00B11EDB" w:rsidRDefault="008B3A88" w:rsidP="0018001E">
      <w:pPr>
        <w:ind w:firstLine="567"/>
        <w:jc w:val="both"/>
        <w:rPr>
          <w:rStyle w:val="rvts8"/>
          <w:rFonts w:eastAsiaTheme="majorEastAsia"/>
          <w:color w:val="000000"/>
          <w:sz w:val="28"/>
          <w:szCs w:val="28"/>
        </w:rPr>
      </w:pPr>
      <w:r w:rsidRPr="00B11EDB">
        <w:rPr>
          <w:rStyle w:val="rvts8"/>
          <w:rFonts w:eastAsiaTheme="majorEastAsia"/>
          <w:color w:val="000000"/>
          <w:sz w:val="28"/>
          <w:szCs w:val="28"/>
        </w:rPr>
        <w:t>6.</w:t>
      </w:r>
      <w:r w:rsidR="0018001E" w:rsidRPr="00B11EDB">
        <w:rPr>
          <w:rStyle w:val="rvts8"/>
          <w:rFonts w:eastAsiaTheme="majorEastAsia"/>
          <w:color w:val="000000"/>
          <w:sz w:val="28"/>
          <w:szCs w:val="28"/>
        </w:rPr>
        <w:t>1.3.</w:t>
      </w:r>
      <w:r w:rsidR="00DB0707" w:rsidRPr="00B11EDB">
        <w:rPr>
          <w:rStyle w:val="rvts8"/>
          <w:rFonts w:eastAsiaTheme="majorEastAsia"/>
          <w:color w:val="000000"/>
          <w:sz w:val="28"/>
          <w:szCs w:val="28"/>
        </w:rPr>
        <w:t> </w:t>
      </w:r>
      <w:r w:rsidR="0018001E" w:rsidRPr="00B11EDB">
        <w:rPr>
          <w:rStyle w:val="rvts8"/>
          <w:rFonts w:eastAsiaTheme="majorEastAsia"/>
          <w:color w:val="000000"/>
          <w:sz w:val="28"/>
          <w:szCs w:val="28"/>
        </w:rPr>
        <w:t xml:space="preserve">Обґрунтування необхідності реалізації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w:t>
      </w:r>
      <w:r w:rsidR="00DB0707" w:rsidRPr="00B11EDB">
        <w:rPr>
          <w:rStyle w:val="rvts8"/>
          <w:rFonts w:eastAsiaTheme="majorEastAsia"/>
          <w:color w:val="000000"/>
          <w:sz w:val="28"/>
          <w:szCs w:val="28"/>
        </w:rPr>
        <w:t>.</w:t>
      </w:r>
    </w:p>
    <w:p w:rsidR="0018001E" w:rsidRPr="00B11EDB" w:rsidRDefault="00DB0707" w:rsidP="0018001E">
      <w:pPr>
        <w:ind w:firstLine="567"/>
        <w:jc w:val="both"/>
        <w:rPr>
          <w:rStyle w:val="rvts8"/>
          <w:rFonts w:eastAsiaTheme="majorEastAsia"/>
          <w:sz w:val="28"/>
          <w:szCs w:val="28"/>
        </w:rPr>
      </w:pPr>
      <w:r w:rsidRPr="00B11EDB">
        <w:rPr>
          <w:rStyle w:val="rvts8"/>
          <w:rFonts w:eastAsiaTheme="majorEastAsia"/>
          <w:color w:val="000000"/>
          <w:sz w:val="28"/>
          <w:szCs w:val="28"/>
        </w:rPr>
        <w:t>6.1.3.1. </w:t>
      </w:r>
      <w:r w:rsidR="0018001E" w:rsidRPr="00B11EDB">
        <w:rPr>
          <w:rStyle w:val="rvts8"/>
          <w:rFonts w:eastAsiaTheme="majorEastAsia"/>
          <w:color w:val="000000"/>
          <w:sz w:val="28"/>
          <w:szCs w:val="28"/>
        </w:rPr>
        <w:t>Кривий Ріг є монопрофільним містом, де переважають добувна та переробна промисловості. В економіці Кривого Рогу найвищий рівень концентрації й величина обсягів реалізації продукції, робіт та послуг спостерігаються в металургійній та гірничодобувній промисловості, частка яких становить близько 7,1% продукції від загального показника України та 38,5% у загальному обсязі реалізації по області. Функціонування міста, зважаючи на експортоорієнтованість його ключових галузей, критично залежить від кон'юн</w:t>
      </w:r>
      <w:r w:rsidRPr="00B11EDB">
        <w:rPr>
          <w:rStyle w:val="rvts8"/>
          <w:rFonts w:eastAsiaTheme="majorEastAsia"/>
          <w:color w:val="000000"/>
          <w:sz w:val="28"/>
          <w:szCs w:val="28"/>
        </w:rPr>
        <w:t>ктури світових ринків сировини. Зазначені</w:t>
      </w:r>
      <w:r w:rsidR="0018001E" w:rsidRPr="00B11EDB">
        <w:rPr>
          <w:rStyle w:val="rvts8"/>
          <w:rFonts w:eastAsiaTheme="majorEastAsia"/>
          <w:color w:val="000000"/>
          <w:sz w:val="28"/>
          <w:szCs w:val="28"/>
        </w:rPr>
        <w:t xml:space="preserve"> фактори загрожують сталому розвитку міста в сучасному глобалізованому світі, зокрема, в умовах волатильності цін та попиту на світовому ринку, зростання конкуренції, витіснення ресурсо- та енергоємних галузей промисловості в умовах постіндустріальної економіки. Кривий Ріг як місто з потужною ресурсно-індустріальною специфікою, потребує диверсифікації та посилення інших галузей економіки з високим потенціалом розвитку та доданою вартістю, що базуються на інтелекті, творчості та інноваціях.</w:t>
      </w:r>
      <w:r w:rsidR="0018001E" w:rsidRPr="00B11EDB">
        <w:rPr>
          <w:sz w:val="28"/>
          <w:szCs w:val="28"/>
        </w:rPr>
        <w:t xml:space="preserve"> </w:t>
      </w:r>
      <w:r w:rsidR="0018001E" w:rsidRPr="00B11EDB">
        <w:rPr>
          <w:rStyle w:val="rvts8"/>
          <w:rFonts w:eastAsiaTheme="majorEastAsia"/>
          <w:color w:val="000000"/>
          <w:sz w:val="28"/>
          <w:szCs w:val="28"/>
        </w:rPr>
        <w:t>Гострим питанням для міста стала трудова міграція молоді до інших регіонів та країн, через що Кривий Ріг в умовах наявної спеціалізації не може в повній мірі реалізувати власний креативний потенціал.</w:t>
      </w:r>
    </w:p>
    <w:p w:rsidR="0018001E" w:rsidRPr="00B11EDB" w:rsidRDefault="00DB0707" w:rsidP="00DB0707">
      <w:pPr>
        <w:ind w:firstLine="567"/>
        <w:jc w:val="both"/>
        <w:rPr>
          <w:rStyle w:val="rvts8"/>
          <w:rFonts w:eastAsiaTheme="majorEastAsia"/>
          <w:sz w:val="28"/>
          <w:szCs w:val="28"/>
        </w:rPr>
      </w:pPr>
      <w:r w:rsidRPr="00B11EDB">
        <w:rPr>
          <w:rStyle w:val="rvts8"/>
          <w:rFonts w:eastAsiaTheme="majorEastAsia"/>
          <w:color w:val="000000"/>
          <w:sz w:val="28"/>
          <w:szCs w:val="28"/>
        </w:rPr>
        <w:lastRenderedPageBreak/>
        <w:t>6.1.3.2. </w:t>
      </w:r>
      <w:r w:rsidR="0018001E" w:rsidRPr="00B11EDB">
        <w:rPr>
          <w:rStyle w:val="rvts8"/>
          <w:rFonts w:eastAsiaTheme="majorEastAsia"/>
          <w:color w:val="000000"/>
          <w:sz w:val="28"/>
          <w:szCs w:val="28"/>
        </w:rPr>
        <w:t xml:space="preserve">Для покращення соціально-економічного становища Кривого Рогу, необхідно змінити економічну модель з ресурсного донора на виробника, експортера готової продукції, інноватора. </w:t>
      </w:r>
      <w:r w:rsidRPr="00B11EDB">
        <w:rPr>
          <w:rStyle w:val="rvts8"/>
          <w:rFonts w:eastAsiaTheme="majorEastAsia"/>
          <w:sz w:val="28"/>
          <w:szCs w:val="28"/>
        </w:rPr>
        <w:t>С</w:t>
      </w:r>
      <w:r w:rsidR="0018001E" w:rsidRPr="00B11EDB">
        <w:rPr>
          <w:rStyle w:val="rvts8"/>
          <w:rFonts w:eastAsiaTheme="majorEastAsia"/>
          <w:color w:val="000000"/>
          <w:sz w:val="28"/>
          <w:szCs w:val="28"/>
        </w:rPr>
        <w:t xml:space="preserve">пеціалізуючись на сучасному виробництві, інноваціях, смарт-підприємництві – креативній економіці в широкому сенсі, місто значно розширить можливості для розвитку, запобігатиме відтоку людського капіталу, забезпечить більш привабливе і дружнє середовище для жителів. </w:t>
      </w:r>
      <w:r w:rsidR="00BE5B8C" w:rsidRPr="00B11EDB">
        <w:rPr>
          <w:rStyle w:val="rvts8"/>
          <w:rFonts w:eastAsiaTheme="majorEastAsia"/>
          <w:color w:val="000000"/>
          <w:sz w:val="28"/>
          <w:szCs w:val="28"/>
        </w:rPr>
        <w:t>Т</w:t>
      </w:r>
      <w:r w:rsidR="0018001E" w:rsidRPr="00B11EDB">
        <w:rPr>
          <w:rStyle w:val="rvts8"/>
          <w:rFonts w:eastAsiaTheme="majorEastAsia"/>
          <w:color w:val="000000"/>
          <w:sz w:val="28"/>
          <w:szCs w:val="28"/>
        </w:rPr>
        <w:t>акі можливості може створити Центр</w:t>
      </w:r>
      <w:r w:rsidRPr="00B11EDB">
        <w:rPr>
          <w:rStyle w:val="rvts8"/>
          <w:rFonts w:eastAsiaTheme="majorEastAsia"/>
          <w:color w:val="000000"/>
          <w:sz w:val="28"/>
          <w:szCs w:val="28"/>
        </w:rPr>
        <w:t xml:space="preserve"> креативної економіки м. Кривого Рогу</w:t>
      </w:r>
      <w:r w:rsidR="0018001E" w:rsidRPr="00B11EDB">
        <w:rPr>
          <w:rStyle w:val="rvts8"/>
          <w:rFonts w:eastAsiaTheme="majorEastAsia"/>
          <w:color w:val="000000"/>
          <w:sz w:val="28"/>
          <w:szCs w:val="28"/>
        </w:rPr>
        <w:t>, що пропонуватиме сучасні простори й сервіси для навчання та нетворкінгу, якісну підприємницьку інфраструктуру у вигляді коворкінгів, клаб-офісів та науково-дослідних приміщень, та  забезпечить доступ до експертизи й фінансування для виробничих стартапів.</w:t>
      </w:r>
    </w:p>
    <w:p w:rsidR="0018001E" w:rsidRPr="00B11EDB" w:rsidRDefault="00DB0707" w:rsidP="0018001E">
      <w:pPr>
        <w:ind w:firstLine="567"/>
        <w:jc w:val="both"/>
        <w:rPr>
          <w:rStyle w:val="rvts8"/>
          <w:rFonts w:eastAsiaTheme="majorEastAsia"/>
          <w:color w:val="000000"/>
          <w:sz w:val="28"/>
          <w:szCs w:val="28"/>
        </w:rPr>
      </w:pPr>
      <w:r w:rsidRPr="00B11EDB">
        <w:rPr>
          <w:rStyle w:val="rvts8"/>
          <w:rFonts w:eastAsiaTheme="majorEastAsia"/>
          <w:color w:val="000000"/>
          <w:sz w:val="28"/>
          <w:szCs w:val="28"/>
        </w:rPr>
        <w:t>6.1.4. </w:t>
      </w:r>
      <w:r w:rsidR="0018001E" w:rsidRPr="00B11EDB">
        <w:rPr>
          <w:rStyle w:val="rvts8"/>
          <w:rFonts w:eastAsiaTheme="majorEastAsia"/>
          <w:color w:val="000000"/>
          <w:sz w:val="28"/>
          <w:szCs w:val="28"/>
        </w:rPr>
        <w:t xml:space="preserve">Основні сфери креативної економіки, охоплення яких передбачене діяльністю Центру: </w:t>
      </w:r>
    </w:p>
    <w:p w:rsidR="0018001E" w:rsidRPr="00B11EDB" w:rsidRDefault="00935A8C" w:rsidP="00935A8C">
      <w:pPr>
        <w:ind w:firstLine="567"/>
        <w:jc w:val="both"/>
        <w:rPr>
          <w:rStyle w:val="rvts8"/>
          <w:color w:val="000000"/>
          <w:sz w:val="28"/>
          <w:szCs w:val="28"/>
        </w:rPr>
      </w:pPr>
      <w:r w:rsidRPr="00B11EDB">
        <w:rPr>
          <w:rStyle w:val="rvts8"/>
          <w:color w:val="000000"/>
          <w:sz w:val="28"/>
          <w:szCs w:val="28"/>
        </w:rPr>
        <w:t xml:space="preserve">6.1.4.1 </w:t>
      </w:r>
      <w:r w:rsidR="0018001E" w:rsidRPr="00B11EDB">
        <w:rPr>
          <w:rStyle w:val="rvts8"/>
          <w:color w:val="000000"/>
          <w:sz w:val="28"/>
          <w:szCs w:val="28"/>
        </w:rPr>
        <w:t xml:space="preserve">інформаційні технології; </w:t>
      </w:r>
    </w:p>
    <w:p w:rsidR="0018001E" w:rsidRPr="00B11EDB" w:rsidRDefault="00935A8C" w:rsidP="00935A8C">
      <w:pPr>
        <w:ind w:firstLine="567"/>
        <w:jc w:val="both"/>
        <w:rPr>
          <w:rStyle w:val="rvts8"/>
          <w:color w:val="000000"/>
          <w:sz w:val="28"/>
          <w:szCs w:val="28"/>
        </w:rPr>
      </w:pPr>
      <w:r w:rsidRPr="00B11EDB">
        <w:rPr>
          <w:rStyle w:val="rvts8"/>
          <w:color w:val="000000"/>
          <w:sz w:val="28"/>
          <w:szCs w:val="28"/>
        </w:rPr>
        <w:t xml:space="preserve">6.1.4.2 </w:t>
      </w:r>
      <w:r w:rsidR="0018001E" w:rsidRPr="00B11EDB">
        <w:rPr>
          <w:rStyle w:val="rvts8"/>
          <w:color w:val="000000"/>
          <w:sz w:val="28"/>
          <w:szCs w:val="28"/>
        </w:rPr>
        <w:t xml:space="preserve">наукові дослідження та розробки; </w:t>
      </w:r>
    </w:p>
    <w:p w:rsidR="0018001E" w:rsidRPr="00B11EDB" w:rsidRDefault="00935A8C" w:rsidP="00935A8C">
      <w:pPr>
        <w:ind w:firstLine="567"/>
        <w:jc w:val="both"/>
        <w:rPr>
          <w:rStyle w:val="rvts8"/>
          <w:color w:val="000000"/>
          <w:sz w:val="28"/>
          <w:szCs w:val="28"/>
        </w:rPr>
      </w:pPr>
      <w:r w:rsidRPr="00B11EDB">
        <w:rPr>
          <w:rStyle w:val="rvts8"/>
          <w:color w:val="000000"/>
          <w:sz w:val="28"/>
          <w:szCs w:val="28"/>
        </w:rPr>
        <w:t xml:space="preserve">6.1.4.3 </w:t>
      </w:r>
      <w:r w:rsidR="0018001E" w:rsidRPr="00B11EDB">
        <w:rPr>
          <w:rStyle w:val="rvts8"/>
          <w:color w:val="000000"/>
          <w:sz w:val="28"/>
          <w:szCs w:val="28"/>
        </w:rPr>
        <w:t xml:space="preserve">інженерія; </w:t>
      </w:r>
    </w:p>
    <w:p w:rsidR="0018001E" w:rsidRPr="00B11EDB" w:rsidRDefault="00935A8C" w:rsidP="00935A8C">
      <w:pPr>
        <w:ind w:firstLine="567"/>
        <w:jc w:val="both"/>
        <w:rPr>
          <w:rStyle w:val="rvts8"/>
          <w:color w:val="000000"/>
          <w:sz w:val="28"/>
          <w:szCs w:val="28"/>
        </w:rPr>
      </w:pPr>
      <w:r w:rsidRPr="00B11EDB">
        <w:rPr>
          <w:rStyle w:val="rvts8"/>
          <w:color w:val="000000"/>
          <w:sz w:val="28"/>
          <w:szCs w:val="28"/>
        </w:rPr>
        <w:t xml:space="preserve">6.1.4.4 </w:t>
      </w:r>
      <w:r w:rsidR="0018001E" w:rsidRPr="00B11EDB">
        <w:rPr>
          <w:rStyle w:val="rvts8"/>
          <w:color w:val="000000"/>
          <w:sz w:val="28"/>
          <w:szCs w:val="28"/>
        </w:rPr>
        <w:t xml:space="preserve">дизайн; </w:t>
      </w:r>
    </w:p>
    <w:p w:rsidR="0018001E" w:rsidRPr="00B11EDB" w:rsidRDefault="00935A8C" w:rsidP="00935A8C">
      <w:pPr>
        <w:ind w:firstLine="567"/>
        <w:jc w:val="both"/>
        <w:rPr>
          <w:rStyle w:val="rvts8"/>
          <w:color w:val="000000"/>
          <w:sz w:val="28"/>
          <w:szCs w:val="28"/>
        </w:rPr>
      </w:pPr>
      <w:r w:rsidRPr="00B11EDB">
        <w:rPr>
          <w:rStyle w:val="rvts8"/>
          <w:color w:val="000000"/>
          <w:sz w:val="28"/>
          <w:szCs w:val="28"/>
        </w:rPr>
        <w:t xml:space="preserve">6.1.4.5 </w:t>
      </w:r>
      <w:r w:rsidR="0018001E" w:rsidRPr="00B11EDB">
        <w:rPr>
          <w:rStyle w:val="rvts8"/>
          <w:color w:val="000000"/>
          <w:sz w:val="28"/>
          <w:szCs w:val="28"/>
        </w:rPr>
        <w:t xml:space="preserve">мистецтво; </w:t>
      </w:r>
    </w:p>
    <w:p w:rsidR="0018001E" w:rsidRPr="00B11EDB" w:rsidRDefault="00935A8C" w:rsidP="00935A8C">
      <w:pPr>
        <w:ind w:firstLine="567"/>
        <w:jc w:val="both"/>
        <w:rPr>
          <w:rStyle w:val="rvts8"/>
          <w:color w:val="000000"/>
          <w:sz w:val="28"/>
          <w:szCs w:val="28"/>
        </w:rPr>
      </w:pPr>
      <w:r w:rsidRPr="00B11EDB">
        <w:rPr>
          <w:rStyle w:val="rvts8"/>
          <w:color w:val="000000"/>
          <w:sz w:val="28"/>
          <w:szCs w:val="28"/>
        </w:rPr>
        <w:t xml:space="preserve">6.1.4.6 </w:t>
      </w:r>
      <w:r w:rsidR="0018001E" w:rsidRPr="00B11EDB">
        <w:rPr>
          <w:rStyle w:val="rvts8"/>
          <w:color w:val="000000"/>
          <w:sz w:val="28"/>
          <w:szCs w:val="28"/>
        </w:rPr>
        <w:t>виробництво.</w:t>
      </w:r>
    </w:p>
    <w:p w:rsidR="0018001E" w:rsidRPr="00B11EDB" w:rsidRDefault="00DB0707" w:rsidP="0018001E">
      <w:pPr>
        <w:ind w:firstLine="567"/>
        <w:jc w:val="both"/>
        <w:rPr>
          <w:rStyle w:val="rvts8"/>
          <w:rFonts w:eastAsiaTheme="majorEastAsia"/>
          <w:color w:val="000000"/>
          <w:sz w:val="28"/>
          <w:szCs w:val="28"/>
        </w:rPr>
      </w:pPr>
      <w:r w:rsidRPr="00B11EDB">
        <w:rPr>
          <w:rStyle w:val="rvts8"/>
          <w:rFonts w:eastAsiaTheme="majorEastAsia"/>
          <w:color w:val="000000"/>
          <w:sz w:val="28"/>
          <w:szCs w:val="28"/>
        </w:rPr>
        <w:t>6.1.5. </w:t>
      </w:r>
      <w:r w:rsidR="0018001E" w:rsidRPr="00B11EDB">
        <w:rPr>
          <w:rStyle w:val="rvts8"/>
          <w:rFonts w:eastAsiaTheme="majorEastAsia"/>
          <w:color w:val="000000"/>
          <w:sz w:val="28"/>
          <w:szCs w:val="28"/>
        </w:rPr>
        <w:t xml:space="preserve">Реалізація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створить імпульс для залучення інвестицій, диверсифікації, розвитку та модернізації економіки міста, комерціалізації інновацій, творчості та технологій, реалізації потенціалу людського капіталу, сталого розвитку Кривого Рогу.</w:t>
      </w:r>
    </w:p>
    <w:p w:rsidR="0018001E" w:rsidRPr="00B11EDB" w:rsidRDefault="008B3A88" w:rsidP="0018001E">
      <w:pPr>
        <w:ind w:firstLine="567"/>
        <w:jc w:val="both"/>
        <w:rPr>
          <w:rStyle w:val="rvts8"/>
          <w:rFonts w:eastAsiaTheme="majorEastAsia"/>
          <w:b/>
          <w:bCs/>
          <w:i/>
          <w:sz w:val="28"/>
          <w:szCs w:val="28"/>
        </w:rPr>
      </w:pPr>
      <w:r w:rsidRPr="00B11EDB">
        <w:rPr>
          <w:rStyle w:val="rvts8"/>
          <w:rFonts w:eastAsiaTheme="majorEastAsia"/>
          <w:color w:val="000000"/>
          <w:sz w:val="28"/>
          <w:szCs w:val="28"/>
        </w:rPr>
        <w:t>6.</w:t>
      </w:r>
      <w:r w:rsidR="0018001E" w:rsidRPr="00B11EDB">
        <w:rPr>
          <w:rStyle w:val="rvts8"/>
          <w:rFonts w:eastAsiaTheme="majorEastAsia"/>
          <w:sz w:val="28"/>
          <w:szCs w:val="28"/>
        </w:rPr>
        <w:t>1.</w:t>
      </w:r>
      <w:r w:rsidR="00DB0707" w:rsidRPr="00B11EDB">
        <w:rPr>
          <w:rStyle w:val="rvts8"/>
          <w:rFonts w:eastAsiaTheme="majorEastAsia"/>
          <w:sz w:val="28"/>
          <w:szCs w:val="28"/>
        </w:rPr>
        <w:t>6</w:t>
      </w:r>
      <w:r w:rsidR="0018001E" w:rsidRPr="00B11EDB">
        <w:rPr>
          <w:rStyle w:val="rvts8"/>
          <w:rFonts w:eastAsiaTheme="majorEastAsia"/>
          <w:sz w:val="28"/>
          <w:szCs w:val="28"/>
        </w:rPr>
        <w:t xml:space="preserve">. Проблеми, що передбачається розв’язати в результаті реалізації </w:t>
      </w:r>
      <w:r w:rsidR="00AB7D2F" w:rsidRPr="00B11EDB">
        <w:rPr>
          <w:rStyle w:val="rvts8"/>
          <w:rFonts w:eastAsiaTheme="majorEastAsia"/>
          <w:sz w:val="28"/>
          <w:szCs w:val="28"/>
        </w:rPr>
        <w:t>п</w:t>
      </w:r>
      <w:r w:rsidR="0018001E" w:rsidRPr="00B11EDB">
        <w:rPr>
          <w:rStyle w:val="rvts8"/>
          <w:rFonts w:eastAsiaTheme="majorEastAsia"/>
          <w:sz w:val="28"/>
          <w:szCs w:val="28"/>
        </w:rPr>
        <w:t>роєкту:</w:t>
      </w:r>
    </w:p>
    <w:p w:rsidR="0018001E" w:rsidRPr="00B11EDB" w:rsidRDefault="00935A8C" w:rsidP="00935A8C">
      <w:pPr>
        <w:tabs>
          <w:tab w:val="left" w:pos="851"/>
        </w:tabs>
        <w:ind w:firstLine="426"/>
        <w:jc w:val="both"/>
        <w:rPr>
          <w:rStyle w:val="rvts8"/>
          <w:sz w:val="28"/>
          <w:szCs w:val="28"/>
        </w:rPr>
      </w:pPr>
      <w:r w:rsidRPr="00B11EDB">
        <w:rPr>
          <w:rStyle w:val="rvts8"/>
          <w:color w:val="000000"/>
          <w:sz w:val="28"/>
          <w:szCs w:val="28"/>
        </w:rPr>
        <w:t xml:space="preserve">6.1.6.1 </w:t>
      </w:r>
      <w:r w:rsidR="0018001E" w:rsidRPr="00B11EDB">
        <w:rPr>
          <w:rStyle w:val="rvts8"/>
          <w:color w:val="000000"/>
          <w:sz w:val="28"/>
          <w:szCs w:val="28"/>
        </w:rPr>
        <w:t>еміграція молоді та погіршення демографічної ситуації;</w:t>
      </w:r>
    </w:p>
    <w:p w:rsidR="0018001E" w:rsidRPr="00B11EDB" w:rsidRDefault="00935A8C" w:rsidP="00935A8C">
      <w:pPr>
        <w:tabs>
          <w:tab w:val="left" w:pos="851"/>
        </w:tabs>
        <w:ind w:firstLine="426"/>
        <w:jc w:val="both"/>
        <w:rPr>
          <w:rStyle w:val="rvts8"/>
          <w:sz w:val="28"/>
          <w:szCs w:val="28"/>
        </w:rPr>
      </w:pPr>
      <w:r w:rsidRPr="00B11EDB">
        <w:rPr>
          <w:rStyle w:val="rvts8"/>
          <w:color w:val="000000"/>
          <w:sz w:val="28"/>
          <w:szCs w:val="28"/>
        </w:rPr>
        <w:t xml:space="preserve">6.1.6.2 </w:t>
      </w:r>
      <w:r w:rsidR="0018001E" w:rsidRPr="00B11EDB">
        <w:rPr>
          <w:rStyle w:val="rvts8"/>
          <w:color w:val="000000"/>
          <w:sz w:val="28"/>
          <w:szCs w:val="28"/>
        </w:rPr>
        <w:t>низька диверсифікація економіки міста та нестача інноваційних форм її розвитку;</w:t>
      </w:r>
    </w:p>
    <w:p w:rsidR="0018001E" w:rsidRPr="00B11EDB" w:rsidRDefault="00935A8C" w:rsidP="00935A8C">
      <w:pPr>
        <w:tabs>
          <w:tab w:val="left" w:pos="851"/>
        </w:tabs>
        <w:ind w:firstLine="426"/>
        <w:jc w:val="both"/>
        <w:rPr>
          <w:rStyle w:val="rvts8"/>
          <w:sz w:val="28"/>
          <w:szCs w:val="28"/>
        </w:rPr>
      </w:pPr>
      <w:r w:rsidRPr="00B11EDB">
        <w:rPr>
          <w:rStyle w:val="rvts8"/>
          <w:color w:val="000000"/>
          <w:sz w:val="28"/>
          <w:szCs w:val="28"/>
        </w:rPr>
        <w:t xml:space="preserve">6.1.6.3 </w:t>
      </w:r>
      <w:r w:rsidR="0018001E" w:rsidRPr="00B11EDB">
        <w:rPr>
          <w:rStyle w:val="rvts8"/>
          <w:color w:val="000000"/>
          <w:sz w:val="28"/>
          <w:szCs w:val="28"/>
        </w:rPr>
        <w:t>залежність основної бюджетоутворюючої галузі промисловості міста від кон'юнктури світового ринку;</w:t>
      </w:r>
    </w:p>
    <w:p w:rsidR="0018001E" w:rsidRPr="00B11EDB" w:rsidRDefault="00935A8C" w:rsidP="00935A8C">
      <w:pPr>
        <w:tabs>
          <w:tab w:val="left" w:pos="851"/>
        </w:tabs>
        <w:ind w:firstLine="426"/>
        <w:jc w:val="both"/>
        <w:rPr>
          <w:rStyle w:val="rvts8"/>
          <w:sz w:val="28"/>
          <w:szCs w:val="28"/>
        </w:rPr>
      </w:pPr>
      <w:r w:rsidRPr="00B11EDB">
        <w:rPr>
          <w:rStyle w:val="rvts8"/>
          <w:color w:val="000000"/>
          <w:sz w:val="28"/>
          <w:szCs w:val="28"/>
        </w:rPr>
        <w:t xml:space="preserve">6.1.6.4 </w:t>
      </w:r>
      <w:r w:rsidR="0018001E" w:rsidRPr="00B11EDB">
        <w:rPr>
          <w:rStyle w:val="rvts8"/>
          <w:color w:val="000000"/>
          <w:sz w:val="28"/>
          <w:szCs w:val="28"/>
        </w:rPr>
        <w:t>складна екологічна ситуація в місті;</w:t>
      </w:r>
    </w:p>
    <w:p w:rsidR="0018001E" w:rsidRPr="00B11EDB" w:rsidRDefault="00935A8C" w:rsidP="00935A8C">
      <w:pPr>
        <w:tabs>
          <w:tab w:val="left" w:pos="851"/>
        </w:tabs>
        <w:ind w:firstLine="426"/>
        <w:jc w:val="both"/>
        <w:rPr>
          <w:rStyle w:val="rvts8"/>
          <w:sz w:val="28"/>
          <w:szCs w:val="28"/>
        </w:rPr>
      </w:pPr>
      <w:r w:rsidRPr="00B11EDB">
        <w:rPr>
          <w:rStyle w:val="rvts8"/>
          <w:color w:val="000000"/>
          <w:sz w:val="28"/>
          <w:szCs w:val="28"/>
        </w:rPr>
        <w:t xml:space="preserve">6.1.6.5 </w:t>
      </w:r>
      <w:r w:rsidR="0018001E" w:rsidRPr="00B11EDB">
        <w:rPr>
          <w:rStyle w:val="rvts8"/>
          <w:color w:val="000000"/>
          <w:sz w:val="28"/>
          <w:szCs w:val="28"/>
        </w:rPr>
        <w:t>неповною мірою реалізований інвестиційний потенціал міста;</w:t>
      </w:r>
    </w:p>
    <w:p w:rsidR="0018001E" w:rsidRPr="00B11EDB" w:rsidRDefault="00935A8C" w:rsidP="00935A8C">
      <w:pPr>
        <w:tabs>
          <w:tab w:val="left" w:pos="851"/>
        </w:tabs>
        <w:ind w:firstLine="426"/>
        <w:jc w:val="both"/>
        <w:rPr>
          <w:rStyle w:val="rvts8"/>
          <w:sz w:val="28"/>
          <w:szCs w:val="28"/>
        </w:rPr>
      </w:pPr>
      <w:r w:rsidRPr="00B11EDB">
        <w:rPr>
          <w:rStyle w:val="rvts8"/>
          <w:color w:val="000000"/>
          <w:sz w:val="28"/>
          <w:szCs w:val="28"/>
        </w:rPr>
        <w:t xml:space="preserve">6.1.6.6 </w:t>
      </w:r>
      <w:r w:rsidR="0018001E" w:rsidRPr="00B11EDB">
        <w:rPr>
          <w:rStyle w:val="rvts8"/>
          <w:color w:val="000000"/>
          <w:sz w:val="28"/>
          <w:szCs w:val="28"/>
        </w:rPr>
        <w:t>низький рівень розвитку підприємництва серед молоді;</w:t>
      </w:r>
    </w:p>
    <w:p w:rsidR="0018001E" w:rsidRPr="00B11EDB" w:rsidRDefault="00935A8C" w:rsidP="00935A8C">
      <w:pPr>
        <w:tabs>
          <w:tab w:val="left" w:pos="851"/>
        </w:tabs>
        <w:ind w:firstLine="426"/>
        <w:jc w:val="both"/>
        <w:rPr>
          <w:rStyle w:val="rvts8"/>
          <w:color w:val="000000"/>
          <w:sz w:val="28"/>
          <w:szCs w:val="28"/>
        </w:rPr>
      </w:pPr>
      <w:r w:rsidRPr="00B11EDB">
        <w:rPr>
          <w:rStyle w:val="rvts8"/>
          <w:color w:val="000000"/>
          <w:sz w:val="28"/>
          <w:szCs w:val="28"/>
        </w:rPr>
        <w:t xml:space="preserve">6.1.6.7 </w:t>
      </w:r>
      <w:r w:rsidR="0018001E" w:rsidRPr="00B11EDB">
        <w:rPr>
          <w:rStyle w:val="rvts8"/>
          <w:color w:val="000000"/>
          <w:sz w:val="28"/>
          <w:szCs w:val="28"/>
        </w:rPr>
        <w:t>низька прикладна складова в освіті, її слабка відповідність потребам реального сектора та сучасної економіки.</w:t>
      </w:r>
    </w:p>
    <w:p w:rsidR="0018001E" w:rsidRPr="00B11EDB" w:rsidRDefault="008B3A88" w:rsidP="0018001E">
      <w:pPr>
        <w:pStyle w:val="rvps2"/>
        <w:shd w:val="clear" w:color="auto" w:fill="FFFFFF"/>
        <w:tabs>
          <w:tab w:val="left" w:pos="851"/>
        </w:tabs>
        <w:spacing w:before="0" w:beforeAutospacing="0" w:after="0" w:afterAutospacing="0"/>
        <w:ind w:firstLine="567"/>
        <w:jc w:val="both"/>
        <w:rPr>
          <w:rStyle w:val="rvts8"/>
          <w:rFonts w:eastAsiaTheme="majorEastAsia"/>
          <w:b/>
          <w:bCs/>
          <w:i/>
          <w:color w:val="000000"/>
          <w:sz w:val="28"/>
          <w:szCs w:val="28"/>
        </w:rPr>
      </w:pPr>
      <w:r w:rsidRPr="00B11EDB">
        <w:rPr>
          <w:rStyle w:val="rvts8"/>
          <w:rFonts w:eastAsiaTheme="majorEastAsia"/>
          <w:color w:val="000000"/>
          <w:sz w:val="28"/>
          <w:szCs w:val="28"/>
        </w:rPr>
        <w:t>6.</w:t>
      </w:r>
      <w:r w:rsidR="0018001E" w:rsidRPr="00B11EDB">
        <w:rPr>
          <w:rStyle w:val="rvts8"/>
          <w:rFonts w:eastAsiaTheme="majorEastAsia"/>
          <w:color w:val="000000"/>
          <w:sz w:val="28"/>
          <w:szCs w:val="28"/>
        </w:rPr>
        <w:t>1.</w:t>
      </w:r>
      <w:r w:rsidR="00DB0707" w:rsidRPr="00B11EDB">
        <w:rPr>
          <w:rStyle w:val="rvts8"/>
          <w:rFonts w:eastAsiaTheme="majorEastAsia"/>
          <w:color w:val="000000"/>
          <w:sz w:val="28"/>
          <w:szCs w:val="28"/>
        </w:rPr>
        <w:t>7</w:t>
      </w:r>
      <w:r w:rsidR="0018001E" w:rsidRPr="00B11EDB">
        <w:rPr>
          <w:rStyle w:val="rvts8"/>
          <w:rFonts w:eastAsiaTheme="majorEastAsia"/>
          <w:color w:val="000000"/>
          <w:sz w:val="28"/>
          <w:szCs w:val="28"/>
        </w:rPr>
        <w:t xml:space="preserve">. Відповідність мети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пріоритетам державної політики</w:t>
      </w:r>
    </w:p>
    <w:p w:rsidR="0018001E" w:rsidRPr="00B11EDB" w:rsidRDefault="0018001E" w:rsidP="0018001E">
      <w:pPr>
        <w:pStyle w:val="rvps2"/>
        <w:shd w:val="clear" w:color="auto" w:fill="FFFFFF"/>
        <w:tabs>
          <w:tab w:val="left" w:pos="851"/>
        </w:tabs>
        <w:spacing w:before="0" w:beforeAutospacing="0" w:after="0" w:afterAutospacing="0"/>
        <w:ind w:firstLine="567"/>
        <w:jc w:val="both"/>
        <w:rPr>
          <w:rStyle w:val="rvts8"/>
          <w:rFonts w:eastAsiaTheme="majorEastAsia"/>
          <w:color w:val="000000"/>
          <w:sz w:val="28"/>
          <w:szCs w:val="28"/>
        </w:rPr>
      </w:pPr>
      <w:r w:rsidRPr="00B11EDB">
        <w:rPr>
          <w:rStyle w:val="rvts8"/>
          <w:rFonts w:eastAsiaTheme="majorEastAsia"/>
          <w:color w:val="000000"/>
          <w:sz w:val="28"/>
          <w:szCs w:val="28"/>
        </w:rPr>
        <w:t xml:space="preserve">Реалізація </w:t>
      </w:r>
      <w:r w:rsidR="00AB7D2F" w:rsidRPr="00B11EDB">
        <w:rPr>
          <w:rStyle w:val="rvts8"/>
          <w:rFonts w:eastAsiaTheme="majorEastAsia"/>
          <w:color w:val="000000"/>
          <w:sz w:val="28"/>
          <w:szCs w:val="28"/>
        </w:rPr>
        <w:t>п</w:t>
      </w:r>
      <w:r w:rsidRPr="00B11EDB">
        <w:rPr>
          <w:rStyle w:val="rvts8"/>
          <w:rFonts w:eastAsiaTheme="majorEastAsia"/>
          <w:color w:val="000000"/>
          <w:sz w:val="28"/>
          <w:szCs w:val="28"/>
        </w:rPr>
        <w:t xml:space="preserve">роєкту відповідає пріоритетам державної політики, визначеним у таких офіційних документах: </w:t>
      </w:r>
    </w:p>
    <w:p w:rsidR="0018001E" w:rsidRPr="00B11EDB" w:rsidRDefault="0018001E" w:rsidP="00893194">
      <w:pPr>
        <w:pStyle w:val="rvps2"/>
        <w:numPr>
          <w:ilvl w:val="0"/>
          <w:numId w:val="1"/>
        </w:numPr>
        <w:shd w:val="clear" w:color="auto" w:fill="FFFFFF"/>
        <w:tabs>
          <w:tab w:val="left" w:pos="851"/>
        </w:tabs>
        <w:spacing w:before="0" w:beforeAutospacing="0" w:after="0" w:afterAutospacing="0"/>
        <w:ind w:left="0" w:firstLine="567"/>
        <w:jc w:val="both"/>
        <w:rPr>
          <w:rStyle w:val="rvts8"/>
          <w:rFonts w:eastAsiaTheme="majorEastAsia"/>
          <w:color w:val="000000"/>
          <w:sz w:val="28"/>
          <w:szCs w:val="28"/>
        </w:rPr>
      </w:pPr>
      <w:r w:rsidRPr="00B11EDB">
        <w:rPr>
          <w:rStyle w:val="rvts8"/>
          <w:rFonts w:eastAsiaTheme="majorEastAsia"/>
          <w:color w:val="000000"/>
          <w:sz w:val="28"/>
          <w:szCs w:val="28"/>
        </w:rPr>
        <w:t>Цілі сталого розвитку України на період до 2030 року</w:t>
      </w:r>
      <w:r w:rsidRPr="00B11EDB">
        <w:rPr>
          <w:sz w:val="28"/>
          <w:szCs w:val="28"/>
        </w:rPr>
        <w:t xml:space="preserve">, затверджені Указом Президента України від 30 вересня 2019 року №722. </w:t>
      </w:r>
      <w:r w:rsidRPr="00B11EDB">
        <w:rPr>
          <w:rStyle w:val="rvts8"/>
          <w:rFonts w:eastAsiaTheme="majorEastAsia"/>
          <w:color w:val="000000"/>
          <w:sz w:val="28"/>
          <w:szCs w:val="28"/>
        </w:rPr>
        <w:t xml:space="preserve">Зокрема, що стосується цілей №4 «Забезпечення всеохоплюючої і справедливої якісної освіти та заохочення можливості навчання впродовж усього життя для всіх», №8 «Сприяння поступальному, всеохоплюючому та сталому економічному зростанню, повній і продуктивній зайнятості та гідній праці для всіх» та ін.; </w:t>
      </w:r>
    </w:p>
    <w:p w:rsidR="0018001E" w:rsidRPr="00B11EDB" w:rsidRDefault="0018001E" w:rsidP="00893194">
      <w:pPr>
        <w:pStyle w:val="rvps2"/>
        <w:numPr>
          <w:ilvl w:val="0"/>
          <w:numId w:val="1"/>
        </w:numPr>
        <w:shd w:val="clear" w:color="auto" w:fill="FFFFFF"/>
        <w:tabs>
          <w:tab w:val="left" w:pos="851"/>
        </w:tabs>
        <w:spacing w:before="0" w:beforeAutospacing="0" w:after="0" w:afterAutospacing="0"/>
        <w:ind w:left="0" w:firstLine="567"/>
        <w:jc w:val="both"/>
        <w:rPr>
          <w:rStyle w:val="rvts8"/>
          <w:rFonts w:eastAsiaTheme="majorEastAsia"/>
          <w:color w:val="000000"/>
          <w:sz w:val="28"/>
          <w:szCs w:val="28"/>
        </w:rPr>
      </w:pPr>
      <w:r w:rsidRPr="00B11EDB">
        <w:rPr>
          <w:rStyle w:val="rvts8"/>
          <w:rFonts w:eastAsiaTheme="majorEastAsia"/>
          <w:color w:val="000000"/>
          <w:sz w:val="28"/>
          <w:szCs w:val="28"/>
        </w:rPr>
        <w:t xml:space="preserve">Стратегія розвитку сфери інноваційної діяльності на період до 2030 року, затверджена </w:t>
      </w:r>
      <w:r w:rsidRPr="00B11EDB">
        <w:rPr>
          <w:sz w:val="28"/>
          <w:szCs w:val="28"/>
        </w:rPr>
        <w:t xml:space="preserve">Розпорядженням Кабінету Міністрів України від 10 липня </w:t>
      </w:r>
      <w:r w:rsidRPr="00B11EDB">
        <w:rPr>
          <w:sz w:val="28"/>
          <w:szCs w:val="28"/>
        </w:rPr>
        <w:lastRenderedPageBreak/>
        <w:t>2019 року №526-р</w:t>
      </w:r>
      <w:r w:rsidRPr="00B11EDB">
        <w:rPr>
          <w:rStyle w:val="rvts8"/>
          <w:rFonts w:eastAsiaTheme="majorEastAsia"/>
          <w:color w:val="000000"/>
          <w:sz w:val="28"/>
          <w:szCs w:val="28"/>
        </w:rPr>
        <w:t>, у частині виокремлених в документі напрямів та способів реалізації таких проблем: розвиток інноваційної інфраструктури; створення у межах населених пунктів місць, призначених передусім для розгортання інтелектуальної, творчої діяльності, раціоналізаторського руху, розвитку креативних індустрій; створення навчальних матеріалів із підприємництва та інновацій та ін.;</w:t>
      </w:r>
    </w:p>
    <w:p w:rsidR="0018001E" w:rsidRPr="00B11EDB" w:rsidRDefault="0018001E" w:rsidP="00893194">
      <w:pPr>
        <w:pStyle w:val="rvps2"/>
        <w:numPr>
          <w:ilvl w:val="0"/>
          <w:numId w:val="1"/>
        </w:numPr>
        <w:shd w:val="clear" w:color="auto" w:fill="FFFFFF"/>
        <w:tabs>
          <w:tab w:val="left" w:pos="851"/>
        </w:tabs>
        <w:spacing w:before="0" w:beforeAutospacing="0" w:after="0" w:afterAutospacing="0"/>
        <w:ind w:left="0" w:firstLine="567"/>
        <w:jc w:val="both"/>
        <w:rPr>
          <w:rStyle w:val="rvts8"/>
          <w:rFonts w:eastAsiaTheme="majorEastAsia"/>
          <w:color w:val="000000"/>
          <w:sz w:val="28"/>
          <w:szCs w:val="28"/>
        </w:rPr>
      </w:pPr>
      <w:r w:rsidRPr="00B11EDB">
        <w:rPr>
          <w:rStyle w:val="rvts8"/>
          <w:rFonts w:eastAsiaTheme="majorEastAsia"/>
          <w:color w:val="000000"/>
          <w:sz w:val="28"/>
          <w:szCs w:val="28"/>
        </w:rPr>
        <w:t xml:space="preserve">Державна стратегія регіонального розвитку на 2021–2027 роки, затверджена </w:t>
      </w:r>
      <w:r w:rsidRPr="00B11EDB">
        <w:rPr>
          <w:sz w:val="28"/>
          <w:szCs w:val="28"/>
        </w:rPr>
        <w:t>Постановою Кабінету Міністрів України від 05 серпня 2020 року №695.</w:t>
      </w:r>
      <w:r w:rsidRPr="00B11EDB">
        <w:rPr>
          <w:rStyle w:val="rvts8"/>
          <w:rFonts w:eastAsiaTheme="majorEastAsia"/>
          <w:color w:val="000000"/>
          <w:sz w:val="28"/>
          <w:szCs w:val="28"/>
        </w:rPr>
        <w:t xml:space="preserve"> Зокрема, що стосується виконання Стратегічної цілі ІІ «Підвищення рівня конкурентоспроможності регіонів» за напрямом «Розвиток креативних індустрій», де передбачено ряд заходів щодо розвитку креативної економіки/креативних індустрій, малого та середнього підприємництва, полегшення доступу до фінансування, поширення практики утворення центрів креативної економіки в містах різного масштабу та ін.;</w:t>
      </w:r>
    </w:p>
    <w:p w:rsidR="0018001E" w:rsidRPr="00B11EDB" w:rsidRDefault="0018001E" w:rsidP="00893194">
      <w:pPr>
        <w:pStyle w:val="rvps2"/>
        <w:numPr>
          <w:ilvl w:val="0"/>
          <w:numId w:val="1"/>
        </w:numPr>
        <w:shd w:val="clear" w:color="auto" w:fill="FFFFFF"/>
        <w:tabs>
          <w:tab w:val="left" w:pos="851"/>
        </w:tabs>
        <w:spacing w:before="0" w:beforeAutospacing="0" w:after="0" w:afterAutospacing="0"/>
        <w:ind w:left="0" w:firstLine="567"/>
        <w:jc w:val="both"/>
        <w:rPr>
          <w:rStyle w:val="rvts8"/>
          <w:rFonts w:eastAsiaTheme="majorEastAsia"/>
          <w:color w:val="000000"/>
          <w:sz w:val="28"/>
          <w:szCs w:val="28"/>
        </w:rPr>
      </w:pPr>
      <w:r w:rsidRPr="00B11EDB">
        <w:rPr>
          <w:sz w:val="28"/>
          <w:szCs w:val="28"/>
        </w:rPr>
        <w:t xml:space="preserve"> </w:t>
      </w:r>
      <w:hyperlink w:anchor="НПА4" w:history="1">
        <w:r w:rsidRPr="00B11EDB">
          <w:rPr>
            <w:rStyle w:val="rvts8"/>
            <w:rFonts w:eastAsiaTheme="majorEastAsia"/>
            <w:color w:val="000000"/>
            <w:sz w:val="28"/>
            <w:szCs w:val="28"/>
          </w:rPr>
          <w:t>Експортна стратегії України на 2017–2021 роки</w:t>
        </w:r>
      </w:hyperlink>
      <w:r w:rsidRPr="00B11EDB">
        <w:rPr>
          <w:rStyle w:val="rvts8"/>
          <w:rFonts w:eastAsiaTheme="majorEastAsia"/>
          <w:color w:val="000000"/>
          <w:sz w:val="28"/>
          <w:szCs w:val="28"/>
        </w:rPr>
        <w:t>, схвалена Розпорядженням Кабінету Міністрів України від 27 грудня 2017 року №1017-р, зокрема, що стосується розвитку креативних індустрій, інформаційних та комунікаційних технологій як перспективних секторів економіки для розвитку експорту.</w:t>
      </w:r>
    </w:p>
    <w:p w:rsidR="0018001E" w:rsidRPr="00B11EDB" w:rsidRDefault="008B3A88" w:rsidP="0018001E">
      <w:pPr>
        <w:pStyle w:val="rvps2"/>
        <w:shd w:val="clear" w:color="auto" w:fill="FFFFFF"/>
        <w:tabs>
          <w:tab w:val="left" w:pos="851"/>
        </w:tabs>
        <w:spacing w:before="0" w:beforeAutospacing="0" w:after="0" w:afterAutospacing="0"/>
        <w:ind w:firstLine="567"/>
        <w:jc w:val="both"/>
        <w:rPr>
          <w:rStyle w:val="rvts8"/>
          <w:rFonts w:eastAsiaTheme="majorEastAsia"/>
          <w:b/>
          <w:bCs/>
          <w:i/>
          <w:color w:val="000000"/>
          <w:sz w:val="28"/>
          <w:szCs w:val="28"/>
        </w:rPr>
      </w:pPr>
      <w:r w:rsidRPr="00B11EDB">
        <w:rPr>
          <w:rStyle w:val="rvts8"/>
          <w:rFonts w:eastAsiaTheme="majorEastAsia"/>
          <w:color w:val="000000"/>
          <w:sz w:val="28"/>
          <w:szCs w:val="28"/>
        </w:rPr>
        <w:t>6.</w:t>
      </w:r>
      <w:r w:rsidR="0018001E" w:rsidRPr="00B11EDB">
        <w:rPr>
          <w:rStyle w:val="rvts8"/>
          <w:rFonts w:eastAsiaTheme="majorEastAsia"/>
          <w:color w:val="000000"/>
          <w:sz w:val="28"/>
          <w:szCs w:val="28"/>
        </w:rPr>
        <w:t>1.</w:t>
      </w:r>
      <w:r w:rsidR="00DB0707" w:rsidRPr="00B11EDB">
        <w:rPr>
          <w:rStyle w:val="rvts8"/>
          <w:rFonts w:eastAsiaTheme="majorEastAsia"/>
          <w:color w:val="000000"/>
          <w:sz w:val="28"/>
          <w:szCs w:val="28"/>
        </w:rPr>
        <w:t>8</w:t>
      </w:r>
      <w:r w:rsidR="0018001E" w:rsidRPr="00B11EDB">
        <w:rPr>
          <w:rStyle w:val="rvts8"/>
          <w:rFonts w:eastAsiaTheme="majorEastAsia"/>
          <w:color w:val="000000"/>
          <w:sz w:val="28"/>
          <w:szCs w:val="28"/>
        </w:rPr>
        <w:t xml:space="preserve">. Відповідність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ознакам ДПП, визначених чинним законодавством</w:t>
      </w:r>
    </w:p>
    <w:p w:rsidR="0018001E" w:rsidRPr="00B11EDB" w:rsidRDefault="00DB0707" w:rsidP="0018001E">
      <w:pPr>
        <w:pStyle w:val="rvps2"/>
        <w:shd w:val="clear" w:color="auto" w:fill="FFFFFF"/>
        <w:tabs>
          <w:tab w:val="left" w:pos="851"/>
        </w:tabs>
        <w:spacing w:before="0" w:beforeAutospacing="0" w:after="0" w:afterAutospacing="0"/>
        <w:ind w:firstLine="567"/>
        <w:jc w:val="both"/>
        <w:rPr>
          <w:color w:val="000000"/>
          <w:sz w:val="28"/>
          <w:szCs w:val="28"/>
        </w:rPr>
      </w:pPr>
      <w:r w:rsidRPr="00B11EDB">
        <w:rPr>
          <w:rStyle w:val="rvts8"/>
          <w:rFonts w:eastAsiaTheme="majorEastAsia"/>
          <w:color w:val="000000"/>
          <w:sz w:val="28"/>
          <w:szCs w:val="28"/>
        </w:rPr>
        <w:t>6.1.8.1. </w:t>
      </w:r>
      <w:r w:rsidR="0018001E" w:rsidRPr="00B11EDB">
        <w:rPr>
          <w:rStyle w:val="rvts8"/>
          <w:rFonts w:eastAsiaTheme="majorEastAsia"/>
          <w:color w:val="000000"/>
          <w:sz w:val="28"/>
          <w:szCs w:val="28"/>
        </w:rPr>
        <w:t>Проєкт відповідає вимогам статті 1 Закону України «Про державно-приватне партнерство»</w:t>
      </w:r>
      <w:r w:rsidR="0018001E" w:rsidRPr="00B11EDB">
        <w:rPr>
          <w:sz w:val="28"/>
          <w:szCs w:val="28"/>
        </w:rPr>
        <w:t>, зокрема, що стосується:</w:t>
      </w:r>
    </w:p>
    <w:p w:rsidR="0018001E" w:rsidRPr="00B11EDB" w:rsidRDefault="00935A8C" w:rsidP="00935A8C">
      <w:pPr>
        <w:tabs>
          <w:tab w:val="left" w:pos="851"/>
        </w:tabs>
        <w:ind w:firstLine="567"/>
        <w:jc w:val="both"/>
        <w:rPr>
          <w:sz w:val="28"/>
          <w:szCs w:val="28"/>
        </w:rPr>
      </w:pPr>
      <w:r w:rsidRPr="00B11EDB">
        <w:rPr>
          <w:sz w:val="28"/>
          <w:szCs w:val="28"/>
        </w:rPr>
        <w:t xml:space="preserve">6.1.8.1.1 </w:t>
      </w:r>
      <w:r w:rsidR="0018001E" w:rsidRPr="00B11EDB">
        <w:rPr>
          <w:sz w:val="28"/>
          <w:szCs w:val="28"/>
        </w:rPr>
        <w:t xml:space="preserve">довготривалості відносин (від 5 до 50 років) – очікувана тривалість </w:t>
      </w:r>
      <w:r w:rsidRPr="00B11EDB">
        <w:rPr>
          <w:sz w:val="28"/>
          <w:szCs w:val="28"/>
        </w:rPr>
        <w:t>п</w:t>
      </w:r>
      <w:r w:rsidR="0018001E" w:rsidRPr="00B11EDB">
        <w:rPr>
          <w:sz w:val="28"/>
          <w:szCs w:val="28"/>
        </w:rPr>
        <w:t>роєкту – 20 років;</w:t>
      </w:r>
    </w:p>
    <w:p w:rsidR="0018001E" w:rsidRPr="00B11EDB" w:rsidRDefault="00935A8C" w:rsidP="00935A8C">
      <w:pPr>
        <w:tabs>
          <w:tab w:val="left" w:pos="851"/>
        </w:tabs>
        <w:ind w:firstLine="567"/>
        <w:jc w:val="both"/>
        <w:rPr>
          <w:sz w:val="28"/>
          <w:szCs w:val="28"/>
        </w:rPr>
      </w:pPr>
      <w:r w:rsidRPr="00B11EDB">
        <w:rPr>
          <w:sz w:val="28"/>
          <w:szCs w:val="28"/>
        </w:rPr>
        <w:t xml:space="preserve">6.1.8.1.2 </w:t>
      </w:r>
      <w:r w:rsidR="0018001E" w:rsidRPr="00B11EDB">
        <w:rPr>
          <w:sz w:val="28"/>
          <w:szCs w:val="28"/>
        </w:rPr>
        <w:t xml:space="preserve">передачі приватному партнеру частини ризиків у процесі здійснення ДПП – основна частина операційних ризиків у </w:t>
      </w:r>
      <w:r w:rsidR="00AB7D2F" w:rsidRPr="00B11EDB">
        <w:rPr>
          <w:sz w:val="28"/>
          <w:szCs w:val="28"/>
        </w:rPr>
        <w:t>п</w:t>
      </w:r>
      <w:r w:rsidR="0018001E" w:rsidRPr="00B11EDB">
        <w:rPr>
          <w:sz w:val="28"/>
          <w:szCs w:val="28"/>
        </w:rPr>
        <w:t>роєкті передається приватному партнеру;</w:t>
      </w:r>
    </w:p>
    <w:p w:rsidR="0018001E" w:rsidRPr="00B11EDB" w:rsidRDefault="00935A8C" w:rsidP="00935A8C">
      <w:pPr>
        <w:tabs>
          <w:tab w:val="left" w:pos="851"/>
        </w:tabs>
        <w:ind w:firstLine="567"/>
        <w:jc w:val="both"/>
        <w:rPr>
          <w:sz w:val="28"/>
          <w:szCs w:val="28"/>
        </w:rPr>
      </w:pPr>
      <w:r w:rsidRPr="00B11EDB">
        <w:rPr>
          <w:sz w:val="28"/>
          <w:szCs w:val="28"/>
        </w:rPr>
        <w:t xml:space="preserve">6.1.8.1.3 </w:t>
      </w:r>
      <w:r w:rsidR="0018001E" w:rsidRPr="00B11EDB">
        <w:rPr>
          <w:sz w:val="28"/>
          <w:szCs w:val="28"/>
        </w:rPr>
        <w:t xml:space="preserve">унесення приватним партнером інвестицій в Об’єкт ДПП – передбачений обсяг таких інвестицій в </w:t>
      </w:r>
      <w:r w:rsidR="00AB7D2F" w:rsidRPr="00B11EDB">
        <w:rPr>
          <w:sz w:val="28"/>
          <w:szCs w:val="28"/>
        </w:rPr>
        <w:t>о</w:t>
      </w:r>
      <w:r w:rsidR="0018001E" w:rsidRPr="00B11EDB">
        <w:rPr>
          <w:sz w:val="28"/>
          <w:szCs w:val="28"/>
        </w:rPr>
        <w:t>б’єкт ДПП – близько 27,2 млн г</w:t>
      </w:r>
      <w:r w:rsidRPr="00B11EDB">
        <w:rPr>
          <w:sz w:val="28"/>
          <w:szCs w:val="28"/>
        </w:rPr>
        <w:t>рн протягом 4 років реалізації п</w:t>
      </w:r>
      <w:r w:rsidR="0018001E" w:rsidRPr="00B11EDB">
        <w:rPr>
          <w:sz w:val="28"/>
          <w:szCs w:val="28"/>
        </w:rPr>
        <w:t>роєкту для забезпечення матеріальної, технічної та інтелектуальної бази його реалізації;</w:t>
      </w:r>
    </w:p>
    <w:p w:rsidR="0018001E" w:rsidRPr="00B11EDB" w:rsidRDefault="00935A8C" w:rsidP="00935A8C">
      <w:pPr>
        <w:tabs>
          <w:tab w:val="left" w:pos="851"/>
        </w:tabs>
        <w:ind w:firstLine="567"/>
        <w:jc w:val="both"/>
        <w:rPr>
          <w:sz w:val="28"/>
          <w:szCs w:val="28"/>
        </w:rPr>
      </w:pPr>
      <w:r w:rsidRPr="00B11EDB">
        <w:rPr>
          <w:sz w:val="28"/>
          <w:szCs w:val="28"/>
        </w:rPr>
        <w:t xml:space="preserve">6.1.8.1.4 </w:t>
      </w:r>
      <w:r w:rsidR="0018001E" w:rsidRPr="00B11EDB">
        <w:rPr>
          <w:sz w:val="28"/>
          <w:szCs w:val="28"/>
        </w:rPr>
        <w:t xml:space="preserve">управління (користування, експлуатація, технічне </w:t>
      </w:r>
      <w:r w:rsidRPr="00B11EDB">
        <w:rPr>
          <w:sz w:val="28"/>
          <w:szCs w:val="28"/>
        </w:rPr>
        <w:t>обслуговування) об’єктом ДПП – п</w:t>
      </w:r>
      <w:r w:rsidR="0018001E" w:rsidRPr="00B11EDB">
        <w:rPr>
          <w:sz w:val="28"/>
          <w:szCs w:val="28"/>
        </w:rPr>
        <w:t xml:space="preserve">роєкт передбачає, що приватний партнер самостійно буде здійснювати функції з управління </w:t>
      </w:r>
      <w:r w:rsidR="00AB7D2F" w:rsidRPr="00B11EDB">
        <w:rPr>
          <w:sz w:val="28"/>
          <w:szCs w:val="28"/>
        </w:rPr>
        <w:t>о</w:t>
      </w:r>
      <w:r w:rsidR="0018001E" w:rsidRPr="00B11EDB">
        <w:rPr>
          <w:sz w:val="28"/>
          <w:szCs w:val="28"/>
        </w:rPr>
        <w:t>б’єктом ДПП.</w:t>
      </w:r>
    </w:p>
    <w:p w:rsidR="0018001E" w:rsidRPr="00B11EDB" w:rsidRDefault="00DB0707" w:rsidP="0018001E">
      <w:pPr>
        <w:tabs>
          <w:tab w:val="left" w:pos="851"/>
        </w:tabs>
        <w:ind w:firstLine="567"/>
        <w:jc w:val="both"/>
        <w:rPr>
          <w:sz w:val="28"/>
          <w:szCs w:val="28"/>
        </w:rPr>
      </w:pPr>
      <w:r w:rsidRPr="00B11EDB">
        <w:rPr>
          <w:sz w:val="28"/>
          <w:szCs w:val="28"/>
        </w:rPr>
        <w:t>6.1.8.2. </w:t>
      </w:r>
      <w:r w:rsidR="0018001E" w:rsidRPr="00B11EDB">
        <w:rPr>
          <w:sz w:val="28"/>
          <w:szCs w:val="28"/>
        </w:rPr>
        <w:t xml:space="preserve">Передбачена в техніко-економічному обґрунтуванні (надалі – ТЕО) організаційно-юридична структура </w:t>
      </w:r>
      <w:r w:rsidR="00AB7D2F" w:rsidRPr="00B11EDB">
        <w:rPr>
          <w:sz w:val="28"/>
          <w:szCs w:val="28"/>
        </w:rPr>
        <w:t>п</w:t>
      </w:r>
      <w:r w:rsidR="0018001E" w:rsidRPr="00B11EDB">
        <w:rPr>
          <w:sz w:val="28"/>
          <w:szCs w:val="28"/>
        </w:rPr>
        <w:t xml:space="preserve">роєкту відповідає законодавчому та нормативно-правовому регулюванні сфери ДПП і дозволяє забезпечити належну гнучкість управління </w:t>
      </w:r>
      <w:r w:rsidR="00AB7D2F" w:rsidRPr="00B11EDB">
        <w:rPr>
          <w:sz w:val="28"/>
          <w:szCs w:val="28"/>
        </w:rPr>
        <w:t>о</w:t>
      </w:r>
      <w:r w:rsidR="0018001E" w:rsidRPr="00B11EDB">
        <w:rPr>
          <w:sz w:val="28"/>
          <w:szCs w:val="28"/>
        </w:rPr>
        <w:t xml:space="preserve">б’єктом ДПП та максимально ефективну реалізацію </w:t>
      </w:r>
      <w:r w:rsidR="00AB7D2F" w:rsidRPr="00B11EDB">
        <w:rPr>
          <w:sz w:val="28"/>
          <w:szCs w:val="28"/>
        </w:rPr>
        <w:t>п</w:t>
      </w:r>
      <w:r w:rsidR="0018001E" w:rsidRPr="00B11EDB">
        <w:rPr>
          <w:sz w:val="28"/>
          <w:szCs w:val="28"/>
        </w:rPr>
        <w:t>роєкту.</w:t>
      </w:r>
    </w:p>
    <w:p w:rsidR="0018001E" w:rsidRPr="00B11EDB" w:rsidRDefault="00DB0707" w:rsidP="0018001E">
      <w:pPr>
        <w:tabs>
          <w:tab w:val="left" w:pos="851"/>
        </w:tabs>
        <w:ind w:firstLine="567"/>
        <w:jc w:val="both"/>
        <w:rPr>
          <w:rStyle w:val="rvts8"/>
          <w:rFonts w:eastAsiaTheme="majorEastAsia"/>
          <w:color w:val="000000"/>
          <w:sz w:val="28"/>
          <w:szCs w:val="28"/>
        </w:rPr>
      </w:pPr>
      <w:r w:rsidRPr="00B11EDB">
        <w:rPr>
          <w:rStyle w:val="rvts8"/>
          <w:rFonts w:eastAsiaTheme="majorEastAsia"/>
          <w:color w:val="000000"/>
          <w:sz w:val="28"/>
          <w:szCs w:val="28"/>
        </w:rPr>
        <w:t>6.1.8.3. </w:t>
      </w:r>
      <w:r w:rsidR="0018001E" w:rsidRPr="00B11EDB">
        <w:rPr>
          <w:rStyle w:val="rvts8"/>
          <w:rFonts w:eastAsiaTheme="majorEastAsia"/>
          <w:color w:val="000000"/>
          <w:sz w:val="28"/>
          <w:szCs w:val="28"/>
        </w:rPr>
        <w:t xml:space="preserve">Реалізація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не пов’язана з набуттям приватним партнером прав власності на рухоме та нерухоме майно, що перебувало в комунальній власності територіальної громади міста  Кривого Рогу. Об’єкт ДПП підлягає поверненню приватним партнером Криворізькій міський раді після припинення дії відповідного договору, що відповідає вимогам законодавства (частина третя статті 7 Закону України «Про державно-приватне партнерство»).</w:t>
      </w:r>
    </w:p>
    <w:p w:rsidR="0018001E" w:rsidRPr="00B11EDB" w:rsidRDefault="0018001E" w:rsidP="0018001E">
      <w:pPr>
        <w:tabs>
          <w:tab w:val="left" w:pos="851"/>
        </w:tabs>
        <w:ind w:firstLine="567"/>
        <w:jc w:val="both"/>
        <w:rPr>
          <w:rStyle w:val="rvts8"/>
          <w:rFonts w:eastAsiaTheme="majorEastAsia"/>
          <w:color w:val="000000"/>
          <w:sz w:val="28"/>
          <w:szCs w:val="28"/>
        </w:rPr>
      </w:pPr>
    </w:p>
    <w:p w:rsidR="0018001E" w:rsidRPr="00B11EDB" w:rsidRDefault="008B3A88" w:rsidP="0018001E">
      <w:pPr>
        <w:tabs>
          <w:tab w:val="left" w:pos="851"/>
        </w:tabs>
        <w:ind w:firstLine="567"/>
        <w:jc w:val="both"/>
        <w:rPr>
          <w:rStyle w:val="rvts8"/>
          <w:rFonts w:eastAsiaTheme="majorEastAsia"/>
          <w:b/>
          <w:bCs/>
          <w:i/>
          <w:color w:val="000000"/>
          <w:sz w:val="28"/>
          <w:szCs w:val="28"/>
        </w:rPr>
      </w:pPr>
      <w:r w:rsidRPr="00B11EDB">
        <w:rPr>
          <w:rStyle w:val="rvts8"/>
          <w:rFonts w:eastAsiaTheme="majorEastAsia"/>
          <w:color w:val="000000"/>
          <w:sz w:val="28"/>
          <w:szCs w:val="28"/>
        </w:rPr>
        <w:t>6.</w:t>
      </w:r>
      <w:r w:rsidR="0018001E" w:rsidRPr="00B11EDB">
        <w:rPr>
          <w:rStyle w:val="rvts8"/>
          <w:rFonts w:eastAsiaTheme="majorEastAsia"/>
          <w:color w:val="000000"/>
          <w:sz w:val="28"/>
          <w:szCs w:val="28"/>
        </w:rPr>
        <w:t>1.</w:t>
      </w:r>
      <w:r w:rsidR="00DB0707" w:rsidRPr="00B11EDB">
        <w:rPr>
          <w:rStyle w:val="rvts8"/>
          <w:rFonts w:eastAsiaTheme="majorEastAsia"/>
          <w:color w:val="000000"/>
          <w:sz w:val="28"/>
          <w:szCs w:val="28"/>
        </w:rPr>
        <w:t>9</w:t>
      </w:r>
      <w:r w:rsidR="0018001E" w:rsidRPr="00B11EDB">
        <w:rPr>
          <w:rStyle w:val="rvts8"/>
          <w:rFonts w:eastAsiaTheme="majorEastAsia"/>
          <w:color w:val="000000"/>
          <w:sz w:val="28"/>
          <w:szCs w:val="28"/>
        </w:rPr>
        <w:t>. Відповідно до положень техн</w:t>
      </w:r>
      <w:r w:rsidR="00935A8C" w:rsidRPr="00B11EDB">
        <w:rPr>
          <w:rStyle w:val="rvts8"/>
          <w:rFonts w:eastAsiaTheme="majorEastAsia"/>
          <w:color w:val="000000"/>
          <w:sz w:val="28"/>
          <w:szCs w:val="28"/>
        </w:rPr>
        <w:t>іко-економічного обґрунтування п</w:t>
      </w:r>
      <w:r w:rsidR="0018001E" w:rsidRPr="00B11EDB">
        <w:rPr>
          <w:rStyle w:val="rvts8"/>
          <w:rFonts w:eastAsiaTheme="majorEastAsia"/>
          <w:color w:val="000000"/>
          <w:sz w:val="28"/>
          <w:szCs w:val="28"/>
        </w:rPr>
        <w:t>роєкту, було зроблено такі припущення щодо залучення інвестицій:</w:t>
      </w:r>
    </w:p>
    <w:p w:rsidR="0018001E" w:rsidRPr="00B11EDB" w:rsidRDefault="00935A8C" w:rsidP="0018001E">
      <w:pPr>
        <w:tabs>
          <w:tab w:val="left" w:pos="851"/>
        </w:tabs>
        <w:ind w:firstLine="567"/>
        <w:jc w:val="both"/>
        <w:rPr>
          <w:rStyle w:val="rvts8"/>
          <w:rFonts w:eastAsiaTheme="majorEastAsia"/>
          <w:color w:val="000000"/>
          <w:sz w:val="28"/>
          <w:szCs w:val="28"/>
        </w:rPr>
      </w:pPr>
      <w:r w:rsidRPr="00B11EDB">
        <w:rPr>
          <w:rStyle w:val="rvts8"/>
          <w:rFonts w:eastAsiaTheme="majorEastAsia"/>
          <w:color w:val="000000"/>
          <w:sz w:val="28"/>
          <w:szCs w:val="28"/>
        </w:rPr>
        <w:t>6.1.9.1</w:t>
      </w:r>
      <w:r w:rsidR="00DB0707" w:rsidRPr="00B11EDB">
        <w:rPr>
          <w:rStyle w:val="rvts8"/>
          <w:rFonts w:eastAsiaTheme="majorEastAsia"/>
          <w:color w:val="000000"/>
          <w:sz w:val="28"/>
          <w:szCs w:val="28"/>
        </w:rPr>
        <w:t> </w:t>
      </w:r>
      <w:r w:rsidR="0018001E" w:rsidRPr="00B11EDB">
        <w:rPr>
          <w:rStyle w:val="rvts8"/>
          <w:rFonts w:eastAsiaTheme="majorEastAsia"/>
          <w:color w:val="000000"/>
          <w:sz w:val="28"/>
          <w:szCs w:val="28"/>
        </w:rPr>
        <w:t xml:space="preserve">строк дії договору ДПП – 20 років; </w:t>
      </w:r>
    </w:p>
    <w:p w:rsidR="0018001E" w:rsidRPr="00B11EDB" w:rsidRDefault="00935A8C" w:rsidP="0018001E">
      <w:pPr>
        <w:tabs>
          <w:tab w:val="left" w:pos="851"/>
        </w:tabs>
        <w:ind w:firstLine="567"/>
        <w:jc w:val="both"/>
        <w:rPr>
          <w:color w:val="000000"/>
          <w:sz w:val="28"/>
          <w:szCs w:val="28"/>
        </w:rPr>
      </w:pPr>
      <w:r w:rsidRPr="00B11EDB">
        <w:rPr>
          <w:rStyle w:val="rvts8"/>
          <w:rFonts w:eastAsiaTheme="majorEastAsia"/>
          <w:color w:val="000000"/>
          <w:sz w:val="28"/>
          <w:szCs w:val="28"/>
        </w:rPr>
        <w:t>6.1.9.2</w:t>
      </w:r>
      <w:r w:rsidR="00DB0707" w:rsidRPr="00B11EDB">
        <w:rPr>
          <w:rStyle w:val="rvts8"/>
          <w:rFonts w:eastAsiaTheme="majorEastAsia"/>
          <w:color w:val="000000"/>
          <w:sz w:val="28"/>
          <w:szCs w:val="28"/>
        </w:rPr>
        <w:t> </w:t>
      </w:r>
      <w:r w:rsidRPr="00B11EDB">
        <w:rPr>
          <w:rStyle w:val="rvts8"/>
          <w:rFonts w:eastAsiaTheme="majorEastAsia"/>
          <w:color w:val="000000"/>
          <w:sz w:val="28"/>
          <w:szCs w:val="28"/>
        </w:rPr>
        <w:t>розрахункова вартість п</w:t>
      </w:r>
      <w:r w:rsidR="0018001E" w:rsidRPr="00B11EDB">
        <w:rPr>
          <w:rStyle w:val="rvts8"/>
          <w:rFonts w:eastAsiaTheme="majorEastAsia"/>
          <w:color w:val="000000"/>
          <w:sz w:val="28"/>
          <w:szCs w:val="28"/>
        </w:rPr>
        <w:t>роєкту – 27,2 млн грн;</w:t>
      </w:r>
    </w:p>
    <w:p w:rsidR="0018001E" w:rsidRPr="00B11EDB" w:rsidRDefault="00935A8C" w:rsidP="00DB0707">
      <w:pPr>
        <w:tabs>
          <w:tab w:val="left" w:pos="851"/>
        </w:tabs>
        <w:ind w:firstLine="567"/>
        <w:jc w:val="both"/>
        <w:rPr>
          <w:sz w:val="28"/>
          <w:szCs w:val="28"/>
        </w:rPr>
      </w:pPr>
      <w:r w:rsidRPr="00B11EDB">
        <w:rPr>
          <w:sz w:val="28"/>
          <w:szCs w:val="28"/>
          <w:lang w:eastAsia="uk-UA" w:bidi="uk-UA"/>
        </w:rPr>
        <w:t>6.1.9.3</w:t>
      </w:r>
      <w:r w:rsidR="00DB0707" w:rsidRPr="00B11EDB">
        <w:rPr>
          <w:sz w:val="28"/>
          <w:szCs w:val="28"/>
          <w:lang w:eastAsia="uk-UA" w:bidi="uk-UA"/>
        </w:rPr>
        <w:t> </w:t>
      </w:r>
      <w:r w:rsidR="0018001E" w:rsidRPr="00B11EDB">
        <w:rPr>
          <w:sz w:val="28"/>
          <w:szCs w:val="28"/>
          <w:lang w:eastAsia="uk-UA" w:bidi="uk-UA"/>
        </w:rPr>
        <w:t>строк, протягом якого здійснюються інвестиції:</w:t>
      </w:r>
      <w:r w:rsidR="00DB0707" w:rsidRPr="00B11EDB">
        <w:rPr>
          <w:sz w:val="28"/>
          <w:szCs w:val="28"/>
        </w:rPr>
        <w:t xml:space="preserve"> </w:t>
      </w:r>
      <w:r w:rsidR="0018001E" w:rsidRPr="00B11EDB">
        <w:rPr>
          <w:sz w:val="28"/>
          <w:szCs w:val="28"/>
        </w:rPr>
        <w:t>плановий термін інвестування приватним партнером – 2022–2025 роки (придбан</w:t>
      </w:r>
      <w:r w:rsidR="00DB0707" w:rsidRPr="00B11EDB">
        <w:rPr>
          <w:sz w:val="28"/>
          <w:szCs w:val="28"/>
        </w:rPr>
        <w:t>ня техніки та обладнання Центру,</w:t>
      </w:r>
      <w:r w:rsidR="0018001E" w:rsidRPr="00B11EDB">
        <w:rPr>
          <w:sz w:val="28"/>
          <w:szCs w:val="28"/>
        </w:rPr>
        <w:t xml:space="preserve"> фінансування його операційної діяльності).</w:t>
      </w:r>
    </w:p>
    <w:p w:rsidR="0018001E" w:rsidRPr="00B11EDB" w:rsidRDefault="008B3A88" w:rsidP="008B3A88">
      <w:pPr>
        <w:tabs>
          <w:tab w:val="left" w:pos="0"/>
          <w:tab w:val="left" w:pos="993"/>
        </w:tabs>
        <w:ind w:firstLine="567"/>
        <w:contextualSpacing/>
        <w:jc w:val="both"/>
        <w:rPr>
          <w:bCs/>
          <w:color w:val="000000"/>
          <w:sz w:val="28"/>
          <w:szCs w:val="28"/>
        </w:rPr>
      </w:pPr>
      <w:r w:rsidRPr="00B11EDB">
        <w:rPr>
          <w:bCs/>
          <w:color w:val="000000"/>
          <w:sz w:val="28"/>
          <w:szCs w:val="28"/>
        </w:rPr>
        <w:t>6.2</w:t>
      </w:r>
      <w:r w:rsidR="00DB0707" w:rsidRPr="00B11EDB">
        <w:rPr>
          <w:bCs/>
          <w:color w:val="000000"/>
          <w:sz w:val="28"/>
          <w:szCs w:val="28"/>
        </w:rPr>
        <w:t>. </w:t>
      </w:r>
      <w:r w:rsidR="0018001E" w:rsidRPr="00B11EDB">
        <w:rPr>
          <w:bCs/>
          <w:color w:val="000000"/>
          <w:sz w:val="28"/>
          <w:szCs w:val="28"/>
        </w:rPr>
        <w:t xml:space="preserve">Інформація про соціально-економічні та екологічні наслідки здійснення ДПП </w:t>
      </w:r>
    </w:p>
    <w:p w:rsidR="0018001E" w:rsidRPr="00B11EDB" w:rsidRDefault="00DB0707" w:rsidP="0018001E">
      <w:pPr>
        <w:tabs>
          <w:tab w:val="left" w:pos="320"/>
          <w:tab w:val="left" w:pos="993"/>
        </w:tabs>
        <w:ind w:firstLine="567"/>
        <w:contextualSpacing/>
        <w:jc w:val="both"/>
        <w:rPr>
          <w:sz w:val="28"/>
          <w:szCs w:val="28"/>
          <w:lang w:eastAsia="uk-UA" w:bidi="uk-UA"/>
        </w:rPr>
      </w:pPr>
      <w:r w:rsidRPr="00B11EDB">
        <w:rPr>
          <w:sz w:val="28"/>
          <w:szCs w:val="28"/>
          <w:lang w:eastAsia="uk-UA" w:bidi="uk-UA"/>
        </w:rPr>
        <w:t>6.2.1. </w:t>
      </w:r>
      <w:r w:rsidR="0018001E" w:rsidRPr="00B11EDB">
        <w:rPr>
          <w:sz w:val="28"/>
          <w:szCs w:val="28"/>
          <w:lang w:eastAsia="uk-UA" w:bidi="uk-UA"/>
        </w:rPr>
        <w:t xml:space="preserve">У процесі аналізу здійснено перевірку соціально-економічних показників ДПП на предмет їх повноти та достатності, оцінено перспективи </w:t>
      </w:r>
      <w:r w:rsidR="00AB7D2F" w:rsidRPr="00B11EDB">
        <w:rPr>
          <w:sz w:val="28"/>
          <w:szCs w:val="28"/>
          <w:lang w:eastAsia="uk-UA" w:bidi="uk-UA"/>
        </w:rPr>
        <w:t>п</w:t>
      </w:r>
      <w:r w:rsidR="0018001E" w:rsidRPr="00B11EDB">
        <w:rPr>
          <w:sz w:val="28"/>
          <w:szCs w:val="28"/>
          <w:lang w:eastAsia="uk-UA" w:bidi="uk-UA"/>
        </w:rPr>
        <w:t xml:space="preserve">роєкту після закінчення дії договору ДПП. З чого зроблено висновок, що в ТЕО розраховано всі необхідні показники, які дозволяють оцінити </w:t>
      </w:r>
      <w:r w:rsidR="00AB7D2F" w:rsidRPr="00B11EDB">
        <w:rPr>
          <w:sz w:val="28"/>
          <w:szCs w:val="28"/>
          <w:lang w:eastAsia="uk-UA" w:bidi="uk-UA"/>
        </w:rPr>
        <w:t>п</w:t>
      </w:r>
      <w:r w:rsidR="0018001E" w:rsidRPr="00B11EDB">
        <w:rPr>
          <w:sz w:val="28"/>
          <w:szCs w:val="28"/>
          <w:lang w:eastAsia="uk-UA" w:bidi="uk-UA"/>
        </w:rPr>
        <w:t xml:space="preserve">роєкт у частині економічної та соціальної доцільності його реалізації, окупності для приватного партнера, фінансової стійкості (навіть при песимістичному сценарії). Результати такого аналізу викладено нижче. </w:t>
      </w:r>
    </w:p>
    <w:p w:rsidR="0018001E" w:rsidRPr="00B11EDB" w:rsidRDefault="008B3A88" w:rsidP="008B3A88">
      <w:pPr>
        <w:tabs>
          <w:tab w:val="left" w:pos="851"/>
        </w:tabs>
        <w:ind w:firstLine="567"/>
        <w:jc w:val="both"/>
        <w:rPr>
          <w:bCs/>
          <w:color w:val="000000" w:themeColor="text1"/>
          <w:sz w:val="28"/>
          <w:szCs w:val="28"/>
        </w:rPr>
      </w:pPr>
      <w:r w:rsidRPr="00B11EDB">
        <w:rPr>
          <w:bCs/>
          <w:color w:val="000000" w:themeColor="text1"/>
          <w:sz w:val="28"/>
          <w:szCs w:val="28"/>
        </w:rPr>
        <w:t>6.2.</w:t>
      </w:r>
      <w:r w:rsidR="00DB0707" w:rsidRPr="00B11EDB">
        <w:rPr>
          <w:bCs/>
          <w:color w:val="000000" w:themeColor="text1"/>
          <w:sz w:val="28"/>
          <w:szCs w:val="28"/>
        </w:rPr>
        <w:t>2</w:t>
      </w:r>
      <w:r w:rsidRPr="00B11EDB">
        <w:rPr>
          <w:bCs/>
          <w:color w:val="000000" w:themeColor="text1"/>
          <w:sz w:val="28"/>
          <w:szCs w:val="28"/>
        </w:rPr>
        <w:t>.</w:t>
      </w:r>
      <w:r w:rsidR="00DB0707" w:rsidRPr="00B11EDB">
        <w:rPr>
          <w:bCs/>
          <w:color w:val="000000" w:themeColor="text1"/>
          <w:sz w:val="28"/>
          <w:szCs w:val="28"/>
        </w:rPr>
        <w:t> </w:t>
      </w:r>
      <w:r w:rsidR="0018001E" w:rsidRPr="00B11EDB">
        <w:rPr>
          <w:bCs/>
          <w:color w:val="000000" w:themeColor="text1"/>
          <w:sz w:val="28"/>
          <w:szCs w:val="28"/>
        </w:rPr>
        <w:t>Економічні наслідки здійснення ДПП</w:t>
      </w:r>
    </w:p>
    <w:p w:rsidR="0018001E" w:rsidRPr="00B11EDB" w:rsidRDefault="00915233" w:rsidP="0018001E">
      <w:pPr>
        <w:tabs>
          <w:tab w:val="left" w:pos="851"/>
        </w:tabs>
        <w:ind w:firstLine="567"/>
        <w:jc w:val="both"/>
        <w:rPr>
          <w:color w:val="000000" w:themeColor="text1"/>
          <w:sz w:val="28"/>
          <w:szCs w:val="28"/>
        </w:rPr>
      </w:pPr>
      <w:r w:rsidRPr="00B11EDB">
        <w:rPr>
          <w:color w:val="000000" w:themeColor="text1"/>
          <w:sz w:val="28"/>
          <w:szCs w:val="28"/>
        </w:rPr>
        <w:t>6.2.2.1. </w:t>
      </w:r>
      <w:r w:rsidR="0018001E" w:rsidRPr="00B11EDB">
        <w:rPr>
          <w:color w:val="000000" w:themeColor="text1"/>
          <w:sz w:val="28"/>
          <w:szCs w:val="28"/>
        </w:rPr>
        <w:t>Виходячи з розрахунків, представлених</w:t>
      </w:r>
      <w:r w:rsidR="00935A8C" w:rsidRPr="00B11EDB">
        <w:rPr>
          <w:color w:val="000000" w:themeColor="text1"/>
          <w:sz w:val="28"/>
          <w:szCs w:val="28"/>
        </w:rPr>
        <w:t xml:space="preserve"> у ТЕО, до ключових показників</w:t>
      </w:r>
      <w:r w:rsidR="00AA317E" w:rsidRPr="00B11EDB">
        <w:rPr>
          <w:color w:val="000000" w:themeColor="text1"/>
          <w:sz w:val="28"/>
          <w:szCs w:val="28"/>
        </w:rPr>
        <w:t xml:space="preserve"> проєкту</w:t>
      </w:r>
      <w:r w:rsidR="0018001E" w:rsidRPr="00B11EDB">
        <w:rPr>
          <w:color w:val="000000" w:themeColor="text1"/>
          <w:sz w:val="28"/>
          <w:szCs w:val="28"/>
        </w:rPr>
        <w:t>, які характеризують економічні наслідки здійснення ДПП, віднесено:</w:t>
      </w:r>
    </w:p>
    <w:p w:rsidR="0018001E" w:rsidRPr="00B11EDB" w:rsidRDefault="0018001E" w:rsidP="0018001E">
      <w:pPr>
        <w:tabs>
          <w:tab w:val="left" w:pos="851"/>
        </w:tabs>
        <w:ind w:firstLine="567"/>
        <w:jc w:val="both"/>
        <w:rPr>
          <w:color w:val="000000" w:themeColor="text1"/>
          <w:sz w:val="28"/>
          <w:szCs w:val="28"/>
        </w:rPr>
      </w:pPr>
    </w:p>
    <w:tbl>
      <w:tblPr>
        <w:tblStyle w:val="aff8"/>
        <w:tblW w:w="9606" w:type="dxa"/>
        <w:tblBorders>
          <w:bottom w:val="none" w:sz="0" w:space="0" w:color="auto"/>
        </w:tblBorders>
        <w:tblLayout w:type="fixed"/>
        <w:tblLook w:val="04A0" w:firstRow="1" w:lastRow="0" w:firstColumn="1" w:lastColumn="0" w:noHBand="0" w:noVBand="1"/>
      </w:tblPr>
      <w:tblGrid>
        <w:gridCol w:w="5920"/>
        <w:gridCol w:w="1559"/>
        <w:gridCol w:w="2127"/>
      </w:tblGrid>
      <w:tr w:rsidR="0018001E" w:rsidRPr="00B11EDB" w:rsidTr="0018001E">
        <w:tc>
          <w:tcPr>
            <w:tcW w:w="5920" w:type="dxa"/>
            <w:shd w:val="clear" w:color="auto" w:fill="auto"/>
          </w:tcPr>
          <w:p w:rsidR="0018001E" w:rsidRPr="00B11EDB" w:rsidRDefault="0018001E" w:rsidP="0018001E">
            <w:pPr>
              <w:tabs>
                <w:tab w:val="left" w:pos="851"/>
              </w:tabs>
              <w:spacing w:before="40"/>
              <w:jc w:val="center"/>
              <w:rPr>
                <w:b/>
                <w:bCs/>
                <w:i/>
                <w:color w:val="000000" w:themeColor="text1"/>
                <w:sz w:val="28"/>
                <w:szCs w:val="28"/>
              </w:rPr>
            </w:pPr>
            <w:r w:rsidRPr="00B11EDB">
              <w:rPr>
                <w:b/>
                <w:bCs/>
                <w:i/>
                <w:color w:val="000000" w:themeColor="text1"/>
                <w:sz w:val="28"/>
                <w:szCs w:val="28"/>
              </w:rPr>
              <w:t>Стаття</w:t>
            </w:r>
          </w:p>
        </w:tc>
        <w:tc>
          <w:tcPr>
            <w:tcW w:w="1559" w:type="dxa"/>
          </w:tcPr>
          <w:p w:rsidR="0018001E" w:rsidRPr="00B11EDB" w:rsidRDefault="0018001E" w:rsidP="00C57EF9">
            <w:pPr>
              <w:tabs>
                <w:tab w:val="left" w:pos="851"/>
              </w:tabs>
              <w:spacing w:before="40"/>
              <w:ind w:firstLine="0"/>
              <w:rPr>
                <w:b/>
                <w:bCs/>
                <w:i/>
                <w:color w:val="000000" w:themeColor="text1"/>
                <w:sz w:val="28"/>
                <w:szCs w:val="28"/>
              </w:rPr>
            </w:pPr>
            <w:r w:rsidRPr="00B11EDB">
              <w:rPr>
                <w:b/>
                <w:bCs/>
                <w:i/>
                <w:color w:val="000000" w:themeColor="text1"/>
                <w:sz w:val="28"/>
                <w:szCs w:val="28"/>
              </w:rPr>
              <w:t>Од. виміру</w:t>
            </w:r>
          </w:p>
        </w:tc>
        <w:tc>
          <w:tcPr>
            <w:tcW w:w="2127" w:type="dxa"/>
            <w:shd w:val="clear" w:color="auto" w:fill="auto"/>
          </w:tcPr>
          <w:p w:rsidR="0018001E" w:rsidRPr="00B11EDB" w:rsidRDefault="0018001E" w:rsidP="00C57EF9">
            <w:pPr>
              <w:tabs>
                <w:tab w:val="left" w:pos="851"/>
              </w:tabs>
              <w:spacing w:before="40"/>
              <w:ind w:firstLine="34"/>
              <w:jc w:val="center"/>
              <w:rPr>
                <w:b/>
                <w:bCs/>
                <w:i/>
                <w:color w:val="000000" w:themeColor="text1"/>
                <w:sz w:val="28"/>
                <w:szCs w:val="28"/>
              </w:rPr>
            </w:pPr>
            <w:r w:rsidRPr="00B11EDB">
              <w:rPr>
                <w:b/>
                <w:bCs/>
                <w:i/>
                <w:color w:val="000000" w:themeColor="text1"/>
                <w:sz w:val="28"/>
                <w:szCs w:val="28"/>
              </w:rPr>
              <w:t>Показники</w:t>
            </w:r>
          </w:p>
        </w:tc>
      </w:tr>
    </w:tbl>
    <w:p w:rsidR="0018001E" w:rsidRPr="00B11EDB" w:rsidRDefault="0018001E" w:rsidP="00C57EF9">
      <w:pPr>
        <w:spacing w:line="14" w:lineRule="auto"/>
        <w:rPr>
          <w:sz w:val="2"/>
          <w:szCs w:val="2"/>
        </w:rPr>
      </w:pPr>
    </w:p>
    <w:tbl>
      <w:tblPr>
        <w:tblStyle w:val="aff8"/>
        <w:tblW w:w="9606" w:type="dxa"/>
        <w:tblLayout w:type="fixed"/>
        <w:tblLook w:val="04A0" w:firstRow="1" w:lastRow="0" w:firstColumn="1" w:lastColumn="0" w:noHBand="0" w:noVBand="1"/>
      </w:tblPr>
      <w:tblGrid>
        <w:gridCol w:w="5920"/>
        <w:gridCol w:w="1559"/>
        <w:gridCol w:w="2127"/>
      </w:tblGrid>
      <w:tr w:rsidR="0018001E" w:rsidRPr="00B11EDB" w:rsidTr="0018001E">
        <w:trPr>
          <w:tblHeader/>
        </w:trPr>
        <w:tc>
          <w:tcPr>
            <w:tcW w:w="5920" w:type="dxa"/>
            <w:shd w:val="clear" w:color="auto" w:fill="auto"/>
          </w:tcPr>
          <w:p w:rsidR="0018001E" w:rsidRPr="00B11EDB" w:rsidRDefault="0018001E" w:rsidP="0018001E">
            <w:pPr>
              <w:tabs>
                <w:tab w:val="left" w:pos="851"/>
              </w:tabs>
              <w:spacing w:before="40"/>
              <w:jc w:val="center"/>
              <w:rPr>
                <w:b/>
                <w:bCs/>
                <w:i/>
                <w:color w:val="000000" w:themeColor="text1"/>
                <w:sz w:val="28"/>
                <w:szCs w:val="28"/>
              </w:rPr>
            </w:pPr>
            <w:r w:rsidRPr="00B11EDB">
              <w:rPr>
                <w:b/>
                <w:bCs/>
                <w:i/>
                <w:color w:val="000000" w:themeColor="text1"/>
                <w:sz w:val="28"/>
                <w:szCs w:val="28"/>
              </w:rPr>
              <w:t>1</w:t>
            </w:r>
          </w:p>
        </w:tc>
        <w:tc>
          <w:tcPr>
            <w:tcW w:w="1559" w:type="dxa"/>
          </w:tcPr>
          <w:p w:rsidR="0018001E" w:rsidRPr="00B11EDB" w:rsidRDefault="0018001E" w:rsidP="00C57EF9">
            <w:pPr>
              <w:tabs>
                <w:tab w:val="left" w:pos="851"/>
              </w:tabs>
              <w:spacing w:before="40"/>
              <w:ind w:firstLine="34"/>
              <w:jc w:val="center"/>
              <w:rPr>
                <w:b/>
                <w:bCs/>
                <w:i/>
                <w:color w:val="000000" w:themeColor="text1"/>
                <w:sz w:val="28"/>
                <w:szCs w:val="28"/>
              </w:rPr>
            </w:pPr>
            <w:r w:rsidRPr="00B11EDB">
              <w:rPr>
                <w:b/>
                <w:bCs/>
                <w:i/>
                <w:color w:val="000000" w:themeColor="text1"/>
                <w:sz w:val="28"/>
                <w:szCs w:val="28"/>
              </w:rPr>
              <w:t>2</w:t>
            </w:r>
          </w:p>
        </w:tc>
        <w:tc>
          <w:tcPr>
            <w:tcW w:w="2127" w:type="dxa"/>
            <w:shd w:val="clear" w:color="auto" w:fill="auto"/>
          </w:tcPr>
          <w:p w:rsidR="0018001E" w:rsidRPr="00B11EDB" w:rsidRDefault="0018001E" w:rsidP="00C57EF9">
            <w:pPr>
              <w:tabs>
                <w:tab w:val="left" w:pos="851"/>
              </w:tabs>
              <w:spacing w:before="40"/>
              <w:ind w:firstLine="34"/>
              <w:jc w:val="center"/>
              <w:rPr>
                <w:b/>
                <w:bCs/>
                <w:i/>
                <w:color w:val="000000" w:themeColor="text1"/>
                <w:sz w:val="28"/>
                <w:szCs w:val="28"/>
              </w:rPr>
            </w:pPr>
            <w:r w:rsidRPr="00B11EDB">
              <w:rPr>
                <w:b/>
                <w:bCs/>
                <w:i/>
                <w:color w:val="000000" w:themeColor="text1"/>
                <w:sz w:val="28"/>
                <w:szCs w:val="28"/>
              </w:rPr>
              <w:t>3</w:t>
            </w:r>
          </w:p>
        </w:tc>
      </w:tr>
      <w:tr w:rsidR="0018001E" w:rsidRPr="00B11EDB" w:rsidTr="0018001E">
        <w:tc>
          <w:tcPr>
            <w:tcW w:w="5920" w:type="dxa"/>
            <w:shd w:val="clear" w:color="auto" w:fill="auto"/>
          </w:tcPr>
          <w:p w:rsidR="0018001E" w:rsidRPr="00B11EDB" w:rsidRDefault="0018001E" w:rsidP="00BE5B8C">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Обсяг приватних інвестицій у </w:t>
            </w:r>
            <w:r w:rsidR="00BE5B8C" w:rsidRPr="00B11EDB">
              <w:rPr>
                <w:color w:val="000000" w:themeColor="text1"/>
                <w:sz w:val="28"/>
                <w:szCs w:val="28"/>
              </w:rPr>
              <w:t>п</w:t>
            </w:r>
            <w:r w:rsidRPr="00B11EDB">
              <w:rPr>
                <w:color w:val="000000" w:themeColor="text1"/>
                <w:sz w:val="28"/>
                <w:szCs w:val="28"/>
              </w:rPr>
              <w:t>роєкт</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млн</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27,2</w:t>
            </w:r>
          </w:p>
        </w:tc>
      </w:tr>
      <w:tr w:rsidR="0018001E" w:rsidRPr="00B11EDB" w:rsidTr="0018001E">
        <w:tc>
          <w:tcPr>
            <w:tcW w:w="5920" w:type="dxa"/>
            <w:shd w:val="clear" w:color="auto" w:fill="auto"/>
          </w:tcPr>
          <w:p w:rsidR="0018001E" w:rsidRPr="00B11EDB" w:rsidRDefault="0018001E" w:rsidP="00586F5A">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Сукупний економічний вплив </w:t>
            </w:r>
            <w:r w:rsidR="00586F5A" w:rsidRPr="00B11EDB">
              <w:rPr>
                <w:color w:val="000000" w:themeColor="text1"/>
                <w:sz w:val="28"/>
                <w:szCs w:val="28"/>
              </w:rPr>
              <w:t>проєкту</w:t>
            </w:r>
            <w:r w:rsidRPr="00B11EDB">
              <w:rPr>
                <w:color w:val="000000" w:themeColor="text1"/>
                <w:sz w:val="28"/>
                <w:szCs w:val="28"/>
              </w:rPr>
              <w:t xml:space="preserve"> </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млрд</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3,1</w:t>
            </w:r>
          </w:p>
        </w:tc>
      </w:tr>
      <w:tr w:rsidR="0018001E" w:rsidRPr="00B11EDB" w:rsidTr="0018001E">
        <w:tc>
          <w:tcPr>
            <w:tcW w:w="5920" w:type="dxa"/>
            <w:shd w:val="clear" w:color="auto" w:fill="auto"/>
          </w:tcPr>
          <w:p w:rsidR="0018001E" w:rsidRPr="00B11EDB" w:rsidRDefault="0018001E" w:rsidP="00BE5B8C">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Сукупний фіскальний ефект </w:t>
            </w:r>
            <w:r w:rsidR="00BE5B8C" w:rsidRPr="00B11EDB">
              <w:rPr>
                <w:color w:val="000000" w:themeColor="text1"/>
                <w:sz w:val="28"/>
                <w:szCs w:val="28"/>
              </w:rPr>
              <w:t>п</w:t>
            </w:r>
            <w:r w:rsidRPr="00B11EDB">
              <w:rPr>
                <w:color w:val="000000" w:themeColor="text1"/>
                <w:sz w:val="28"/>
                <w:szCs w:val="28"/>
              </w:rPr>
              <w:t>роєкту</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млн</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886,2</w:t>
            </w:r>
          </w:p>
        </w:tc>
      </w:tr>
      <w:tr w:rsidR="0018001E" w:rsidRPr="00B11EDB" w:rsidTr="0018001E">
        <w:tc>
          <w:tcPr>
            <w:tcW w:w="5920" w:type="dxa"/>
            <w:shd w:val="clear" w:color="auto" w:fill="auto"/>
          </w:tcPr>
          <w:p w:rsidR="0018001E" w:rsidRPr="00B11EDB" w:rsidRDefault="0018001E" w:rsidP="00BE5B8C">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Сукупний доход </w:t>
            </w:r>
            <w:r w:rsidR="00586F5A" w:rsidRPr="00B11EDB">
              <w:rPr>
                <w:color w:val="000000" w:themeColor="text1"/>
                <w:sz w:val="28"/>
                <w:szCs w:val="28"/>
              </w:rPr>
              <w:t xml:space="preserve">проєкту </w:t>
            </w:r>
            <w:r w:rsidRPr="00B11EDB">
              <w:rPr>
                <w:color w:val="000000" w:themeColor="text1"/>
                <w:sz w:val="28"/>
                <w:szCs w:val="28"/>
              </w:rPr>
              <w:t>за 20 років</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млн</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641,0</w:t>
            </w:r>
          </w:p>
        </w:tc>
      </w:tr>
      <w:tr w:rsidR="0018001E" w:rsidRPr="00B11EDB" w:rsidTr="0018001E">
        <w:tc>
          <w:tcPr>
            <w:tcW w:w="5920" w:type="dxa"/>
            <w:shd w:val="clear" w:color="auto" w:fill="auto"/>
          </w:tcPr>
          <w:p w:rsidR="0018001E" w:rsidRPr="00B11EDB" w:rsidRDefault="0018001E" w:rsidP="00C57EF9">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Обсяг інвестицій новостворених резидентів </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млн</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161,0</w:t>
            </w:r>
          </w:p>
        </w:tc>
      </w:tr>
      <w:tr w:rsidR="0018001E" w:rsidRPr="00B11EDB" w:rsidTr="0018001E">
        <w:tc>
          <w:tcPr>
            <w:tcW w:w="5920" w:type="dxa"/>
            <w:shd w:val="clear" w:color="auto" w:fill="auto"/>
          </w:tcPr>
          <w:p w:rsidR="0018001E" w:rsidRPr="00B11EDB" w:rsidRDefault="0018001E" w:rsidP="00C57EF9">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Сукупний доход новостворених резидентів </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млрд</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3,6</w:t>
            </w:r>
          </w:p>
        </w:tc>
      </w:tr>
      <w:tr w:rsidR="0018001E" w:rsidRPr="00B11EDB" w:rsidTr="0018001E">
        <w:tc>
          <w:tcPr>
            <w:tcW w:w="5920" w:type="dxa"/>
            <w:shd w:val="clear" w:color="auto" w:fill="auto"/>
          </w:tcPr>
          <w:p w:rsidR="0018001E" w:rsidRPr="00B11EDB" w:rsidRDefault="0018001E" w:rsidP="00BE5B8C">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Нові робочі місця </w:t>
            </w:r>
            <w:r w:rsidR="00586F5A" w:rsidRPr="00B11EDB">
              <w:rPr>
                <w:color w:val="000000" w:themeColor="text1"/>
                <w:sz w:val="28"/>
                <w:szCs w:val="28"/>
              </w:rPr>
              <w:t>проєкту</w:t>
            </w:r>
          </w:p>
        </w:tc>
        <w:tc>
          <w:tcPr>
            <w:tcW w:w="1559" w:type="dxa"/>
          </w:tcPr>
          <w:p w:rsidR="0018001E" w:rsidRPr="00B11EDB" w:rsidRDefault="0018001E" w:rsidP="00C57EF9">
            <w:pPr>
              <w:ind w:firstLine="0"/>
              <w:jc w:val="center"/>
              <w:rPr>
                <w:color w:val="000000" w:themeColor="text1"/>
                <w:sz w:val="28"/>
                <w:szCs w:val="28"/>
              </w:rPr>
            </w:pPr>
            <w:r w:rsidRPr="00B11EDB">
              <w:rPr>
                <w:color w:val="000000" w:themeColor="text1"/>
                <w:sz w:val="28"/>
                <w:szCs w:val="28"/>
              </w:rPr>
              <w:t>осіб</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87</w:t>
            </w:r>
          </w:p>
        </w:tc>
      </w:tr>
      <w:tr w:rsidR="0018001E" w:rsidRPr="00B11EDB" w:rsidTr="0018001E">
        <w:tc>
          <w:tcPr>
            <w:tcW w:w="5920" w:type="dxa"/>
            <w:shd w:val="clear" w:color="auto" w:fill="auto"/>
          </w:tcPr>
          <w:p w:rsidR="0018001E" w:rsidRPr="00B11EDB" w:rsidRDefault="0018001E" w:rsidP="00C57EF9">
            <w:pPr>
              <w:tabs>
                <w:tab w:val="left" w:pos="851"/>
              </w:tabs>
              <w:spacing w:before="40" w:after="40"/>
              <w:ind w:firstLine="0"/>
              <w:jc w:val="both"/>
              <w:rPr>
                <w:color w:val="000000" w:themeColor="text1"/>
                <w:sz w:val="28"/>
                <w:szCs w:val="28"/>
              </w:rPr>
            </w:pPr>
            <w:r w:rsidRPr="00B11EDB">
              <w:rPr>
                <w:color w:val="000000" w:themeColor="text1"/>
                <w:sz w:val="28"/>
                <w:szCs w:val="28"/>
              </w:rPr>
              <w:t>Нові робочі місця резидентів Центру</w:t>
            </w:r>
          </w:p>
        </w:tc>
        <w:tc>
          <w:tcPr>
            <w:tcW w:w="1559" w:type="dxa"/>
          </w:tcPr>
          <w:p w:rsidR="0018001E" w:rsidRPr="00B11EDB" w:rsidRDefault="0018001E" w:rsidP="00C57EF9">
            <w:pPr>
              <w:ind w:firstLine="0"/>
              <w:jc w:val="center"/>
              <w:rPr>
                <w:color w:val="000000" w:themeColor="text1"/>
                <w:sz w:val="28"/>
                <w:szCs w:val="28"/>
              </w:rPr>
            </w:pPr>
            <w:r w:rsidRPr="00B11EDB">
              <w:rPr>
                <w:color w:val="000000" w:themeColor="text1"/>
                <w:sz w:val="28"/>
                <w:szCs w:val="28"/>
              </w:rPr>
              <w:t>осіб</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351</w:t>
            </w:r>
          </w:p>
        </w:tc>
      </w:tr>
      <w:tr w:rsidR="0018001E" w:rsidRPr="00B11EDB" w:rsidTr="0018001E">
        <w:tc>
          <w:tcPr>
            <w:tcW w:w="5920" w:type="dxa"/>
            <w:shd w:val="clear" w:color="auto" w:fill="auto"/>
          </w:tcPr>
          <w:p w:rsidR="0018001E" w:rsidRPr="00B11EDB" w:rsidRDefault="0018001E" w:rsidP="00BE5B8C">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Податкові надходження від </w:t>
            </w:r>
            <w:r w:rsidR="00586F5A" w:rsidRPr="00B11EDB">
              <w:rPr>
                <w:color w:val="000000" w:themeColor="text1"/>
                <w:sz w:val="28"/>
                <w:szCs w:val="28"/>
              </w:rPr>
              <w:t xml:space="preserve">проєкту </w:t>
            </w:r>
            <w:r w:rsidRPr="00B11EDB">
              <w:rPr>
                <w:color w:val="000000" w:themeColor="text1"/>
                <w:sz w:val="28"/>
                <w:szCs w:val="28"/>
              </w:rPr>
              <w:t xml:space="preserve">(податок на доходи фізичних осіб (надалі – ПДФО), податок на додану вартість (надалі – ПДВ), податок на прибуток підприємств), а також ЄСВ </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млн</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265,6</w:t>
            </w:r>
          </w:p>
        </w:tc>
      </w:tr>
      <w:tr w:rsidR="0018001E" w:rsidRPr="00B11EDB" w:rsidTr="0018001E">
        <w:tc>
          <w:tcPr>
            <w:tcW w:w="5920" w:type="dxa"/>
            <w:shd w:val="clear" w:color="auto" w:fill="auto"/>
          </w:tcPr>
          <w:p w:rsidR="0018001E" w:rsidRPr="00B11EDB" w:rsidRDefault="0018001E" w:rsidP="00C57EF9">
            <w:pPr>
              <w:tabs>
                <w:tab w:val="left" w:pos="851"/>
              </w:tabs>
              <w:spacing w:before="40" w:after="40"/>
              <w:ind w:firstLine="0"/>
              <w:jc w:val="both"/>
              <w:rPr>
                <w:color w:val="000000" w:themeColor="text1"/>
                <w:sz w:val="28"/>
                <w:szCs w:val="28"/>
              </w:rPr>
            </w:pPr>
            <w:r w:rsidRPr="00B11EDB">
              <w:rPr>
                <w:color w:val="000000" w:themeColor="text1"/>
                <w:sz w:val="28"/>
                <w:szCs w:val="28"/>
              </w:rPr>
              <w:t xml:space="preserve">Податкові надходження від новостворених резидентів Центру (ПДФО, ПДВ, податок на прибуток підприємств), а також ЄСВ </w:t>
            </w:r>
          </w:p>
        </w:tc>
        <w:tc>
          <w:tcPr>
            <w:tcW w:w="1559" w:type="dxa"/>
          </w:tcPr>
          <w:p w:rsidR="0018001E" w:rsidRPr="00B11EDB" w:rsidRDefault="003D79EA" w:rsidP="00C57EF9">
            <w:pPr>
              <w:ind w:firstLine="0"/>
              <w:jc w:val="center"/>
              <w:rPr>
                <w:color w:val="000000" w:themeColor="text1"/>
                <w:sz w:val="28"/>
                <w:szCs w:val="28"/>
              </w:rPr>
            </w:pPr>
            <w:r w:rsidRPr="00B11EDB">
              <w:rPr>
                <w:color w:val="000000" w:themeColor="text1"/>
                <w:sz w:val="28"/>
                <w:szCs w:val="28"/>
              </w:rPr>
              <w:t>млн</w:t>
            </w:r>
            <w:r w:rsidR="0018001E" w:rsidRPr="00B11EDB">
              <w:rPr>
                <w:color w:val="000000" w:themeColor="text1"/>
                <w:sz w:val="28"/>
                <w:szCs w:val="28"/>
              </w:rPr>
              <w:t xml:space="preserve"> грн</w:t>
            </w:r>
          </w:p>
        </w:tc>
        <w:tc>
          <w:tcPr>
            <w:tcW w:w="2127" w:type="dxa"/>
            <w:shd w:val="clear" w:color="auto" w:fill="auto"/>
          </w:tcPr>
          <w:p w:rsidR="0018001E" w:rsidRPr="00B11EDB" w:rsidRDefault="0018001E" w:rsidP="00C57EF9">
            <w:pPr>
              <w:ind w:firstLine="34"/>
              <w:jc w:val="center"/>
              <w:rPr>
                <w:color w:val="000000" w:themeColor="text1"/>
                <w:sz w:val="28"/>
                <w:szCs w:val="28"/>
              </w:rPr>
            </w:pPr>
            <w:r w:rsidRPr="00B11EDB">
              <w:rPr>
                <w:color w:val="000000" w:themeColor="text1"/>
                <w:sz w:val="28"/>
                <w:szCs w:val="28"/>
              </w:rPr>
              <w:t>620,6</w:t>
            </w:r>
          </w:p>
        </w:tc>
      </w:tr>
    </w:tbl>
    <w:p w:rsidR="0018001E" w:rsidRPr="00B11EDB" w:rsidRDefault="0018001E" w:rsidP="0018001E">
      <w:pPr>
        <w:ind w:firstLine="567"/>
        <w:jc w:val="both"/>
        <w:rPr>
          <w:color w:val="000000" w:themeColor="text1"/>
          <w:sz w:val="28"/>
          <w:szCs w:val="28"/>
        </w:rPr>
      </w:pPr>
    </w:p>
    <w:p w:rsidR="0018001E" w:rsidRPr="00B11EDB" w:rsidRDefault="00915233" w:rsidP="0018001E">
      <w:pPr>
        <w:tabs>
          <w:tab w:val="left" w:pos="851"/>
        </w:tabs>
        <w:ind w:firstLine="567"/>
        <w:jc w:val="both"/>
        <w:rPr>
          <w:color w:val="000000" w:themeColor="text1"/>
          <w:sz w:val="28"/>
          <w:szCs w:val="28"/>
        </w:rPr>
      </w:pPr>
      <w:r w:rsidRPr="00B11EDB">
        <w:rPr>
          <w:color w:val="000000" w:themeColor="text1"/>
          <w:sz w:val="28"/>
          <w:szCs w:val="28"/>
        </w:rPr>
        <w:lastRenderedPageBreak/>
        <w:t>6.2.2.2. </w:t>
      </w:r>
      <w:r w:rsidR="0018001E" w:rsidRPr="00B11EDB">
        <w:rPr>
          <w:color w:val="000000" w:themeColor="text1"/>
          <w:sz w:val="28"/>
          <w:szCs w:val="28"/>
        </w:rPr>
        <w:t xml:space="preserve">Сукупний економічний вплив </w:t>
      </w:r>
      <w:r w:rsidR="00586F5A" w:rsidRPr="00B11EDB">
        <w:rPr>
          <w:color w:val="000000" w:themeColor="text1"/>
          <w:sz w:val="28"/>
          <w:szCs w:val="28"/>
        </w:rPr>
        <w:t>п</w:t>
      </w:r>
      <w:r w:rsidR="00935A8C" w:rsidRPr="00B11EDB">
        <w:rPr>
          <w:color w:val="000000" w:themeColor="text1"/>
          <w:sz w:val="28"/>
          <w:szCs w:val="28"/>
        </w:rPr>
        <w:t>ро</w:t>
      </w:r>
      <w:r w:rsidR="00586F5A" w:rsidRPr="00B11EDB">
        <w:rPr>
          <w:color w:val="000000" w:themeColor="text1"/>
          <w:sz w:val="28"/>
          <w:szCs w:val="28"/>
        </w:rPr>
        <w:t>є</w:t>
      </w:r>
      <w:r w:rsidR="00935A8C" w:rsidRPr="00B11EDB">
        <w:rPr>
          <w:color w:val="000000" w:themeColor="text1"/>
          <w:sz w:val="28"/>
          <w:szCs w:val="28"/>
        </w:rPr>
        <w:t>кт</w:t>
      </w:r>
      <w:r w:rsidR="00586F5A" w:rsidRPr="00B11EDB">
        <w:rPr>
          <w:color w:val="000000" w:themeColor="text1"/>
          <w:sz w:val="28"/>
          <w:szCs w:val="28"/>
        </w:rPr>
        <w:t>у</w:t>
      </w:r>
      <w:r w:rsidR="0018001E" w:rsidRPr="00B11EDB">
        <w:rPr>
          <w:color w:val="000000" w:themeColor="text1"/>
          <w:sz w:val="28"/>
          <w:szCs w:val="28"/>
        </w:rPr>
        <w:t xml:space="preserve"> (3,1 млрд </w:t>
      </w:r>
      <w:r w:rsidR="00586F5A" w:rsidRPr="00B11EDB">
        <w:rPr>
          <w:color w:val="000000" w:themeColor="text1"/>
          <w:sz w:val="28"/>
          <w:szCs w:val="28"/>
        </w:rPr>
        <w:t>грн</w:t>
      </w:r>
      <w:r w:rsidR="0018001E" w:rsidRPr="00B11EDB">
        <w:rPr>
          <w:color w:val="000000" w:themeColor="text1"/>
          <w:sz w:val="28"/>
          <w:szCs w:val="28"/>
        </w:rPr>
        <w:t>) складається з: прямого ефекту (</w:t>
      </w:r>
      <w:r w:rsidR="0018001E" w:rsidRPr="00B11EDB">
        <w:rPr>
          <w:sz w:val="28"/>
          <w:szCs w:val="28"/>
        </w:rPr>
        <w:t>характеризується очікуваними показниками діяльності Центру та його новостворених резидентів</w:t>
      </w:r>
      <w:r w:rsidR="0018001E" w:rsidRPr="00B11EDB">
        <w:rPr>
          <w:color w:val="000000" w:themeColor="text1"/>
          <w:sz w:val="28"/>
          <w:szCs w:val="28"/>
        </w:rPr>
        <w:t>), непрямого та опосередкованого ефектів (</w:t>
      </w:r>
      <w:r w:rsidR="0018001E" w:rsidRPr="00B11EDB">
        <w:rPr>
          <w:sz w:val="28"/>
          <w:szCs w:val="28"/>
        </w:rPr>
        <w:t>є результатом моделювання та гіпотетичних розрахунків, що базуються на методології моделі міжгалузевого балансу та припущеннях</w:t>
      </w:r>
      <w:r w:rsidR="0018001E" w:rsidRPr="00B11EDB">
        <w:rPr>
          <w:color w:val="000000" w:themeColor="text1"/>
          <w:sz w:val="28"/>
          <w:szCs w:val="28"/>
        </w:rPr>
        <w:t>).</w:t>
      </w:r>
    </w:p>
    <w:p w:rsidR="0018001E" w:rsidRPr="00B11EDB" w:rsidRDefault="00915233" w:rsidP="0018001E">
      <w:pPr>
        <w:ind w:firstLine="567"/>
        <w:jc w:val="both"/>
        <w:rPr>
          <w:sz w:val="28"/>
          <w:szCs w:val="28"/>
        </w:rPr>
      </w:pPr>
      <w:r w:rsidRPr="00B11EDB">
        <w:rPr>
          <w:color w:val="000000" w:themeColor="text1"/>
          <w:sz w:val="28"/>
          <w:szCs w:val="28"/>
        </w:rPr>
        <w:t>6.2.2.3. </w:t>
      </w:r>
      <w:r w:rsidR="0018001E" w:rsidRPr="00B11EDB">
        <w:rPr>
          <w:sz w:val="28"/>
          <w:szCs w:val="28"/>
        </w:rPr>
        <w:t xml:space="preserve">Прямий ефект визначається прогнозною валовою виручкою Центру та новостворених резидентів за вирахуванням вартості спожитих ними товарів і послуг в процесі операційної діяльності та складає 806,0 млн </w:t>
      </w:r>
      <w:r w:rsidR="00586F5A" w:rsidRPr="00B11EDB">
        <w:rPr>
          <w:sz w:val="28"/>
          <w:szCs w:val="28"/>
        </w:rPr>
        <w:t>грн</w:t>
      </w:r>
      <w:r w:rsidR="0018001E" w:rsidRPr="00B11EDB">
        <w:rPr>
          <w:sz w:val="28"/>
          <w:szCs w:val="28"/>
        </w:rPr>
        <w:t xml:space="preserve"> (сукупно за 20 років).</w:t>
      </w:r>
    </w:p>
    <w:p w:rsidR="0018001E" w:rsidRPr="00B11EDB" w:rsidRDefault="00915233" w:rsidP="0018001E">
      <w:pPr>
        <w:tabs>
          <w:tab w:val="left" w:pos="851"/>
        </w:tabs>
        <w:ind w:firstLine="567"/>
        <w:jc w:val="both"/>
        <w:rPr>
          <w:sz w:val="28"/>
          <w:szCs w:val="28"/>
        </w:rPr>
      </w:pPr>
      <w:r w:rsidRPr="00B11EDB">
        <w:rPr>
          <w:color w:val="000000" w:themeColor="text1"/>
          <w:sz w:val="28"/>
          <w:szCs w:val="28"/>
        </w:rPr>
        <w:t>6.2.2.4. </w:t>
      </w:r>
      <w:r w:rsidR="0018001E" w:rsidRPr="00B11EDB">
        <w:rPr>
          <w:sz w:val="28"/>
          <w:szCs w:val="28"/>
        </w:rPr>
        <w:t xml:space="preserve">Непрямий ефект формується через додану вартість, яку створюють новостворені резиденти Центру, постачальники та підрядники. Найбільша частка економічного впливу припадає саме на непрямі ефекти та складає              1,8 млрд </w:t>
      </w:r>
      <w:r w:rsidR="00586F5A" w:rsidRPr="00B11EDB">
        <w:rPr>
          <w:sz w:val="28"/>
          <w:szCs w:val="28"/>
        </w:rPr>
        <w:t>грн</w:t>
      </w:r>
      <w:r w:rsidR="0018001E" w:rsidRPr="00B11EDB">
        <w:rPr>
          <w:sz w:val="28"/>
          <w:szCs w:val="28"/>
        </w:rPr>
        <w:t xml:space="preserve"> (сукупно за 20 років).</w:t>
      </w:r>
    </w:p>
    <w:p w:rsidR="0018001E" w:rsidRPr="00B11EDB" w:rsidRDefault="00915233" w:rsidP="0018001E">
      <w:pPr>
        <w:tabs>
          <w:tab w:val="left" w:pos="851"/>
        </w:tabs>
        <w:ind w:firstLine="567"/>
        <w:jc w:val="both"/>
        <w:rPr>
          <w:sz w:val="28"/>
          <w:szCs w:val="28"/>
        </w:rPr>
      </w:pPr>
      <w:r w:rsidRPr="00B11EDB">
        <w:rPr>
          <w:color w:val="000000" w:themeColor="text1"/>
          <w:sz w:val="28"/>
          <w:szCs w:val="28"/>
        </w:rPr>
        <w:t>6.2.2.5. </w:t>
      </w:r>
      <w:r w:rsidR="0018001E" w:rsidRPr="00B11EDB">
        <w:rPr>
          <w:sz w:val="28"/>
          <w:szCs w:val="28"/>
        </w:rPr>
        <w:t xml:space="preserve">Опосередкований ефект визначається перерозподілом доходів, що спрямовуються на власне споживання, капіталізацією інвестицій у реконструкцію та облаштування будівлі, будівництва нової зони з науково-дослідними приміщеннями та становить 465,0 млн </w:t>
      </w:r>
      <w:r w:rsidR="00586F5A" w:rsidRPr="00B11EDB">
        <w:rPr>
          <w:sz w:val="28"/>
          <w:szCs w:val="28"/>
        </w:rPr>
        <w:t>грн</w:t>
      </w:r>
      <w:r w:rsidR="0018001E" w:rsidRPr="00B11EDB">
        <w:rPr>
          <w:sz w:val="28"/>
          <w:szCs w:val="28"/>
        </w:rPr>
        <w:t xml:space="preserve"> (сукупно за 20 років). </w:t>
      </w:r>
    </w:p>
    <w:p w:rsidR="0018001E" w:rsidRPr="00B11EDB" w:rsidRDefault="008B3A88" w:rsidP="0018001E">
      <w:pPr>
        <w:ind w:firstLine="567"/>
        <w:jc w:val="both"/>
        <w:rPr>
          <w:bCs/>
          <w:color w:val="000000"/>
          <w:sz w:val="28"/>
          <w:szCs w:val="28"/>
        </w:rPr>
      </w:pPr>
      <w:r w:rsidRPr="00B11EDB">
        <w:rPr>
          <w:bCs/>
          <w:color w:val="000000"/>
          <w:sz w:val="28"/>
          <w:szCs w:val="28"/>
        </w:rPr>
        <w:t>6.</w:t>
      </w:r>
      <w:r w:rsidR="0018001E" w:rsidRPr="00B11EDB">
        <w:rPr>
          <w:bCs/>
          <w:color w:val="000000"/>
          <w:sz w:val="28"/>
          <w:szCs w:val="28"/>
        </w:rPr>
        <w:t>2.</w:t>
      </w:r>
      <w:r w:rsidR="00B3105B" w:rsidRPr="00B11EDB">
        <w:rPr>
          <w:bCs/>
          <w:color w:val="000000"/>
          <w:sz w:val="28"/>
          <w:szCs w:val="28"/>
        </w:rPr>
        <w:t>3</w:t>
      </w:r>
      <w:r w:rsidR="0018001E" w:rsidRPr="00B11EDB">
        <w:rPr>
          <w:bCs/>
          <w:color w:val="000000"/>
          <w:sz w:val="28"/>
          <w:szCs w:val="28"/>
        </w:rPr>
        <w:t>. Соціальні наслідки здійснення ДПП</w:t>
      </w:r>
    </w:p>
    <w:p w:rsidR="0018001E" w:rsidRPr="00B11EDB" w:rsidRDefault="00915233" w:rsidP="0018001E">
      <w:pPr>
        <w:ind w:firstLine="567"/>
        <w:jc w:val="both"/>
        <w:rPr>
          <w:color w:val="000000"/>
          <w:sz w:val="28"/>
          <w:szCs w:val="28"/>
        </w:rPr>
      </w:pPr>
      <w:r w:rsidRPr="00B11EDB">
        <w:rPr>
          <w:color w:val="000000"/>
          <w:sz w:val="28"/>
          <w:szCs w:val="28"/>
        </w:rPr>
        <w:t>6.2.3.1. </w:t>
      </w:r>
      <w:r w:rsidR="0018001E" w:rsidRPr="00B11EDB">
        <w:rPr>
          <w:color w:val="000000"/>
          <w:sz w:val="28"/>
          <w:szCs w:val="28"/>
        </w:rPr>
        <w:t xml:space="preserve">Протягом 20 років діяльності, згідно з прогнозом у ТЕО у Центрі пройдуть навчання близько 11 876 учасників: 3 770 – у школі підприємництва, 3 993 – в ІТ-школі, 4 713 – у школі з розвитку навичок соціальної взаємодії (Soft Skills). Іншим напрямом є проведення воркшопів. За 20 років планується участь 54 477 учасників у 1-денних заходах: 27 144 – у школі підприємництва, 18 850 – в ІТ-школі, 8 483 – у школі з розвитку навичок соціальної взаємодії (Soft Skills). </w:t>
      </w:r>
    </w:p>
    <w:p w:rsidR="0018001E" w:rsidRPr="00B11EDB" w:rsidRDefault="00915233" w:rsidP="0018001E">
      <w:pPr>
        <w:tabs>
          <w:tab w:val="left" w:pos="851"/>
        </w:tabs>
        <w:ind w:firstLine="567"/>
        <w:jc w:val="both"/>
        <w:rPr>
          <w:color w:val="000000" w:themeColor="text1"/>
          <w:sz w:val="28"/>
          <w:szCs w:val="28"/>
        </w:rPr>
      </w:pPr>
      <w:r w:rsidRPr="00B11EDB">
        <w:rPr>
          <w:color w:val="000000"/>
          <w:sz w:val="28"/>
          <w:szCs w:val="28"/>
        </w:rPr>
        <w:t>6.2.3.2. </w:t>
      </w:r>
      <w:r w:rsidR="0018001E" w:rsidRPr="00B11EDB">
        <w:rPr>
          <w:color w:val="000000" w:themeColor="text1"/>
          <w:sz w:val="28"/>
          <w:szCs w:val="28"/>
        </w:rPr>
        <w:t xml:space="preserve">Очікується, що в результаті запровадження сучасних інноваційних навчальних програм у сфері ІТ та підприємництва буде сформовано нову генерацію фахівців, зокрема серед молоді, які «зароблятимуть інтелектом», не залишаючи міста, що буде сприяти </w:t>
      </w:r>
      <w:r w:rsidR="0018001E" w:rsidRPr="00B11EDB">
        <w:rPr>
          <w:sz w:val="28"/>
          <w:szCs w:val="28"/>
          <w:lang w:eastAsia="uk-UA" w:bidi="uk-UA"/>
        </w:rPr>
        <w:t>запобіганню процесам еміграції молоді.</w:t>
      </w:r>
    </w:p>
    <w:p w:rsidR="0018001E" w:rsidRPr="00B11EDB" w:rsidRDefault="00915233" w:rsidP="0018001E">
      <w:pPr>
        <w:tabs>
          <w:tab w:val="left" w:pos="851"/>
        </w:tabs>
        <w:ind w:firstLine="567"/>
        <w:jc w:val="both"/>
        <w:rPr>
          <w:color w:val="000000" w:themeColor="text1"/>
          <w:sz w:val="28"/>
          <w:szCs w:val="28"/>
        </w:rPr>
      </w:pPr>
      <w:r w:rsidRPr="00B11EDB">
        <w:rPr>
          <w:color w:val="000000"/>
          <w:sz w:val="28"/>
          <w:szCs w:val="28"/>
        </w:rPr>
        <w:t>6.2.3.3. </w:t>
      </w:r>
      <w:r w:rsidR="0018001E" w:rsidRPr="00B11EDB">
        <w:rPr>
          <w:color w:val="000000"/>
          <w:sz w:val="28"/>
          <w:szCs w:val="28"/>
        </w:rPr>
        <w:t xml:space="preserve">Також, передбачається </w:t>
      </w:r>
      <w:r w:rsidR="0018001E" w:rsidRPr="00B11EDB">
        <w:rPr>
          <w:sz w:val="28"/>
          <w:szCs w:val="28"/>
          <w:lang w:eastAsia="uk-UA" w:bidi="uk-UA"/>
        </w:rPr>
        <w:t>забезпечення працівників Центру заробітною платою, вищою за середню в місті. Так, середня заробітна плата постійних працівників Центру прогнозується на рівні 16 000 грн, що на 16% більше за середню заробітну плату в місті Кривому Розі – 13 434 грн (за січень–вересень 2020 року).</w:t>
      </w:r>
    </w:p>
    <w:p w:rsidR="0018001E" w:rsidRPr="00B11EDB" w:rsidRDefault="008B3A88" w:rsidP="0018001E">
      <w:pPr>
        <w:ind w:firstLine="567"/>
        <w:jc w:val="both"/>
        <w:rPr>
          <w:bCs/>
          <w:color w:val="000000"/>
          <w:sz w:val="28"/>
          <w:szCs w:val="28"/>
        </w:rPr>
      </w:pPr>
      <w:r w:rsidRPr="00B11EDB">
        <w:rPr>
          <w:rFonts w:eastAsiaTheme="minorHAnsi"/>
          <w:bCs/>
          <w:color w:val="000000"/>
          <w:spacing w:val="5"/>
          <w:sz w:val="28"/>
          <w:szCs w:val="28"/>
        </w:rPr>
        <w:t>6.2.</w:t>
      </w:r>
      <w:r w:rsidR="00915233" w:rsidRPr="00B11EDB">
        <w:rPr>
          <w:rFonts w:eastAsiaTheme="minorHAnsi"/>
          <w:bCs/>
          <w:color w:val="000000"/>
          <w:spacing w:val="5"/>
          <w:sz w:val="28"/>
          <w:szCs w:val="28"/>
        </w:rPr>
        <w:t>4</w:t>
      </w:r>
      <w:r w:rsidRPr="00B11EDB">
        <w:rPr>
          <w:rFonts w:eastAsiaTheme="minorHAnsi"/>
          <w:bCs/>
          <w:color w:val="000000"/>
          <w:spacing w:val="5"/>
          <w:sz w:val="28"/>
          <w:szCs w:val="28"/>
        </w:rPr>
        <w:t>. </w:t>
      </w:r>
      <w:r w:rsidR="0018001E" w:rsidRPr="00B11EDB">
        <w:rPr>
          <w:rFonts w:eastAsiaTheme="minorHAnsi"/>
          <w:bCs/>
          <w:color w:val="000000"/>
          <w:spacing w:val="5"/>
          <w:sz w:val="28"/>
          <w:szCs w:val="28"/>
        </w:rPr>
        <w:t>Соціально-економічні перспективи після закінчення дії договору ДПП</w:t>
      </w:r>
    </w:p>
    <w:p w:rsidR="0018001E" w:rsidRPr="00B11EDB" w:rsidRDefault="0018001E" w:rsidP="0018001E">
      <w:pPr>
        <w:tabs>
          <w:tab w:val="left" w:pos="851"/>
        </w:tabs>
        <w:ind w:firstLine="567"/>
        <w:jc w:val="both"/>
        <w:rPr>
          <w:color w:val="000000" w:themeColor="text1"/>
          <w:sz w:val="28"/>
          <w:szCs w:val="28"/>
        </w:rPr>
      </w:pPr>
      <w:r w:rsidRPr="00B11EDB">
        <w:rPr>
          <w:color w:val="000000" w:themeColor="text1"/>
          <w:sz w:val="28"/>
          <w:szCs w:val="28"/>
        </w:rPr>
        <w:t xml:space="preserve">Оцінка соціально-економічних перспектив після закінчення дії договору ДПП, представлена в ТЕО, дозволила прийти до висновку, що </w:t>
      </w:r>
      <w:r w:rsidR="003D79EA" w:rsidRPr="00B11EDB">
        <w:rPr>
          <w:color w:val="000000" w:themeColor="text1"/>
          <w:sz w:val="28"/>
          <w:szCs w:val="28"/>
        </w:rPr>
        <w:t>проє</w:t>
      </w:r>
      <w:r w:rsidR="00935A8C" w:rsidRPr="00B11EDB">
        <w:rPr>
          <w:color w:val="000000" w:themeColor="text1"/>
          <w:sz w:val="28"/>
          <w:szCs w:val="28"/>
        </w:rPr>
        <w:t>кт</w:t>
      </w:r>
      <w:r w:rsidRPr="00B11EDB">
        <w:rPr>
          <w:color w:val="000000" w:themeColor="text1"/>
          <w:sz w:val="28"/>
          <w:szCs w:val="28"/>
        </w:rPr>
        <w:t xml:space="preserve"> матиме низку позитивних наслідків для міста в результаті провадження. Наведені в ТЕО аргументи та докази цьому є достатньо повними, чіткими та не потребують суттєвого доповнення. Зокрема, слід зазначити такі з них:</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6.2.4.1 </w:t>
      </w:r>
      <w:r w:rsidR="0018001E" w:rsidRPr="00B11EDB">
        <w:rPr>
          <w:color w:val="000000" w:themeColor="text1"/>
          <w:sz w:val="28"/>
          <w:szCs w:val="28"/>
        </w:rPr>
        <w:t>забезпечення сталого фінансування діяльності Центру за рахунок достатнього рівня надходжень за послуги, що він надаватиме;</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6.2.4.2 </w:t>
      </w:r>
      <w:r w:rsidR="0018001E" w:rsidRPr="00B11EDB">
        <w:rPr>
          <w:color w:val="000000" w:themeColor="text1"/>
          <w:sz w:val="28"/>
          <w:szCs w:val="28"/>
        </w:rPr>
        <w:t xml:space="preserve">підтримка впливу Центру як осередку генерації прямої та непрямої економічної цінності його залученими сторонами. Очікується, що до часу завершення строку дії  ДПП навколо Центру сформується стала модель взаємодії між профільними організація-партнерами (компаніями приватного </w:t>
      </w:r>
      <w:r w:rsidR="0018001E" w:rsidRPr="00B11EDB">
        <w:rPr>
          <w:color w:val="000000" w:themeColor="text1"/>
          <w:sz w:val="28"/>
          <w:szCs w:val="28"/>
        </w:rPr>
        <w:lastRenderedPageBreak/>
        <w:t>сектора, фінансовими установами, міжнародними організаціями грантодавців тощо), а також учасниками та користувачами його послуг;</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6.2.4.3 </w:t>
      </w:r>
      <w:r w:rsidR="0018001E" w:rsidRPr="00B11EDB">
        <w:rPr>
          <w:color w:val="000000" w:themeColor="text1"/>
          <w:sz w:val="28"/>
          <w:szCs w:val="28"/>
        </w:rPr>
        <w:t>формування осередку креативної економіки в Кривому Розі та поширення його впливу на інші міста України;</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6.2.4.4 </w:t>
      </w:r>
      <w:r w:rsidR="0018001E" w:rsidRPr="00B11EDB">
        <w:rPr>
          <w:color w:val="000000" w:themeColor="text1"/>
          <w:sz w:val="28"/>
          <w:szCs w:val="28"/>
        </w:rPr>
        <w:t>залучення додаткових інвестицій в економіку міста та надходжень до бюджету за рахунок податків і відрахувань, а також витрачених на території міста коштів учасниками та резидентами Центру й суб’єктами господарювання, створеними завдяки його діяльності;</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6.2.4.5 </w:t>
      </w:r>
      <w:r w:rsidR="0018001E" w:rsidRPr="00B11EDB">
        <w:rPr>
          <w:color w:val="000000" w:themeColor="text1"/>
          <w:sz w:val="28"/>
          <w:szCs w:val="28"/>
        </w:rPr>
        <w:t>сприяння розкриттю соціального потенціалу громади міста, диверсифікації економіки;</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6.2.4.6 </w:t>
      </w:r>
      <w:r w:rsidR="0018001E" w:rsidRPr="00B11EDB">
        <w:rPr>
          <w:color w:val="000000" w:themeColor="text1"/>
          <w:sz w:val="28"/>
          <w:szCs w:val="28"/>
        </w:rPr>
        <w:t>запобігання безробіттю серед молоді, зниженню соціальної напруги в Кривому Розі та покращення показників зайнятості населення у нетрадиційних галузях;</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6.2.4.7 </w:t>
      </w:r>
      <w:r w:rsidR="0018001E" w:rsidRPr="00B11EDB">
        <w:rPr>
          <w:color w:val="000000" w:themeColor="text1"/>
          <w:sz w:val="28"/>
          <w:szCs w:val="28"/>
        </w:rPr>
        <w:t>діяльність Центру надалі сприятиме розширенню професійних навичок, реалізації можливостей та потенціалу талановитої молоді, розвитку інтелектуально містких галузей економіки через забезпечення обміном новими знаннями та опанування навичок у сферах ІТ-технології, підприємництва, соціальної взаємодії;</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6.2.4.8 </w:t>
      </w:r>
      <w:r w:rsidR="0018001E" w:rsidRPr="00B11EDB">
        <w:rPr>
          <w:color w:val="000000" w:themeColor="text1"/>
          <w:sz w:val="28"/>
          <w:szCs w:val="28"/>
        </w:rPr>
        <w:t>забезпечення високого рівня послуг з виробничого консалтингу та якісної і доступної бізнес-інфраструктури, експертизи для реалізації виробничих стартапів та доступу до різних джерел фінансування;</w:t>
      </w:r>
    </w:p>
    <w:p w:rsidR="0018001E" w:rsidRPr="00B11EDB" w:rsidRDefault="00935A8C" w:rsidP="00935A8C">
      <w:pPr>
        <w:tabs>
          <w:tab w:val="left" w:pos="851"/>
        </w:tabs>
        <w:ind w:firstLine="567"/>
        <w:contextualSpacing/>
        <w:jc w:val="both"/>
        <w:rPr>
          <w:color w:val="000000" w:themeColor="text1"/>
          <w:sz w:val="28"/>
          <w:szCs w:val="28"/>
        </w:rPr>
      </w:pPr>
      <w:r w:rsidRPr="00B11EDB">
        <w:rPr>
          <w:color w:val="000000" w:themeColor="text1"/>
          <w:sz w:val="28"/>
          <w:szCs w:val="28"/>
        </w:rPr>
        <w:t xml:space="preserve">6.2.4.9 </w:t>
      </w:r>
      <w:r w:rsidR="0018001E" w:rsidRPr="00B11EDB">
        <w:rPr>
          <w:color w:val="000000" w:themeColor="text1"/>
          <w:sz w:val="28"/>
          <w:szCs w:val="28"/>
        </w:rPr>
        <w:t>створення нових стартапів, продуктів, сервісів та інфраструктури в Кривому Розі, що сприятимуть нарощуванню репутаційного капіталу та зростанню інвестиційної привабливості міста.</w:t>
      </w:r>
    </w:p>
    <w:p w:rsidR="0018001E" w:rsidRPr="00B11EDB" w:rsidRDefault="008B3A88" w:rsidP="008B3A88">
      <w:pPr>
        <w:tabs>
          <w:tab w:val="left" w:pos="567"/>
        </w:tabs>
        <w:ind w:firstLine="633"/>
        <w:jc w:val="both"/>
        <w:rPr>
          <w:rFonts w:eastAsiaTheme="minorHAnsi"/>
          <w:bCs/>
          <w:color w:val="000000"/>
          <w:spacing w:val="5"/>
          <w:sz w:val="28"/>
          <w:szCs w:val="28"/>
        </w:rPr>
      </w:pPr>
      <w:r w:rsidRPr="00B11EDB">
        <w:rPr>
          <w:bCs/>
          <w:color w:val="000000" w:themeColor="text1"/>
          <w:sz w:val="28"/>
          <w:szCs w:val="28"/>
          <w:shd w:val="clear" w:color="auto" w:fill="FFFFFF"/>
        </w:rPr>
        <w:t>6.2.</w:t>
      </w:r>
      <w:r w:rsidR="00915233" w:rsidRPr="00B11EDB">
        <w:rPr>
          <w:bCs/>
          <w:color w:val="000000" w:themeColor="text1"/>
          <w:sz w:val="28"/>
          <w:szCs w:val="28"/>
          <w:shd w:val="clear" w:color="auto" w:fill="FFFFFF"/>
        </w:rPr>
        <w:t>5</w:t>
      </w:r>
      <w:r w:rsidRPr="00B11EDB">
        <w:rPr>
          <w:bCs/>
          <w:color w:val="000000" w:themeColor="text1"/>
          <w:sz w:val="28"/>
          <w:szCs w:val="28"/>
          <w:shd w:val="clear" w:color="auto" w:fill="FFFFFF"/>
        </w:rPr>
        <w:t>. </w:t>
      </w:r>
      <w:r w:rsidR="0018001E" w:rsidRPr="00B11EDB">
        <w:rPr>
          <w:bCs/>
          <w:color w:val="000000" w:themeColor="text1"/>
          <w:sz w:val="28"/>
          <w:szCs w:val="28"/>
          <w:shd w:val="clear" w:color="auto" w:fill="FFFFFF"/>
        </w:rPr>
        <w:t xml:space="preserve">Екологічні наслідки здійснення ДПП та </w:t>
      </w:r>
      <w:r w:rsidR="0018001E" w:rsidRPr="00B11EDB">
        <w:rPr>
          <w:rFonts w:eastAsiaTheme="minorHAnsi"/>
          <w:bCs/>
          <w:color w:val="000000"/>
          <w:spacing w:val="5"/>
          <w:sz w:val="28"/>
          <w:szCs w:val="28"/>
        </w:rPr>
        <w:t>перспективи після закінчення дії договору ДПП</w:t>
      </w:r>
    </w:p>
    <w:p w:rsidR="0018001E" w:rsidRPr="00B11EDB" w:rsidRDefault="00915233" w:rsidP="0018001E">
      <w:pPr>
        <w:ind w:firstLine="567"/>
        <w:jc w:val="both"/>
        <w:rPr>
          <w:color w:val="000000" w:themeColor="text1"/>
          <w:sz w:val="28"/>
          <w:szCs w:val="28"/>
        </w:rPr>
      </w:pPr>
      <w:r w:rsidRPr="00B11EDB">
        <w:rPr>
          <w:bCs/>
          <w:color w:val="000000" w:themeColor="text1"/>
          <w:sz w:val="28"/>
          <w:szCs w:val="28"/>
          <w:shd w:val="clear" w:color="auto" w:fill="FFFFFF"/>
        </w:rPr>
        <w:t>6.2.5.1. </w:t>
      </w:r>
      <w:r w:rsidR="0018001E" w:rsidRPr="00B11EDB">
        <w:rPr>
          <w:color w:val="000000" w:themeColor="text1"/>
          <w:sz w:val="28"/>
          <w:szCs w:val="28"/>
        </w:rPr>
        <w:t xml:space="preserve">Аналіз ефективності здійснення ДПП показав, що реалізація </w:t>
      </w:r>
      <w:r w:rsidR="00AB7D2F" w:rsidRPr="00B11EDB">
        <w:rPr>
          <w:color w:val="000000" w:themeColor="text1"/>
          <w:sz w:val="28"/>
          <w:szCs w:val="28"/>
        </w:rPr>
        <w:t>п</w:t>
      </w:r>
      <w:r w:rsidR="0018001E" w:rsidRPr="00B11EDB">
        <w:rPr>
          <w:color w:val="000000" w:themeColor="text1"/>
          <w:sz w:val="28"/>
          <w:szCs w:val="28"/>
        </w:rPr>
        <w:t>роєкту не спричинить негативного впливу на довкілля та людей. Проєкт позитивно впливатиме на навколишнє середовище, оскільки сприятиме розмежуванню економічного зростання, використанню природних ресурсів і впливу на навколишнє середовище. Розвиток креативної економіки як фактор сталого розвитку сприятиме диверсифікації та активізації економічної діяльності з кардинально меншим використанням природних ресурсів та мінімізацією негативного впливу на довкілля.</w:t>
      </w:r>
    </w:p>
    <w:p w:rsidR="008B3A88" w:rsidRPr="00B11EDB" w:rsidRDefault="00915233" w:rsidP="008B3A88">
      <w:pPr>
        <w:ind w:firstLine="567"/>
        <w:jc w:val="both"/>
        <w:rPr>
          <w:rFonts w:eastAsiaTheme="minorHAnsi"/>
          <w:sz w:val="28"/>
          <w:szCs w:val="28"/>
          <w:lang w:eastAsia="en-US"/>
        </w:rPr>
      </w:pPr>
      <w:r w:rsidRPr="00B11EDB">
        <w:rPr>
          <w:bCs/>
          <w:color w:val="000000" w:themeColor="text1"/>
          <w:sz w:val="28"/>
          <w:szCs w:val="28"/>
          <w:shd w:val="clear" w:color="auto" w:fill="FFFFFF"/>
        </w:rPr>
        <w:t>6.2.5.2. </w:t>
      </w:r>
      <w:r w:rsidR="0018001E" w:rsidRPr="00B11EDB">
        <w:rPr>
          <w:rFonts w:eastAsiaTheme="minorHAnsi"/>
          <w:sz w:val="28"/>
          <w:szCs w:val="28"/>
          <w:lang w:eastAsia="en-US"/>
        </w:rPr>
        <w:t>У ТЕО обґрунтовано, що після припинення дії договору очікується позитивний вплив на довкілля за рахунок використання енергоефективного ресурсозберігаючого обладнання та матеріалів, що не мають негативного впливу на навколишнє середовище. За рахунок такого розмежування, завдяки діяльності Центру очікується довгостроковий системний позитивний впл</w:t>
      </w:r>
      <w:r w:rsidR="008B3A88" w:rsidRPr="00B11EDB">
        <w:rPr>
          <w:rFonts w:eastAsiaTheme="minorHAnsi"/>
          <w:sz w:val="28"/>
          <w:szCs w:val="28"/>
          <w:lang w:eastAsia="en-US"/>
        </w:rPr>
        <w:t>ив на довкілля міста.</w:t>
      </w:r>
    </w:p>
    <w:p w:rsidR="0018001E" w:rsidRPr="00B11EDB" w:rsidRDefault="008B3A88" w:rsidP="008B3A88">
      <w:pPr>
        <w:ind w:firstLine="567"/>
        <w:jc w:val="both"/>
        <w:rPr>
          <w:rStyle w:val="rvts8"/>
          <w:rFonts w:eastAsiaTheme="minorHAnsi"/>
          <w:sz w:val="28"/>
          <w:szCs w:val="28"/>
          <w:lang w:eastAsia="en-US"/>
        </w:rPr>
      </w:pPr>
      <w:r w:rsidRPr="00B11EDB">
        <w:rPr>
          <w:rFonts w:eastAsiaTheme="minorHAnsi"/>
          <w:sz w:val="28"/>
          <w:szCs w:val="28"/>
          <w:lang w:eastAsia="en-US"/>
        </w:rPr>
        <w:t>6.3. Фі</w:t>
      </w:r>
      <w:r w:rsidR="0018001E" w:rsidRPr="00B11EDB">
        <w:rPr>
          <w:rStyle w:val="rvts8"/>
          <w:sz w:val="28"/>
          <w:szCs w:val="28"/>
        </w:rPr>
        <w:t xml:space="preserve">нансові показники </w:t>
      </w:r>
      <w:r w:rsidRPr="00B11EDB">
        <w:rPr>
          <w:rStyle w:val="rvts8"/>
          <w:sz w:val="28"/>
          <w:szCs w:val="28"/>
        </w:rPr>
        <w:t>п</w:t>
      </w:r>
      <w:r w:rsidR="0018001E" w:rsidRPr="00B11EDB">
        <w:rPr>
          <w:rStyle w:val="rvts8"/>
          <w:sz w:val="28"/>
          <w:szCs w:val="28"/>
        </w:rPr>
        <w:t>роєкту (аналіз припущень фінансової моделі ДПП та результати її оцінки)</w:t>
      </w:r>
    </w:p>
    <w:p w:rsidR="0018001E" w:rsidRPr="00B11EDB" w:rsidRDefault="00915233" w:rsidP="0018001E">
      <w:pPr>
        <w:tabs>
          <w:tab w:val="left" w:pos="851"/>
        </w:tabs>
        <w:ind w:firstLine="567"/>
        <w:jc w:val="both"/>
        <w:rPr>
          <w:rStyle w:val="rvts8"/>
          <w:rFonts w:eastAsiaTheme="majorEastAsia"/>
          <w:color w:val="000000"/>
          <w:sz w:val="28"/>
          <w:szCs w:val="28"/>
        </w:rPr>
      </w:pPr>
      <w:r w:rsidRPr="00B11EDB">
        <w:rPr>
          <w:rFonts w:eastAsiaTheme="minorHAnsi"/>
          <w:sz w:val="28"/>
          <w:szCs w:val="28"/>
          <w:lang w:eastAsia="en-US"/>
        </w:rPr>
        <w:t>6.3.1. </w:t>
      </w:r>
      <w:r w:rsidR="0018001E" w:rsidRPr="00B11EDB">
        <w:rPr>
          <w:sz w:val="28"/>
          <w:szCs w:val="28"/>
          <w:lang w:eastAsia="uk-UA" w:bidi="uk-UA"/>
        </w:rPr>
        <w:t>Оцінка ТЕО показала, що фінансова модель</w:t>
      </w:r>
      <w:r w:rsidR="0018001E" w:rsidRPr="00B11EDB">
        <w:rPr>
          <w:bCs/>
          <w:sz w:val="28"/>
          <w:szCs w:val="28"/>
          <w:lang w:eastAsia="uk-UA" w:bidi="uk-UA"/>
        </w:rPr>
        <w:t xml:space="preserve"> </w:t>
      </w:r>
      <w:r w:rsidR="0018001E" w:rsidRPr="00B11EDB">
        <w:rPr>
          <w:sz w:val="28"/>
          <w:szCs w:val="28"/>
          <w:lang w:eastAsia="uk-UA" w:bidi="uk-UA"/>
        </w:rPr>
        <w:t xml:space="preserve">має чітку зрозумілу структуру, включаючи окремі розділи: виручка від реалізації, витрати, інвестиції, ціни на послуги, розрахунок основних показників </w:t>
      </w:r>
      <w:r w:rsidR="00AB7D2F" w:rsidRPr="00B11EDB">
        <w:rPr>
          <w:sz w:val="28"/>
          <w:szCs w:val="28"/>
          <w:lang w:eastAsia="uk-UA" w:bidi="uk-UA"/>
        </w:rPr>
        <w:t>п</w:t>
      </w:r>
      <w:r w:rsidR="0018001E" w:rsidRPr="00B11EDB">
        <w:rPr>
          <w:sz w:val="28"/>
          <w:szCs w:val="28"/>
          <w:lang w:eastAsia="uk-UA" w:bidi="uk-UA"/>
        </w:rPr>
        <w:t xml:space="preserve">роєкту з </w:t>
      </w:r>
      <w:r w:rsidR="0018001E" w:rsidRPr="00B11EDB">
        <w:rPr>
          <w:sz w:val="28"/>
          <w:szCs w:val="28"/>
          <w:lang w:eastAsia="uk-UA" w:bidi="uk-UA"/>
        </w:rPr>
        <w:lastRenderedPageBreak/>
        <w:t>необхідними формулами, що надало змогу перевірити правильність їх розрахунку.</w:t>
      </w:r>
    </w:p>
    <w:p w:rsidR="0018001E" w:rsidRPr="00B11EDB" w:rsidRDefault="00915233" w:rsidP="0018001E">
      <w:pPr>
        <w:tabs>
          <w:tab w:val="left" w:pos="851"/>
        </w:tabs>
        <w:ind w:firstLine="567"/>
        <w:jc w:val="both"/>
        <w:rPr>
          <w:rStyle w:val="rvts8"/>
          <w:rFonts w:eastAsiaTheme="majorEastAsia"/>
          <w:color w:val="000000"/>
          <w:sz w:val="28"/>
          <w:szCs w:val="28"/>
        </w:rPr>
      </w:pPr>
      <w:r w:rsidRPr="00B11EDB">
        <w:rPr>
          <w:rFonts w:eastAsiaTheme="minorHAnsi"/>
          <w:sz w:val="28"/>
          <w:szCs w:val="28"/>
          <w:lang w:eastAsia="en-US"/>
        </w:rPr>
        <w:t>6.3.2. </w:t>
      </w:r>
      <w:r w:rsidR="0018001E" w:rsidRPr="00B11EDB">
        <w:rPr>
          <w:rStyle w:val="rvts8"/>
          <w:rFonts w:eastAsiaTheme="majorEastAsia"/>
          <w:color w:val="000000"/>
          <w:sz w:val="28"/>
          <w:szCs w:val="28"/>
        </w:rPr>
        <w:t xml:space="preserve">Аналіз ефективності здійснення ДПП показав, що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 xml:space="preserve">роєкт є самоокупним та генерує позитивний операційний грошовий потік після досягнення «точки беззбитковості» (на 5-й рік діяльності згідно з очікуваним сценарієм фінансової моделі ТЕО), що дозволяє приватному партнерові повернути власну інвестицію. </w:t>
      </w:r>
    </w:p>
    <w:p w:rsidR="0018001E" w:rsidRPr="00B11EDB" w:rsidRDefault="00915233" w:rsidP="0018001E">
      <w:pPr>
        <w:tabs>
          <w:tab w:val="left" w:pos="851"/>
        </w:tabs>
        <w:ind w:firstLine="567"/>
        <w:jc w:val="both"/>
        <w:rPr>
          <w:color w:val="000000"/>
          <w:sz w:val="28"/>
          <w:szCs w:val="28"/>
        </w:rPr>
      </w:pPr>
      <w:r w:rsidRPr="00B11EDB">
        <w:rPr>
          <w:rFonts w:eastAsiaTheme="minorHAnsi"/>
          <w:sz w:val="28"/>
          <w:szCs w:val="28"/>
          <w:lang w:eastAsia="en-US"/>
        </w:rPr>
        <w:t>6.3.3. </w:t>
      </w:r>
      <w:r w:rsidR="00586F5A" w:rsidRPr="00B11EDB">
        <w:rPr>
          <w:rStyle w:val="rvts8"/>
          <w:rFonts w:eastAsiaTheme="majorEastAsia"/>
          <w:color w:val="000000"/>
          <w:sz w:val="28"/>
          <w:szCs w:val="28"/>
        </w:rPr>
        <w:t>Фінансові показники п</w:t>
      </w:r>
      <w:r w:rsidR="0018001E" w:rsidRPr="00B11EDB">
        <w:rPr>
          <w:rStyle w:val="rvts8"/>
          <w:rFonts w:eastAsiaTheme="majorEastAsia"/>
          <w:color w:val="000000"/>
          <w:sz w:val="28"/>
          <w:szCs w:val="28"/>
        </w:rPr>
        <w:t xml:space="preserve">роєкту, відповідно до розрахунків, представлених у ТЕО, за очікуваним сценарієм такі: чиста поточна вартість (NPV)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 xml:space="preserve">роєкту складає 4,2 млн грн, сумарний грошовий потік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 140,4 млн грн, внутрішня норма доходності (IRR) – 19,2%.</w:t>
      </w:r>
    </w:p>
    <w:p w:rsidR="0018001E" w:rsidRPr="00B11EDB" w:rsidRDefault="00935A8C" w:rsidP="00935A8C">
      <w:pPr>
        <w:tabs>
          <w:tab w:val="left" w:pos="851"/>
        </w:tabs>
        <w:ind w:firstLine="567"/>
        <w:jc w:val="both"/>
        <w:rPr>
          <w:color w:val="000000"/>
          <w:sz w:val="28"/>
          <w:szCs w:val="28"/>
        </w:rPr>
      </w:pPr>
      <w:r w:rsidRPr="00B11EDB">
        <w:rPr>
          <w:color w:val="000000"/>
          <w:sz w:val="28"/>
          <w:szCs w:val="28"/>
        </w:rPr>
        <w:t xml:space="preserve">6.3.4. </w:t>
      </w:r>
      <w:r w:rsidR="0018001E" w:rsidRPr="00B11EDB">
        <w:rPr>
          <w:color w:val="000000"/>
          <w:sz w:val="28"/>
          <w:szCs w:val="28"/>
        </w:rPr>
        <w:t xml:space="preserve">Значення фінансових показників </w:t>
      </w:r>
      <w:r w:rsidR="00AB7D2F" w:rsidRPr="00B11EDB">
        <w:rPr>
          <w:color w:val="000000"/>
          <w:sz w:val="28"/>
          <w:szCs w:val="28"/>
        </w:rPr>
        <w:t>п</w:t>
      </w:r>
      <w:r w:rsidR="0018001E" w:rsidRPr="00B11EDB">
        <w:rPr>
          <w:color w:val="000000"/>
          <w:sz w:val="28"/>
          <w:szCs w:val="28"/>
        </w:rPr>
        <w:t xml:space="preserve">роєкту, згідно з: </w:t>
      </w:r>
    </w:p>
    <w:p w:rsidR="0018001E" w:rsidRPr="00B11EDB" w:rsidRDefault="00935A8C" w:rsidP="00935A8C">
      <w:pPr>
        <w:tabs>
          <w:tab w:val="left" w:pos="855"/>
        </w:tabs>
        <w:ind w:firstLine="567"/>
        <w:jc w:val="both"/>
        <w:rPr>
          <w:rStyle w:val="rvts8"/>
          <w:rFonts w:eastAsiaTheme="majorEastAsia"/>
          <w:sz w:val="28"/>
          <w:szCs w:val="28"/>
        </w:rPr>
      </w:pPr>
      <w:r w:rsidRPr="00B11EDB">
        <w:rPr>
          <w:rStyle w:val="rvts8"/>
          <w:rFonts w:eastAsiaTheme="majorEastAsia"/>
          <w:sz w:val="28"/>
          <w:szCs w:val="28"/>
        </w:rPr>
        <w:t xml:space="preserve">6.3.4.1 </w:t>
      </w:r>
      <w:r w:rsidR="0018001E" w:rsidRPr="00B11EDB">
        <w:rPr>
          <w:rStyle w:val="rvts8"/>
          <w:rFonts w:eastAsiaTheme="majorEastAsia"/>
          <w:sz w:val="28"/>
          <w:szCs w:val="28"/>
        </w:rPr>
        <w:t>песимістичним сценарієм:</w:t>
      </w:r>
    </w:p>
    <w:p w:rsidR="0018001E" w:rsidRPr="00B11EDB" w:rsidRDefault="00935A8C" w:rsidP="00935A8C">
      <w:pPr>
        <w:tabs>
          <w:tab w:val="left" w:pos="855"/>
        </w:tabs>
        <w:ind w:firstLine="567"/>
        <w:jc w:val="both"/>
        <w:rPr>
          <w:rStyle w:val="rvts8"/>
          <w:sz w:val="28"/>
          <w:szCs w:val="28"/>
        </w:rPr>
      </w:pPr>
      <w:r w:rsidRPr="00B11EDB">
        <w:rPr>
          <w:rStyle w:val="rvts8"/>
          <w:sz w:val="28"/>
          <w:szCs w:val="28"/>
        </w:rPr>
        <w:t xml:space="preserve">6.3.4.1.1 </w:t>
      </w:r>
      <w:r w:rsidR="0018001E" w:rsidRPr="00B11EDB">
        <w:rPr>
          <w:rStyle w:val="rvts8"/>
          <w:sz w:val="28"/>
          <w:szCs w:val="28"/>
        </w:rPr>
        <w:t xml:space="preserve">чиста приведена вартість </w:t>
      </w:r>
      <w:r w:rsidR="00D30636" w:rsidRPr="00B11EDB">
        <w:rPr>
          <w:rStyle w:val="rvts8"/>
          <w:sz w:val="28"/>
          <w:szCs w:val="28"/>
        </w:rPr>
        <w:t>Проєкту</w:t>
      </w:r>
      <w:r w:rsidR="0018001E" w:rsidRPr="00B11EDB">
        <w:rPr>
          <w:rStyle w:val="rvts8"/>
          <w:sz w:val="28"/>
          <w:szCs w:val="28"/>
        </w:rPr>
        <w:t xml:space="preserve"> – (-4,6)</w:t>
      </w:r>
      <w:r w:rsidRPr="00B11EDB">
        <w:rPr>
          <w:rStyle w:val="rvts8"/>
          <w:sz w:val="28"/>
          <w:szCs w:val="28"/>
        </w:rPr>
        <w:t>грн.</w:t>
      </w:r>
      <w:r w:rsidR="0018001E" w:rsidRPr="00B11EDB">
        <w:rPr>
          <w:rStyle w:val="rvts8"/>
          <w:sz w:val="28"/>
          <w:szCs w:val="28"/>
        </w:rPr>
        <w:t> </w:t>
      </w:r>
      <w:r w:rsidRPr="00B11EDB">
        <w:rPr>
          <w:rStyle w:val="rvts8"/>
          <w:sz w:val="28"/>
          <w:szCs w:val="28"/>
        </w:rPr>
        <w:t>грн.</w:t>
      </w:r>
      <w:r w:rsidR="0018001E" w:rsidRPr="00B11EDB">
        <w:rPr>
          <w:rStyle w:val="rvts8"/>
          <w:sz w:val="28"/>
          <w:szCs w:val="28"/>
        </w:rPr>
        <w:t xml:space="preserve">; </w:t>
      </w:r>
    </w:p>
    <w:p w:rsidR="0018001E" w:rsidRPr="00B11EDB" w:rsidRDefault="00935A8C" w:rsidP="00935A8C">
      <w:pPr>
        <w:tabs>
          <w:tab w:val="left" w:pos="855"/>
        </w:tabs>
        <w:ind w:firstLine="567"/>
        <w:jc w:val="both"/>
        <w:rPr>
          <w:rStyle w:val="rvts8"/>
          <w:sz w:val="28"/>
          <w:szCs w:val="28"/>
        </w:rPr>
      </w:pPr>
      <w:r w:rsidRPr="00B11EDB">
        <w:rPr>
          <w:rStyle w:val="rvts8"/>
          <w:sz w:val="28"/>
          <w:szCs w:val="28"/>
        </w:rPr>
        <w:t>6.3.4.1.2.</w:t>
      </w:r>
      <w:r w:rsidR="0018001E" w:rsidRPr="00B11EDB">
        <w:rPr>
          <w:rStyle w:val="rvts8"/>
          <w:sz w:val="28"/>
          <w:szCs w:val="28"/>
        </w:rPr>
        <w:t>грошовий потік приватного партнера – 99, 0 млн </w:t>
      </w:r>
      <w:r w:rsidR="003D79EA" w:rsidRPr="00B11EDB">
        <w:rPr>
          <w:rStyle w:val="rvts8"/>
          <w:sz w:val="28"/>
          <w:szCs w:val="28"/>
        </w:rPr>
        <w:t>г</w:t>
      </w:r>
      <w:r w:rsidRPr="00B11EDB">
        <w:rPr>
          <w:rStyle w:val="rvts8"/>
          <w:sz w:val="28"/>
          <w:szCs w:val="28"/>
        </w:rPr>
        <w:t>рн..</w:t>
      </w:r>
      <w:r w:rsidR="0018001E" w:rsidRPr="00B11EDB">
        <w:rPr>
          <w:rStyle w:val="rvts8"/>
          <w:sz w:val="28"/>
          <w:szCs w:val="28"/>
        </w:rPr>
        <w:t>;</w:t>
      </w:r>
    </w:p>
    <w:p w:rsidR="0018001E" w:rsidRPr="00B11EDB" w:rsidRDefault="00935A8C" w:rsidP="00935A8C">
      <w:pPr>
        <w:tabs>
          <w:tab w:val="left" w:pos="855"/>
        </w:tabs>
        <w:ind w:firstLine="567"/>
        <w:jc w:val="both"/>
        <w:rPr>
          <w:rStyle w:val="rvts8"/>
          <w:sz w:val="28"/>
          <w:szCs w:val="28"/>
        </w:rPr>
      </w:pPr>
      <w:r w:rsidRPr="00B11EDB">
        <w:rPr>
          <w:rStyle w:val="rvts8"/>
          <w:sz w:val="28"/>
          <w:szCs w:val="28"/>
        </w:rPr>
        <w:t xml:space="preserve">6.3.4.1.3 </w:t>
      </w:r>
      <w:r w:rsidR="0018001E" w:rsidRPr="00B11EDB">
        <w:rPr>
          <w:rStyle w:val="rvts8"/>
          <w:sz w:val="28"/>
          <w:szCs w:val="28"/>
        </w:rPr>
        <w:t xml:space="preserve">внутрішня норма доходності приватного партнера – 14,3%. </w:t>
      </w:r>
    </w:p>
    <w:p w:rsidR="0018001E" w:rsidRPr="00B11EDB" w:rsidRDefault="00935A8C" w:rsidP="00935A8C">
      <w:pPr>
        <w:tabs>
          <w:tab w:val="left" w:pos="855"/>
        </w:tabs>
        <w:ind w:firstLine="567"/>
        <w:jc w:val="both"/>
        <w:rPr>
          <w:rStyle w:val="rvts8"/>
          <w:rFonts w:eastAsiaTheme="majorEastAsia"/>
          <w:sz w:val="28"/>
          <w:szCs w:val="28"/>
        </w:rPr>
      </w:pPr>
      <w:r w:rsidRPr="00B11EDB">
        <w:rPr>
          <w:rStyle w:val="rvts8"/>
          <w:rFonts w:eastAsiaTheme="majorEastAsia"/>
          <w:sz w:val="28"/>
          <w:szCs w:val="28"/>
        </w:rPr>
        <w:t xml:space="preserve">6.3.4.2 </w:t>
      </w:r>
      <w:r w:rsidR="0018001E" w:rsidRPr="00B11EDB">
        <w:rPr>
          <w:rStyle w:val="rvts8"/>
          <w:rFonts w:eastAsiaTheme="majorEastAsia"/>
          <w:sz w:val="28"/>
          <w:szCs w:val="28"/>
        </w:rPr>
        <w:t xml:space="preserve">оптимістичним сценарієм: </w:t>
      </w:r>
    </w:p>
    <w:p w:rsidR="0018001E" w:rsidRPr="00B11EDB" w:rsidRDefault="00935A8C" w:rsidP="00935A8C">
      <w:pPr>
        <w:tabs>
          <w:tab w:val="left" w:pos="855"/>
        </w:tabs>
        <w:ind w:firstLine="567"/>
        <w:jc w:val="both"/>
        <w:rPr>
          <w:rStyle w:val="rvts8"/>
          <w:sz w:val="28"/>
          <w:szCs w:val="28"/>
        </w:rPr>
      </w:pPr>
      <w:r w:rsidRPr="00B11EDB">
        <w:rPr>
          <w:rStyle w:val="rvts8"/>
          <w:sz w:val="28"/>
          <w:szCs w:val="28"/>
        </w:rPr>
        <w:t xml:space="preserve">6.3.4.2.1 </w:t>
      </w:r>
      <w:r w:rsidR="0018001E" w:rsidRPr="00B11EDB">
        <w:rPr>
          <w:rStyle w:val="rvts8"/>
          <w:sz w:val="28"/>
          <w:szCs w:val="28"/>
        </w:rPr>
        <w:t xml:space="preserve">чиста приведена вартість </w:t>
      </w:r>
      <w:r w:rsidR="00D30636" w:rsidRPr="00B11EDB">
        <w:rPr>
          <w:rStyle w:val="rvts8"/>
          <w:sz w:val="28"/>
          <w:szCs w:val="28"/>
        </w:rPr>
        <w:t>Проєкту</w:t>
      </w:r>
      <w:r w:rsidR="0018001E" w:rsidRPr="00B11EDB">
        <w:rPr>
          <w:rStyle w:val="rvts8"/>
          <w:sz w:val="28"/>
          <w:szCs w:val="28"/>
        </w:rPr>
        <w:t xml:space="preserve"> складе – 13,0 млн </w:t>
      </w:r>
      <w:r w:rsidRPr="00B11EDB">
        <w:rPr>
          <w:rStyle w:val="rvts8"/>
          <w:sz w:val="28"/>
          <w:szCs w:val="28"/>
        </w:rPr>
        <w:t>грн.</w:t>
      </w:r>
      <w:r w:rsidR="0018001E" w:rsidRPr="00B11EDB">
        <w:rPr>
          <w:rStyle w:val="rvts8"/>
          <w:sz w:val="28"/>
          <w:szCs w:val="28"/>
        </w:rPr>
        <w:t xml:space="preserve">; </w:t>
      </w:r>
    </w:p>
    <w:p w:rsidR="0018001E" w:rsidRPr="00B11EDB" w:rsidRDefault="00935A8C" w:rsidP="00935A8C">
      <w:pPr>
        <w:tabs>
          <w:tab w:val="left" w:pos="855"/>
        </w:tabs>
        <w:ind w:firstLine="567"/>
        <w:jc w:val="both"/>
        <w:rPr>
          <w:rStyle w:val="rvts8"/>
          <w:sz w:val="28"/>
          <w:szCs w:val="28"/>
        </w:rPr>
      </w:pPr>
      <w:r w:rsidRPr="00B11EDB">
        <w:rPr>
          <w:rStyle w:val="rvts8"/>
          <w:sz w:val="28"/>
          <w:szCs w:val="28"/>
        </w:rPr>
        <w:t xml:space="preserve">6.3.4.2.2 </w:t>
      </w:r>
      <w:r w:rsidR="0018001E" w:rsidRPr="00B11EDB">
        <w:rPr>
          <w:rStyle w:val="rvts8"/>
          <w:sz w:val="28"/>
          <w:szCs w:val="28"/>
        </w:rPr>
        <w:t>грошовий потік приватного партнера – 181,7 млн </w:t>
      </w:r>
      <w:r w:rsidRPr="00B11EDB">
        <w:rPr>
          <w:rStyle w:val="rvts8"/>
          <w:sz w:val="28"/>
          <w:szCs w:val="28"/>
        </w:rPr>
        <w:t>грн.</w:t>
      </w:r>
      <w:r w:rsidR="0018001E" w:rsidRPr="00B11EDB">
        <w:rPr>
          <w:rStyle w:val="rvts8"/>
          <w:sz w:val="28"/>
          <w:szCs w:val="28"/>
        </w:rPr>
        <w:t>;</w:t>
      </w:r>
    </w:p>
    <w:p w:rsidR="0018001E" w:rsidRPr="00B11EDB" w:rsidRDefault="00935A8C" w:rsidP="00935A8C">
      <w:pPr>
        <w:tabs>
          <w:tab w:val="left" w:pos="855"/>
        </w:tabs>
        <w:ind w:firstLine="567"/>
        <w:jc w:val="both"/>
        <w:rPr>
          <w:rStyle w:val="rvts8"/>
          <w:sz w:val="28"/>
          <w:szCs w:val="28"/>
        </w:rPr>
      </w:pPr>
      <w:r w:rsidRPr="00B11EDB">
        <w:rPr>
          <w:rStyle w:val="rvts8"/>
          <w:sz w:val="28"/>
          <w:szCs w:val="28"/>
        </w:rPr>
        <w:t xml:space="preserve">6.3.4.2.3 </w:t>
      </w:r>
      <w:r w:rsidR="0018001E" w:rsidRPr="00B11EDB">
        <w:rPr>
          <w:rStyle w:val="rvts8"/>
          <w:sz w:val="28"/>
          <w:szCs w:val="28"/>
        </w:rPr>
        <w:t xml:space="preserve">внутрішня норма доходності приватного партнера – 24,0%. </w:t>
      </w:r>
    </w:p>
    <w:p w:rsidR="0018001E" w:rsidRPr="00B11EDB" w:rsidRDefault="008B3A88" w:rsidP="008B3A88">
      <w:pPr>
        <w:pStyle w:val="ae"/>
        <w:tabs>
          <w:tab w:val="left" w:pos="993"/>
        </w:tabs>
        <w:spacing w:after="0" w:line="240" w:lineRule="auto"/>
        <w:ind w:left="0" w:firstLine="567"/>
        <w:jc w:val="both"/>
        <w:rPr>
          <w:rStyle w:val="rvts8"/>
          <w:rFonts w:ascii="Times New Roman" w:hAnsi="Times New Roman" w:cs="Times New Roman"/>
          <w:b/>
          <w:bCs/>
          <w:i/>
          <w:sz w:val="28"/>
          <w:szCs w:val="28"/>
        </w:rPr>
      </w:pPr>
      <w:r w:rsidRPr="00B11EDB">
        <w:rPr>
          <w:rStyle w:val="rvts8"/>
          <w:rFonts w:ascii="Times New Roman" w:hAnsi="Times New Roman" w:cs="Times New Roman"/>
          <w:sz w:val="28"/>
          <w:szCs w:val="28"/>
        </w:rPr>
        <w:t>6.4. </w:t>
      </w:r>
      <w:r w:rsidR="0018001E" w:rsidRPr="00B11EDB">
        <w:rPr>
          <w:rStyle w:val="rvts8"/>
          <w:rFonts w:ascii="Times New Roman" w:hAnsi="Times New Roman" w:cs="Times New Roman"/>
          <w:sz w:val="28"/>
          <w:szCs w:val="28"/>
        </w:rPr>
        <w:t xml:space="preserve">Відомості про фактори, що обумовлюють підвищення  ефективності реалізації </w:t>
      </w:r>
      <w:r w:rsidR="00AB7D2F" w:rsidRPr="00B11EDB">
        <w:rPr>
          <w:rStyle w:val="rvts8"/>
          <w:rFonts w:ascii="Times New Roman" w:hAnsi="Times New Roman" w:cs="Times New Roman"/>
          <w:sz w:val="28"/>
          <w:szCs w:val="28"/>
        </w:rPr>
        <w:t>п</w:t>
      </w:r>
      <w:r w:rsidR="0018001E" w:rsidRPr="00B11EDB">
        <w:rPr>
          <w:rStyle w:val="rvts8"/>
          <w:rFonts w:ascii="Times New Roman" w:hAnsi="Times New Roman" w:cs="Times New Roman"/>
          <w:sz w:val="28"/>
          <w:szCs w:val="28"/>
        </w:rPr>
        <w:t>роєкту у формі ДПП порівняно з іншими механізмами</w:t>
      </w:r>
    </w:p>
    <w:p w:rsidR="0018001E" w:rsidRPr="00B11EDB" w:rsidRDefault="00915233" w:rsidP="0018001E">
      <w:pPr>
        <w:ind w:firstLine="567"/>
        <w:jc w:val="both"/>
        <w:rPr>
          <w:rStyle w:val="rvts8"/>
          <w:rFonts w:eastAsiaTheme="majorEastAsia"/>
          <w:color w:val="000000"/>
          <w:sz w:val="28"/>
          <w:szCs w:val="28"/>
        </w:rPr>
      </w:pPr>
      <w:r w:rsidRPr="00B11EDB">
        <w:rPr>
          <w:rStyle w:val="rvts8"/>
          <w:sz w:val="28"/>
          <w:szCs w:val="28"/>
        </w:rPr>
        <w:t>6.4.1. </w:t>
      </w:r>
      <w:r w:rsidR="0018001E" w:rsidRPr="00B11EDB">
        <w:rPr>
          <w:rStyle w:val="rvts8"/>
          <w:rFonts w:eastAsiaTheme="majorEastAsia"/>
          <w:color w:val="000000"/>
          <w:sz w:val="28"/>
          <w:szCs w:val="28"/>
        </w:rPr>
        <w:t xml:space="preserve">Аналіз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 xml:space="preserve">ропозиції показав, що ініціатором ДПП чітко обґрунтовано ефективність реалізації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 xml:space="preserve">роєкту у формі ДПП порівняно з іншими механізмами та доведено, що саме ДПП надає можливість значно спростити процес реалізації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підвищит</w:t>
      </w:r>
      <w:r w:rsidR="00A53DDF" w:rsidRPr="00B11EDB">
        <w:rPr>
          <w:rStyle w:val="rvts8"/>
          <w:rFonts w:eastAsiaTheme="majorEastAsia"/>
          <w:color w:val="000000"/>
          <w:sz w:val="28"/>
          <w:szCs w:val="28"/>
        </w:rPr>
        <w:t>и його ефективність та досягти м</w:t>
      </w:r>
      <w:r w:rsidR="0018001E" w:rsidRPr="00B11EDB">
        <w:rPr>
          <w:rStyle w:val="rvts8"/>
          <w:rFonts w:eastAsiaTheme="majorEastAsia"/>
          <w:color w:val="000000"/>
          <w:sz w:val="28"/>
          <w:szCs w:val="28"/>
        </w:rPr>
        <w:t>ети ДПП. Про це свідчать такі факти:</w:t>
      </w:r>
    </w:p>
    <w:p w:rsidR="0018001E" w:rsidRPr="00B11EDB" w:rsidRDefault="00586F5A" w:rsidP="00586F5A">
      <w:pPr>
        <w:tabs>
          <w:tab w:val="left" w:pos="993"/>
        </w:tabs>
        <w:ind w:firstLine="567"/>
        <w:jc w:val="both"/>
        <w:rPr>
          <w:rStyle w:val="rvts8"/>
          <w:color w:val="000000"/>
          <w:sz w:val="28"/>
          <w:szCs w:val="28"/>
        </w:rPr>
      </w:pPr>
      <w:r w:rsidRPr="00B11EDB">
        <w:rPr>
          <w:rStyle w:val="rvts8"/>
          <w:color w:val="000000"/>
          <w:sz w:val="28"/>
          <w:szCs w:val="28"/>
        </w:rPr>
        <w:t xml:space="preserve">6.4.1.1 </w:t>
      </w:r>
      <w:r w:rsidR="0018001E" w:rsidRPr="00B11EDB">
        <w:rPr>
          <w:rStyle w:val="rvts8"/>
          <w:color w:val="000000"/>
          <w:sz w:val="28"/>
          <w:szCs w:val="28"/>
        </w:rPr>
        <w:t>у Законі України «Про державно-приватне партнерство» передбачено таке:</w:t>
      </w:r>
    </w:p>
    <w:p w:rsidR="0018001E" w:rsidRPr="00B11EDB" w:rsidRDefault="00586F5A" w:rsidP="00586F5A">
      <w:pPr>
        <w:ind w:firstLine="567"/>
        <w:jc w:val="both"/>
        <w:rPr>
          <w:rStyle w:val="rvts8"/>
          <w:color w:val="000000"/>
          <w:sz w:val="28"/>
          <w:szCs w:val="28"/>
        </w:rPr>
      </w:pPr>
      <w:r w:rsidRPr="00B11EDB">
        <w:rPr>
          <w:rStyle w:val="rvts8"/>
          <w:color w:val="000000"/>
          <w:sz w:val="28"/>
          <w:szCs w:val="28"/>
        </w:rPr>
        <w:t>6.4.1.1.1</w:t>
      </w:r>
      <w:r w:rsidR="00AB7D2F" w:rsidRPr="00B11EDB">
        <w:rPr>
          <w:rStyle w:val="rvts8"/>
          <w:color w:val="000000"/>
          <w:sz w:val="28"/>
          <w:szCs w:val="28"/>
        </w:rPr>
        <w:t> н</w:t>
      </w:r>
      <w:r w:rsidR="0018001E" w:rsidRPr="00B11EDB">
        <w:rPr>
          <w:rStyle w:val="rvts8"/>
          <w:color w:val="000000"/>
          <w:sz w:val="28"/>
          <w:szCs w:val="28"/>
        </w:rPr>
        <w:t xml:space="preserve">а відносини, що виникають у зв’язку з вибором приватного партнера та виконанням договору ДПП, не поширюється законодавство про публічні закупівлі (частина четверта статті 2). Це надає змогу більш оперативно здійснювати закупівлю товарів, робіт і послуг для реалізації </w:t>
      </w:r>
      <w:r w:rsidRPr="00B11EDB">
        <w:rPr>
          <w:rStyle w:val="rvts8"/>
          <w:color w:val="000000"/>
          <w:sz w:val="28"/>
          <w:szCs w:val="28"/>
        </w:rPr>
        <w:t>проекту</w:t>
      </w:r>
      <w:r w:rsidR="0018001E" w:rsidRPr="00B11EDB">
        <w:rPr>
          <w:rStyle w:val="rvts8"/>
          <w:color w:val="000000"/>
          <w:sz w:val="28"/>
          <w:szCs w:val="28"/>
        </w:rPr>
        <w:t>;</w:t>
      </w:r>
    </w:p>
    <w:p w:rsidR="0018001E" w:rsidRPr="00B11EDB" w:rsidRDefault="00586F5A" w:rsidP="00586F5A">
      <w:pPr>
        <w:ind w:firstLine="567"/>
        <w:jc w:val="both"/>
        <w:rPr>
          <w:rStyle w:val="rvts8"/>
          <w:color w:val="000000"/>
          <w:sz w:val="28"/>
          <w:szCs w:val="28"/>
        </w:rPr>
      </w:pPr>
      <w:r w:rsidRPr="00B11EDB">
        <w:rPr>
          <w:rStyle w:val="rvts8"/>
          <w:color w:val="000000"/>
          <w:sz w:val="28"/>
          <w:szCs w:val="28"/>
        </w:rPr>
        <w:t>6.4.1.1.2</w:t>
      </w:r>
      <w:r w:rsidR="00AB7D2F" w:rsidRPr="00B11EDB">
        <w:rPr>
          <w:rStyle w:val="rvts8"/>
          <w:color w:val="000000"/>
          <w:sz w:val="28"/>
          <w:szCs w:val="28"/>
        </w:rPr>
        <w:t> </w:t>
      </w:r>
      <w:r w:rsidR="0018001E" w:rsidRPr="00B11EDB">
        <w:rPr>
          <w:rStyle w:val="rvts8"/>
          <w:color w:val="000000"/>
          <w:sz w:val="28"/>
          <w:szCs w:val="28"/>
        </w:rPr>
        <w:t xml:space="preserve">на об’єкт ДПП не поширюється законодавство України про оренду державного та комунального майна, а також законодавство, що регулює порядок його списання. Такі відносини регулюються договором ДПП (абзац третій частини 4 статті 7). Не потрібно проводити аукціон для передачі відповідного майна в оренду, що спрощує реалізацію </w:t>
      </w:r>
      <w:r w:rsidRPr="00B11EDB">
        <w:rPr>
          <w:rStyle w:val="rvts8"/>
          <w:color w:val="000000"/>
          <w:sz w:val="28"/>
          <w:szCs w:val="28"/>
        </w:rPr>
        <w:t>проекту</w:t>
      </w:r>
      <w:r w:rsidR="0018001E" w:rsidRPr="00B11EDB">
        <w:rPr>
          <w:rStyle w:val="rvts8"/>
          <w:color w:val="000000"/>
          <w:sz w:val="28"/>
          <w:szCs w:val="28"/>
        </w:rPr>
        <w:t>.</w:t>
      </w:r>
    </w:p>
    <w:p w:rsidR="0018001E" w:rsidRPr="00B11EDB" w:rsidRDefault="00586F5A" w:rsidP="00586F5A">
      <w:pPr>
        <w:tabs>
          <w:tab w:val="left" w:pos="993"/>
        </w:tabs>
        <w:ind w:firstLine="567"/>
        <w:jc w:val="both"/>
        <w:rPr>
          <w:rStyle w:val="rvts8"/>
          <w:color w:val="000000"/>
          <w:sz w:val="28"/>
          <w:szCs w:val="28"/>
        </w:rPr>
      </w:pPr>
      <w:r w:rsidRPr="00B11EDB">
        <w:rPr>
          <w:rStyle w:val="rvts8"/>
          <w:color w:val="000000"/>
          <w:sz w:val="28"/>
          <w:szCs w:val="28"/>
        </w:rPr>
        <w:t xml:space="preserve">6.4.1.2 </w:t>
      </w:r>
      <w:r w:rsidR="0018001E" w:rsidRPr="00B11EDB">
        <w:rPr>
          <w:rStyle w:val="rvts8"/>
          <w:color w:val="000000"/>
          <w:sz w:val="28"/>
          <w:szCs w:val="28"/>
        </w:rPr>
        <w:t xml:space="preserve">без залучення приватного партнера (тобто без використання механізму ДПП) реалізація </w:t>
      </w:r>
      <w:r w:rsidR="00AB7D2F" w:rsidRPr="00B11EDB">
        <w:rPr>
          <w:rStyle w:val="rvts8"/>
          <w:color w:val="000000"/>
          <w:sz w:val="28"/>
          <w:szCs w:val="28"/>
        </w:rPr>
        <w:t>п</w:t>
      </w:r>
      <w:r w:rsidR="0018001E" w:rsidRPr="00B11EDB">
        <w:rPr>
          <w:rStyle w:val="rvts8"/>
          <w:color w:val="000000"/>
          <w:sz w:val="28"/>
          <w:szCs w:val="28"/>
        </w:rPr>
        <w:t xml:space="preserve">роєкту була б менш успішною, про що свідчать його фінансові показники: чиста поточна вартість </w:t>
      </w:r>
      <w:r w:rsidR="00AB7D2F" w:rsidRPr="00B11EDB">
        <w:rPr>
          <w:rStyle w:val="rvts8"/>
          <w:color w:val="000000"/>
          <w:sz w:val="28"/>
          <w:szCs w:val="28"/>
        </w:rPr>
        <w:t>п</w:t>
      </w:r>
      <w:r w:rsidR="0018001E" w:rsidRPr="00B11EDB">
        <w:rPr>
          <w:rStyle w:val="rvts8"/>
          <w:color w:val="000000"/>
          <w:sz w:val="28"/>
          <w:szCs w:val="28"/>
        </w:rPr>
        <w:t xml:space="preserve">роєкту склала б -12,5 млн грн, а внутрішня норма доходності – 11,8% (19,2% –  у випадку залучення приватного партнера). Усього протягом перших 5 років реалізації </w:t>
      </w:r>
      <w:r w:rsidR="00AB7D2F" w:rsidRPr="00B11EDB">
        <w:rPr>
          <w:rStyle w:val="rvts8"/>
          <w:color w:val="000000"/>
          <w:sz w:val="28"/>
          <w:szCs w:val="28"/>
        </w:rPr>
        <w:t>п</w:t>
      </w:r>
      <w:r w:rsidR="0018001E" w:rsidRPr="00B11EDB">
        <w:rPr>
          <w:rStyle w:val="rvts8"/>
          <w:color w:val="000000"/>
          <w:sz w:val="28"/>
          <w:szCs w:val="28"/>
        </w:rPr>
        <w:t xml:space="preserve">роєкту міська рада у випадку самостійної реалізації </w:t>
      </w:r>
      <w:r w:rsidR="00AB7D2F" w:rsidRPr="00B11EDB">
        <w:rPr>
          <w:rStyle w:val="rvts8"/>
          <w:color w:val="000000"/>
          <w:sz w:val="28"/>
          <w:szCs w:val="28"/>
        </w:rPr>
        <w:t>п</w:t>
      </w:r>
      <w:r w:rsidR="0018001E" w:rsidRPr="00B11EDB">
        <w:rPr>
          <w:rStyle w:val="rvts8"/>
          <w:color w:val="000000"/>
          <w:sz w:val="28"/>
          <w:szCs w:val="28"/>
        </w:rPr>
        <w:t xml:space="preserve">роєкту мала б покрити операційні витрати в обсязі 40,6 млн грн. </w:t>
      </w:r>
      <w:r w:rsidR="0018001E" w:rsidRPr="00B11EDB">
        <w:rPr>
          <w:rStyle w:val="rvts8"/>
          <w:sz w:val="28"/>
          <w:szCs w:val="28"/>
        </w:rPr>
        <w:t xml:space="preserve">Щорічне погодження та виділення коштів на покриття операційних витрат за рахунок бюджетних коштів ставило б під </w:t>
      </w:r>
      <w:r w:rsidR="0018001E" w:rsidRPr="00B11EDB">
        <w:rPr>
          <w:rStyle w:val="rvts8"/>
          <w:sz w:val="28"/>
          <w:szCs w:val="28"/>
        </w:rPr>
        <w:lastRenderedPageBreak/>
        <w:t xml:space="preserve">великий ризик реалізацію </w:t>
      </w:r>
      <w:r w:rsidR="00AB7D2F" w:rsidRPr="00B11EDB">
        <w:rPr>
          <w:rStyle w:val="rvts8"/>
          <w:sz w:val="28"/>
          <w:szCs w:val="28"/>
        </w:rPr>
        <w:t>п</w:t>
      </w:r>
      <w:r w:rsidR="0018001E" w:rsidRPr="00B11EDB">
        <w:rPr>
          <w:rStyle w:val="rvts8"/>
          <w:sz w:val="28"/>
          <w:szCs w:val="28"/>
        </w:rPr>
        <w:t>роєкту власними силами без залучення приватного партнера.</w:t>
      </w:r>
    </w:p>
    <w:p w:rsidR="008B3A88" w:rsidRPr="00B11EDB" w:rsidRDefault="00915233" w:rsidP="008B3A88">
      <w:pPr>
        <w:tabs>
          <w:tab w:val="left" w:pos="993"/>
        </w:tabs>
        <w:ind w:firstLine="567"/>
        <w:jc w:val="both"/>
        <w:rPr>
          <w:rStyle w:val="rvts8"/>
          <w:rFonts w:eastAsiaTheme="majorEastAsia"/>
          <w:sz w:val="28"/>
          <w:szCs w:val="28"/>
        </w:rPr>
      </w:pPr>
      <w:r w:rsidRPr="00B11EDB">
        <w:rPr>
          <w:rStyle w:val="rvts8"/>
          <w:sz w:val="28"/>
          <w:szCs w:val="28"/>
        </w:rPr>
        <w:t>6.4.2. </w:t>
      </w:r>
      <w:r w:rsidR="0018001E" w:rsidRPr="00B11EDB">
        <w:rPr>
          <w:rStyle w:val="rvts8"/>
          <w:rFonts w:eastAsiaTheme="majorEastAsia"/>
          <w:sz w:val="28"/>
          <w:szCs w:val="28"/>
        </w:rPr>
        <w:t>У ТЕО правильно зазначено, що для забезпечення досягнення тих же показників без приватного партнера міській раді необхідно було б залучати кваліфіковані кадри, зокрема через використання компаній операторів на окремі напрями діяльності (надання навчальних послуг</w:t>
      </w:r>
      <w:r w:rsidR="008B3A88" w:rsidRPr="00B11EDB">
        <w:rPr>
          <w:rStyle w:val="rvts8"/>
          <w:rFonts w:eastAsiaTheme="majorEastAsia"/>
          <w:sz w:val="28"/>
          <w:szCs w:val="28"/>
        </w:rPr>
        <w:t xml:space="preserve">, оренда інфраструктури тощо). </w:t>
      </w:r>
    </w:p>
    <w:p w:rsidR="0018001E" w:rsidRPr="00B11EDB" w:rsidRDefault="008B3A88" w:rsidP="008B3A88">
      <w:pPr>
        <w:tabs>
          <w:tab w:val="left" w:pos="993"/>
        </w:tabs>
        <w:ind w:firstLine="567"/>
        <w:jc w:val="both"/>
        <w:rPr>
          <w:rFonts w:eastAsiaTheme="majorEastAsia"/>
          <w:sz w:val="28"/>
          <w:szCs w:val="28"/>
        </w:rPr>
      </w:pPr>
      <w:r w:rsidRPr="00B11EDB">
        <w:rPr>
          <w:rStyle w:val="rvts8"/>
          <w:rFonts w:eastAsiaTheme="majorEastAsia"/>
          <w:sz w:val="28"/>
          <w:szCs w:val="28"/>
        </w:rPr>
        <w:t>6.5. </w:t>
      </w:r>
      <w:r w:rsidR="0018001E" w:rsidRPr="00B11EDB">
        <w:rPr>
          <w:bCs/>
          <w:color w:val="000000" w:themeColor="text1"/>
          <w:sz w:val="28"/>
          <w:szCs w:val="28"/>
        </w:rPr>
        <w:t>Інформація про ризики здійснення ДПП та їх розподіл між партнерами</w:t>
      </w:r>
    </w:p>
    <w:p w:rsidR="0018001E" w:rsidRPr="00B11EDB" w:rsidRDefault="00915233" w:rsidP="0018001E">
      <w:pPr>
        <w:widowControl w:val="0"/>
        <w:tabs>
          <w:tab w:val="left" w:pos="567"/>
        </w:tabs>
        <w:autoSpaceDE w:val="0"/>
        <w:autoSpaceDN w:val="0"/>
        <w:ind w:firstLine="567"/>
        <w:jc w:val="both"/>
        <w:rPr>
          <w:rStyle w:val="rvts8"/>
          <w:rFonts w:eastAsiaTheme="minorHAnsi"/>
          <w:sz w:val="28"/>
          <w:szCs w:val="28"/>
          <w:lang w:eastAsia="en-US"/>
        </w:rPr>
      </w:pPr>
      <w:r w:rsidRPr="00B11EDB">
        <w:rPr>
          <w:rStyle w:val="rvts8"/>
          <w:rFonts w:eastAsiaTheme="majorEastAsia"/>
          <w:sz w:val="28"/>
          <w:szCs w:val="28"/>
        </w:rPr>
        <w:t>6.5.1. </w:t>
      </w:r>
      <w:r w:rsidR="0018001E" w:rsidRPr="00B11EDB">
        <w:rPr>
          <w:rStyle w:val="rvts8"/>
          <w:rFonts w:eastAsiaTheme="minorHAnsi"/>
          <w:sz w:val="28"/>
          <w:szCs w:val="28"/>
          <w:lang w:eastAsia="en-US"/>
        </w:rPr>
        <w:t xml:space="preserve">У ТЕО визначено 14 ризиків, що в той чи інший спосіб прямо або опосередковано можуть вплинути на реалізацію </w:t>
      </w:r>
      <w:r w:rsidR="00AB7D2F" w:rsidRPr="00B11EDB">
        <w:rPr>
          <w:rStyle w:val="rvts8"/>
          <w:rFonts w:eastAsiaTheme="minorHAnsi"/>
          <w:sz w:val="28"/>
          <w:szCs w:val="28"/>
          <w:lang w:eastAsia="en-US"/>
        </w:rPr>
        <w:t>п</w:t>
      </w:r>
      <w:r w:rsidR="0018001E" w:rsidRPr="00B11EDB">
        <w:rPr>
          <w:rStyle w:val="rvts8"/>
          <w:rFonts w:eastAsiaTheme="minorHAnsi"/>
          <w:sz w:val="28"/>
          <w:szCs w:val="28"/>
          <w:lang w:eastAsia="en-US"/>
        </w:rPr>
        <w:t>роєкту. Відповідно до Постанови Кабінету Міністрів України від 16 лютого 2011 року №232 «Про затвердження Методики виявлення ризиків здійснення державно-приватного партнерства, їх оцінки та визначення форми управління ними» та Наказу Міністерства економічного розвитку, торгівлі та сільського господарства України від 27 лютого 2012 року № 255 «Деякі питання проведення аналізу ефективності здійснення державно-приватного партнерства», якими затверджено Методику оцінки ризиків ДПП, ризики оцінені за якісними та кількісними показниками, визначено чіткі та обґрунтовані підходи до управління тими з них, що самостійно несе державний партнер або разом з приватним партнером. Відповідний звіт про можливі ризики здійснення ДПП відображений у цьому Висновку окремо (додаток).</w:t>
      </w:r>
    </w:p>
    <w:p w:rsidR="0018001E" w:rsidRPr="00B11EDB" w:rsidRDefault="00915233" w:rsidP="0018001E">
      <w:pPr>
        <w:ind w:firstLine="567"/>
        <w:jc w:val="both"/>
        <w:rPr>
          <w:rStyle w:val="rvts8"/>
          <w:rFonts w:eastAsiaTheme="majorEastAsia"/>
          <w:color w:val="000000"/>
          <w:sz w:val="28"/>
          <w:szCs w:val="28"/>
        </w:rPr>
      </w:pPr>
      <w:r w:rsidRPr="00B11EDB">
        <w:rPr>
          <w:rStyle w:val="rvts8"/>
          <w:rFonts w:eastAsiaTheme="majorEastAsia"/>
          <w:sz w:val="28"/>
          <w:szCs w:val="28"/>
        </w:rPr>
        <w:t>6.5.2. </w:t>
      </w:r>
      <w:r w:rsidR="0018001E" w:rsidRPr="00B11EDB">
        <w:rPr>
          <w:rStyle w:val="rvts8"/>
          <w:rFonts w:eastAsiaTheme="minorHAnsi"/>
          <w:sz w:val="28"/>
          <w:szCs w:val="28"/>
          <w:lang w:eastAsia="en-US"/>
        </w:rPr>
        <w:t xml:space="preserve">В основу управління ризиками покладено принцип оптимального розподілу ризиків між державним та приватним партнерами шляхом визначення того з них, що має потенціал і ресурси впливу та мінімізації конкретного типу ризику. </w:t>
      </w:r>
      <w:r w:rsidR="0018001E" w:rsidRPr="00B11EDB">
        <w:rPr>
          <w:rStyle w:val="rvts8"/>
          <w:rFonts w:eastAsiaTheme="majorEastAsia"/>
          <w:color w:val="000000"/>
          <w:sz w:val="28"/>
          <w:szCs w:val="28"/>
        </w:rPr>
        <w:t xml:space="preserve">Можливі форми управління кожним ризиком є раціональними та обґрунтованими. </w:t>
      </w:r>
    </w:p>
    <w:p w:rsidR="0018001E" w:rsidRPr="00B11EDB" w:rsidRDefault="00915233" w:rsidP="0018001E">
      <w:pPr>
        <w:ind w:firstLine="567"/>
        <w:jc w:val="both"/>
        <w:rPr>
          <w:rStyle w:val="rvts8"/>
          <w:rFonts w:eastAsiaTheme="minorHAnsi"/>
          <w:sz w:val="28"/>
          <w:szCs w:val="28"/>
          <w:lang w:eastAsia="en-US"/>
        </w:rPr>
      </w:pPr>
      <w:r w:rsidRPr="00B11EDB">
        <w:rPr>
          <w:rStyle w:val="rvts8"/>
          <w:rFonts w:eastAsiaTheme="majorEastAsia"/>
          <w:sz w:val="28"/>
          <w:szCs w:val="28"/>
        </w:rPr>
        <w:t>6.5.3. </w:t>
      </w:r>
      <w:r w:rsidR="0018001E" w:rsidRPr="00B11EDB">
        <w:rPr>
          <w:rStyle w:val="rvts8"/>
          <w:rFonts w:eastAsiaTheme="minorHAnsi"/>
          <w:sz w:val="28"/>
          <w:szCs w:val="28"/>
          <w:lang w:eastAsia="en-US"/>
        </w:rPr>
        <w:t>Основні операційні ризики покладено на приватного партнера. До ризик</w:t>
      </w:r>
      <w:r w:rsidR="00586F5A" w:rsidRPr="00B11EDB">
        <w:rPr>
          <w:rStyle w:val="rvts8"/>
          <w:rFonts w:eastAsiaTheme="minorHAnsi"/>
          <w:sz w:val="28"/>
          <w:szCs w:val="28"/>
          <w:lang w:eastAsia="en-US"/>
        </w:rPr>
        <w:t>ів п</w:t>
      </w:r>
      <w:r w:rsidR="0018001E" w:rsidRPr="00B11EDB">
        <w:rPr>
          <w:rStyle w:val="rvts8"/>
          <w:rFonts w:eastAsiaTheme="minorHAnsi"/>
          <w:sz w:val="28"/>
          <w:szCs w:val="28"/>
          <w:lang w:eastAsia="en-US"/>
        </w:rPr>
        <w:t xml:space="preserve">роєкту, за які відповідатиме приватний партнер, віднесено ризики таких категорій: попит і ринок збуту, постачання та вхідні матеріали, недооцінка витрат, нездатність оператора надання послуг, фінансова здатність приватного партнера, відсоткова ставка. </w:t>
      </w:r>
    </w:p>
    <w:p w:rsidR="0018001E" w:rsidRPr="00B11EDB" w:rsidRDefault="00915233" w:rsidP="0018001E">
      <w:pPr>
        <w:ind w:firstLine="567"/>
        <w:jc w:val="both"/>
        <w:rPr>
          <w:rStyle w:val="rvts8"/>
          <w:rFonts w:eastAsiaTheme="minorHAnsi"/>
          <w:sz w:val="28"/>
          <w:szCs w:val="28"/>
          <w:lang w:eastAsia="en-US"/>
        </w:rPr>
      </w:pPr>
      <w:r w:rsidRPr="00B11EDB">
        <w:rPr>
          <w:rStyle w:val="rvts8"/>
          <w:rFonts w:eastAsiaTheme="majorEastAsia"/>
          <w:sz w:val="28"/>
          <w:szCs w:val="28"/>
        </w:rPr>
        <w:t>6.5.4. </w:t>
      </w:r>
      <w:r w:rsidR="0018001E" w:rsidRPr="00B11EDB">
        <w:rPr>
          <w:rStyle w:val="rvts8"/>
          <w:rFonts w:eastAsiaTheme="minorHAnsi"/>
          <w:sz w:val="28"/>
          <w:szCs w:val="28"/>
          <w:lang w:eastAsia="en-US"/>
        </w:rPr>
        <w:t xml:space="preserve">До ризиків </w:t>
      </w:r>
      <w:r w:rsidR="00AB7D2F" w:rsidRPr="00B11EDB">
        <w:rPr>
          <w:rStyle w:val="rvts8"/>
          <w:rFonts w:eastAsiaTheme="minorHAnsi"/>
          <w:sz w:val="28"/>
          <w:szCs w:val="28"/>
          <w:lang w:eastAsia="en-US"/>
        </w:rPr>
        <w:t>п</w:t>
      </w:r>
      <w:r w:rsidR="0018001E" w:rsidRPr="00B11EDB">
        <w:rPr>
          <w:rStyle w:val="rvts8"/>
          <w:rFonts w:eastAsiaTheme="minorHAnsi"/>
          <w:sz w:val="28"/>
          <w:szCs w:val="28"/>
          <w:lang w:eastAsia="en-US"/>
        </w:rPr>
        <w:t>роєкту, за які відповідатиме державний партнер та спільно державний і приватний партнери, віднесено ризики таких категорій: вплив на навколишнє природне середовище, нормативно-правові, інфляція, курс гривні до іноземної валюти, соціальні та політичні ризики, заперечення або опір основних зацікавлених сторін, форс-мажорні обставини та інші непередбачені події з високим рівнем впливу, юридичні ризики.</w:t>
      </w:r>
    </w:p>
    <w:p w:rsidR="0018001E" w:rsidRPr="00B11EDB" w:rsidRDefault="00915233" w:rsidP="0018001E">
      <w:pPr>
        <w:ind w:firstLine="567"/>
        <w:jc w:val="both"/>
        <w:rPr>
          <w:rStyle w:val="rvts8"/>
          <w:rFonts w:eastAsiaTheme="majorEastAsia"/>
          <w:color w:val="000000"/>
          <w:sz w:val="28"/>
          <w:szCs w:val="28"/>
        </w:rPr>
      </w:pPr>
      <w:r w:rsidRPr="00B11EDB">
        <w:rPr>
          <w:rStyle w:val="rvts8"/>
          <w:rFonts w:eastAsiaTheme="majorEastAsia"/>
          <w:sz w:val="28"/>
          <w:szCs w:val="28"/>
        </w:rPr>
        <w:t>6.5.5. </w:t>
      </w:r>
      <w:r w:rsidR="0018001E" w:rsidRPr="00B11EDB">
        <w:rPr>
          <w:rStyle w:val="rvts8"/>
          <w:rFonts w:eastAsiaTheme="majorEastAsia"/>
          <w:color w:val="000000"/>
          <w:sz w:val="28"/>
          <w:szCs w:val="28"/>
        </w:rPr>
        <w:t xml:space="preserve">Ураховуючи результати кількісно-якісної оцінки можливих ризиків при здійсненні ДПП, у процесі розподілу було застосовано принцип оптимального розподілу ризиків між державним та приватним партнерами шляхом визначення того партнера, який має потенціал і ресурси впливу та мінімізації конкретного типу ризику. </w:t>
      </w:r>
    </w:p>
    <w:p w:rsidR="0018001E" w:rsidRPr="00B11EDB" w:rsidRDefault="00915233" w:rsidP="0018001E">
      <w:pPr>
        <w:ind w:firstLine="567"/>
        <w:jc w:val="both"/>
        <w:rPr>
          <w:sz w:val="28"/>
          <w:szCs w:val="28"/>
        </w:rPr>
      </w:pPr>
      <w:r w:rsidRPr="00B11EDB">
        <w:rPr>
          <w:rStyle w:val="rvts8"/>
          <w:rFonts w:eastAsiaTheme="majorEastAsia"/>
          <w:sz w:val="28"/>
          <w:szCs w:val="28"/>
        </w:rPr>
        <w:t>6.5.6. </w:t>
      </w:r>
      <w:r w:rsidR="0018001E" w:rsidRPr="00B11EDB">
        <w:rPr>
          <w:sz w:val="28"/>
          <w:szCs w:val="28"/>
        </w:rPr>
        <w:t xml:space="preserve">За результатами проведення якісної оцінки ризиків виявлено такі їх категорії: </w:t>
      </w:r>
    </w:p>
    <w:p w:rsidR="0018001E" w:rsidRPr="00B11EDB" w:rsidRDefault="0018001E" w:rsidP="00893194">
      <w:pPr>
        <w:pStyle w:val="ae"/>
        <w:numPr>
          <w:ilvl w:val="3"/>
          <w:numId w:val="5"/>
        </w:numPr>
        <w:tabs>
          <w:tab w:val="left" w:pos="709"/>
          <w:tab w:val="left" w:pos="851"/>
          <w:tab w:val="left" w:pos="993"/>
        </w:tabs>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помірні ризики – форс-мажорні обставини та інші непередбачені події з високим рівнем впливу, попит та ринок збуту (ризик нижчого за </w:t>
      </w:r>
      <w:r w:rsidRPr="00B11EDB">
        <w:rPr>
          <w:rFonts w:ascii="Times New Roman" w:hAnsi="Times New Roman" w:cs="Times New Roman"/>
          <w:sz w:val="28"/>
          <w:szCs w:val="28"/>
        </w:rPr>
        <w:lastRenderedPageBreak/>
        <w:t xml:space="preserve">прогнозований у ТЕО попиту на доступ до інфраструктури, що може негативно вплинути на доходи </w:t>
      </w:r>
      <w:r w:rsidR="00AB7D2F" w:rsidRPr="00B11EDB">
        <w:rPr>
          <w:rFonts w:ascii="Times New Roman" w:hAnsi="Times New Roman" w:cs="Times New Roman"/>
          <w:sz w:val="28"/>
          <w:szCs w:val="28"/>
        </w:rPr>
        <w:t>п</w:t>
      </w:r>
      <w:r w:rsidRPr="00B11EDB">
        <w:rPr>
          <w:rFonts w:ascii="Times New Roman" w:hAnsi="Times New Roman" w:cs="Times New Roman"/>
          <w:sz w:val="28"/>
          <w:szCs w:val="28"/>
        </w:rPr>
        <w:t>роєкту), соціальні та політичні ризики, заперечення або опір основних зацікавлених сторін, нормативно-правові ризики, нездатність оператора надання послуг, юридичні ризики, фінансова здатність приватного партнера;</w:t>
      </w:r>
    </w:p>
    <w:p w:rsidR="0018001E" w:rsidRPr="00B11EDB" w:rsidRDefault="0018001E" w:rsidP="00893194">
      <w:pPr>
        <w:pStyle w:val="ae"/>
        <w:numPr>
          <w:ilvl w:val="3"/>
          <w:numId w:val="5"/>
        </w:numPr>
        <w:tabs>
          <w:tab w:val="left" w:pos="851"/>
        </w:tabs>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прийнятні ризики – інфляція, відсоткова ставка, курс гривні до іноземної валюти, недооцінка витрат, попит і ринок збуту (ризик нижчого за прогнозований у ТЕО попиту на навчальні послуги, що може негативно вплинути на доходи </w:t>
      </w:r>
      <w:r w:rsidR="00AB7D2F" w:rsidRPr="00B11EDB">
        <w:rPr>
          <w:rFonts w:ascii="Times New Roman" w:hAnsi="Times New Roman" w:cs="Times New Roman"/>
          <w:sz w:val="28"/>
          <w:szCs w:val="28"/>
        </w:rPr>
        <w:t>п</w:t>
      </w:r>
      <w:r w:rsidRPr="00B11EDB">
        <w:rPr>
          <w:rFonts w:ascii="Times New Roman" w:hAnsi="Times New Roman" w:cs="Times New Roman"/>
          <w:sz w:val="28"/>
          <w:szCs w:val="28"/>
        </w:rPr>
        <w:t>роєкту), постачання та вхідні матеріали, вплив на навколишнє природне середовище.</w:t>
      </w:r>
    </w:p>
    <w:p w:rsidR="0018001E" w:rsidRPr="00B11EDB" w:rsidRDefault="00915233" w:rsidP="0018001E">
      <w:pPr>
        <w:ind w:firstLine="567"/>
        <w:jc w:val="both"/>
        <w:rPr>
          <w:sz w:val="28"/>
          <w:szCs w:val="28"/>
        </w:rPr>
      </w:pPr>
      <w:r w:rsidRPr="00B11EDB">
        <w:rPr>
          <w:rStyle w:val="rvts8"/>
          <w:rFonts w:eastAsiaTheme="majorEastAsia"/>
          <w:sz w:val="28"/>
          <w:szCs w:val="28"/>
        </w:rPr>
        <w:t>6.5.7. </w:t>
      </w:r>
      <w:r w:rsidR="0018001E" w:rsidRPr="00B11EDB">
        <w:rPr>
          <w:sz w:val="28"/>
          <w:szCs w:val="28"/>
        </w:rPr>
        <w:t xml:space="preserve">Усі ризики </w:t>
      </w:r>
      <w:r w:rsidR="00AB7D2F" w:rsidRPr="00B11EDB">
        <w:rPr>
          <w:sz w:val="28"/>
          <w:szCs w:val="28"/>
        </w:rPr>
        <w:t>п</w:t>
      </w:r>
      <w:r w:rsidR="0018001E" w:rsidRPr="00B11EDB">
        <w:rPr>
          <w:sz w:val="28"/>
          <w:szCs w:val="28"/>
        </w:rPr>
        <w:t>роєкту належать до категорій прийнятних і помірних. Це означає, що в разі потреби сторони ДПП будуть ухвалювати рішення щодо способів реагування та вжиття заходів з їх мінімізації. Відповідно, немає таких ризиків, щодо яких необхідно здійснити термінові заходи зі зниження рівня їх можливого настання.</w:t>
      </w:r>
    </w:p>
    <w:p w:rsidR="0018001E" w:rsidRPr="00B11EDB" w:rsidRDefault="00915233" w:rsidP="0018001E">
      <w:pPr>
        <w:ind w:firstLine="567"/>
        <w:jc w:val="both"/>
        <w:rPr>
          <w:rStyle w:val="rvts8"/>
          <w:rFonts w:eastAsiaTheme="majorEastAsia"/>
          <w:color w:val="000000"/>
          <w:sz w:val="28"/>
          <w:szCs w:val="28"/>
        </w:rPr>
      </w:pPr>
      <w:r w:rsidRPr="00B11EDB">
        <w:rPr>
          <w:rStyle w:val="rvts8"/>
          <w:rFonts w:eastAsiaTheme="majorEastAsia"/>
          <w:sz w:val="28"/>
          <w:szCs w:val="28"/>
        </w:rPr>
        <w:t>6.5.8. </w:t>
      </w:r>
      <w:r w:rsidR="0018001E" w:rsidRPr="00B11EDB">
        <w:rPr>
          <w:rStyle w:val="rvts8"/>
          <w:rFonts w:eastAsiaTheme="majorEastAsia"/>
          <w:color w:val="000000"/>
          <w:sz w:val="28"/>
          <w:szCs w:val="28"/>
        </w:rPr>
        <w:t xml:space="preserve">Кількісна оцінка ризиків ДПП була проведена в ТЕО з використанням методів – сценарний аналіз та аналіз чутливості. </w:t>
      </w:r>
    </w:p>
    <w:p w:rsidR="0018001E" w:rsidRPr="00B11EDB" w:rsidRDefault="00915233" w:rsidP="0018001E">
      <w:pPr>
        <w:ind w:firstLine="567"/>
        <w:jc w:val="both"/>
        <w:rPr>
          <w:rStyle w:val="rvts8"/>
          <w:rFonts w:eastAsiaTheme="majorEastAsia"/>
          <w:color w:val="000000"/>
          <w:sz w:val="28"/>
          <w:szCs w:val="28"/>
        </w:rPr>
      </w:pPr>
      <w:r w:rsidRPr="00B11EDB">
        <w:rPr>
          <w:rStyle w:val="rvts8"/>
          <w:rFonts w:eastAsiaTheme="majorEastAsia"/>
          <w:sz w:val="28"/>
          <w:szCs w:val="28"/>
        </w:rPr>
        <w:t>6.5.9. </w:t>
      </w:r>
      <w:r w:rsidR="0018001E" w:rsidRPr="00B11EDB">
        <w:rPr>
          <w:rStyle w:val="rvts8"/>
          <w:rFonts w:eastAsiaTheme="majorEastAsia"/>
          <w:color w:val="000000"/>
          <w:sz w:val="28"/>
          <w:szCs w:val="28"/>
        </w:rPr>
        <w:t xml:space="preserve">Аналіз чутливості дозволив визначити ті критичні змінні, що найбільшою мірою можуть вплинути на здійсненність і ефективність </w:t>
      </w:r>
      <w:r w:rsidR="00AB7D2F" w:rsidRPr="00B11EDB">
        <w:rPr>
          <w:rStyle w:val="rvts8"/>
          <w:rFonts w:eastAsiaTheme="majorEastAsia"/>
          <w:color w:val="000000"/>
          <w:sz w:val="28"/>
          <w:szCs w:val="28"/>
        </w:rPr>
        <w:t>п</w:t>
      </w:r>
      <w:r w:rsidR="0018001E" w:rsidRPr="00B11EDB">
        <w:rPr>
          <w:rStyle w:val="rvts8"/>
          <w:rFonts w:eastAsiaTheme="majorEastAsia"/>
          <w:color w:val="000000"/>
          <w:sz w:val="28"/>
          <w:szCs w:val="28"/>
        </w:rPr>
        <w:t>роєкту та показав, що грошовий потік найбільш чутливий до зміни цін інфраструктурної складової, дещо менш чутливий – до зміни завантаженості та операційних витрат.</w:t>
      </w:r>
    </w:p>
    <w:p w:rsidR="0018001E" w:rsidRPr="00B11EDB" w:rsidRDefault="00915233" w:rsidP="0018001E">
      <w:pPr>
        <w:ind w:firstLine="567"/>
        <w:jc w:val="both"/>
        <w:rPr>
          <w:rStyle w:val="rvts8"/>
          <w:rFonts w:eastAsiaTheme="minorHAnsi"/>
          <w:color w:val="000000"/>
          <w:sz w:val="28"/>
          <w:szCs w:val="28"/>
        </w:rPr>
      </w:pPr>
      <w:r w:rsidRPr="00B11EDB">
        <w:rPr>
          <w:rStyle w:val="rvts8"/>
          <w:rFonts w:eastAsiaTheme="majorEastAsia"/>
          <w:sz w:val="28"/>
          <w:szCs w:val="28"/>
        </w:rPr>
        <w:t>6.5.10. </w:t>
      </w:r>
      <w:r w:rsidR="0018001E" w:rsidRPr="00B11EDB">
        <w:rPr>
          <w:rStyle w:val="rvts8"/>
          <w:rFonts w:eastAsiaTheme="majorEastAsia"/>
          <w:color w:val="000000"/>
          <w:sz w:val="28"/>
          <w:szCs w:val="28"/>
        </w:rPr>
        <w:t>Сценарний аналіз допоміг сформувати</w:t>
      </w:r>
      <w:r w:rsidR="0018001E" w:rsidRPr="00B11EDB">
        <w:rPr>
          <w:rStyle w:val="rvts8"/>
          <w:rFonts w:eastAsiaTheme="minorHAnsi"/>
          <w:color w:val="000000"/>
          <w:sz w:val="28"/>
          <w:szCs w:val="28"/>
        </w:rPr>
        <w:t xml:space="preserve"> два сценарії здійснення </w:t>
      </w:r>
      <w:r w:rsidR="0018001E" w:rsidRPr="00B11EDB">
        <w:rPr>
          <w:rStyle w:val="rvts8"/>
          <w:rFonts w:eastAsiaTheme="majorEastAsia"/>
          <w:color w:val="000000"/>
          <w:sz w:val="28"/>
          <w:szCs w:val="28"/>
        </w:rPr>
        <w:t>ДПП</w:t>
      </w:r>
      <w:r w:rsidR="0018001E" w:rsidRPr="00B11EDB">
        <w:rPr>
          <w:rStyle w:val="rvts8"/>
          <w:rFonts w:eastAsiaTheme="minorHAnsi"/>
          <w:color w:val="000000"/>
          <w:sz w:val="28"/>
          <w:szCs w:val="28"/>
        </w:rPr>
        <w:t xml:space="preserve"> та їх порівняльну оцінку</w:t>
      </w:r>
      <w:r w:rsidR="0018001E" w:rsidRPr="00B11EDB">
        <w:rPr>
          <w:rStyle w:val="rvts8"/>
          <w:rFonts w:eastAsiaTheme="majorEastAsia"/>
          <w:color w:val="000000"/>
          <w:sz w:val="28"/>
          <w:szCs w:val="28"/>
        </w:rPr>
        <w:t>:</w:t>
      </w:r>
    </w:p>
    <w:p w:rsidR="0018001E" w:rsidRPr="00B11EDB" w:rsidRDefault="0018001E" w:rsidP="00893194">
      <w:pPr>
        <w:pStyle w:val="ae"/>
        <w:numPr>
          <w:ilvl w:val="3"/>
          <w:numId w:val="6"/>
        </w:numPr>
        <w:tabs>
          <w:tab w:val="left" w:pos="426"/>
          <w:tab w:val="left" w:pos="709"/>
          <w:tab w:val="left" w:pos="851"/>
          <w:tab w:val="left" w:pos="1134"/>
          <w:tab w:val="left" w:pos="1560"/>
        </w:tabs>
        <w:spacing w:after="0" w:line="240" w:lineRule="auto"/>
        <w:ind w:left="0" w:firstLine="567"/>
        <w:jc w:val="both"/>
        <w:rPr>
          <w:rStyle w:val="rvts8"/>
          <w:rFonts w:ascii="Times New Roman" w:hAnsi="Times New Roman" w:cs="Times New Roman"/>
          <w:sz w:val="28"/>
          <w:szCs w:val="28"/>
        </w:rPr>
      </w:pPr>
      <w:r w:rsidRPr="00B11EDB">
        <w:rPr>
          <w:rStyle w:val="rvts8"/>
          <w:rFonts w:ascii="Times New Roman" w:hAnsi="Times New Roman" w:cs="Times New Roman"/>
          <w:sz w:val="28"/>
          <w:szCs w:val="28"/>
        </w:rPr>
        <w:t>при оптимістичному сценарії очікується зростання доходу від збільшення обсягів реалізації освітньої складової на 15%, збільшення обсягів реалізації інфраструктурної складової на 5%, а також зниження операційних витрат на 3%;</w:t>
      </w:r>
    </w:p>
    <w:p w:rsidR="008B3A88" w:rsidRPr="00B11EDB" w:rsidRDefault="0018001E" w:rsidP="00893194">
      <w:pPr>
        <w:pStyle w:val="ae"/>
        <w:numPr>
          <w:ilvl w:val="3"/>
          <w:numId w:val="6"/>
        </w:numPr>
        <w:tabs>
          <w:tab w:val="left" w:pos="426"/>
          <w:tab w:val="left" w:pos="709"/>
          <w:tab w:val="left" w:pos="851"/>
          <w:tab w:val="left" w:pos="1134"/>
          <w:tab w:val="left" w:pos="1560"/>
        </w:tabs>
        <w:spacing w:after="0" w:line="240" w:lineRule="auto"/>
        <w:ind w:left="0" w:firstLine="567"/>
        <w:jc w:val="both"/>
        <w:rPr>
          <w:rStyle w:val="rvts8"/>
          <w:rFonts w:ascii="Times New Roman" w:hAnsi="Times New Roman" w:cs="Times New Roman"/>
          <w:sz w:val="28"/>
          <w:szCs w:val="28"/>
        </w:rPr>
      </w:pPr>
      <w:r w:rsidRPr="00B11EDB">
        <w:rPr>
          <w:rStyle w:val="rvts8"/>
          <w:rFonts w:ascii="Times New Roman" w:hAnsi="Times New Roman" w:cs="Times New Roman"/>
          <w:sz w:val="28"/>
          <w:szCs w:val="28"/>
        </w:rPr>
        <w:t>песимістичний сценарій передбачає зниження обсягів реалізації освітньої складової на 15%, зниження обсягів реалізації інфраструктурної складової на 5%, а також збільшення операційних витрат на 3%.</w:t>
      </w:r>
    </w:p>
    <w:p w:rsidR="0018001E" w:rsidRPr="00B11EDB" w:rsidRDefault="008B3A88" w:rsidP="008B3A88">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bCs/>
          <w:color w:val="000000" w:themeColor="text1"/>
          <w:sz w:val="28"/>
          <w:szCs w:val="28"/>
        </w:rPr>
        <w:t>6.6. </w:t>
      </w:r>
      <w:r w:rsidR="0018001E" w:rsidRPr="00B11EDB">
        <w:rPr>
          <w:rFonts w:ascii="Times New Roman" w:hAnsi="Times New Roman" w:cs="Times New Roman"/>
          <w:bCs/>
          <w:color w:val="000000" w:themeColor="text1"/>
          <w:sz w:val="28"/>
          <w:szCs w:val="28"/>
        </w:rPr>
        <w:t>Інформація про потребу в державній підтримці та форму такої підтримки</w:t>
      </w:r>
    </w:p>
    <w:p w:rsidR="008B3A88" w:rsidRPr="00B11EDB" w:rsidRDefault="0018001E" w:rsidP="008B3A88">
      <w:pPr>
        <w:ind w:firstLine="567"/>
        <w:jc w:val="both"/>
        <w:rPr>
          <w:color w:val="000000" w:themeColor="text1"/>
          <w:sz w:val="28"/>
          <w:szCs w:val="28"/>
        </w:rPr>
      </w:pPr>
      <w:r w:rsidRPr="00B11EDB">
        <w:rPr>
          <w:color w:val="000000" w:themeColor="text1"/>
          <w:sz w:val="28"/>
          <w:szCs w:val="28"/>
        </w:rPr>
        <w:t xml:space="preserve">Виходячи з ТЕО, реалізація </w:t>
      </w:r>
      <w:r w:rsidR="00AB7D2F" w:rsidRPr="00B11EDB">
        <w:rPr>
          <w:color w:val="000000" w:themeColor="text1"/>
          <w:sz w:val="28"/>
          <w:szCs w:val="28"/>
        </w:rPr>
        <w:t>п</w:t>
      </w:r>
      <w:r w:rsidRPr="00B11EDB">
        <w:rPr>
          <w:color w:val="000000" w:themeColor="text1"/>
          <w:sz w:val="28"/>
          <w:szCs w:val="28"/>
        </w:rPr>
        <w:t>роєкту н</w:t>
      </w:r>
      <w:r w:rsidR="008B3A88" w:rsidRPr="00B11EDB">
        <w:rPr>
          <w:color w:val="000000" w:themeColor="text1"/>
          <w:sz w:val="28"/>
          <w:szCs w:val="28"/>
        </w:rPr>
        <w:t>е потребує державної підтримки.</w:t>
      </w:r>
    </w:p>
    <w:p w:rsidR="0018001E" w:rsidRPr="00B11EDB" w:rsidRDefault="008B3A88" w:rsidP="008B3A88">
      <w:pPr>
        <w:ind w:firstLine="567"/>
        <w:jc w:val="both"/>
        <w:rPr>
          <w:color w:val="000000" w:themeColor="text1"/>
          <w:sz w:val="28"/>
          <w:szCs w:val="28"/>
        </w:rPr>
      </w:pPr>
      <w:r w:rsidRPr="00B11EDB">
        <w:rPr>
          <w:bCs/>
          <w:color w:val="000000" w:themeColor="text1"/>
          <w:sz w:val="28"/>
          <w:szCs w:val="28"/>
        </w:rPr>
        <w:t>6.7. </w:t>
      </w:r>
      <w:r w:rsidR="0018001E" w:rsidRPr="00B11EDB">
        <w:rPr>
          <w:bCs/>
          <w:color w:val="000000" w:themeColor="text1"/>
          <w:sz w:val="28"/>
          <w:szCs w:val="28"/>
        </w:rPr>
        <w:t xml:space="preserve">Інформація про форму здійснення ДПП </w:t>
      </w:r>
    </w:p>
    <w:p w:rsidR="0018001E" w:rsidRPr="00B11EDB" w:rsidRDefault="00915233" w:rsidP="0018001E">
      <w:pPr>
        <w:ind w:firstLine="567"/>
        <w:jc w:val="both"/>
        <w:rPr>
          <w:sz w:val="28"/>
          <w:szCs w:val="28"/>
          <w:lang w:eastAsia="uk-UA" w:bidi="uk-UA"/>
        </w:rPr>
      </w:pPr>
      <w:r w:rsidRPr="00B11EDB">
        <w:rPr>
          <w:sz w:val="28"/>
          <w:szCs w:val="28"/>
          <w:lang w:eastAsia="uk-UA" w:bidi="uk-UA"/>
        </w:rPr>
        <w:t>6.7.1. </w:t>
      </w:r>
      <w:r w:rsidR="0018001E" w:rsidRPr="00B11EDB">
        <w:rPr>
          <w:sz w:val="28"/>
          <w:szCs w:val="28"/>
          <w:lang w:eastAsia="uk-UA" w:bidi="uk-UA"/>
        </w:rPr>
        <w:t xml:space="preserve">Для цілей </w:t>
      </w:r>
      <w:r w:rsidR="00AB7D2F" w:rsidRPr="00B11EDB">
        <w:rPr>
          <w:sz w:val="28"/>
          <w:szCs w:val="28"/>
          <w:lang w:eastAsia="uk-UA" w:bidi="uk-UA"/>
        </w:rPr>
        <w:t>п</w:t>
      </w:r>
      <w:r w:rsidR="0018001E" w:rsidRPr="00B11EDB">
        <w:rPr>
          <w:sz w:val="28"/>
          <w:szCs w:val="28"/>
          <w:lang w:eastAsia="uk-UA" w:bidi="uk-UA"/>
        </w:rPr>
        <w:t>роєкту передбачено укласти змішаний договір, що містить в собі елементи таких договорів ДПП як:</w:t>
      </w:r>
    </w:p>
    <w:p w:rsidR="0018001E" w:rsidRPr="00B11EDB" w:rsidRDefault="00586F5A" w:rsidP="00586F5A">
      <w:pPr>
        <w:ind w:firstLine="567"/>
        <w:jc w:val="both"/>
        <w:rPr>
          <w:sz w:val="28"/>
          <w:szCs w:val="28"/>
          <w:lang w:eastAsia="uk-UA" w:bidi="uk-UA"/>
        </w:rPr>
      </w:pPr>
      <w:r w:rsidRPr="00B11EDB">
        <w:rPr>
          <w:iCs/>
          <w:sz w:val="28"/>
          <w:szCs w:val="28"/>
          <w:lang w:eastAsia="uk-UA" w:bidi="uk-UA"/>
        </w:rPr>
        <w:t xml:space="preserve">6.7.1.1 </w:t>
      </w:r>
      <w:r w:rsidR="0018001E" w:rsidRPr="00B11EDB">
        <w:rPr>
          <w:iCs/>
          <w:sz w:val="28"/>
          <w:szCs w:val="28"/>
          <w:lang w:eastAsia="uk-UA" w:bidi="uk-UA"/>
        </w:rPr>
        <w:t>про спільну діяльність без об’єднання вкладів</w:t>
      </w:r>
      <w:r w:rsidR="0018001E" w:rsidRPr="00B11EDB">
        <w:rPr>
          <w:sz w:val="28"/>
          <w:szCs w:val="28"/>
          <w:lang w:eastAsia="uk-UA" w:bidi="uk-UA"/>
        </w:rPr>
        <w:t xml:space="preserve"> у частині спільних майнових прав на доходи від </w:t>
      </w:r>
      <w:r w:rsidRPr="00B11EDB">
        <w:rPr>
          <w:sz w:val="28"/>
          <w:szCs w:val="28"/>
          <w:lang w:eastAsia="uk-UA" w:bidi="uk-UA"/>
        </w:rPr>
        <w:t>проєкту</w:t>
      </w:r>
      <w:r w:rsidR="0018001E" w:rsidRPr="00B11EDB">
        <w:rPr>
          <w:sz w:val="28"/>
          <w:szCs w:val="28"/>
          <w:lang w:eastAsia="uk-UA" w:bidi="uk-UA"/>
        </w:rPr>
        <w:t>, об’єднання знань і компетенцій щодо розвитку підприємництва для підвищення репутації та авторитету державного й приватного партнерів;</w:t>
      </w:r>
    </w:p>
    <w:p w:rsidR="0018001E" w:rsidRPr="00B11EDB" w:rsidRDefault="00586F5A" w:rsidP="00586F5A">
      <w:pPr>
        <w:ind w:firstLine="567"/>
        <w:jc w:val="both"/>
        <w:rPr>
          <w:sz w:val="28"/>
          <w:szCs w:val="28"/>
          <w:lang w:eastAsia="uk-UA" w:bidi="uk-UA"/>
        </w:rPr>
      </w:pPr>
      <w:r w:rsidRPr="00B11EDB">
        <w:rPr>
          <w:iCs/>
          <w:sz w:val="28"/>
          <w:szCs w:val="28"/>
          <w:lang w:eastAsia="uk-UA" w:bidi="uk-UA"/>
        </w:rPr>
        <w:t xml:space="preserve">6.7.1.2 </w:t>
      </w:r>
      <w:r w:rsidR="0018001E" w:rsidRPr="00B11EDB">
        <w:rPr>
          <w:iCs/>
          <w:sz w:val="28"/>
          <w:szCs w:val="28"/>
          <w:lang w:eastAsia="uk-UA" w:bidi="uk-UA"/>
        </w:rPr>
        <w:t>управління майном</w:t>
      </w:r>
      <w:r w:rsidR="0018001E" w:rsidRPr="00B11EDB">
        <w:rPr>
          <w:sz w:val="28"/>
          <w:szCs w:val="28"/>
          <w:lang w:eastAsia="uk-UA" w:bidi="uk-UA"/>
        </w:rPr>
        <w:t xml:space="preserve"> у частині передбачення в договорі ДПП інвестиційних зобов’язань приватного партнера та визначення порядку передачі в користування, повернення з користування, умов та строків користування Об’єктом ДПП;</w:t>
      </w:r>
    </w:p>
    <w:p w:rsidR="0018001E" w:rsidRPr="00B11EDB" w:rsidRDefault="00586F5A" w:rsidP="00586F5A">
      <w:pPr>
        <w:ind w:firstLine="567"/>
        <w:jc w:val="both"/>
        <w:rPr>
          <w:sz w:val="28"/>
          <w:szCs w:val="28"/>
          <w:lang w:eastAsia="uk-UA" w:bidi="uk-UA"/>
        </w:rPr>
      </w:pPr>
      <w:r w:rsidRPr="00B11EDB">
        <w:rPr>
          <w:iCs/>
          <w:sz w:val="28"/>
          <w:szCs w:val="28"/>
          <w:lang w:eastAsia="uk-UA" w:bidi="uk-UA"/>
        </w:rPr>
        <w:lastRenderedPageBreak/>
        <w:t xml:space="preserve">6.7.1.3 </w:t>
      </w:r>
      <w:r w:rsidR="0018001E" w:rsidRPr="00B11EDB">
        <w:rPr>
          <w:iCs/>
          <w:sz w:val="28"/>
          <w:szCs w:val="28"/>
          <w:lang w:eastAsia="uk-UA" w:bidi="uk-UA"/>
        </w:rPr>
        <w:t>концесії</w:t>
      </w:r>
      <w:r w:rsidR="0018001E" w:rsidRPr="00B11EDB">
        <w:rPr>
          <w:i/>
          <w:iCs/>
          <w:sz w:val="28"/>
          <w:szCs w:val="28"/>
          <w:lang w:eastAsia="uk-UA" w:bidi="uk-UA"/>
        </w:rPr>
        <w:t xml:space="preserve"> </w:t>
      </w:r>
      <w:r w:rsidR="0018001E" w:rsidRPr="00B11EDB">
        <w:rPr>
          <w:sz w:val="28"/>
          <w:szCs w:val="28"/>
          <w:lang w:eastAsia="uk-UA" w:bidi="uk-UA"/>
        </w:rPr>
        <w:t>в частині надання пільг для користувачів (споживачів), що є однією з умов концесійного договору, передачі концесіонеру переважної частини операційних ризиків, права на управління об’єктом концесії, надання суспільно значущих послуг; передбачення в проєкті договору ДПП порядку повернення об’єкта ДПП, порядку списання майна, відповідальності сторін за невиконання або неналежне виконання зобов’язань, здійснення концесієдавцем контролю за виконанням договору, що є істотними умовами концесійного договору.</w:t>
      </w:r>
    </w:p>
    <w:p w:rsidR="0018001E" w:rsidRPr="00B11EDB" w:rsidRDefault="00915233" w:rsidP="0018001E">
      <w:pPr>
        <w:ind w:firstLine="567"/>
        <w:jc w:val="both"/>
        <w:rPr>
          <w:sz w:val="28"/>
          <w:szCs w:val="28"/>
          <w:lang w:eastAsia="uk-UA" w:bidi="uk-UA"/>
        </w:rPr>
      </w:pPr>
      <w:r w:rsidRPr="00B11EDB">
        <w:rPr>
          <w:sz w:val="28"/>
          <w:szCs w:val="28"/>
          <w:lang w:eastAsia="uk-UA" w:bidi="uk-UA"/>
        </w:rPr>
        <w:t>6.7.2. </w:t>
      </w:r>
      <w:r w:rsidR="0018001E" w:rsidRPr="00B11EDB">
        <w:rPr>
          <w:sz w:val="28"/>
          <w:szCs w:val="28"/>
          <w:lang w:eastAsia="uk-UA" w:bidi="uk-UA"/>
        </w:rPr>
        <w:t xml:space="preserve">Окрім цього, у ТЕО чітко обґрунтовано чому використання кожної з вищезазначених форм договору окремо не відповідає змісту та підходу до реалізації </w:t>
      </w:r>
      <w:r w:rsidR="00AB7D2F" w:rsidRPr="00B11EDB">
        <w:rPr>
          <w:sz w:val="28"/>
          <w:szCs w:val="28"/>
          <w:lang w:eastAsia="uk-UA" w:bidi="uk-UA"/>
        </w:rPr>
        <w:t>п</w:t>
      </w:r>
      <w:r w:rsidR="0018001E" w:rsidRPr="00B11EDB">
        <w:rPr>
          <w:sz w:val="28"/>
          <w:szCs w:val="28"/>
          <w:lang w:eastAsia="uk-UA" w:bidi="uk-UA"/>
        </w:rPr>
        <w:t xml:space="preserve">роєкту. </w:t>
      </w:r>
    </w:p>
    <w:p w:rsidR="0018001E" w:rsidRPr="00B11EDB" w:rsidRDefault="00915233" w:rsidP="0018001E">
      <w:pPr>
        <w:ind w:firstLine="567"/>
        <w:jc w:val="both"/>
        <w:rPr>
          <w:sz w:val="28"/>
          <w:szCs w:val="28"/>
        </w:rPr>
      </w:pPr>
      <w:r w:rsidRPr="00B11EDB">
        <w:rPr>
          <w:sz w:val="28"/>
          <w:szCs w:val="28"/>
          <w:lang w:eastAsia="uk-UA" w:bidi="uk-UA"/>
        </w:rPr>
        <w:t>6.7.3. </w:t>
      </w:r>
      <w:r w:rsidR="0018001E" w:rsidRPr="00B11EDB">
        <w:rPr>
          <w:sz w:val="28"/>
          <w:szCs w:val="28"/>
        </w:rPr>
        <w:t>Вибір ініціатором змішаного договору ДПП, що складатиметься з вищезазначених елементів інших договорів ДПП, створить умови для досягнення мети ДПП, забезпечить можливість найбільш повною мірою врегулювати інтереси усіх сторін, установить справедливий розподіл ризиків між державним та приватним партнерами й, з огляду на це, є найбільш ефективною формою як для державного, так і для приватного партнерів.</w:t>
      </w:r>
    </w:p>
    <w:p w:rsidR="008B3A88" w:rsidRPr="00B11EDB" w:rsidRDefault="00915233" w:rsidP="008B3A88">
      <w:pPr>
        <w:ind w:firstLine="567"/>
        <w:jc w:val="both"/>
        <w:rPr>
          <w:sz w:val="28"/>
          <w:szCs w:val="28"/>
        </w:rPr>
      </w:pPr>
      <w:r w:rsidRPr="00B11EDB">
        <w:rPr>
          <w:sz w:val="28"/>
          <w:szCs w:val="28"/>
          <w:lang w:eastAsia="uk-UA" w:bidi="uk-UA"/>
        </w:rPr>
        <w:t>6.7.4. </w:t>
      </w:r>
      <w:r w:rsidR="0018001E" w:rsidRPr="00B11EDB">
        <w:rPr>
          <w:sz w:val="28"/>
          <w:szCs w:val="28"/>
        </w:rPr>
        <w:t xml:space="preserve">У Пропозиції передбачено, що для найбільш ефективної реалізації </w:t>
      </w:r>
      <w:r w:rsidR="00AB7D2F" w:rsidRPr="00B11EDB">
        <w:rPr>
          <w:sz w:val="28"/>
          <w:szCs w:val="28"/>
        </w:rPr>
        <w:t>п</w:t>
      </w:r>
      <w:r w:rsidR="0018001E" w:rsidRPr="00B11EDB">
        <w:rPr>
          <w:sz w:val="28"/>
          <w:szCs w:val="28"/>
        </w:rPr>
        <w:t xml:space="preserve">роєкту планується обрати приватного партнера на конкурсних засадах відповідно до Порядку проведення конкурсу з визначення приватного партнера для здійснення ДПП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 квітня 2011 року №384, а також передбачається укладення договору ДПП. Відповідальність за невиконання або неналежне виконання зобов’язань визначається в договорі </w:t>
      </w:r>
      <w:r w:rsidR="008B3A88" w:rsidRPr="00B11EDB">
        <w:rPr>
          <w:sz w:val="28"/>
          <w:szCs w:val="28"/>
        </w:rPr>
        <w:t>та є паритетною і справедливою.</w:t>
      </w:r>
    </w:p>
    <w:p w:rsidR="0018001E" w:rsidRPr="00B11EDB" w:rsidRDefault="008B3A88" w:rsidP="008B3A88">
      <w:pPr>
        <w:ind w:firstLine="567"/>
        <w:jc w:val="both"/>
        <w:rPr>
          <w:sz w:val="28"/>
          <w:szCs w:val="28"/>
        </w:rPr>
      </w:pPr>
      <w:r w:rsidRPr="00B11EDB">
        <w:rPr>
          <w:sz w:val="28"/>
          <w:szCs w:val="28"/>
        </w:rPr>
        <w:t>6.8. У</w:t>
      </w:r>
      <w:r w:rsidR="0018001E" w:rsidRPr="00B11EDB">
        <w:rPr>
          <w:bCs/>
          <w:sz w:val="28"/>
          <w:szCs w:val="28"/>
        </w:rPr>
        <w:t>загальнюючий висновок стосовно доцільності або недоцільності ухвалення рішення про здійснення державно-приватного партнерства</w:t>
      </w:r>
    </w:p>
    <w:p w:rsidR="0018001E" w:rsidRPr="00B11EDB" w:rsidRDefault="0018001E" w:rsidP="0018001E">
      <w:pPr>
        <w:ind w:firstLine="567"/>
        <w:jc w:val="both"/>
        <w:rPr>
          <w:color w:val="000000" w:themeColor="text1"/>
          <w:sz w:val="28"/>
          <w:szCs w:val="28"/>
        </w:rPr>
      </w:pPr>
      <w:r w:rsidRPr="00B11EDB">
        <w:rPr>
          <w:color w:val="000000" w:themeColor="text1"/>
          <w:sz w:val="28"/>
          <w:szCs w:val="28"/>
        </w:rPr>
        <w:t xml:space="preserve">Відповідно до частини першої статті 13 Закону України «Про державно-приватне партнерство» та за результатами аналізу ефективності здійснення ДПП, Пропозиції про здійснення ДПП для реалізації </w:t>
      </w:r>
      <w:r w:rsidR="00AB7D2F" w:rsidRPr="00B11EDB">
        <w:rPr>
          <w:color w:val="000000" w:themeColor="text1"/>
          <w:sz w:val="28"/>
          <w:szCs w:val="28"/>
        </w:rPr>
        <w:t>п</w:t>
      </w:r>
      <w:r w:rsidRPr="00B11EDB">
        <w:rPr>
          <w:color w:val="000000" w:themeColor="text1"/>
          <w:sz w:val="28"/>
          <w:szCs w:val="28"/>
        </w:rPr>
        <w:t xml:space="preserve">роєкту виконком міської ради вважає за доцільне здійснення ДПП відносно </w:t>
      </w:r>
      <w:r w:rsidR="00AB7D2F" w:rsidRPr="00B11EDB">
        <w:rPr>
          <w:color w:val="000000" w:themeColor="text1"/>
          <w:sz w:val="28"/>
          <w:szCs w:val="28"/>
        </w:rPr>
        <w:t>п</w:t>
      </w:r>
      <w:r w:rsidRPr="00B11EDB">
        <w:rPr>
          <w:color w:val="000000" w:themeColor="text1"/>
          <w:sz w:val="28"/>
          <w:szCs w:val="28"/>
        </w:rPr>
        <w:t>роєкту.</w:t>
      </w:r>
    </w:p>
    <w:p w:rsidR="00893194" w:rsidRPr="00B11EDB" w:rsidRDefault="00893194" w:rsidP="0018001E">
      <w:pPr>
        <w:ind w:firstLine="567"/>
        <w:jc w:val="both"/>
        <w:rPr>
          <w:color w:val="000000" w:themeColor="text1"/>
          <w:sz w:val="28"/>
          <w:szCs w:val="28"/>
        </w:rPr>
      </w:pPr>
    </w:p>
    <w:p w:rsidR="00893194" w:rsidRPr="00B11EDB" w:rsidRDefault="00893194" w:rsidP="00893194">
      <w:pPr>
        <w:ind w:firstLine="567"/>
        <w:jc w:val="center"/>
        <w:rPr>
          <w:b/>
          <w:i/>
          <w:sz w:val="28"/>
          <w:szCs w:val="28"/>
        </w:rPr>
      </w:pPr>
      <w:r w:rsidRPr="00B11EDB">
        <w:rPr>
          <w:b/>
          <w:i/>
          <w:sz w:val="28"/>
          <w:szCs w:val="28"/>
        </w:rPr>
        <w:t xml:space="preserve">7. Проєкт Договору державно-приватного партнерства </w:t>
      </w:r>
    </w:p>
    <w:p w:rsidR="00893194" w:rsidRPr="00B11EDB" w:rsidRDefault="00893194" w:rsidP="00893194">
      <w:pPr>
        <w:ind w:firstLine="567"/>
        <w:jc w:val="center"/>
        <w:rPr>
          <w:sz w:val="28"/>
          <w:szCs w:val="28"/>
        </w:rPr>
      </w:pPr>
      <w:r w:rsidRPr="00B11EDB">
        <w:rPr>
          <w:sz w:val="28"/>
          <w:szCs w:val="28"/>
        </w:rPr>
        <w:t>між</w:t>
      </w:r>
    </w:p>
    <w:p w:rsidR="00893194" w:rsidRPr="00B11EDB" w:rsidRDefault="00893194" w:rsidP="00893194">
      <w:pPr>
        <w:ind w:firstLine="567"/>
        <w:jc w:val="center"/>
        <w:rPr>
          <w:bCs/>
          <w:sz w:val="28"/>
          <w:szCs w:val="28"/>
        </w:rPr>
      </w:pPr>
      <w:r w:rsidRPr="00B11EDB">
        <w:rPr>
          <w:bCs/>
          <w:sz w:val="28"/>
          <w:szCs w:val="28"/>
        </w:rPr>
        <w:t>Криворізькою міською радою</w:t>
      </w:r>
    </w:p>
    <w:p w:rsidR="00893194" w:rsidRPr="00B11EDB" w:rsidRDefault="00893194" w:rsidP="00893194">
      <w:pPr>
        <w:ind w:firstLine="567"/>
        <w:jc w:val="center"/>
        <w:rPr>
          <w:sz w:val="28"/>
          <w:szCs w:val="28"/>
        </w:rPr>
      </w:pPr>
      <w:r w:rsidRPr="00B11EDB">
        <w:rPr>
          <w:sz w:val="28"/>
          <w:szCs w:val="28"/>
        </w:rPr>
        <w:t>та</w:t>
      </w:r>
    </w:p>
    <w:p w:rsidR="00893194" w:rsidRPr="00B11EDB" w:rsidRDefault="00893194" w:rsidP="00893194">
      <w:pPr>
        <w:ind w:firstLine="567"/>
        <w:jc w:val="center"/>
        <w:rPr>
          <w:sz w:val="28"/>
          <w:szCs w:val="28"/>
        </w:rPr>
      </w:pPr>
      <w:r w:rsidRPr="00B11EDB">
        <w:rPr>
          <w:sz w:val="28"/>
          <w:szCs w:val="28"/>
        </w:rPr>
        <w:t>(Найменування переможця конкурсу з визначення приватного партнера)</w:t>
      </w:r>
    </w:p>
    <w:p w:rsidR="00893194" w:rsidRPr="00B11EDB" w:rsidRDefault="00893194" w:rsidP="00893194">
      <w:pPr>
        <w:ind w:firstLine="567"/>
        <w:jc w:val="center"/>
        <w:rPr>
          <w:sz w:val="28"/>
          <w:szCs w:val="28"/>
        </w:rPr>
      </w:pPr>
      <w:r w:rsidRPr="00B11EDB">
        <w:rPr>
          <w:sz w:val="28"/>
          <w:szCs w:val="28"/>
        </w:rPr>
        <w:t>Від...</w:t>
      </w:r>
    </w:p>
    <w:p w:rsidR="00893194" w:rsidRPr="00B11EDB" w:rsidRDefault="00893194" w:rsidP="00893194">
      <w:pPr>
        <w:jc w:val="center"/>
        <w:rPr>
          <w:sz w:val="28"/>
          <w:szCs w:val="28"/>
        </w:rPr>
      </w:pPr>
      <w:r w:rsidRPr="00B11EDB">
        <w:rPr>
          <w:sz w:val="28"/>
          <w:szCs w:val="28"/>
        </w:rPr>
        <w:t xml:space="preserve"> [Місце укладення Договору]</w:t>
      </w:r>
      <w:r w:rsidRPr="00B11EDB">
        <w:rPr>
          <w:sz w:val="28"/>
          <w:szCs w:val="28"/>
        </w:rPr>
        <w:tab/>
      </w:r>
      <w:r w:rsidRPr="00B11EDB">
        <w:rPr>
          <w:sz w:val="28"/>
          <w:szCs w:val="28"/>
        </w:rPr>
        <w:tab/>
        <w:t>[Дата укладення Договору]</w:t>
      </w:r>
    </w:p>
    <w:p w:rsidR="00893194" w:rsidRPr="00B11EDB" w:rsidRDefault="00893194" w:rsidP="00893194">
      <w:pPr>
        <w:ind w:firstLine="567"/>
        <w:jc w:val="center"/>
        <w:rPr>
          <w:sz w:val="28"/>
          <w:szCs w:val="28"/>
        </w:rPr>
      </w:pPr>
    </w:p>
    <w:p w:rsidR="00893194" w:rsidRPr="00B11EDB" w:rsidRDefault="00893194" w:rsidP="00893194">
      <w:pPr>
        <w:ind w:firstLine="567"/>
        <w:rPr>
          <w:sz w:val="28"/>
          <w:szCs w:val="28"/>
        </w:rPr>
      </w:pPr>
      <w:r w:rsidRPr="00B11EDB">
        <w:rPr>
          <w:sz w:val="28"/>
          <w:szCs w:val="28"/>
        </w:rPr>
        <w:t xml:space="preserve">Цим договором державно-приватного партнерства (надалі — Договір) </w:t>
      </w:r>
    </w:p>
    <w:p w:rsidR="00893194" w:rsidRPr="00B11EDB" w:rsidRDefault="00893194" w:rsidP="00893194">
      <w:pPr>
        <w:ind w:firstLine="567"/>
        <w:rPr>
          <w:sz w:val="28"/>
          <w:szCs w:val="28"/>
        </w:rPr>
      </w:pPr>
    </w:p>
    <w:p w:rsidR="00893194" w:rsidRPr="00B11EDB" w:rsidRDefault="00893194" w:rsidP="005A03D2">
      <w:pPr>
        <w:ind w:firstLine="567"/>
        <w:jc w:val="both"/>
        <w:rPr>
          <w:sz w:val="28"/>
          <w:szCs w:val="28"/>
        </w:rPr>
      </w:pPr>
      <w:r w:rsidRPr="00B11EDB">
        <w:rPr>
          <w:sz w:val="28"/>
          <w:szCs w:val="28"/>
        </w:rPr>
        <w:t xml:space="preserve">(1) Криворізька міська рада, в особі (посада і прізвище, ім’я та по батькові уповноваженої особи), який(а) діє на підставі [(документ, наприклад: статут або довіреність від (дата)], з ідентифікаційним кодом юридичної особи в Єдиному </w:t>
      </w:r>
      <w:r w:rsidRPr="00B11EDB">
        <w:rPr>
          <w:sz w:val="28"/>
          <w:szCs w:val="28"/>
        </w:rPr>
        <w:lastRenderedPageBreak/>
        <w:t>державному реєстрі підприємств і організацій України (33874388) та місцезнаходженням за адресою (пл. Молодіжна, 1) (надалі – Криворізька міська рада), з одного боку</w:t>
      </w:r>
    </w:p>
    <w:p w:rsidR="00893194" w:rsidRPr="00B11EDB" w:rsidRDefault="00893194" w:rsidP="005A03D2">
      <w:pPr>
        <w:ind w:firstLine="567"/>
        <w:rPr>
          <w:sz w:val="28"/>
          <w:szCs w:val="28"/>
        </w:rPr>
      </w:pPr>
      <w:r w:rsidRPr="00B11EDB">
        <w:rPr>
          <w:sz w:val="28"/>
          <w:szCs w:val="28"/>
        </w:rPr>
        <w:t>та</w:t>
      </w:r>
    </w:p>
    <w:p w:rsidR="00893194" w:rsidRPr="00B11EDB" w:rsidRDefault="00893194" w:rsidP="005A03D2">
      <w:pPr>
        <w:ind w:firstLine="567"/>
        <w:jc w:val="both"/>
        <w:rPr>
          <w:sz w:val="28"/>
          <w:szCs w:val="28"/>
        </w:rPr>
      </w:pPr>
      <w:r w:rsidRPr="00B11EDB">
        <w:rPr>
          <w:sz w:val="28"/>
          <w:szCs w:val="28"/>
        </w:rPr>
        <w:t xml:space="preserve">(2) (Найменування переможця конкурсу з визначення приватного партнера) (указати далі необхідну інформацію про суб’єкта господарювання – переможця конкурсу), (юридичної особи за законодавством (країна), в особі (посада і прізвище, ім’я по батькові уповноваженої особи), який(а) діє на підставі (документ, наприклад: статут або довіреність від […]) [з реєстраційним номером (...) (указати реєстраційний номер юридичної особи у відповідному державному реєстрі та місцезнаходженням за адресою  (…)], (або (прізвище, ім'я по батькові фізичної особи), який в установленому порядку визнаний переможцем конкурсу з визначення приватного партнера (надалі – Переможець або приватний партнер), з іншого боку, які надалі разом іменуються Сторони, а Окремо – Сторона </w:t>
      </w:r>
    </w:p>
    <w:p w:rsidR="00893194" w:rsidRPr="00B11EDB" w:rsidRDefault="00893194" w:rsidP="005A03D2">
      <w:pPr>
        <w:ind w:firstLine="567"/>
        <w:jc w:val="both"/>
        <w:rPr>
          <w:sz w:val="28"/>
          <w:szCs w:val="28"/>
        </w:rPr>
      </w:pPr>
      <w:r w:rsidRPr="00B11EDB">
        <w:rPr>
          <w:sz w:val="28"/>
          <w:szCs w:val="28"/>
        </w:rPr>
        <w:t>підтверджують:</w:t>
      </w:r>
    </w:p>
    <w:p w:rsidR="00893194" w:rsidRPr="00B11EDB" w:rsidRDefault="00893194" w:rsidP="005A03D2">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Криворізька міська рада є органом місцевого самоврядування, що уповноважений на проведення конкурсу з визначення приватного партнера для здійснення ДПП (надалі — конкурс) та укладення Договору.</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 Виконавчий комітет Криворізької міської ради провів аналіз ефективності здійснення ДПП, за результатами якого в установленому порядку був складений та затверджений висновок за результатами аналізу ефективності здійснення ДПП.</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 На підставі висновку за результатами аналізу ефективності здійснення ДПП Криворізька міська рада ухвалила рішення від 27.01.2021 №167 «Про здійснення державно-приватного партнерства та підготовку до проведення конкурсу з визначення приватного партнера для реалізації проєкту державно-приватного партнерства «Центр креативної економіки м. Кривого Рогу».</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 Криворізька міська рада рішенням від 27.01.2021 №167 створила комісію з питань проведення конкурсу з визначення приватного партнера з метою здійснення державно-приватного партнерства для реалізації проєкту «Центр креативної економіки м. Кривого Рогу» (надалі – конкурсна комісія). </w:t>
      </w:r>
    </w:p>
    <w:p w:rsidR="00893194" w:rsidRPr="00B11EDB" w:rsidRDefault="00E34516" w:rsidP="005A03D2">
      <w:pPr>
        <w:ind w:firstLine="567"/>
        <w:jc w:val="both"/>
        <w:rPr>
          <w:sz w:val="28"/>
          <w:szCs w:val="28"/>
        </w:rPr>
      </w:pPr>
      <w:r w:rsidRPr="00B11EDB">
        <w:rPr>
          <w:sz w:val="28"/>
          <w:szCs w:val="28"/>
        </w:rPr>
        <w:t xml:space="preserve">– </w:t>
      </w:r>
      <w:r w:rsidR="00893194" w:rsidRPr="00B11EDB">
        <w:rPr>
          <w:sz w:val="28"/>
          <w:szCs w:val="28"/>
        </w:rPr>
        <w:t>Конкурсна комісія розробила, а Криворізька міська рада рішенням від… №..., затвердила конкурсну документацію для проведення конкурсу (надалі – конкурсна документація).</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 Криворізька міська рада розмістила оголошення про проведення конкурсу на офіційному вебсайті Криворізької міської ради та її виконавчого комітету та в друкованому засобі масової інформації.</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 Після публікації оголошення про проведення конкурсу переможець та інші претенденти подали заявки на участь ньому, а Криворізька міська рада за результатами розгляду поданих заявок ухвалила рішення про допущення переможця та інших претендентів до участі в конкурсі.</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 </w:t>
      </w:r>
      <w:r w:rsidR="00677109" w:rsidRPr="00B11EDB">
        <w:rPr>
          <w:rFonts w:ascii="Times New Roman" w:hAnsi="Times New Roman" w:cs="Times New Roman"/>
          <w:sz w:val="28"/>
          <w:szCs w:val="28"/>
        </w:rPr>
        <w:t>П</w:t>
      </w:r>
      <w:r w:rsidRPr="00B11EDB">
        <w:rPr>
          <w:rFonts w:ascii="Times New Roman" w:hAnsi="Times New Roman" w:cs="Times New Roman"/>
          <w:sz w:val="28"/>
          <w:szCs w:val="28"/>
        </w:rPr>
        <w:t>ретенденти, допущені до участі в конкурсі, подали конкурсні пропозиції конкурсній комісії, а конкурсна комісія за результатами розгляду поданих конкурсних пропозицій, визнала переможця як учасника з найкращою конкурсною пропозицією (надалі – переможець конкурсу).</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lastRenderedPageBreak/>
        <w:t xml:space="preserve"> Криворізька міська рада в установленому порядку затвердила протокол про результати конкурсу (рішення міської ради від… №...), оприлюднене на офіційному вебсайті Криворізької міської ради та її виконавчого комітету та в друкованому засобі масової інформації, за яким (найменування переможця) був визнаний переможцем конкурсу.</w:t>
      </w:r>
    </w:p>
    <w:p w:rsidR="00893194" w:rsidRPr="00B11EDB" w:rsidRDefault="00893194" w:rsidP="005A03D2">
      <w:pPr>
        <w:pStyle w:val="ae"/>
        <w:numPr>
          <w:ilvl w:val="0"/>
          <w:numId w:val="22"/>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 xml:space="preserve"> Переможець конкурсу отримав повідомлення про результати конкурсу із запрошенням на переговори та підписання Договору.</w:t>
      </w:r>
    </w:p>
    <w:p w:rsidR="00893194" w:rsidRPr="00B11EDB" w:rsidRDefault="00893194" w:rsidP="005A03D2">
      <w:pPr>
        <w:ind w:firstLine="567"/>
        <w:jc w:val="both"/>
        <w:rPr>
          <w:sz w:val="28"/>
          <w:szCs w:val="28"/>
        </w:rPr>
      </w:pPr>
      <w:r w:rsidRPr="00B11EDB">
        <w:rPr>
          <w:sz w:val="28"/>
          <w:szCs w:val="28"/>
        </w:rPr>
        <w:t>Переможець належним чином дотримувався та виконував вимоги конкурсної документації до претендентів і учасників конкурсу.</w:t>
      </w:r>
    </w:p>
    <w:p w:rsidR="00893194" w:rsidRPr="00B11EDB" w:rsidRDefault="00893194" w:rsidP="005A03D2">
      <w:pPr>
        <w:ind w:firstLine="567"/>
        <w:jc w:val="both"/>
        <w:rPr>
          <w:sz w:val="28"/>
          <w:szCs w:val="28"/>
        </w:rPr>
      </w:pPr>
      <w:r w:rsidRPr="00B11EDB">
        <w:rPr>
          <w:sz w:val="28"/>
          <w:szCs w:val="28"/>
        </w:rPr>
        <w:t>Сторони в установленому порядку узгодили цей Договір для укладення відповідно до конкурсної документації.</w:t>
      </w:r>
    </w:p>
    <w:p w:rsidR="00893194" w:rsidRPr="00B11EDB" w:rsidRDefault="00893194" w:rsidP="005A03D2">
      <w:pPr>
        <w:ind w:firstLine="567"/>
        <w:jc w:val="both"/>
        <w:rPr>
          <w:sz w:val="32"/>
          <w:szCs w:val="28"/>
        </w:rPr>
      </w:pPr>
    </w:p>
    <w:p w:rsidR="00893194" w:rsidRPr="00B11EDB" w:rsidRDefault="00893194" w:rsidP="005A03D2">
      <w:pPr>
        <w:ind w:firstLine="567"/>
        <w:jc w:val="both"/>
        <w:rPr>
          <w:sz w:val="28"/>
          <w:szCs w:val="28"/>
        </w:rPr>
      </w:pPr>
      <w:r w:rsidRPr="00B11EDB">
        <w:rPr>
          <w:sz w:val="28"/>
          <w:szCs w:val="28"/>
        </w:rPr>
        <w:t>На виконання вищезазначеного Сторони уклали цей договір про таке:</w:t>
      </w:r>
    </w:p>
    <w:p w:rsidR="00893194" w:rsidRPr="00B11EDB" w:rsidRDefault="00893194" w:rsidP="005A03D2">
      <w:pPr>
        <w:pStyle w:val="ae"/>
        <w:numPr>
          <w:ilvl w:val="0"/>
          <w:numId w:val="7"/>
        </w:numPr>
        <w:spacing w:after="0" w:line="240" w:lineRule="auto"/>
        <w:ind w:left="0" w:firstLine="567"/>
        <w:jc w:val="both"/>
        <w:outlineLvl w:val="0"/>
        <w:rPr>
          <w:rFonts w:ascii="Times New Roman" w:hAnsi="Times New Roman" w:cs="Times New Roman"/>
          <w:bCs/>
          <w:sz w:val="28"/>
          <w:szCs w:val="28"/>
        </w:rPr>
      </w:pPr>
      <w:r w:rsidRPr="00B11EDB">
        <w:rPr>
          <w:rFonts w:ascii="Times New Roman" w:hAnsi="Times New Roman" w:cs="Times New Roman"/>
          <w:bCs/>
          <w:sz w:val="28"/>
          <w:szCs w:val="28"/>
        </w:rPr>
        <w:t>Предмет договору</w:t>
      </w:r>
    </w:p>
    <w:p w:rsidR="00893194" w:rsidRPr="00B11EDB" w:rsidRDefault="00893194" w:rsidP="005A03D2">
      <w:pPr>
        <w:pStyle w:val="ae"/>
        <w:numPr>
          <w:ilvl w:val="1"/>
          <w:numId w:val="7"/>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За Договором Криворізька міська рада та приватний партнер домовилися строком на 20 років здійснювати ДПП з метою створення та забезпечення функціонування Центру креативної економіки м. Кривого Рогу (надалі — проєкт ДПП) з використанням об’єкта державно-приватного партнерства (як зазначено в пункті 2.1 Договору) для розвитку людського капіталу, сприяння переходу від сировинної до креативної економіки, запобігання еміграції молоді та покращення соціально-економічних показників розвитку міста (надалі — Мета ДПП).</w:t>
      </w:r>
    </w:p>
    <w:p w:rsidR="00893194" w:rsidRPr="00B11EDB" w:rsidRDefault="00893194" w:rsidP="005A03D2">
      <w:pPr>
        <w:pStyle w:val="ae"/>
        <w:numPr>
          <w:ilvl w:val="1"/>
          <w:numId w:val="7"/>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У рамках проєкту ДПП передбачається виконання/надання приватним партнером таких робіт/послуг:</w:t>
      </w:r>
    </w:p>
    <w:p w:rsidR="00893194" w:rsidRPr="00B11EDB" w:rsidRDefault="00893194" w:rsidP="00322A03">
      <w:pPr>
        <w:pStyle w:val="ae"/>
        <w:numPr>
          <w:ilvl w:val="2"/>
          <w:numId w:val="23"/>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управління проєктом ДПП та його сталий розвиток;</w:t>
      </w:r>
    </w:p>
    <w:p w:rsidR="002F25FF" w:rsidRPr="00B11EDB" w:rsidRDefault="002F25FF" w:rsidP="002F25FF">
      <w:pPr>
        <w:ind w:firstLine="567"/>
        <w:jc w:val="both"/>
        <w:rPr>
          <w:sz w:val="28"/>
          <w:szCs w:val="28"/>
        </w:rPr>
      </w:pPr>
      <w:r w:rsidRPr="00B11EDB">
        <w:rPr>
          <w:sz w:val="28"/>
          <w:szCs w:val="28"/>
        </w:rPr>
        <w:t xml:space="preserve">1.2.2 </w:t>
      </w:r>
      <w:r w:rsidR="00322A03" w:rsidRPr="00B11EDB">
        <w:rPr>
          <w:sz w:val="28"/>
          <w:szCs w:val="28"/>
        </w:rPr>
        <w:t xml:space="preserve">організація надання </w:t>
      </w:r>
      <w:r w:rsidR="00893194" w:rsidRPr="00B11EDB">
        <w:rPr>
          <w:sz w:val="28"/>
          <w:szCs w:val="28"/>
        </w:rPr>
        <w:t>навчальн</w:t>
      </w:r>
      <w:r w:rsidR="00322A03" w:rsidRPr="00B11EDB">
        <w:rPr>
          <w:sz w:val="28"/>
          <w:szCs w:val="28"/>
        </w:rPr>
        <w:t>их</w:t>
      </w:r>
      <w:r w:rsidR="00893194" w:rsidRPr="00B11EDB">
        <w:rPr>
          <w:sz w:val="28"/>
          <w:szCs w:val="28"/>
        </w:rPr>
        <w:t xml:space="preserve"> послуг та </w:t>
      </w:r>
      <w:r w:rsidR="00322A03" w:rsidRPr="00B11EDB">
        <w:rPr>
          <w:sz w:val="28"/>
          <w:szCs w:val="28"/>
        </w:rPr>
        <w:t xml:space="preserve">інших </w:t>
      </w:r>
      <w:r w:rsidR="00893194" w:rsidRPr="00B11EDB">
        <w:rPr>
          <w:sz w:val="28"/>
          <w:szCs w:val="28"/>
        </w:rPr>
        <w:t>заход</w:t>
      </w:r>
      <w:r w:rsidR="00322A03" w:rsidRPr="00B11EDB">
        <w:rPr>
          <w:sz w:val="28"/>
          <w:szCs w:val="28"/>
        </w:rPr>
        <w:t>ів</w:t>
      </w:r>
      <w:r w:rsidR="00893194" w:rsidRPr="00B11EDB">
        <w:rPr>
          <w:sz w:val="28"/>
          <w:szCs w:val="28"/>
        </w:rPr>
        <w:t xml:space="preserve"> у сферах інформаційних технологій, підприємництва, навичок соціальної взаємодії («soft skills») – не менше </w:t>
      </w:r>
      <w:r w:rsidR="00A965EF" w:rsidRPr="00B11EDB">
        <w:rPr>
          <w:sz w:val="28"/>
          <w:szCs w:val="28"/>
        </w:rPr>
        <w:t>______</w:t>
      </w:r>
      <w:r w:rsidR="00893194" w:rsidRPr="00B11EDB">
        <w:rPr>
          <w:sz w:val="28"/>
          <w:szCs w:val="28"/>
        </w:rPr>
        <w:t xml:space="preserve"> учасник</w:t>
      </w:r>
      <w:r w:rsidRPr="00B11EDB">
        <w:rPr>
          <w:sz w:val="28"/>
          <w:szCs w:val="28"/>
        </w:rPr>
        <w:t>ам</w:t>
      </w:r>
      <w:r w:rsidR="00893194" w:rsidRPr="00B11EDB">
        <w:rPr>
          <w:sz w:val="28"/>
          <w:szCs w:val="28"/>
        </w:rPr>
        <w:t xml:space="preserve"> заходів за період реалізації проєкту ДПП</w:t>
      </w:r>
      <w:r w:rsidRPr="00B11EDB">
        <w:rPr>
          <w:sz w:val="28"/>
          <w:szCs w:val="28"/>
        </w:rPr>
        <w:t xml:space="preserve">. </w:t>
      </w:r>
    </w:p>
    <w:p w:rsidR="002F25FF" w:rsidRPr="00B11EDB" w:rsidRDefault="002F25FF" w:rsidP="002F25FF">
      <w:pPr>
        <w:ind w:firstLine="567"/>
        <w:jc w:val="both"/>
        <w:rPr>
          <w:i/>
          <w:sz w:val="28"/>
          <w:szCs w:val="28"/>
        </w:rPr>
      </w:pPr>
      <w:r w:rsidRPr="00B11EDB">
        <w:rPr>
          <w:sz w:val="28"/>
          <w:szCs w:val="28"/>
        </w:rPr>
        <w:t xml:space="preserve">                       </w:t>
      </w:r>
      <w:r w:rsidRPr="00B11EDB">
        <w:rPr>
          <w:i/>
          <w:sz w:val="20"/>
          <w:szCs w:val="28"/>
        </w:rPr>
        <w:t>(кількість)</w:t>
      </w:r>
    </w:p>
    <w:p w:rsidR="00893194" w:rsidRPr="00B11EDB" w:rsidRDefault="002F25FF" w:rsidP="002F25FF">
      <w:pPr>
        <w:ind w:firstLine="567"/>
        <w:jc w:val="both"/>
        <w:rPr>
          <w:sz w:val="28"/>
          <w:szCs w:val="28"/>
        </w:rPr>
      </w:pPr>
      <w:r w:rsidRPr="00B11EDB">
        <w:rPr>
          <w:sz w:val="28"/>
          <w:szCs w:val="28"/>
        </w:rPr>
        <w:t>З</w:t>
      </w:r>
      <w:r w:rsidR="00A965EF" w:rsidRPr="00B11EDB">
        <w:rPr>
          <w:iCs/>
          <w:sz w:val="28"/>
          <w:szCs w:val="28"/>
        </w:rPr>
        <w:t xml:space="preserve">начення повинно відповідати тій кількості заходів, що запропонує переможець конкурсу у фінансово-економічній </w:t>
      </w:r>
      <w:r w:rsidRPr="00B11EDB">
        <w:rPr>
          <w:iCs/>
          <w:sz w:val="28"/>
          <w:szCs w:val="28"/>
        </w:rPr>
        <w:t>частині конкурсної документації</w:t>
      </w:r>
      <w:r w:rsidR="00893194" w:rsidRPr="00B11EDB">
        <w:rPr>
          <w:sz w:val="28"/>
          <w:szCs w:val="28"/>
        </w:rPr>
        <w:t>;</w:t>
      </w:r>
    </w:p>
    <w:p w:rsidR="00A965EF" w:rsidRPr="00B11EDB" w:rsidRDefault="00322A03" w:rsidP="00322A03">
      <w:pPr>
        <w:ind w:firstLine="567"/>
        <w:jc w:val="both"/>
        <w:rPr>
          <w:sz w:val="28"/>
          <w:szCs w:val="28"/>
        </w:rPr>
      </w:pPr>
      <w:r w:rsidRPr="00B11EDB">
        <w:rPr>
          <w:sz w:val="28"/>
          <w:szCs w:val="28"/>
        </w:rPr>
        <w:t xml:space="preserve">1.2.3 </w:t>
      </w:r>
      <w:r w:rsidR="00A965EF" w:rsidRPr="00B11EDB">
        <w:rPr>
          <w:sz w:val="28"/>
          <w:szCs w:val="28"/>
        </w:rPr>
        <w:t xml:space="preserve">консультування </w:t>
      </w:r>
      <w:r w:rsidR="002F25FF" w:rsidRPr="00B11EDB">
        <w:rPr>
          <w:sz w:val="28"/>
          <w:szCs w:val="28"/>
        </w:rPr>
        <w:t>у</w:t>
      </w:r>
      <w:r w:rsidR="00A965EF" w:rsidRPr="00B11EDB">
        <w:rPr>
          <w:sz w:val="28"/>
          <w:szCs w:val="28"/>
        </w:rPr>
        <w:t xml:space="preserve"> сфері креативної економіки, виробництва та підприємництва;</w:t>
      </w:r>
    </w:p>
    <w:p w:rsidR="00A965EF" w:rsidRPr="00B11EDB" w:rsidRDefault="00322A03" w:rsidP="00322A03">
      <w:pPr>
        <w:ind w:firstLine="567"/>
        <w:jc w:val="both"/>
        <w:rPr>
          <w:sz w:val="28"/>
          <w:szCs w:val="28"/>
        </w:rPr>
      </w:pPr>
      <w:r w:rsidRPr="00B11EDB">
        <w:rPr>
          <w:sz w:val="28"/>
          <w:szCs w:val="28"/>
        </w:rPr>
        <w:t xml:space="preserve">1.2.4 </w:t>
      </w:r>
      <w:r w:rsidR="00A965EF" w:rsidRPr="00B11EDB">
        <w:rPr>
          <w:sz w:val="28"/>
          <w:szCs w:val="28"/>
        </w:rPr>
        <w:t>консультування щодо залучення фінансування для виробничих стартапів;</w:t>
      </w:r>
    </w:p>
    <w:p w:rsidR="00A965EF" w:rsidRPr="00B11EDB" w:rsidRDefault="00322A03" w:rsidP="00322A03">
      <w:pPr>
        <w:ind w:firstLine="567"/>
        <w:jc w:val="both"/>
        <w:rPr>
          <w:sz w:val="28"/>
          <w:szCs w:val="28"/>
        </w:rPr>
      </w:pPr>
      <w:r w:rsidRPr="00B11EDB">
        <w:rPr>
          <w:sz w:val="28"/>
          <w:szCs w:val="28"/>
        </w:rPr>
        <w:t xml:space="preserve">1.2.5 </w:t>
      </w:r>
      <w:r w:rsidR="00A965EF" w:rsidRPr="00B11EDB">
        <w:rPr>
          <w:sz w:val="28"/>
          <w:szCs w:val="28"/>
        </w:rPr>
        <w:t xml:space="preserve">надання </w:t>
      </w:r>
      <w:r w:rsidR="002F25FF" w:rsidRPr="00B11EDB">
        <w:rPr>
          <w:sz w:val="28"/>
          <w:szCs w:val="28"/>
        </w:rPr>
        <w:t>в</w:t>
      </w:r>
      <w:r w:rsidR="00A965EF" w:rsidRPr="00B11EDB">
        <w:rPr>
          <w:sz w:val="28"/>
          <w:szCs w:val="28"/>
        </w:rPr>
        <w:t xml:space="preserve"> користування сучасної підприємницької інфраструктури, шляхом передачі </w:t>
      </w:r>
      <w:r w:rsidRPr="00B11EDB">
        <w:rPr>
          <w:sz w:val="28"/>
          <w:szCs w:val="28"/>
        </w:rPr>
        <w:t>фізичним особам</w:t>
      </w:r>
      <w:r w:rsidR="00A965EF" w:rsidRPr="00B11EDB">
        <w:rPr>
          <w:sz w:val="28"/>
          <w:szCs w:val="28"/>
        </w:rPr>
        <w:t xml:space="preserve"> та суб’єктам господарювання в оренду приміщень Об’єкт</w:t>
      </w:r>
      <w:r w:rsidR="002F25FF" w:rsidRPr="00B11EDB">
        <w:rPr>
          <w:sz w:val="28"/>
          <w:szCs w:val="28"/>
        </w:rPr>
        <w:t>а</w:t>
      </w:r>
      <w:r w:rsidR="00A965EF" w:rsidRPr="00B11EDB">
        <w:rPr>
          <w:sz w:val="28"/>
          <w:szCs w:val="28"/>
        </w:rPr>
        <w:t xml:space="preserve"> ДПП тощо.</w:t>
      </w:r>
    </w:p>
    <w:p w:rsidR="00893194" w:rsidRPr="00B11EDB" w:rsidRDefault="00893194" w:rsidP="005A03D2">
      <w:pPr>
        <w:pStyle w:val="ae"/>
        <w:numPr>
          <w:ilvl w:val="1"/>
          <w:numId w:val="7"/>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Сторони забезпечують здійснення ДПП на умовах спільного контролю за результатами діяльності згідно з умовами  Договору, спільних майнових прав на доходи, об’єднання знань і компетенцій щодо розвитку освіти й підприємництва тощо.</w:t>
      </w:r>
    </w:p>
    <w:p w:rsidR="00893194" w:rsidRPr="00B11EDB" w:rsidRDefault="00893194" w:rsidP="005A03D2">
      <w:pPr>
        <w:ind w:firstLine="567"/>
        <w:jc w:val="both"/>
        <w:rPr>
          <w:sz w:val="28"/>
          <w:szCs w:val="28"/>
        </w:rPr>
      </w:pPr>
    </w:p>
    <w:p w:rsidR="00893194" w:rsidRPr="00B11EDB" w:rsidRDefault="00893194" w:rsidP="005A03D2">
      <w:pPr>
        <w:ind w:left="567"/>
        <w:jc w:val="both"/>
        <w:outlineLvl w:val="0"/>
        <w:rPr>
          <w:sz w:val="28"/>
          <w:szCs w:val="28"/>
        </w:rPr>
      </w:pPr>
      <w:r w:rsidRPr="00B11EDB">
        <w:rPr>
          <w:bCs/>
          <w:sz w:val="28"/>
          <w:szCs w:val="28"/>
        </w:rPr>
        <w:t xml:space="preserve">2. Об’єкт державно-приватного партнерства </w:t>
      </w:r>
    </w:p>
    <w:p w:rsidR="00893194" w:rsidRPr="00B11EDB" w:rsidRDefault="00893194" w:rsidP="005A03D2">
      <w:pPr>
        <w:pStyle w:val="ae"/>
        <w:numPr>
          <w:ilvl w:val="1"/>
          <w:numId w:val="8"/>
        </w:numPr>
        <w:spacing w:after="0" w:line="240" w:lineRule="auto"/>
        <w:ind w:left="0" w:firstLine="567"/>
        <w:jc w:val="both"/>
        <w:outlineLvl w:val="0"/>
        <w:rPr>
          <w:rFonts w:ascii="Calibri" w:hAnsi="Calibri" w:cs="Tahoma"/>
          <w:sz w:val="28"/>
          <w:szCs w:val="28"/>
        </w:rPr>
      </w:pPr>
      <w:r w:rsidRPr="00B11EDB">
        <w:rPr>
          <w:rFonts w:ascii="Times New Roman" w:hAnsi="Times New Roman" w:cs="Times New Roman"/>
          <w:sz w:val="28"/>
          <w:szCs w:val="28"/>
        </w:rPr>
        <w:lastRenderedPageBreak/>
        <w:t xml:space="preserve">Об’єктом державно-приватного партнерства (надалі – Об’єктом ДПП) за Договором є комплекс будівель, розташований за адресою: проспект Металургів, 2, м. Кривий Ріг, з реєстраційним номером 1095992112110 у Державному реєстрі речових прав на нерухоме майно в межах земельної ділянки загальною площею 2,7371 га (кадастровий номер 1211000000:02:081:0011), що перебуває в комунальній власності </w:t>
      </w:r>
      <w:r w:rsidR="00CA3BB6" w:rsidRPr="00B11EDB">
        <w:rPr>
          <w:rFonts w:ascii="Times New Roman" w:hAnsi="Times New Roman" w:cs="Times New Roman"/>
          <w:sz w:val="28"/>
          <w:szCs w:val="28"/>
        </w:rPr>
        <w:t>Криворізької міської територіальної громади</w:t>
      </w:r>
      <w:r w:rsidRPr="00B11EDB">
        <w:rPr>
          <w:rFonts w:ascii="Times New Roman" w:hAnsi="Times New Roman" w:cs="Times New Roman"/>
          <w:sz w:val="28"/>
          <w:szCs w:val="28"/>
        </w:rPr>
        <w:t xml:space="preserve">. </w:t>
      </w:r>
    </w:p>
    <w:p w:rsidR="00893194" w:rsidRPr="00B11EDB" w:rsidRDefault="00A965EF" w:rsidP="005A03D2">
      <w:pPr>
        <w:pStyle w:val="ae"/>
        <w:numPr>
          <w:ilvl w:val="1"/>
          <w:numId w:val="8"/>
        </w:numPr>
        <w:spacing w:after="0" w:line="240" w:lineRule="auto"/>
        <w:ind w:left="0" w:firstLine="567"/>
        <w:jc w:val="both"/>
        <w:outlineLvl w:val="0"/>
        <w:rPr>
          <w:rFonts w:ascii="Calibri" w:hAnsi="Calibri" w:cs="Tahoma"/>
          <w:sz w:val="28"/>
          <w:szCs w:val="28"/>
        </w:rPr>
      </w:pPr>
      <w:r w:rsidRPr="00B11EDB">
        <w:rPr>
          <w:rFonts w:ascii="Times New Roman" w:hAnsi="Times New Roman" w:cs="Times New Roman"/>
          <w:sz w:val="28"/>
          <w:szCs w:val="28"/>
        </w:rPr>
        <w:t xml:space="preserve">Майно </w:t>
      </w:r>
      <w:r w:rsidR="00893194" w:rsidRPr="00B11EDB">
        <w:rPr>
          <w:rFonts w:ascii="Times New Roman" w:hAnsi="Times New Roman" w:cs="Times New Roman"/>
          <w:sz w:val="28"/>
          <w:szCs w:val="28"/>
        </w:rPr>
        <w:t>та майнові права, що перебували у власності кожної із Сторін Договору до його укладення або були набуті ними під час дії Договору, залишаються у вл</w:t>
      </w:r>
      <w:r w:rsidR="00322A03" w:rsidRPr="00B11EDB">
        <w:rPr>
          <w:rFonts w:ascii="Times New Roman" w:hAnsi="Times New Roman" w:cs="Times New Roman"/>
          <w:sz w:val="28"/>
          <w:szCs w:val="28"/>
        </w:rPr>
        <w:t>асності кожної із Сторін, окрім випадків, передбачених Договором.</w:t>
      </w:r>
    </w:p>
    <w:p w:rsidR="00893194" w:rsidRPr="00B11EDB" w:rsidRDefault="00893194" w:rsidP="005A03D2">
      <w:pPr>
        <w:pStyle w:val="ae"/>
        <w:numPr>
          <w:ilvl w:val="1"/>
          <w:numId w:val="8"/>
        </w:numPr>
        <w:spacing w:after="0" w:line="240" w:lineRule="auto"/>
        <w:ind w:left="0" w:firstLine="567"/>
        <w:jc w:val="both"/>
        <w:outlineLvl w:val="0"/>
        <w:rPr>
          <w:rFonts w:ascii="Calibri" w:hAnsi="Calibri" w:cs="Tahoma"/>
          <w:sz w:val="28"/>
          <w:szCs w:val="28"/>
        </w:rPr>
      </w:pPr>
      <w:r w:rsidRPr="00B11EDB">
        <w:rPr>
          <w:rFonts w:ascii="Times New Roman" w:hAnsi="Times New Roman" w:cs="Times New Roman"/>
          <w:sz w:val="28"/>
          <w:szCs w:val="28"/>
        </w:rPr>
        <w:t xml:space="preserve">Правовий режим майна в складі Об'єкта ДПП та іншого майна, що використовується Сторонами на виконання Договору, визначається відповідно до </w:t>
      </w:r>
      <w:r w:rsidR="00322A03" w:rsidRPr="00B11EDB">
        <w:rPr>
          <w:rFonts w:ascii="Times New Roman" w:hAnsi="Times New Roman" w:cs="Times New Roman"/>
          <w:sz w:val="28"/>
          <w:szCs w:val="28"/>
        </w:rPr>
        <w:t>умов</w:t>
      </w:r>
      <w:r w:rsidRPr="00B11EDB">
        <w:rPr>
          <w:rFonts w:ascii="Times New Roman" w:hAnsi="Times New Roman" w:cs="Times New Roman"/>
          <w:sz w:val="28"/>
          <w:szCs w:val="28"/>
        </w:rPr>
        <w:t xml:space="preserve"> Договору та з урахуванням вимог законодавства.</w:t>
      </w:r>
    </w:p>
    <w:p w:rsidR="00893194" w:rsidRPr="00B11EDB" w:rsidRDefault="00893194" w:rsidP="005A03D2">
      <w:pPr>
        <w:pStyle w:val="ae"/>
        <w:spacing w:after="0" w:line="240" w:lineRule="auto"/>
        <w:ind w:left="556"/>
        <w:jc w:val="both"/>
        <w:rPr>
          <w:rFonts w:ascii="Times New Roman" w:hAnsi="Times New Roman" w:cs="Times New Roman"/>
          <w:sz w:val="28"/>
          <w:szCs w:val="28"/>
        </w:rPr>
      </w:pPr>
    </w:p>
    <w:p w:rsidR="00855344" w:rsidRPr="00B11EDB" w:rsidRDefault="00855344" w:rsidP="00855344">
      <w:pPr>
        <w:tabs>
          <w:tab w:val="left" w:pos="1418"/>
        </w:tabs>
        <w:ind w:left="567"/>
        <w:jc w:val="both"/>
        <w:rPr>
          <w:sz w:val="28"/>
          <w:szCs w:val="28"/>
        </w:rPr>
      </w:pPr>
      <w:r w:rsidRPr="00B11EDB">
        <w:rPr>
          <w:sz w:val="28"/>
          <w:szCs w:val="28"/>
        </w:rPr>
        <w:t>3. Порядок передачі Приватному партнеру Об’єкта ДПП</w:t>
      </w:r>
    </w:p>
    <w:p w:rsidR="00855344" w:rsidRPr="00B11EDB" w:rsidRDefault="00855344" w:rsidP="00855344">
      <w:pPr>
        <w:tabs>
          <w:tab w:val="left" w:pos="1418"/>
        </w:tabs>
        <w:ind w:firstLine="567"/>
        <w:jc w:val="both"/>
        <w:rPr>
          <w:sz w:val="28"/>
          <w:szCs w:val="28"/>
        </w:rPr>
      </w:pPr>
      <w:r w:rsidRPr="00B11EDB">
        <w:rPr>
          <w:sz w:val="28"/>
          <w:szCs w:val="28"/>
        </w:rPr>
        <w:t>3.1</w:t>
      </w:r>
      <w:r w:rsidR="00BF7862" w:rsidRPr="00B11EDB">
        <w:rPr>
          <w:sz w:val="28"/>
          <w:szCs w:val="28"/>
        </w:rPr>
        <w:t>.</w:t>
      </w:r>
      <w:r w:rsidRPr="00B11EDB">
        <w:rPr>
          <w:sz w:val="28"/>
          <w:szCs w:val="28"/>
        </w:rPr>
        <w:t xml:space="preserve"> </w:t>
      </w:r>
      <w:r w:rsidRPr="00B11EDB">
        <w:rPr>
          <w:rFonts w:eastAsiaTheme="minorEastAsia"/>
          <w:sz w:val="28"/>
          <w:szCs w:val="28"/>
          <w:lang w:eastAsia="en-US"/>
        </w:rPr>
        <w:t xml:space="preserve">Для засвідчення готовності Об’єкта ДПП до використання з метою реалізації проєкту ДПП, Сторони </w:t>
      </w:r>
      <w:r w:rsidR="002F25FF" w:rsidRPr="00B11EDB">
        <w:rPr>
          <w:rFonts w:eastAsiaTheme="minorEastAsia"/>
          <w:sz w:val="28"/>
          <w:szCs w:val="28"/>
          <w:lang w:eastAsia="en-US"/>
        </w:rPr>
        <w:t>мають підписати а</w:t>
      </w:r>
      <w:r w:rsidR="00BB0D08" w:rsidRPr="00B11EDB">
        <w:rPr>
          <w:rFonts w:eastAsiaTheme="minorEastAsia"/>
          <w:sz w:val="28"/>
          <w:szCs w:val="28"/>
          <w:lang w:eastAsia="en-US"/>
        </w:rPr>
        <w:t>кт про готовність Об’єкта ДПП до його використання з метою реалізації проєкту ДПП  (</w:t>
      </w:r>
      <w:r w:rsidR="002F25FF" w:rsidRPr="00B11EDB">
        <w:rPr>
          <w:rFonts w:eastAsiaTheme="minorEastAsia"/>
          <w:sz w:val="28"/>
          <w:szCs w:val="28"/>
          <w:lang w:eastAsia="en-US"/>
        </w:rPr>
        <w:t>на</w:t>
      </w:r>
      <w:r w:rsidR="00BB0D08" w:rsidRPr="00B11EDB">
        <w:rPr>
          <w:rFonts w:eastAsiaTheme="minorEastAsia"/>
          <w:sz w:val="28"/>
          <w:szCs w:val="28"/>
          <w:lang w:eastAsia="en-US"/>
        </w:rPr>
        <w:t>д</w:t>
      </w:r>
      <w:r w:rsidR="002F25FF" w:rsidRPr="00B11EDB">
        <w:rPr>
          <w:rFonts w:eastAsiaTheme="minorEastAsia"/>
          <w:sz w:val="28"/>
          <w:szCs w:val="28"/>
          <w:lang w:eastAsia="en-US"/>
        </w:rPr>
        <w:t>алі – а</w:t>
      </w:r>
      <w:r w:rsidR="00BB0D08" w:rsidRPr="00B11EDB">
        <w:rPr>
          <w:rFonts w:eastAsiaTheme="minorEastAsia"/>
          <w:sz w:val="28"/>
          <w:szCs w:val="28"/>
          <w:lang w:eastAsia="en-US"/>
        </w:rPr>
        <w:t>кт готовності)</w:t>
      </w:r>
      <w:r w:rsidR="002F25FF" w:rsidRPr="00B11EDB">
        <w:rPr>
          <w:rFonts w:eastAsiaTheme="minorEastAsia"/>
          <w:sz w:val="28"/>
          <w:szCs w:val="28"/>
          <w:lang w:eastAsia="en-US"/>
        </w:rPr>
        <w:t>,</w:t>
      </w:r>
      <w:r w:rsidR="00BB0D08" w:rsidRPr="00B11EDB">
        <w:rPr>
          <w:rFonts w:eastAsiaTheme="minorEastAsia"/>
          <w:sz w:val="28"/>
          <w:szCs w:val="28"/>
          <w:lang w:eastAsia="en-US"/>
        </w:rPr>
        <w:t xml:space="preserve"> при цьому Сторони </w:t>
      </w:r>
      <w:r w:rsidRPr="00B11EDB">
        <w:rPr>
          <w:rFonts w:eastAsiaTheme="minorEastAsia"/>
          <w:sz w:val="28"/>
          <w:szCs w:val="28"/>
          <w:lang w:eastAsia="en-US"/>
        </w:rPr>
        <w:t>зобов’язані призначити своїх представників у відповідну комісію (</w:t>
      </w:r>
      <w:r w:rsidR="002F25FF" w:rsidRPr="00B11EDB">
        <w:rPr>
          <w:rFonts w:eastAsiaTheme="minorEastAsia"/>
          <w:sz w:val="28"/>
          <w:szCs w:val="28"/>
          <w:lang w:eastAsia="en-US"/>
        </w:rPr>
        <w:t>на</w:t>
      </w:r>
      <w:r w:rsidRPr="00B11EDB">
        <w:rPr>
          <w:rFonts w:eastAsiaTheme="minorEastAsia"/>
          <w:sz w:val="28"/>
          <w:szCs w:val="28"/>
          <w:lang w:eastAsia="en-US"/>
        </w:rPr>
        <w:t xml:space="preserve">далі – </w:t>
      </w:r>
      <w:r w:rsidR="002F25FF" w:rsidRPr="00B11EDB">
        <w:rPr>
          <w:rFonts w:eastAsiaTheme="minorEastAsia"/>
          <w:sz w:val="28"/>
          <w:szCs w:val="28"/>
          <w:lang w:eastAsia="en-US"/>
        </w:rPr>
        <w:t>к</w:t>
      </w:r>
      <w:r w:rsidRPr="00B11EDB">
        <w:rPr>
          <w:rFonts w:eastAsiaTheme="minorEastAsia"/>
          <w:sz w:val="28"/>
          <w:szCs w:val="28"/>
          <w:lang w:eastAsia="en-US"/>
        </w:rPr>
        <w:t>омісія).</w:t>
      </w:r>
    </w:p>
    <w:p w:rsidR="00855344" w:rsidRPr="00B11EDB" w:rsidRDefault="00BB0D08" w:rsidP="00BB0D08">
      <w:pPr>
        <w:pStyle w:val="ae"/>
        <w:tabs>
          <w:tab w:val="left" w:pos="1418"/>
        </w:tabs>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3.2</w:t>
      </w:r>
      <w:r w:rsidR="00BF7862" w:rsidRPr="00B11EDB">
        <w:rPr>
          <w:rFonts w:ascii="Times New Roman" w:hAnsi="Times New Roman" w:cs="Times New Roman"/>
          <w:sz w:val="28"/>
          <w:szCs w:val="28"/>
        </w:rPr>
        <w:t>.</w:t>
      </w:r>
      <w:r w:rsidRPr="00B11EDB">
        <w:rPr>
          <w:rFonts w:ascii="Times New Roman" w:hAnsi="Times New Roman" w:cs="Times New Roman"/>
          <w:sz w:val="28"/>
          <w:szCs w:val="28"/>
        </w:rPr>
        <w:t xml:space="preserve"> Сторони зобов’язуються призначити своїх представників до </w:t>
      </w:r>
      <w:r w:rsidR="002F25FF" w:rsidRPr="00B11EDB">
        <w:rPr>
          <w:rFonts w:ascii="Times New Roman" w:hAnsi="Times New Roman" w:cs="Times New Roman"/>
          <w:sz w:val="28"/>
          <w:szCs w:val="28"/>
        </w:rPr>
        <w:t>к</w:t>
      </w:r>
      <w:r w:rsidRPr="00B11EDB">
        <w:rPr>
          <w:rFonts w:ascii="Times New Roman" w:hAnsi="Times New Roman" w:cs="Times New Roman"/>
          <w:sz w:val="28"/>
          <w:szCs w:val="28"/>
        </w:rPr>
        <w:t>омісії та приступити до перевірки готовності Об’єкта ДПП до його використання з метою реалізації проєкту ДПП протягом п`яти робочих днів з моменту отримання приватним партнером повідомлення від Криворізької міської ради, як зазначено в пункті 3.1 Договору.</w:t>
      </w:r>
    </w:p>
    <w:p w:rsidR="00BB0D08" w:rsidRPr="00B11EDB" w:rsidRDefault="00BB0D08" w:rsidP="00BB0D08">
      <w:pPr>
        <w:pStyle w:val="ae"/>
        <w:tabs>
          <w:tab w:val="left" w:pos="1418"/>
        </w:tabs>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3.3</w:t>
      </w:r>
      <w:r w:rsidR="00BF7862" w:rsidRPr="00B11EDB">
        <w:rPr>
          <w:rFonts w:ascii="Times New Roman" w:hAnsi="Times New Roman" w:cs="Times New Roman"/>
          <w:sz w:val="28"/>
          <w:szCs w:val="28"/>
        </w:rPr>
        <w:t>.</w:t>
      </w:r>
      <w:r w:rsidRPr="00B11EDB">
        <w:rPr>
          <w:rFonts w:ascii="Times New Roman" w:hAnsi="Times New Roman" w:cs="Times New Roman"/>
          <w:sz w:val="28"/>
          <w:szCs w:val="28"/>
        </w:rPr>
        <w:t xml:space="preserve"> За умови готовності Об’єкта ДПП до його використання з</w:t>
      </w:r>
      <w:r w:rsidR="002F25FF" w:rsidRPr="00B11EDB">
        <w:rPr>
          <w:rFonts w:ascii="Times New Roman" w:hAnsi="Times New Roman" w:cs="Times New Roman"/>
          <w:sz w:val="28"/>
          <w:szCs w:val="28"/>
        </w:rPr>
        <w:t xml:space="preserve"> метою реалізації проєкту ДПП, а</w:t>
      </w:r>
      <w:r w:rsidRPr="00B11EDB">
        <w:rPr>
          <w:rFonts w:ascii="Times New Roman" w:hAnsi="Times New Roman" w:cs="Times New Roman"/>
          <w:sz w:val="28"/>
          <w:szCs w:val="28"/>
        </w:rPr>
        <w:t xml:space="preserve">кт готовності </w:t>
      </w:r>
      <w:r w:rsidR="002F25FF" w:rsidRPr="00B11EDB">
        <w:rPr>
          <w:rFonts w:ascii="Times New Roman" w:hAnsi="Times New Roman" w:cs="Times New Roman"/>
          <w:sz w:val="28"/>
          <w:szCs w:val="28"/>
        </w:rPr>
        <w:t>має</w:t>
      </w:r>
      <w:r w:rsidRPr="00B11EDB">
        <w:rPr>
          <w:rFonts w:ascii="Times New Roman" w:hAnsi="Times New Roman" w:cs="Times New Roman"/>
          <w:sz w:val="28"/>
          <w:szCs w:val="28"/>
        </w:rPr>
        <w:t xml:space="preserve"> бути підписани</w:t>
      </w:r>
      <w:r w:rsidR="00B759FE" w:rsidRPr="00B11EDB">
        <w:rPr>
          <w:rFonts w:ascii="Times New Roman" w:hAnsi="Times New Roman" w:cs="Times New Roman"/>
          <w:sz w:val="28"/>
          <w:szCs w:val="28"/>
        </w:rPr>
        <w:t>м</w:t>
      </w:r>
      <w:r w:rsidRPr="00B11EDB">
        <w:rPr>
          <w:rFonts w:ascii="Times New Roman" w:hAnsi="Times New Roman" w:cs="Times New Roman"/>
          <w:sz w:val="28"/>
          <w:szCs w:val="28"/>
        </w:rPr>
        <w:t xml:space="preserve"> </w:t>
      </w:r>
      <w:r w:rsidR="00B759FE" w:rsidRPr="00B11EDB">
        <w:rPr>
          <w:rFonts w:ascii="Times New Roman" w:hAnsi="Times New Roman" w:cs="Times New Roman"/>
          <w:sz w:val="28"/>
          <w:szCs w:val="28"/>
        </w:rPr>
        <w:t>к</w:t>
      </w:r>
      <w:r w:rsidRPr="00B11EDB">
        <w:rPr>
          <w:rFonts w:ascii="Times New Roman" w:hAnsi="Times New Roman" w:cs="Times New Roman"/>
          <w:sz w:val="28"/>
          <w:szCs w:val="28"/>
        </w:rPr>
        <w:t xml:space="preserve">омісією протягом п`яти робочих днів з початку </w:t>
      </w:r>
      <w:r w:rsidR="00B759FE" w:rsidRPr="00B11EDB">
        <w:rPr>
          <w:rFonts w:ascii="Times New Roman" w:hAnsi="Times New Roman" w:cs="Times New Roman"/>
          <w:sz w:val="28"/>
          <w:szCs w:val="28"/>
        </w:rPr>
        <w:t xml:space="preserve">її </w:t>
      </w:r>
      <w:r w:rsidRPr="00B11EDB">
        <w:rPr>
          <w:rFonts w:ascii="Times New Roman" w:hAnsi="Times New Roman" w:cs="Times New Roman"/>
          <w:sz w:val="28"/>
          <w:szCs w:val="28"/>
        </w:rPr>
        <w:t>роботи.</w:t>
      </w:r>
    </w:p>
    <w:p w:rsidR="00BB0D08" w:rsidRPr="00B11EDB" w:rsidRDefault="00BB0D08" w:rsidP="00BB0D08">
      <w:pPr>
        <w:pStyle w:val="ae"/>
        <w:tabs>
          <w:tab w:val="left" w:pos="1418"/>
        </w:tabs>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3.4</w:t>
      </w:r>
      <w:r w:rsidR="00BF7862" w:rsidRPr="00B11EDB">
        <w:rPr>
          <w:rFonts w:ascii="Times New Roman" w:hAnsi="Times New Roman" w:cs="Times New Roman"/>
          <w:sz w:val="28"/>
          <w:szCs w:val="28"/>
        </w:rPr>
        <w:t>.</w:t>
      </w:r>
      <w:r w:rsidRPr="00B11EDB">
        <w:rPr>
          <w:rFonts w:ascii="Times New Roman" w:hAnsi="Times New Roman" w:cs="Times New Roman"/>
          <w:sz w:val="28"/>
          <w:szCs w:val="28"/>
        </w:rPr>
        <w:t xml:space="preserve"> У випадку, якщо приватний партнер виявив недоліки </w:t>
      </w:r>
      <w:r w:rsidR="00B759FE" w:rsidRPr="00B11EDB">
        <w:rPr>
          <w:rFonts w:ascii="Times New Roman" w:hAnsi="Times New Roman" w:cs="Times New Roman"/>
          <w:sz w:val="28"/>
          <w:szCs w:val="28"/>
        </w:rPr>
        <w:t>в</w:t>
      </w:r>
      <w:r w:rsidRPr="00B11EDB">
        <w:rPr>
          <w:rFonts w:ascii="Times New Roman" w:hAnsi="Times New Roman" w:cs="Times New Roman"/>
          <w:sz w:val="28"/>
          <w:szCs w:val="28"/>
        </w:rPr>
        <w:t xml:space="preserve"> Об’єкті ДПП, вони зазначаються Сторонами в </w:t>
      </w:r>
      <w:r w:rsidR="00B759FE" w:rsidRPr="00B11EDB">
        <w:rPr>
          <w:rFonts w:ascii="Times New Roman" w:hAnsi="Times New Roman" w:cs="Times New Roman"/>
          <w:sz w:val="28"/>
          <w:szCs w:val="28"/>
        </w:rPr>
        <w:t>а</w:t>
      </w:r>
      <w:r w:rsidRPr="00B11EDB">
        <w:rPr>
          <w:rFonts w:ascii="Times New Roman" w:hAnsi="Times New Roman" w:cs="Times New Roman"/>
          <w:sz w:val="28"/>
          <w:szCs w:val="28"/>
        </w:rPr>
        <w:t xml:space="preserve">кті недоліків з </w:t>
      </w:r>
      <w:r w:rsidR="00B759FE" w:rsidRPr="00B11EDB">
        <w:rPr>
          <w:rFonts w:ascii="Times New Roman" w:hAnsi="Times New Roman" w:cs="Times New Roman"/>
          <w:sz w:val="28"/>
          <w:szCs w:val="28"/>
        </w:rPr>
        <w:t>указанням</w:t>
      </w:r>
      <w:r w:rsidRPr="00B11EDB">
        <w:rPr>
          <w:rFonts w:ascii="Times New Roman" w:hAnsi="Times New Roman" w:cs="Times New Roman"/>
          <w:sz w:val="28"/>
          <w:szCs w:val="28"/>
        </w:rPr>
        <w:t xml:space="preserve"> строків усунення недоліків. Загальні строки усунення недоліків не </w:t>
      </w:r>
      <w:r w:rsidR="00B759FE" w:rsidRPr="00B11EDB">
        <w:rPr>
          <w:rFonts w:ascii="Times New Roman" w:hAnsi="Times New Roman" w:cs="Times New Roman"/>
          <w:sz w:val="28"/>
          <w:szCs w:val="28"/>
        </w:rPr>
        <w:t>можуть</w:t>
      </w:r>
      <w:r w:rsidRPr="00B11EDB">
        <w:rPr>
          <w:rFonts w:ascii="Times New Roman" w:hAnsi="Times New Roman" w:cs="Times New Roman"/>
          <w:sz w:val="28"/>
          <w:szCs w:val="28"/>
        </w:rPr>
        <w:t xml:space="preserve"> перевищувати  один</w:t>
      </w:r>
      <w:r w:rsidR="00B759FE" w:rsidRPr="00B11EDB">
        <w:rPr>
          <w:rFonts w:ascii="Times New Roman" w:hAnsi="Times New Roman" w:cs="Times New Roman"/>
          <w:sz w:val="28"/>
          <w:szCs w:val="28"/>
        </w:rPr>
        <w:t xml:space="preserve"> місяць з дати складання а</w:t>
      </w:r>
      <w:r w:rsidRPr="00B11EDB">
        <w:rPr>
          <w:rFonts w:ascii="Times New Roman" w:hAnsi="Times New Roman" w:cs="Times New Roman"/>
          <w:sz w:val="28"/>
          <w:szCs w:val="28"/>
        </w:rPr>
        <w:t>кту недоліків.</w:t>
      </w:r>
    </w:p>
    <w:p w:rsidR="00BB0D08" w:rsidRPr="00B11EDB" w:rsidRDefault="00BB0D08" w:rsidP="00BB0D08">
      <w:pPr>
        <w:pStyle w:val="xfmc2"/>
        <w:tabs>
          <w:tab w:val="left" w:pos="1418"/>
        </w:tabs>
        <w:spacing w:before="0" w:beforeAutospacing="0" w:after="0" w:afterAutospacing="0"/>
        <w:ind w:firstLine="567"/>
        <w:jc w:val="both"/>
        <w:rPr>
          <w:rFonts w:eastAsiaTheme="minorEastAsia"/>
          <w:sz w:val="28"/>
          <w:szCs w:val="28"/>
          <w:lang w:eastAsia="en-US"/>
        </w:rPr>
      </w:pPr>
      <w:r w:rsidRPr="00B11EDB">
        <w:rPr>
          <w:sz w:val="28"/>
          <w:szCs w:val="28"/>
        </w:rPr>
        <w:t>3.5</w:t>
      </w:r>
      <w:r w:rsidR="00BF7862" w:rsidRPr="00B11EDB">
        <w:rPr>
          <w:sz w:val="28"/>
          <w:szCs w:val="28"/>
        </w:rPr>
        <w:t>.</w:t>
      </w:r>
      <w:r w:rsidRPr="00B11EDB">
        <w:rPr>
          <w:sz w:val="28"/>
          <w:szCs w:val="28"/>
        </w:rPr>
        <w:t xml:space="preserve"> </w:t>
      </w:r>
      <w:r w:rsidRPr="00B11EDB">
        <w:rPr>
          <w:rFonts w:eastAsiaTheme="minorEastAsia"/>
          <w:sz w:val="28"/>
          <w:szCs w:val="28"/>
          <w:lang w:eastAsia="en-US"/>
        </w:rPr>
        <w:t xml:space="preserve">Криворізька міська рада зобов’язана протягом строку, визначеного в </w:t>
      </w:r>
      <w:r w:rsidR="00B759FE" w:rsidRPr="00B11EDB">
        <w:rPr>
          <w:rFonts w:eastAsiaTheme="minorEastAsia"/>
          <w:sz w:val="28"/>
          <w:szCs w:val="28"/>
          <w:lang w:eastAsia="en-US"/>
        </w:rPr>
        <w:t>а</w:t>
      </w:r>
      <w:r w:rsidRPr="00B11EDB">
        <w:rPr>
          <w:rFonts w:eastAsiaTheme="minorEastAsia"/>
          <w:sz w:val="28"/>
          <w:szCs w:val="28"/>
          <w:lang w:eastAsia="en-US"/>
        </w:rPr>
        <w:t xml:space="preserve">кті недоліків, усунути виявлені недоліки. Після усунення вказаних недоліків Сторонами підписується </w:t>
      </w:r>
      <w:r w:rsidR="00B759FE" w:rsidRPr="00B11EDB">
        <w:rPr>
          <w:rFonts w:eastAsiaTheme="minorEastAsia"/>
          <w:sz w:val="28"/>
          <w:szCs w:val="28"/>
          <w:lang w:eastAsia="en-US"/>
        </w:rPr>
        <w:t>а</w:t>
      </w:r>
      <w:r w:rsidRPr="00B11EDB">
        <w:rPr>
          <w:rFonts w:eastAsiaTheme="minorEastAsia"/>
          <w:sz w:val="28"/>
          <w:szCs w:val="28"/>
          <w:lang w:eastAsia="en-US"/>
        </w:rPr>
        <w:t>кт готовності.</w:t>
      </w:r>
    </w:p>
    <w:p w:rsidR="00BB0D08" w:rsidRPr="00B11EDB" w:rsidRDefault="00BB0D08" w:rsidP="00BB0D08">
      <w:pPr>
        <w:pStyle w:val="xfmc2"/>
        <w:tabs>
          <w:tab w:val="left" w:pos="1418"/>
        </w:tabs>
        <w:spacing w:before="0" w:beforeAutospacing="0" w:after="0" w:afterAutospacing="0"/>
        <w:ind w:firstLine="567"/>
        <w:jc w:val="both"/>
        <w:rPr>
          <w:rFonts w:eastAsiaTheme="minorEastAsia"/>
          <w:sz w:val="28"/>
          <w:szCs w:val="28"/>
          <w:lang w:eastAsia="en-US"/>
        </w:rPr>
      </w:pPr>
      <w:r w:rsidRPr="00B11EDB">
        <w:rPr>
          <w:rFonts w:eastAsiaTheme="minorEastAsia"/>
          <w:sz w:val="28"/>
          <w:szCs w:val="28"/>
          <w:lang w:eastAsia="en-US"/>
        </w:rPr>
        <w:t>3.6</w:t>
      </w:r>
      <w:r w:rsidR="00BF7862" w:rsidRPr="00B11EDB">
        <w:rPr>
          <w:rFonts w:eastAsiaTheme="minorEastAsia"/>
          <w:sz w:val="28"/>
          <w:szCs w:val="28"/>
          <w:lang w:eastAsia="en-US"/>
        </w:rPr>
        <w:t>.</w:t>
      </w:r>
      <w:r w:rsidRPr="00B11EDB">
        <w:rPr>
          <w:rFonts w:eastAsiaTheme="minorEastAsia"/>
          <w:sz w:val="28"/>
          <w:szCs w:val="28"/>
          <w:lang w:eastAsia="en-US"/>
        </w:rPr>
        <w:t xml:space="preserve"> У випадку,</w:t>
      </w:r>
      <w:bookmarkStart w:id="20" w:name="_Hlk18674539"/>
      <w:r w:rsidRPr="00B11EDB">
        <w:rPr>
          <w:rFonts w:eastAsiaTheme="minorEastAsia"/>
          <w:sz w:val="28"/>
          <w:szCs w:val="28"/>
          <w:lang w:eastAsia="en-US"/>
        </w:rPr>
        <w:t xml:space="preserve"> якщо недоліки, визначені в </w:t>
      </w:r>
      <w:r w:rsidR="00B759FE" w:rsidRPr="00B11EDB">
        <w:rPr>
          <w:rFonts w:eastAsiaTheme="minorEastAsia"/>
          <w:sz w:val="28"/>
          <w:szCs w:val="28"/>
          <w:lang w:eastAsia="en-US"/>
        </w:rPr>
        <w:t>а</w:t>
      </w:r>
      <w:r w:rsidRPr="00B11EDB">
        <w:rPr>
          <w:rFonts w:eastAsiaTheme="minorEastAsia"/>
          <w:sz w:val="28"/>
          <w:szCs w:val="28"/>
          <w:lang w:eastAsia="en-US"/>
        </w:rPr>
        <w:t xml:space="preserve">кті недоліків, не будуть усунені Криворізькою міською радою протягом одного місяця з моменту складення </w:t>
      </w:r>
      <w:r w:rsidR="00B759FE" w:rsidRPr="00B11EDB">
        <w:rPr>
          <w:rFonts w:eastAsiaTheme="minorEastAsia"/>
          <w:sz w:val="28"/>
          <w:szCs w:val="28"/>
          <w:lang w:eastAsia="en-US"/>
        </w:rPr>
        <w:t>а</w:t>
      </w:r>
      <w:r w:rsidRPr="00B11EDB">
        <w:rPr>
          <w:rFonts w:eastAsiaTheme="minorEastAsia"/>
          <w:sz w:val="28"/>
          <w:szCs w:val="28"/>
          <w:lang w:eastAsia="en-US"/>
        </w:rPr>
        <w:t>кту недоліків</w:t>
      </w:r>
      <w:bookmarkEnd w:id="20"/>
      <w:r w:rsidRPr="00B11EDB">
        <w:rPr>
          <w:rFonts w:eastAsiaTheme="minorEastAsia"/>
          <w:sz w:val="28"/>
          <w:szCs w:val="28"/>
          <w:lang w:eastAsia="en-US"/>
        </w:rPr>
        <w:t>, Сторони можуть домовитися про продовження терміну усунення недоліків.</w:t>
      </w:r>
    </w:p>
    <w:p w:rsidR="00BB0D08" w:rsidRPr="00B11EDB" w:rsidRDefault="00BB0D08" w:rsidP="00BB0D08">
      <w:pPr>
        <w:pStyle w:val="xfmc2"/>
        <w:tabs>
          <w:tab w:val="left" w:pos="1418"/>
        </w:tabs>
        <w:spacing w:before="0" w:beforeAutospacing="0" w:after="0" w:afterAutospacing="0"/>
        <w:ind w:firstLine="567"/>
        <w:jc w:val="both"/>
        <w:rPr>
          <w:rFonts w:eastAsiaTheme="minorEastAsia"/>
          <w:sz w:val="28"/>
          <w:szCs w:val="28"/>
          <w:lang w:eastAsia="en-US"/>
        </w:rPr>
      </w:pPr>
      <w:r w:rsidRPr="00B11EDB">
        <w:rPr>
          <w:rFonts w:eastAsiaTheme="minorEastAsia"/>
          <w:sz w:val="28"/>
          <w:szCs w:val="28"/>
          <w:lang w:eastAsia="en-US"/>
        </w:rPr>
        <w:t>3.7</w:t>
      </w:r>
      <w:r w:rsidR="00BF7862" w:rsidRPr="00B11EDB">
        <w:rPr>
          <w:rFonts w:eastAsiaTheme="minorEastAsia"/>
          <w:sz w:val="28"/>
          <w:szCs w:val="28"/>
          <w:lang w:eastAsia="en-US"/>
        </w:rPr>
        <w:t>.</w:t>
      </w:r>
      <w:r w:rsidRPr="00B11EDB">
        <w:rPr>
          <w:rFonts w:eastAsiaTheme="minorEastAsia"/>
          <w:sz w:val="28"/>
          <w:szCs w:val="28"/>
          <w:lang w:eastAsia="en-US"/>
        </w:rPr>
        <w:t xml:space="preserve"> Підписання Сторонами </w:t>
      </w:r>
      <w:r w:rsidR="00B759FE" w:rsidRPr="00B11EDB">
        <w:rPr>
          <w:rFonts w:eastAsiaTheme="minorEastAsia"/>
          <w:sz w:val="28"/>
          <w:szCs w:val="28"/>
          <w:lang w:eastAsia="en-US"/>
        </w:rPr>
        <w:t>а</w:t>
      </w:r>
      <w:r w:rsidRPr="00B11EDB">
        <w:rPr>
          <w:rFonts w:eastAsiaTheme="minorEastAsia"/>
          <w:sz w:val="28"/>
          <w:szCs w:val="28"/>
          <w:lang w:eastAsia="en-US"/>
        </w:rPr>
        <w:t>кт</w:t>
      </w:r>
      <w:r w:rsidR="00B759FE" w:rsidRPr="00B11EDB">
        <w:rPr>
          <w:rFonts w:eastAsiaTheme="minorEastAsia"/>
          <w:sz w:val="28"/>
          <w:szCs w:val="28"/>
          <w:lang w:eastAsia="en-US"/>
        </w:rPr>
        <w:t>а</w:t>
      </w:r>
      <w:r w:rsidRPr="00B11EDB">
        <w:rPr>
          <w:rFonts w:eastAsiaTheme="minorEastAsia"/>
          <w:sz w:val="28"/>
          <w:szCs w:val="28"/>
          <w:lang w:eastAsia="en-US"/>
        </w:rPr>
        <w:t xml:space="preserve"> готовності є підставою для підписання акт</w:t>
      </w:r>
      <w:r w:rsidR="00B759FE" w:rsidRPr="00B11EDB">
        <w:rPr>
          <w:rFonts w:eastAsiaTheme="minorEastAsia"/>
          <w:sz w:val="28"/>
          <w:szCs w:val="28"/>
          <w:lang w:eastAsia="en-US"/>
        </w:rPr>
        <w:t>а</w:t>
      </w:r>
      <w:r w:rsidRPr="00B11EDB">
        <w:rPr>
          <w:rFonts w:eastAsiaTheme="minorEastAsia"/>
          <w:sz w:val="28"/>
          <w:szCs w:val="28"/>
          <w:lang w:eastAsia="en-US"/>
        </w:rPr>
        <w:t xml:space="preserve"> приймання-передачі Об’єкта ДПП приватному партнеру. Акт приймання-передачі Об’єкта ДПП приватному па</w:t>
      </w:r>
      <w:r w:rsidR="00B759FE" w:rsidRPr="00B11EDB">
        <w:rPr>
          <w:rFonts w:eastAsiaTheme="minorEastAsia"/>
          <w:sz w:val="28"/>
          <w:szCs w:val="28"/>
          <w:lang w:eastAsia="en-US"/>
        </w:rPr>
        <w:t xml:space="preserve">ртнеру підписується не пізніше </w:t>
      </w:r>
      <w:r w:rsidRPr="00B11EDB">
        <w:rPr>
          <w:rFonts w:eastAsiaTheme="minorEastAsia"/>
          <w:sz w:val="28"/>
          <w:szCs w:val="28"/>
          <w:lang w:eastAsia="en-US"/>
        </w:rPr>
        <w:t xml:space="preserve">п’яти робочих днів з дати підписання </w:t>
      </w:r>
      <w:r w:rsidR="00B759FE" w:rsidRPr="00B11EDB">
        <w:rPr>
          <w:rFonts w:eastAsiaTheme="minorEastAsia"/>
          <w:sz w:val="28"/>
          <w:szCs w:val="28"/>
          <w:lang w:eastAsia="en-US"/>
        </w:rPr>
        <w:t>а</w:t>
      </w:r>
      <w:r w:rsidRPr="00B11EDB">
        <w:rPr>
          <w:rFonts w:eastAsiaTheme="minorEastAsia"/>
          <w:sz w:val="28"/>
          <w:szCs w:val="28"/>
          <w:lang w:eastAsia="en-US"/>
        </w:rPr>
        <w:t>кт</w:t>
      </w:r>
      <w:r w:rsidR="00B759FE" w:rsidRPr="00B11EDB">
        <w:rPr>
          <w:rFonts w:eastAsiaTheme="minorEastAsia"/>
          <w:sz w:val="28"/>
          <w:szCs w:val="28"/>
          <w:lang w:eastAsia="en-US"/>
        </w:rPr>
        <w:t>а</w:t>
      </w:r>
      <w:r w:rsidRPr="00B11EDB">
        <w:rPr>
          <w:rFonts w:eastAsiaTheme="minorEastAsia"/>
          <w:sz w:val="28"/>
          <w:szCs w:val="28"/>
          <w:lang w:eastAsia="en-US"/>
        </w:rPr>
        <w:t xml:space="preserve"> готовності.</w:t>
      </w:r>
    </w:p>
    <w:p w:rsidR="00855344" w:rsidRPr="00B11EDB" w:rsidRDefault="00855344" w:rsidP="005A03D2">
      <w:pPr>
        <w:pStyle w:val="ae"/>
        <w:spacing w:after="0" w:line="240" w:lineRule="auto"/>
        <w:ind w:left="556"/>
        <w:jc w:val="both"/>
        <w:rPr>
          <w:rFonts w:ascii="Times New Roman" w:hAnsi="Times New Roman" w:cs="Times New Roman"/>
          <w:sz w:val="28"/>
          <w:szCs w:val="28"/>
        </w:rPr>
      </w:pPr>
    </w:p>
    <w:p w:rsidR="00893194" w:rsidRPr="00B11EDB" w:rsidRDefault="004E2E79" w:rsidP="004E2E79">
      <w:pPr>
        <w:ind w:firstLine="567"/>
        <w:jc w:val="both"/>
        <w:outlineLvl w:val="1"/>
        <w:rPr>
          <w:bCs/>
          <w:sz w:val="28"/>
          <w:szCs w:val="28"/>
        </w:rPr>
      </w:pPr>
      <w:r w:rsidRPr="00B11EDB">
        <w:rPr>
          <w:bCs/>
          <w:sz w:val="28"/>
          <w:szCs w:val="28"/>
        </w:rPr>
        <w:t xml:space="preserve">4. </w:t>
      </w:r>
      <w:r w:rsidR="00893194" w:rsidRPr="00B11EDB">
        <w:rPr>
          <w:bCs/>
          <w:sz w:val="28"/>
          <w:szCs w:val="28"/>
        </w:rPr>
        <w:t>Нерухоме майно</w:t>
      </w:r>
    </w:p>
    <w:p w:rsidR="00893194" w:rsidRPr="00B11EDB" w:rsidRDefault="00F72DF1" w:rsidP="00F72DF1">
      <w:pPr>
        <w:ind w:firstLine="567"/>
        <w:jc w:val="both"/>
        <w:rPr>
          <w:sz w:val="28"/>
          <w:szCs w:val="28"/>
        </w:rPr>
      </w:pPr>
      <w:r w:rsidRPr="00B11EDB">
        <w:rPr>
          <w:sz w:val="28"/>
          <w:szCs w:val="28"/>
        </w:rPr>
        <w:lastRenderedPageBreak/>
        <w:t xml:space="preserve">4.1. </w:t>
      </w:r>
      <w:r w:rsidR="00893194" w:rsidRPr="00B11EDB">
        <w:rPr>
          <w:sz w:val="28"/>
          <w:szCs w:val="28"/>
        </w:rPr>
        <w:t xml:space="preserve">Нерухоме майно, вказане у пункті 2.1 Договору, передається приватному партнеру на праві володіння та користування на строк ДПП, визначений у підпункті </w:t>
      </w:r>
      <w:r w:rsidR="00CD5C84" w:rsidRPr="00B11EDB">
        <w:rPr>
          <w:sz w:val="28"/>
          <w:szCs w:val="28"/>
        </w:rPr>
        <w:t>10</w:t>
      </w:r>
      <w:r w:rsidR="00893194" w:rsidRPr="00B11EDB">
        <w:rPr>
          <w:sz w:val="28"/>
          <w:szCs w:val="28"/>
        </w:rPr>
        <w:t>.1.1 Договору. Така передача приватному партнеру Об</w:t>
      </w:r>
      <w:r w:rsidR="00BF7862" w:rsidRPr="00B11EDB">
        <w:rPr>
          <w:sz w:val="28"/>
          <w:szCs w:val="28"/>
        </w:rPr>
        <w:t>’</w:t>
      </w:r>
      <w:r w:rsidR="00893194" w:rsidRPr="00B11EDB">
        <w:rPr>
          <w:sz w:val="28"/>
          <w:szCs w:val="28"/>
        </w:rPr>
        <w:t>єкта ДПП є підставою для здійснення реєстрації за приватним партнером речових прав володіння та користування на Об</w:t>
      </w:r>
      <w:r w:rsidR="00BF7862" w:rsidRPr="00B11EDB">
        <w:rPr>
          <w:sz w:val="28"/>
          <w:szCs w:val="28"/>
        </w:rPr>
        <w:t>’</w:t>
      </w:r>
      <w:r w:rsidR="00893194" w:rsidRPr="00B11EDB">
        <w:rPr>
          <w:sz w:val="28"/>
          <w:szCs w:val="28"/>
        </w:rPr>
        <w:t>єкт ДПП у Державному реєстрі речових прав на нерухоме майно.</w:t>
      </w:r>
    </w:p>
    <w:p w:rsidR="00893194" w:rsidRPr="00B11EDB" w:rsidRDefault="00F72DF1" w:rsidP="00F72DF1">
      <w:pPr>
        <w:ind w:firstLine="567"/>
        <w:jc w:val="both"/>
        <w:rPr>
          <w:sz w:val="28"/>
          <w:szCs w:val="28"/>
        </w:rPr>
      </w:pPr>
      <w:r w:rsidRPr="00B11EDB">
        <w:rPr>
          <w:sz w:val="28"/>
          <w:szCs w:val="28"/>
        </w:rPr>
        <w:t>4.2</w:t>
      </w:r>
      <w:r w:rsidR="00BF7862" w:rsidRPr="00B11EDB">
        <w:rPr>
          <w:sz w:val="28"/>
          <w:szCs w:val="28"/>
        </w:rPr>
        <w:t>.</w:t>
      </w:r>
      <w:r w:rsidRPr="00B11EDB">
        <w:rPr>
          <w:sz w:val="28"/>
          <w:szCs w:val="28"/>
        </w:rPr>
        <w:t xml:space="preserve"> </w:t>
      </w:r>
      <w:r w:rsidR="00893194" w:rsidRPr="00B11EDB">
        <w:rPr>
          <w:sz w:val="28"/>
          <w:szCs w:val="28"/>
        </w:rPr>
        <w:t>Передача приватному партнеру Об</w:t>
      </w:r>
      <w:r w:rsidR="00BF7862" w:rsidRPr="00B11EDB">
        <w:rPr>
          <w:sz w:val="28"/>
          <w:szCs w:val="28"/>
        </w:rPr>
        <w:t>’</w:t>
      </w:r>
      <w:r w:rsidR="00893194" w:rsidRPr="00B11EDB">
        <w:rPr>
          <w:sz w:val="28"/>
          <w:szCs w:val="28"/>
        </w:rPr>
        <w:t>єкта ДПП не зумовлює перехід права власності на цей об</w:t>
      </w:r>
      <w:r w:rsidR="00BF7862" w:rsidRPr="00B11EDB">
        <w:rPr>
          <w:sz w:val="28"/>
          <w:szCs w:val="28"/>
        </w:rPr>
        <w:t>’</w:t>
      </w:r>
      <w:r w:rsidR="00893194" w:rsidRPr="00B11EDB">
        <w:rPr>
          <w:sz w:val="28"/>
          <w:szCs w:val="28"/>
        </w:rPr>
        <w:t>єкт до приватного партнера та не припиняє права комунальної власності на такий об</w:t>
      </w:r>
      <w:r w:rsidR="00BF7862" w:rsidRPr="00B11EDB">
        <w:rPr>
          <w:sz w:val="28"/>
          <w:szCs w:val="28"/>
        </w:rPr>
        <w:t>’</w:t>
      </w:r>
      <w:r w:rsidR="00893194" w:rsidRPr="00B11EDB">
        <w:rPr>
          <w:sz w:val="28"/>
          <w:szCs w:val="28"/>
        </w:rPr>
        <w:t>єкт. Об</w:t>
      </w:r>
      <w:r w:rsidR="00BF7862" w:rsidRPr="00B11EDB">
        <w:rPr>
          <w:sz w:val="28"/>
          <w:szCs w:val="28"/>
        </w:rPr>
        <w:t>’</w:t>
      </w:r>
      <w:r w:rsidR="00893194" w:rsidRPr="00B11EDB">
        <w:rPr>
          <w:sz w:val="28"/>
          <w:szCs w:val="28"/>
        </w:rPr>
        <w:t>єкт ДПП підлягає поверненню Криворізькій міський раді після припинення дії Договору в порядку, передбаченому ним.</w:t>
      </w:r>
    </w:p>
    <w:p w:rsidR="00893194" w:rsidRPr="00B11EDB" w:rsidRDefault="00F72DF1" w:rsidP="00F72DF1">
      <w:pPr>
        <w:ind w:firstLine="567"/>
        <w:jc w:val="both"/>
        <w:rPr>
          <w:sz w:val="28"/>
          <w:szCs w:val="28"/>
        </w:rPr>
      </w:pPr>
      <w:r w:rsidRPr="00B11EDB">
        <w:rPr>
          <w:sz w:val="28"/>
          <w:szCs w:val="28"/>
        </w:rPr>
        <w:t>4.3</w:t>
      </w:r>
      <w:r w:rsidR="00BF7862" w:rsidRPr="00B11EDB">
        <w:rPr>
          <w:sz w:val="28"/>
          <w:szCs w:val="28"/>
        </w:rPr>
        <w:t>.</w:t>
      </w:r>
      <w:r w:rsidRPr="00B11EDB">
        <w:rPr>
          <w:sz w:val="28"/>
          <w:szCs w:val="28"/>
        </w:rPr>
        <w:t xml:space="preserve"> </w:t>
      </w:r>
      <w:r w:rsidR="00893194" w:rsidRPr="00B11EDB">
        <w:rPr>
          <w:sz w:val="28"/>
          <w:szCs w:val="28"/>
        </w:rPr>
        <w:t>На Об</w:t>
      </w:r>
      <w:r w:rsidR="00BF7862" w:rsidRPr="00B11EDB">
        <w:rPr>
          <w:sz w:val="28"/>
          <w:szCs w:val="28"/>
        </w:rPr>
        <w:t>’</w:t>
      </w:r>
      <w:r w:rsidR="00893194" w:rsidRPr="00B11EDB">
        <w:rPr>
          <w:sz w:val="28"/>
          <w:szCs w:val="28"/>
        </w:rPr>
        <w:t>єкт ДПП протягом строку ДПП, визначеного в підпункті </w:t>
      </w:r>
      <w:r w:rsidR="00CD5C84" w:rsidRPr="00B11EDB">
        <w:rPr>
          <w:sz w:val="28"/>
          <w:szCs w:val="28"/>
        </w:rPr>
        <w:t>10</w:t>
      </w:r>
      <w:r w:rsidR="00893194" w:rsidRPr="00B11EDB">
        <w:rPr>
          <w:sz w:val="28"/>
          <w:szCs w:val="28"/>
        </w:rPr>
        <w:t xml:space="preserve">.1.1 Договору, не поширюється законодавство України про оренду державного та комунального майна. </w:t>
      </w:r>
    </w:p>
    <w:p w:rsidR="00A965EF" w:rsidRPr="00B11EDB" w:rsidRDefault="00F72DF1" w:rsidP="00F72DF1">
      <w:pPr>
        <w:ind w:firstLine="567"/>
        <w:jc w:val="both"/>
        <w:rPr>
          <w:sz w:val="28"/>
          <w:szCs w:val="28"/>
        </w:rPr>
      </w:pPr>
      <w:r w:rsidRPr="00B11EDB">
        <w:rPr>
          <w:sz w:val="28"/>
          <w:szCs w:val="28"/>
        </w:rPr>
        <w:t>4.4</w:t>
      </w:r>
      <w:r w:rsidR="00BF7862" w:rsidRPr="00B11EDB">
        <w:rPr>
          <w:sz w:val="28"/>
          <w:szCs w:val="28"/>
        </w:rPr>
        <w:t>.</w:t>
      </w:r>
      <w:r w:rsidRPr="00B11EDB">
        <w:rPr>
          <w:sz w:val="28"/>
          <w:szCs w:val="28"/>
        </w:rPr>
        <w:t xml:space="preserve"> </w:t>
      </w:r>
      <w:r w:rsidR="00893194" w:rsidRPr="00B11EDB">
        <w:rPr>
          <w:sz w:val="28"/>
          <w:szCs w:val="28"/>
        </w:rPr>
        <w:t>Задля виконання Мети ДПП приватний партнер має право передавати Об</w:t>
      </w:r>
      <w:r w:rsidR="00BF7862" w:rsidRPr="00B11EDB">
        <w:rPr>
          <w:sz w:val="28"/>
          <w:szCs w:val="28"/>
        </w:rPr>
        <w:t>’</w:t>
      </w:r>
      <w:r w:rsidR="00893194" w:rsidRPr="00B11EDB">
        <w:rPr>
          <w:sz w:val="28"/>
          <w:szCs w:val="28"/>
        </w:rPr>
        <w:t>єкт ДПП в оренду</w:t>
      </w:r>
      <w:r w:rsidR="00A965EF" w:rsidRPr="00B11EDB">
        <w:rPr>
          <w:sz w:val="28"/>
          <w:szCs w:val="28"/>
        </w:rPr>
        <w:t>, крім частин майна, що є технічними приміщеннями Об</w:t>
      </w:r>
      <w:r w:rsidR="00BF7862" w:rsidRPr="00B11EDB">
        <w:rPr>
          <w:sz w:val="28"/>
          <w:szCs w:val="28"/>
        </w:rPr>
        <w:t>’</w:t>
      </w:r>
      <w:r w:rsidR="00A965EF" w:rsidRPr="00B11EDB">
        <w:rPr>
          <w:sz w:val="28"/>
          <w:szCs w:val="28"/>
        </w:rPr>
        <w:t>єкт</w:t>
      </w:r>
      <w:r w:rsidR="00322A03" w:rsidRPr="00B11EDB">
        <w:rPr>
          <w:sz w:val="28"/>
          <w:szCs w:val="28"/>
        </w:rPr>
        <w:t>а</w:t>
      </w:r>
      <w:r w:rsidR="00A965EF" w:rsidRPr="00B11EDB">
        <w:rPr>
          <w:sz w:val="28"/>
          <w:szCs w:val="28"/>
        </w:rPr>
        <w:t xml:space="preserve"> ДПП (приміщень для розміщення обладнання тепловузлів, щитових, венткамер, сходов</w:t>
      </w:r>
      <w:r w:rsidR="00322A03" w:rsidRPr="00B11EDB">
        <w:rPr>
          <w:sz w:val="28"/>
          <w:szCs w:val="28"/>
        </w:rPr>
        <w:t>их</w:t>
      </w:r>
      <w:r w:rsidR="00A965EF" w:rsidRPr="00B11EDB">
        <w:rPr>
          <w:sz w:val="28"/>
          <w:szCs w:val="28"/>
        </w:rPr>
        <w:t xml:space="preserve"> </w:t>
      </w:r>
      <w:r w:rsidR="00583BE5" w:rsidRPr="00B11EDB">
        <w:rPr>
          <w:sz w:val="28"/>
          <w:szCs w:val="28"/>
        </w:rPr>
        <w:t>клітин)</w:t>
      </w:r>
      <w:r w:rsidR="00893194" w:rsidRPr="00B11EDB">
        <w:rPr>
          <w:sz w:val="28"/>
          <w:szCs w:val="28"/>
        </w:rPr>
        <w:t>. Умови передачі в оренду так</w:t>
      </w:r>
      <w:r w:rsidR="00583BE5" w:rsidRPr="00B11EDB">
        <w:rPr>
          <w:sz w:val="28"/>
          <w:szCs w:val="28"/>
        </w:rPr>
        <w:t xml:space="preserve">ого майна визначено в </w:t>
      </w:r>
      <w:r w:rsidR="00322A03" w:rsidRPr="00B11EDB">
        <w:rPr>
          <w:sz w:val="28"/>
          <w:szCs w:val="28"/>
        </w:rPr>
        <w:t>пункті</w:t>
      </w:r>
      <w:r w:rsidR="00583BE5" w:rsidRPr="00B11EDB">
        <w:rPr>
          <w:sz w:val="28"/>
          <w:szCs w:val="28"/>
        </w:rPr>
        <w:t xml:space="preserve"> </w:t>
      </w:r>
      <w:r w:rsidR="00CD5C84" w:rsidRPr="00B11EDB">
        <w:rPr>
          <w:sz w:val="28"/>
          <w:szCs w:val="28"/>
        </w:rPr>
        <w:t>5</w:t>
      </w:r>
      <w:r w:rsidR="00893194" w:rsidRPr="00B11EDB">
        <w:rPr>
          <w:sz w:val="28"/>
          <w:szCs w:val="28"/>
        </w:rPr>
        <w:t xml:space="preserve"> Договору. </w:t>
      </w:r>
    </w:p>
    <w:p w:rsidR="00893194" w:rsidRPr="00B11EDB" w:rsidRDefault="00F72DF1" w:rsidP="00F72DF1">
      <w:pPr>
        <w:ind w:firstLine="567"/>
        <w:jc w:val="both"/>
        <w:rPr>
          <w:sz w:val="28"/>
          <w:szCs w:val="28"/>
        </w:rPr>
      </w:pPr>
      <w:r w:rsidRPr="00B11EDB">
        <w:rPr>
          <w:sz w:val="28"/>
          <w:szCs w:val="28"/>
        </w:rPr>
        <w:t>4.5</w:t>
      </w:r>
      <w:r w:rsidR="00BF7862" w:rsidRPr="00B11EDB">
        <w:rPr>
          <w:sz w:val="28"/>
          <w:szCs w:val="28"/>
        </w:rPr>
        <w:t>.</w:t>
      </w:r>
      <w:r w:rsidRPr="00B11EDB">
        <w:rPr>
          <w:sz w:val="28"/>
          <w:szCs w:val="28"/>
        </w:rPr>
        <w:t xml:space="preserve"> </w:t>
      </w:r>
      <w:r w:rsidR="00893194" w:rsidRPr="00B11EDB">
        <w:rPr>
          <w:sz w:val="28"/>
          <w:szCs w:val="28"/>
        </w:rPr>
        <w:t>Порядок списання майна Об</w:t>
      </w:r>
      <w:r w:rsidR="00BF7862" w:rsidRPr="00B11EDB">
        <w:rPr>
          <w:sz w:val="28"/>
          <w:szCs w:val="28"/>
        </w:rPr>
        <w:t>’</w:t>
      </w:r>
      <w:r w:rsidR="00893194" w:rsidRPr="00B11EDB">
        <w:rPr>
          <w:sz w:val="28"/>
          <w:szCs w:val="28"/>
        </w:rPr>
        <w:t>єкт</w:t>
      </w:r>
      <w:r w:rsidR="00B759FE" w:rsidRPr="00B11EDB">
        <w:rPr>
          <w:sz w:val="28"/>
          <w:szCs w:val="28"/>
        </w:rPr>
        <w:t>а</w:t>
      </w:r>
      <w:r w:rsidR="00893194" w:rsidRPr="00B11EDB">
        <w:rPr>
          <w:sz w:val="28"/>
          <w:szCs w:val="28"/>
        </w:rPr>
        <w:t xml:space="preserve"> ДПП здійснюється відповідно до рішення міської ради від 27.11.2013 №2313 «Про затвердження Порядку списання, відчуження, передачі основних засобів, що є комунальною власністю територіальної громади міста Кривого Рогу», зі змінами.</w:t>
      </w:r>
    </w:p>
    <w:p w:rsidR="00893194" w:rsidRPr="00B11EDB" w:rsidRDefault="00F72DF1" w:rsidP="00F72DF1">
      <w:pPr>
        <w:ind w:firstLine="567"/>
        <w:jc w:val="both"/>
        <w:rPr>
          <w:sz w:val="28"/>
          <w:szCs w:val="28"/>
        </w:rPr>
      </w:pPr>
      <w:r w:rsidRPr="00B11EDB">
        <w:rPr>
          <w:sz w:val="28"/>
          <w:szCs w:val="28"/>
        </w:rPr>
        <w:t>4.6</w:t>
      </w:r>
      <w:r w:rsidR="00BF7862" w:rsidRPr="00B11EDB">
        <w:rPr>
          <w:sz w:val="28"/>
          <w:szCs w:val="28"/>
        </w:rPr>
        <w:t>.</w:t>
      </w:r>
      <w:r w:rsidRPr="00B11EDB">
        <w:rPr>
          <w:sz w:val="28"/>
          <w:szCs w:val="28"/>
        </w:rPr>
        <w:t xml:space="preserve"> </w:t>
      </w:r>
      <w:r w:rsidR="00893194" w:rsidRPr="00B11EDB">
        <w:rPr>
          <w:sz w:val="28"/>
          <w:szCs w:val="28"/>
        </w:rPr>
        <w:t xml:space="preserve">Приватний партнер має право використовувати Об’єкт ДПП для досягнення Мети ДПП на власний розсуд у спосіб, що не суперечить чинному законодавству. Приватний партнер має також інші повноваження, визначені законодавством та Договором. </w:t>
      </w:r>
    </w:p>
    <w:p w:rsidR="008920F0" w:rsidRPr="00B11EDB" w:rsidRDefault="008920F0" w:rsidP="00F72DF1">
      <w:pPr>
        <w:ind w:firstLine="567"/>
        <w:jc w:val="both"/>
        <w:rPr>
          <w:sz w:val="28"/>
          <w:szCs w:val="28"/>
        </w:rPr>
      </w:pPr>
    </w:p>
    <w:p w:rsidR="008920F0" w:rsidRPr="00B11EDB" w:rsidRDefault="008920F0" w:rsidP="008920F0">
      <w:pPr>
        <w:ind w:firstLine="567"/>
        <w:jc w:val="both"/>
        <w:rPr>
          <w:sz w:val="28"/>
          <w:szCs w:val="28"/>
        </w:rPr>
      </w:pPr>
      <w:r w:rsidRPr="00B11EDB">
        <w:rPr>
          <w:sz w:val="28"/>
          <w:szCs w:val="28"/>
        </w:rPr>
        <w:t>5.</w:t>
      </w:r>
      <w:r w:rsidRPr="00B11EDB">
        <w:rPr>
          <w:sz w:val="28"/>
          <w:szCs w:val="28"/>
        </w:rPr>
        <w:tab/>
        <w:t xml:space="preserve">Порядок передачі приватним партнером майна в оренду </w:t>
      </w:r>
    </w:p>
    <w:p w:rsidR="008920F0" w:rsidRPr="00B11EDB" w:rsidRDefault="008920F0" w:rsidP="008920F0">
      <w:pPr>
        <w:ind w:firstLine="567"/>
        <w:jc w:val="both"/>
        <w:rPr>
          <w:sz w:val="28"/>
          <w:szCs w:val="28"/>
        </w:rPr>
      </w:pPr>
      <w:r w:rsidRPr="00B11EDB">
        <w:rPr>
          <w:sz w:val="28"/>
          <w:szCs w:val="28"/>
        </w:rPr>
        <w:t>5.1.</w:t>
      </w:r>
      <w:r w:rsidRPr="00B11EDB">
        <w:rPr>
          <w:sz w:val="28"/>
          <w:szCs w:val="28"/>
        </w:rPr>
        <w:tab/>
        <w:t xml:space="preserve">Для виконання Мети ДПП приватний партнер має право передавати в оренду приміщення Об’єкта ДПП у рамках реалізації </w:t>
      </w:r>
      <w:r w:rsidR="004E2E79" w:rsidRPr="00B11EDB">
        <w:rPr>
          <w:sz w:val="28"/>
          <w:szCs w:val="28"/>
        </w:rPr>
        <w:t>проєкту</w:t>
      </w:r>
      <w:r w:rsidRPr="00B11EDB">
        <w:rPr>
          <w:sz w:val="28"/>
          <w:szCs w:val="28"/>
        </w:rPr>
        <w:t xml:space="preserve"> ДПП.</w:t>
      </w:r>
    </w:p>
    <w:p w:rsidR="008920F0" w:rsidRPr="00B11EDB" w:rsidRDefault="008920F0" w:rsidP="008920F0">
      <w:pPr>
        <w:ind w:firstLine="567"/>
        <w:jc w:val="both"/>
        <w:rPr>
          <w:sz w:val="28"/>
          <w:szCs w:val="28"/>
        </w:rPr>
      </w:pPr>
      <w:r w:rsidRPr="00B11EDB">
        <w:rPr>
          <w:sz w:val="28"/>
          <w:szCs w:val="28"/>
        </w:rPr>
        <w:t>5.2.</w:t>
      </w:r>
      <w:r w:rsidRPr="00B11EDB">
        <w:rPr>
          <w:sz w:val="28"/>
          <w:szCs w:val="28"/>
        </w:rPr>
        <w:tab/>
        <w:t>Передача приміщень Об’єкту ДПП в оренду здійснюється на підставі договор</w:t>
      </w:r>
      <w:r w:rsidR="00322A03" w:rsidRPr="00B11EDB">
        <w:rPr>
          <w:sz w:val="28"/>
          <w:szCs w:val="28"/>
        </w:rPr>
        <w:t>ів</w:t>
      </w:r>
      <w:r w:rsidRPr="00B11EDB">
        <w:rPr>
          <w:sz w:val="28"/>
          <w:szCs w:val="28"/>
        </w:rPr>
        <w:t xml:space="preserve"> за відповідними актами приймання-передачі приватним партнером орендарям, у яких має бути зазначений стан майна, що передається в оренду.</w:t>
      </w:r>
    </w:p>
    <w:p w:rsidR="008920F0" w:rsidRPr="00B11EDB" w:rsidRDefault="008920F0" w:rsidP="008920F0">
      <w:pPr>
        <w:ind w:firstLine="567"/>
        <w:jc w:val="both"/>
        <w:rPr>
          <w:sz w:val="28"/>
          <w:szCs w:val="28"/>
        </w:rPr>
      </w:pPr>
      <w:r w:rsidRPr="00B11EDB">
        <w:rPr>
          <w:sz w:val="28"/>
          <w:szCs w:val="28"/>
        </w:rPr>
        <w:t>5.3.</w:t>
      </w:r>
      <w:r w:rsidRPr="00B11EDB">
        <w:rPr>
          <w:sz w:val="28"/>
          <w:szCs w:val="28"/>
        </w:rPr>
        <w:tab/>
        <w:t>Строк оренди, орендна плата та порядок її розрахунку, покриття комунальних витрат, права та обов’язки приватного партнера (орендодавця) та орендарів, порядок повернення майна, підстави дострокового розірвання договорів визначаються окремими договорами, укладеними між приватним партнером (орендодавцем) та орендарями.</w:t>
      </w:r>
    </w:p>
    <w:p w:rsidR="008920F0" w:rsidRPr="00B11EDB" w:rsidRDefault="008920F0" w:rsidP="008920F0">
      <w:pPr>
        <w:ind w:firstLine="567"/>
        <w:jc w:val="both"/>
        <w:rPr>
          <w:sz w:val="28"/>
          <w:szCs w:val="28"/>
        </w:rPr>
      </w:pPr>
      <w:r w:rsidRPr="00B11EDB">
        <w:rPr>
          <w:sz w:val="28"/>
          <w:szCs w:val="28"/>
        </w:rPr>
        <w:t>5.4</w:t>
      </w:r>
      <w:r w:rsidR="00BF7862" w:rsidRPr="00B11EDB">
        <w:rPr>
          <w:sz w:val="28"/>
          <w:szCs w:val="28"/>
        </w:rPr>
        <w:t>.</w:t>
      </w:r>
      <w:r w:rsidRPr="00B11EDB">
        <w:rPr>
          <w:sz w:val="28"/>
          <w:szCs w:val="28"/>
        </w:rPr>
        <w:t xml:space="preserve"> Умови надання в оренду приміщень Об’єкта ДПП визначаються приватним партнером самостійно. Договори оренди не повинні перевищувати строк дії договору. </w:t>
      </w:r>
    </w:p>
    <w:p w:rsidR="008920F0" w:rsidRPr="00B11EDB" w:rsidRDefault="008920F0" w:rsidP="008920F0">
      <w:pPr>
        <w:ind w:firstLine="567"/>
        <w:jc w:val="both"/>
        <w:rPr>
          <w:sz w:val="28"/>
          <w:szCs w:val="28"/>
        </w:rPr>
      </w:pPr>
      <w:r w:rsidRPr="00B11EDB">
        <w:rPr>
          <w:sz w:val="28"/>
          <w:szCs w:val="28"/>
        </w:rPr>
        <w:t>5.5</w:t>
      </w:r>
      <w:r w:rsidR="00BF7862" w:rsidRPr="00B11EDB">
        <w:rPr>
          <w:sz w:val="28"/>
          <w:szCs w:val="28"/>
        </w:rPr>
        <w:t>.</w:t>
      </w:r>
      <w:r w:rsidRPr="00B11EDB">
        <w:rPr>
          <w:sz w:val="28"/>
          <w:szCs w:val="28"/>
        </w:rPr>
        <w:t xml:space="preserve"> Приватний партнер несе </w:t>
      </w:r>
      <w:r w:rsidR="00FD12D8" w:rsidRPr="00B11EDB">
        <w:rPr>
          <w:sz w:val="28"/>
          <w:szCs w:val="28"/>
        </w:rPr>
        <w:t xml:space="preserve">солідарну </w:t>
      </w:r>
      <w:r w:rsidRPr="00B11EDB">
        <w:rPr>
          <w:sz w:val="28"/>
          <w:szCs w:val="28"/>
        </w:rPr>
        <w:t>відповідальність за знищення/пошкодження Об’єкта ДПП орендарями.</w:t>
      </w:r>
      <w:r w:rsidR="00FD12D8" w:rsidRPr="00B11EDB">
        <w:rPr>
          <w:sz w:val="28"/>
          <w:szCs w:val="28"/>
        </w:rPr>
        <w:t xml:space="preserve"> Орендарі несуть </w:t>
      </w:r>
      <w:r w:rsidR="00FD12D8" w:rsidRPr="00B11EDB">
        <w:rPr>
          <w:sz w:val="28"/>
          <w:szCs w:val="28"/>
        </w:rPr>
        <w:lastRenderedPageBreak/>
        <w:t xml:space="preserve">відповідальність за знищення/пошкодження Об’єкта ДПП, що регулюється договором оренди. </w:t>
      </w:r>
    </w:p>
    <w:p w:rsidR="00893194" w:rsidRPr="00B11EDB" w:rsidRDefault="00893194" w:rsidP="005A03D2">
      <w:pPr>
        <w:pStyle w:val="ae"/>
        <w:spacing w:after="0" w:line="240" w:lineRule="auto"/>
        <w:ind w:left="567"/>
        <w:jc w:val="both"/>
        <w:rPr>
          <w:rFonts w:ascii="Times New Roman" w:hAnsi="Times New Roman" w:cs="Times New Roman"/>
          <w:sz w:val="28"/>
          <w:szCs w:val="28"/>
        </w:rPr>
      </w:pPr>
    </w:p>
    <w:p w:rsidR="00893194" w:rsidRPr="00B11EDB" w:rsidRDefault="008920F0" w:rsidP="00BF7862">
      <w:pPr>
        <w:ind w:firstLine="567"/>
        <w:jc w:val="both"/>
        <w:outlineLvl w:val="1"/>
        <w:rPr>
          <w:bCs/>
          <w:sz w:val="28"/>
          <w:szCs w:val="28"/>
        </w:rPr>
      </w:pPr>
      <w:r w:rsidRPr="00B11EDB">
        <w:rPr>
          <w:bCs/>
          <w:sz w:val="28"/>
          <w:szCs w:val="28"/>
        </w:rPr>
        <w:t xml:space="preserve">6. </w:t>
      </w:r>
      <w:r w:rsidR="00893194" w:rsidRPr="00B11EDB">
        <w:rPr>
          <w:bCs/>
          <w:sz w:val="28"/>
          <w:szCs w:val="28"/>
        </w:rPr>
        <w:t>Рухоме майно</w:t>
      </w:r>
    </w:p>
    <w:p w:rsidR="00893194" w:rsidRPr="00B11EDB" w:rsidRDefault="008920F0" w:rsidP="00BF7862">
      <w:pPr>
        <w:ind w:firstLine="567"/>
        <w:jc w:val="both"/>
        <w:rPr>
          <w:sz w:val="28"/>
          <w:szCs w:val="28"/>
        </w:rPr>
      </w:pPr>
      <w:r w:rsidRPr="00B11EDB">
        <w:rPr>
          <w:sz w:val="28"/>
          <w:szCs w:val="28"/>
        </w:rPr>
        <w:t>6.1</w:t>
      </w:r>
      <w:r w:rsidR="00B759FE" w:rsidRPr="00B11EDB">
        <w:rPr>
          <w:sz w:val="28"/>
          <w:szCs w:val="28"/>
        </w:rPr>
        <w:t>.</w:t>
      </w:r>
      <w:r w:rsidRPr="00B11EDB">
        <w:rPr>
          <w:sz w:val="28"/>
          <w:szCs w:val="28"/>
        </w:rPr>
        <w:t xml:space="preserve"> </w:t>
      </w:r>
      <w:r w:rsidR="00893194" w:rsidRPr="00B11EDB">
        <w:rPr>
          <w:sz w:val="28"/>
          <w:szCs w:val="28"/>
        </w:rPr>
        <w:t xml:space="preserve">Приватний партнер зобов’язаний забезпечити </w:t>
      </w:r>
      <w:r w:rsidR="009B68F7" w:rsidRPr="00B11EDB">
        <w:rPr>
          <w:sz w:val="28"/>
          <w:szCs w:val="28"/>
        </w:rPr>
        <w:t>проєкт</w:t>
      </w:r>
      <w:r w:rsidR="00893194" w:rsidRPr="00B11EDB">
        <w:rPr>
          <w:sz w:val="28"/>
          <w:szCs w:val="28"/>
        </w:rPr>
        <w:t xml:space="preserve"> ДПП рухомим майном, необхідним для досягнення Мети ДПП на базі Об’єкта ДПП. Перелік, кількість та характеристики такого рухомого майна, джерела фінансування визначаються приватним партнером.</w:t>
      </w:r>
    </w:p>
    <w:p w:rsidR="00893194" w:rsidRPr="00B11EDB" w:rsidRDefault="00BF7862" w:rsidP="00BF7862">
      <w:pPr>
        <w:ind w:firstLine="567"/>
        <w:jc w:val="both"/>
        <w:rPr>
          <w:sz w:val="28"/>
          <w:szCs w:val="28"/>
        </w:rPr>
      </w:pPr>
      <w:r w:rsidRPr="00B11EDB">
        <w:rPr>
          <w:sz w:val="28"/>
          <w:szCs w:val="28"/>
        </w:rPr>
        <w:t>6.2</w:t>
      </w:r>
      <w:r w:rsidR="00B759FE" w:rsidRPr="00B11EDB">
        <w:rPr>
          <w:sz w:val="28"/>
          <w:szCs w:val="28"/>
        </w:rPr>
        <w:t>.</w:t>
      </w:r>
      <w:r w:rsidRPr="00B11EDB">
        <w:rPr>
          <w:sz w:val="28"/>
          <w:szCs w:val="28"/>
        </w:rPr>
        <w:t xml:space="preserve"> </w:t>
      </w:r>
      <w:r w:rsidR="00893194" w:rsidRPr="00B11EDB">
        <w:rPr>
          <w:sz w:val="28"/>
          <w:szCs w:val="28"/>
        </w:rPr>
        <w:t>Рухоме майно, придбане приватним партнером на виконання умов Договору, належить йому на праві власності</w:t>
      </w:r>
      <w:r w:rsidRPr="00B11EDB">
        <w:rPr>
          <w:sz w:val="28"/>
          <w:szCs w:val="28"/>
        </w:rPr>
        <w:t xml:space="preserve"> та враховується як частина інвестицій приватного партнера у проєкт ДПП</w:t>
      </w:r>
      <w:r w:rsidR="00893194" w:rsidRPr="00B11EDB">
        <w:rPr>
          <w:sz w:val="28"/>
          <w:szCs w:val="28"/>
        </w:rPr>
        <w:t>.</w:t>
      </w:r>
    </w:p>
    <w:p w:rsidR="00BF7862" w:rsidRPr="00B11EDB" w:rsidRDefault="00BF7862" w:rsidP="00BF7862">
      <w:pPr>
        <w:ind w:firstLine="567"/>
        <w:jc w:val="both"/>
        <w:rPr>
          <w:sz w:val="28"/>
          <w:szCs w:val="28"/>
        </w:rPr>
      </w:pPr>
      <w:r w:rsidRPr="00B11EDB">
        <w:rPr>
          <w:sz w:val="28"/>
          <w:szCs w:val="28"/>
        </w:rPr>
        <w:t>6.3</w:t>
      </w:r>
      <w:r w:rsidR="00B759FE" w:rsidRPr="00B11EDB">
        <w:rPr>
          <w:sz w:val="28"/>
          <w:szCs w:val="28"/>
        </w:rPr>
        <w:t>.</w:t>
      </w:r>
      <w:r w:rsidRPr="00B11EDB">
        <w:rPr>
          <w:sz w:val="28"/>
          <w:szCs w:val="28"/>
        </w:rPr>
        <w:t xml:space="preserve"> </w:t>
      </w:r>
      <w:r w:rsidRPr="00B11EDB">
        <w:rPr>
          <w:sz w:val="28"/>
          <w:szCs w:val="28"/>
        </w:rPr>
        <w:tab/>
      </w:r>
      <w:r w:rsidR="00B759FE" w:rsidRPr="00B11EDB">
        <w:rPr>
          <w:sz w:val="28"/>
          <w:szCs w:val="28"/>
        </w:rPr>
        <w:t>Після</w:t>
      </w:r>
      <w:r w:rsidRPr="00B11EDB">
        <w:rPr>
          <w:sz w:val="28"/>
          <w:szCs w:val="28"/>
        </w:rPr>
        <w:t xml:space="preserve"> завершенн</w:t>
      </w:r>
      <w:r w:rsidR="00B759FE" w:rsidRPr="00B11EDB">
        <w:rPr>
          <w:sz w:val="28"/>
          <w:szCs w:val="28"/>
        </w:rPr>
        <w:t>я ДПП п</w:t>
      </w:r>
      <w:r w:rsidRPr="00B11EDB">
        <w:rPr>
          <w:sz w:val="28"/>
          <w:szCs w:val="28"/>
        </w:rPr>
        <w:t xml:space="preserve">риватний партнер передає у власність Криворізькій міській раді рухоме майно, що було частиною його інвестиційного внеску в </w:t>
      </w:r>
      <w:r w:rsidR="004E2E79" w:rsidRPr="00B11EDB">
        <w:rPr>
          <w:sz w:val="28"/>
          <w:szCs w:val="28"/>
        </w:rPr>
        <w:t>проєкт</w:t>
      </w:r>
      <w:r w:rsidRPr="00B11EDB">
        <w:rPr>
          <w:sz w:val="28"/>
          <w:szCs w:val="28"/>
        </w:rPr>
        <w:t xml:space="preserve"> ДПП.</w:t>
      </w:r>
    </w:p>
    <w:p w:rsidR="00893194" w:rsidRPr="00B11EDB" w:rsidRDefault="00893194" w:rsidP="005A03D2">
      <w:pPr>
        <w:jc w:val="both"/>
        <w:rPr>
          <w:sz w:val="28"/>
          <w:szCs w:val="28"/>
        </w:rPr>
      </w:pPr>
    </w:p>
    <w:p w:rsidR="00893194" w:rsidRPr="00B11EDB" w:rsidRDefault="00BF7862" w:rsidP="00BF7862">
      <w:pPr>
        <w:ind w:left="567"/>
        <w:jc w:val="both"/>
        <w:outlineLvl w:val="1"/>
        <w:rPr>
          <w:bCs/>
          <w:sz w:val="28"/>
          <w:szCs w:val="28"/>
        </w:rPr>
      </w:pPr>
      <w:r w:rsidRPr="00B11EDB">
        <w:rPr>
          <w:bCs/>
          <w:sz w:val="28"/>
          <w:szCs w:val="28"/>
        </w:rPr>
        <w:t xml:space="preserve">7. </w:t>
      </w:r>
      <w:r w:rsidR="00893194" w:rsidRPr="00B11EDB">
        <w:rPr>
          <w:bCs/>
          <w:sz w:val="28"/>
          <w:szCs w:val="28"/>
        </w:rPr>
        <w:t>Земельна ділянка</w:t>
      </w:r>
    </w:p>
    <w:p w:rsidR="00BF7862" w:rsidRPr="00B11EDB" w:rsidRDefault="00BF7862" w:rsidP="005A03D2">
      <w:pPr>
        <w:ind w:firstLine="567"/>
        <w:jc w:val="both"/>
        <w:rPr>
          <w:sz w:val="28"/>
          <w:szCs w:val="28"/>
        </w:rPr>
      </w:pPr>
      <w:r w:rsidRPr="00B11EDB">
        <w:rPr>
          <w:sz w:val="28"/>
          <w:szCs w:val="28"/>
        </w:rPr>
        <w:t xml:space="preserve">7.1. </w:t>
      </w:r>
      <w:r w:rsidR="00893194" w:rsidRPr="00B11EDB">
        <w:rPr>
          <w:sz w:val="28"/>
          <w:szCs w:val="28"/>
        </w:rPr>
        <w:t xml:space="preserve">Об'єкт ДПП розташований на земельній ділянці загальною площею 2,7371 га (кадастровий номер 1211000000:02:081:0011), що перебуває в комунальній власності </w:t>
      </w:r>
      <w:r w:rsidR="00F97511" w:rsidRPr="00B11EDB">
        <w:rPr>
          <w:sz w:val="28"/>
          <w:szCs w:val="28"/>
        </w:rPr>
        <w:t xml:space="preserve">Криворізької міської територіальної громади </w:t>
      </w:r>
      <w:r w:rsidRPr="00B11EDB">
        <w:rPr>
          <w:sz w:val="28"/>
          <w:szCs w:val="28"/>
        </w:rPr>
        <w:t>(надалі – земельна ділянка).</w:t>
      </w:r>
    </w:p>
    <w:p w:rsidR="00893194" w:rsidRPr="00B11EDB" w:rsidRDefault="00BF7862" w:rsidP="005A03D2">
      <w:pPr>
        <w:ind w:firstLine="567"/>
        <w:jc w:val="both"/>
        <w:rPr>
          <w:sz w:val="28"/>
          <w:szCs w:val="28"/>
        </w:rPr>
      </w:pPr>
      <w:r w:rsidRPr="00B11EDB">
        <w:rPr>
          <w:sz w:val="28"/>
          <w:szCs w:val="28"/>
        </w:rPr>
        <w:t>7.2.</w:t>
      </w:r>
      <w:r w:rsidR="00893194" w:rsidRPr="00B11EDB">
        <w:rPr>
          <w:sz w:val="28"/>
          <w:szCs w:val="28"/>
        </w:rPr>
        <w:t xml:space="preserve"> </w:t>
      </w:r>
      <w:r w:rsidRPr="00B11EDB">
        <w:rPr>
          <w:sz w:val="28"/>
          <w:szCs w:val="28"/>
        </w:rPr>
        <w:t>Земельна ділянка передається приватном</w:t>
      </w:r>
      <w:r w:rsidR="00B759FE" w:rsidRPr="00B11EDB">
        <w:rPr>
          <w:sz w:val="28"/>
          <w:szCs w:val="28"/>
        </w:rPr>
        <w:t>у партнеру на умовах оренди на с</w:t>
      </w:r>
      <w:r w:rsidRPr="00B11EDB">
        <w:rPr>
          <w:sz w:val="28"/>
          <w:szCs w:val="28"/>
        </w:rPr>
        <w:t>трок ДПП (відповідно до підпункту 10.1.1. Договору) згідно з вимогами Земельного кодексу України після підписання акт</w:t>
      </w:r>
      <w:r w:rsidR="00B759FE" w:rsidRPr="00B11EDB">
        <w:rPr>
          <w:sz w:val="28"/>
          <w:szCs w:val="28"/>
        </w:rPr>
        <w:t>а</w:t>
      </w:r>
      <w:r w:rsidRPr="00B11EDB">
        <w:rPr>
          <w:sz w:val="28"/>
          <w:szCs w:val="28"/>
        </w:rPr>
        <w:t xml:space="preserve"> приймання-передачі Об’єкта ДПП приватному партнеру. Відповідно до вимог Земельного кодексу України така передача не потребує процедури проведення земельних торгів.</w:t>
      </w:r>
    </w:p>
    <w:p w:rsidR="00893194" w:rsidRPr="00B11EDB" w:rsidRDefault="00893194" w:rsidP="005A03D2">
      <w:pPr>
        <w:pStyle w:val="ae"/>
        <w:spacing w:after="0" w:line="240" w:lineRule="auto"/>
        <w:ind w:left="567"/>
        <w:jc w:val="both"/>
        <w:outlineLvl w:val="1"/>
        <w:rPr>
          <w:rFonts w:ascii="Times New Roman" w:hAnsi="Times New Roman" w:cs="Times New Roman"/>
          <w:b/>
          <w:bCs/>
          <w:sz w:val="28"/>
          <w:szCs w:val="28"/>
        </w:rPr>
      </w:pPr>
    </w:p>
    <w:p w:rsidR="00893194" w:rsidRPr="00B11EDB" w:rsidRDefault="009B68F7" w:rsidP="009B68F7">
      <w:pPr>
        <w:ind w:left="567"/>
        <w:jc w:val="both"/>
        <w:outlineLvl w:val="1"/>
        <w:rPr>
          <w:bCs/>
          <w:sz w:val="28"/>
          <w:szCs w:val="28"/>
        </w:rPr>
      </w:pPr>
      <w:r w:rsidRPr="00B11EDB">
        <w:rPr>
          <w:bCs/>
          <w:sz w:val="28"/>
          <w:szCs w:val="28"/>
        </w:rPr>
        <w:t xml:space="preserve">8. </w:t>
      </w:r>
      <w:r w:rsidR="00893194" w:rsidRPr="00B11EDB">
        <w:rPr>
          <w:bCs/>
          <w:sz w:val="28"/>
          <w:szCs w:val="28"/>
        </w:rPr>
        <w:t>Розподіл ризиків між Сторонами</w:t>
      </w:r>
    </w:p>
    <w:p w:rsidR="00893194" w:rsidRPr="00B11EDB" w:rsidRDefault="009B68F7" w:rsidP="005A03D2">
      <w:pPr>
        <w:tabs>
          <w:tab w:val="left" w:pos="1276"/>
        </w:tabs>
        <w:ind w:firstLine="567"/>
        <w:jc w:val="both"/>
        <w:rPr>
          <w:strike/>
          <w:sz w:val="28"/>
          <w:szCs w:val="28"/>
        </w:rPr>
      </w:pPr>
      <w:r w:rsidRPr="00B11EDB">
        <w:rPr>
          <w:sz w:val="28"/>
          <w:szCs w:val="28"/>
        </w:rPr>
        <w:t>8.</w:t>
      </w:r>
      <w:r w:rsidR="00893194" w:rsidRPr="00B11EDB">
        <w:rPr>
          <w:sz w:val="28"/>
          <w:szCs w:val="28"/>
        </w:rPr>
        <w:t xml:space="preserve">1. Ризик знищення чи пошкодження майна, задіяного в ДПП, </w:t>
      </w:r>
      <w:r w:rsidR="0050032D" w:rsidRPr="00B11EDB">
        <w:rPr>
          <w:sz w:val="28"/>
          <w:szCs w:val="28"/>
        </w:rPr>
        <w:t>починаючи з дати передачі права володіння та користування Об’єктом</w:t>
      </w:r>
      <w:r w:rsidR="0086065F" w:rsidRPr="00B11EDB">
        <w:rPr>
          <w:sz w:val="28"/>
          <w:szCs w:val="28"/>
        </w:rPr>
        <w:t xml:space="preserve"> ДПП</w:t>
      </w:r>
      <w:r w:rsidR="0050032D" w:rsidRPr="00B11EDB">
        <w:rPr>
          <w:sz w:val="28"/>
          <w:szCs w:val="28"/>
        </w:rPr>
        <w:t xml:space="preserve"> </w:t>
      </w:r>
      <w:r w:rsidRPr="00B11EDB">
        <w:rPr>
          <w:sz w:val="28"/>
          <w:szCs w:val="28"/>
        </w:rPr>
        <w:t>несе приватний партнер</w:t>
      </w:r>
      <w:r w:rsidR="0086065F" w:rsidRPr="00B11EDB">
        <w:rPr>
          <w:sz w:val="28"/>
          <w:szCs w:val="28"/>
        </w:rPr>
        <w:t>, окрім випадків, передбачених підпунктом 5.5 та пунктом 17 Договору.</w:t>
      </w:r>
    </w:p>
    <w:p w:rsidR="00893194" w:rsidRPr="00B11EDB" w:rsidRDefault="009B68F7" w:rsidP="005A03D2">
      <w:pPr>
        <w:tabs>
          <w:tab w:val="left" w:pos="1276"/>
        </w:tabs>
        <w:ind w:firstLine="567"/>
        <w:jc w:val="both"/>
        <w:rPr>
          <w:sz w:val="28"/>
          <w:szCs w:val="28"/>
        </w:rPr>
      </w:pPr>
      <w:r w:rsidRPr="00B11EDB">
        <w:rPr>
          <w:sz w:val="28"/>
          <w:szCs w:val="28"/>
        </w:rPr>
        <w:t>8</w:t>
      </w:r>
      <w:r w:rsidR="00893194" w:rsidRPr="00B11EDB">
        <w:rPr>
          <w:sz w:val="28"/>
          <w:szCs w:val="28"/>
        </w:rPr>
        <w:t>.2. Операційні ризики проєкта</w:t>
      </w:r>
      <w:r w:rsidR="0086065F" w:rsidRPr="00B11EDB">
        <w:rPr>
          <w:sz w:val="28"/>
          <w:szCs w:val="28"/>
        </w:rPr>
        <w:t xml:space="preserve"> ДПП</w:t>
      </w:r>
      <w:r w:rsidR="00893194" w:rsidRPr="00B11EDB">
        <w:rPr>
          <w:sz w:val="28"/>
          <w:szCs w:val="28"/>
        </w:rPr>
        <w:t xml:space="preserve">, пов’язані з наданням </w:t>
      </w:r>
      <w:r w:rsidR="0086065F" w:rsidRPr="00B11EDB">
        <w:rPr>
          <w:sz w:val="28"/>
          <w:szCs w:val="28"/>
        </w:rPr>
        <w:t>фізичним особам</w:t>
      </w:r>
      <w:r w:rsidR="00893194" w:rsidRPr="00B11EDB">
        <w:rPr>
          <w:sz w:val="28"/>
          <w:szCs w:val="28"/>
        </w:rPr>
        <w:t xml:space="preserve"> та суб’єктам господарювання послуг з навчання й консультування та доступу до сучасної підприємницької інфраструктури, несе приватний партнер.</w:t>
      </w:r>
    </w:p>
    <w:p w:rsidR="00893194" w:rsidRPr="00B11EDB" w:rsidRDefault="00893194" w:rsidP="005A03D2">
      <w:pPr>
        <w:tabs>
          <w:tab w:val="left" w:pos="1276"/>
        </w:tabs>
        <w:ind w:firstLine="567"/>
        <w:jc w:val="both"/>
        <w:rPr>
          <w:sz w:val="28"/>
          <w:szCs w:val="28"/>
        </w:rPr>
      </w:pPr>
    </w:p>
    <w:p w:rsidR="00893194" w:rsidRPr="00B11EDB" w:rsidRDefault="009B68F7" w:rsidP="00F4587A">
      <w:pPr>
        <w:ind w:firstLine="567"/>
        <w:jc w:val="both"/>
        <w:outlineLvl w:val="1"/>
        <w:rPr>
          <w:bCs/>
          <w:sz w:val="28"/>
          <w:szCs w:val="28"/>
        </w:rPr>
      </w:pPr>
      <w:r w:rsidRPr="00B11EDB">
        <w:rPr>
          <w:bCs/>
          <w:sz w:val="28"/>
          <w:szCs w:val="28"/>
        </w:rPr>
        <w:t xml:space="preserve">9. </w:t>
      </w:r>
      <w:r w:rsidR="00893194" w:rsidRPr="00B11EDB">
        <w:rPr>
          <w:bCs/>
          <w:sz w:val="28"/>
          <w:szCs w:val="28"/>
        </w:rPr>
        <w:t xml:space="preserve">Страхування </w:t>
      </w:r>
    </w:p>
    <w:p w:rsidR="00893194" w:rsidRPr="00B11EDB" w:rsidRDefault="00893194" w:rsidP="00F4587A">
      <w:pPr>
        <w:pStyle w:val="ae"/>
        <w:numPr>
          <w:ilvl w:val="1"/>
          <w:numId w:val="32"/>
        </w:numPr>
        <w:spacing w:after="0" w:line="240" w:lineRule="auto"/>
        <w:ind w:left="0" w:firstLine="567"/>
        <w:jc w:val="both"/>
        <w:outlineLvl w:val="2"/>
        <w:rPr>
          <w:rFonts w:ascii="Times New Roman" w:hAnsi="Times New Roman" w:cs="Times New Roman"/>
          <w:sz w:val="28"/>
          <w:szCs w:val="28"/>
        </w:rPr>
      </w:pPr>
      <w:r w:rsidRPr="00B11EDB">
        <w:rPr>
          <w:rFonts w:ascii="Times New Roman" w:hAnsi="Times New Roman" w:cs="Times New Roman"/>
          <w:sz w:val="28"/>
          <w:szCs w:val="28"/>
        </w:rPr>
        <w:t>Загальні зобов’язання</w:t>
      </w:r>
    </w:p>
    <w:p w:rsidR="00893194" w:rsidRPr="00B11EDB" w:rsidRDefault="009B68F7" w:rsidP="00F4587A">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9.1.1.</w:t>
      </w:r>
      <w:r w:rsidR="00893194" w:rsidRPr="00B11EDB">
        <w:rPr>
          <w:rFonts w:ascii="Times New Roman" w:hAnsi="Times New Roman" w:cs="Times New Roman"/>
          <w:sz w:val="28"/>
          <w:szCs w:val="28"/>
        </w:rPr>
        <w:t xml:space="preserve"> Кожна Сторона Договору може здійснювати страхування майна, що належить їй на праві власності. Сторони Договору зобов'язані спрямовувати страхові виплати в разі настання страхових випадків, як зазначено в підпункті </w:t>
      </w:r>
      <w:r w:rsidR="00F4587A" w:rsidRPr="00B11EDB">
        <w:rPr>
          <w:rFonts w:ascii="Times New Roman" w:hAnsi="Times New Roman" w:cs="Times New Roman"/>
          <w:sz w:val="28"/>
          <w:szCs w:val="28"/>
        </w:rPr>
        <w:t>9</w:t>
      </w:r>
      <w:r w:rsidR="00893194" w:rsidRPr="00B11EDB">
        <w:rPr>
          <w:rFonts w:ascii="Times New Roman" w:hAnsi="Times New Roman" w:cs="Times New Roman"/>
          <w:sz w:val="28"/>
          <w:szCs w:val="28"/>
        </w:rPr>
        <w:t>.4 Договору.</w:t>
      </w:r>
    </w:p>
    <w:p w:rsidR="00893194" w:rsidRPr="00B11EDB" w:rsidRDefault="009B68F7" w:rsidP="00F4587A">
      <w:pPr>
        <w:ind w:firstLine="567"/>
        <w:jc w:val="both"/>
        <w:rPr>
          <w:sz w:val="28"/>
          <w:szCs w:val="28"/>
        </w:rPr>
      </w:pPr>
      <w:r w:rsidRPr="00B11EDB">
        <w:rPr>
          <w:sz w:val="28"/>
          <w:szCs w:val="28"/>
        </w:rPr>
        <w:t>9.1.2.</w:t>
      </w:r>
      <w:r w:rsidR="00893194" w:rsidRPr="00B11EDB">
        <w:rPr>
          <w:sz w:val="28"/>
          <w:szCs w:val="28"/>
        </w:rPr>
        <w:t xml:space="preserve">  У разі здійснення страхування майна, Сторони Договору повинні за свій рахунок і на власний ризик здійснювати та підтримувати чинність страхування, необхідного для виконання умов Договору, протягом усього строку його дії чи протягом іншого відповідного строку (залежно від випадку).</w:t>
      </w:r>
    </w:p>
    <w:p w:rsidR="00893194" w:rsidRPr="00B11EDB" w:rsidRDefault="009B68F7" w:rsidP="00F4587A">
      <w:pPr>
        <w:ind w:firstLine="567"/>
        <w:jc w:val="both"/>
        <w:rPr>
          <w:sz w:val="28"/>
          <w:szCs w:val="28"/>
        </w:rPr>
      </w:pPr>
      <w:r w:rsidRPr="00B11EDB">
        <w:rPr>
          <w:sz w:val="28"/>
          <w:szCs w:val="28"/>
        </w:rPr>
        <w:lastRenderedPageBreak/>
        <w:t>9.1.3.</w:t>
      </w:r>
      <w:r w:rsidR="00893194" w:rsidRPr="00B11EDB">
        <w:rPr>
          <w:sz w:val="28"/>
          <w:szCs w:val="28"/>
        </w:rPr>
        <w:t xml:space="preserve">  Сторони Договору самостійно обирають страховиків для здійснення страхування, необхідного для виконання умов Договору. Умови страхування, необхідного для виконання Договору, визначаються Сторонами самостійно, якщо інше не передбачено законодавством.</w:t>
      </w:r>
    </w:p>
    <w:p w:rsidR="00893194" w:rsidRPr="00B11EDB" w:rsidRDefault="00F4587A" w:rsidP="00F4587A">
      <w:pPr>
        <w:ind w:firstLine="567"/>
        <w:jc w:val="both"/>
        <w:rPr>
          <w:sz w:val="28"/>
          <w:szCs w:val="28"/>
        </w:rPr>
      </w:pPr>
      <w:r w:rsidRPr="00B11EDB">
        <w:rPr>
          <w:sz w:val="28"/>
          <w:szCs w:val="28"/>
        </w:rPr>
        <w:t>9.1.4.</w:t>
      </w:r>
      <w:r w:rsidR="00893194" w:rsidRPr="00B11EDB">
        <w:rPr>
          <w:sz w:val="28"/>
          <w:szCs w:val="28"/>
        </w:rPr>
        <w:t xml:space="preserve">  Якщо умовами договорів страхування, що укладають Сторони на виконання Договору, передбачено наявність франшизи, то Сторони самостійно несуть відповідальність за збитки, що не відшкодовуються страховими компаніями за такими договорами страхування. </w:t>
      </w:r>
    </w:p>
    <w:p w:rsidR="00893194" w:rsidRPr="00B11EDB" w:rsidRDefault="00F4587A" w:rsidP="00F4587A">
      <w:pPr>
        <w:ind w:firstLine="567"/>
        <w:jc w:val="both"/>
        <w:rPr>
          <w:sz w:val="28"/>
          <w:szCs w:val="28"/>
        </w:rPr>
      </w:pPr>
      <w:r w:rsidRPr="00B11EDB">
        <w:rPr>
          <w:sz w:val="28"/>
          <w:szCs w:val="28"/>
        </w:rPr>
        <w:t>9.1.5.</w:t>
      </w:r>
      <w:r w:rsidR="00893194" w:rsidRPr="00B11EDB">
        <w:rPr>
          <w:sz w:val="28"/>
          <w:szCs w:val="28"/>
        </w:rPr>
        <w:t xml:space="preserve"> Якщо певне майно, що перебуває у власності кожної із Сторін Договору, не застраховане, то Сторона Договору самостійно несе відповідальність, у тому числі перед іншою Стороною Договору, кредиторами та будь-якими третіми особами, за збитки, пов’язані зі знищенням, втратою, пошкодженням такого майна.</w:t>
      </w:r>
    </w:p>
    <w:p w:rsidR="00893194" w:rsidRPr="00B11EDB" w:rsidRDefault="00F4587A" w:rsidP="00F4587A">
      <w:pPr>
        <w:ind w:firstLine="567"/>
        <w:jc w:val="both"/>
        <w:outlineLvl w:val="2"/>
        <w:rPr>
          <w:sz w:val="28"/>
          <w:szCs w:val="28"/>
        </w:rPr>
      </w:pPr>
      <w:r w:rsidRPr="00B11EDB">
        <w:rPr>
          <w:sz w:val="28"/>
          <w:szCs w:val="28"/>
        </w:rPr>
        <w:t xml:space="preserve">9.2. </w:t>
      </w:r>
      <w:r w:rsidR="00893194" w:rsidRPr="00B11EDB">
        <w:rPr>
          <w:sz w:val="28"/>
          <w:szCs w:val="28"/>
        </w:rPr>
        <w:t>Страхування майна Сторін Договору</w:t>
      </w:r>
    </w:p>
    <w:p w:rsidR="00893194" w:rsidRPr="00B11EDB" w:rsidRDefault="00F4587A" w:rsidP="00F4587A">
      <w:pPr>
        <w:ind w:firstLine="567"/>
        <w:jc w:val="both"/>
        <w:rPr>
          <w:sz w:val="28"/>
          <w:szCs w:val="28"/>
        </w:rPr>
      </w:pPr>
      <w:r w:rsidRPr="00B11EDB">
        <w:rPr>
          <w:sz w:val="28"/>
          <w:szCs w:val="28"/>
        </w:rPr>
        <w:t>9.2.1.</w:t>
      </w:r>
      <w:r w:rsidR="00893194" w:rsidRPr="00B11EDB">
        <w:rPr>
          <w:sz w:val="28"/>
          <w:szCs w:val="28"/>
        </w:rPr>
        <w:t xml:space="preserve"> Майно Сторін Договору страхується Сторонами на свою користь.</w:t>
      </w:r>
    </w:p>
    <w:p w:rsidR="00893194" w:rsidRPr="00B11EDB" w:rsidRDefault="00F4587A" w:rsidP="00F4587A">
      <w:pPr>
        <w:ind w:firstLine="567"/>
        <w:jc w:val="both"/>
        <w:rPr>
          <w:sz w:val="28"/>
          <w:szCs w:val="28"/>
        </w:rPr>
      </w:pPr>
      <w:r w:rsidRPr="00B11EDB">
        <w:rPr>
          <w:sz w:val="28"/>
          <w:szCs w:val="28"/>
        </w:rPr>
        <w:t>9.2.2.</w:t>
      </w:r>
      <w:r w:rsidR="00893194" w:rsidRPr="00B11EDB">
        <w:rPr>
          <w:sz w:val="28"/>
          <w:szCs w:val="28"/>
        </w:rPr>
        <w:t xml:space="preserve">  До страхових ризиків, на випадок яких здійснюється страхування майна Сторін від пошкодження або знищення, можуть належати, у тому числі, але не виключно:</w:t>
      </w:r>
    </w:p>
    <w:p w:rsidR="00893194" w:rsidRPr="00B11EDB" w:rsidRDefault="00F4587A" w:rsidP="00F4587A">
      <w:pPr>
        <w:tabs>
          <w:tab w:val="left" w:pos="1843"/>
        </w:tabs>
        <w:ind w:firstLine="567"/>
        <w:jc w:val="both"/>
        <w:rPr>
          <w:sz w:val="28"/>
          <w:szCs w:val="28"/>
        </w:rPr>
      </w:pPr>
      <w:r w:rsidRPr="00B11EDB">
        <w:rPr>
          <w:sz w:val="28"/>
          <w:szCs w:val="28"/>
        </w:rPr>
        <w:t xml:space="preserve">9.2.2.1 </w:t>
      </w:r>
      <w:r w:rsidR="00893194" w:rsidRPr="00B11EDB">
        <w:rPr>
          <w:sz w:val="28"/>
          <w:szCs w:val="28"/>
        </w:rPr>
        <w:t>стихійні лиха (зокрема, але не виключно, землетруси, повені, урагани), аварії, катастрофи, інші небезпечні події;</w:t>
      </w:r>
    </w:p>
    <w:p w:rsidR="00893194" w:rsidRPr="00B11EDB" w:rsidRDefault="00F4587A" w:rsidP="00F4587A">
      <w:pPr>
        <w:tabs>
          <w:tab w:val="left" w:pos="1843"/>
        </w:tabs>
        <w:ind w:firstLine="567"/>
        <w:jc w:val="both"/>
        <w:rPr>
          <w:sz w:val="28"/>
          <w:szCs w:val="28"/>
        </w:rPr>
      </w:pPr>
      <w:r w:rsidRPr="00B11EDB">
        <w:rPr>
          <w:sz w:val="28"/>
          <w:szCs w:val="28"/>
        </w:rPr>
        <w:t xml:space="preserve">9.2.2.2 </w:t>
      </w:r>
      <w:r w:rsidR="00893194" w:rsidRPr="00B11EDB">
        <w:rPr>
          <w:sz w:val="28"/>
          <w:szCs w:val="28"/>
        </w:rPr>
        <w:t>протиправні дії третіх осіб (зокрема крадіжки);</w:t>
      </w:r>
    </w:p>
    <w:p w:rsidR="00893194" w:rsidRPr="00B11EDB" w:rsidRDefault="00F4587A" w:rsidP="00F4587A">
      <w:pPr>
        <w:tabs>
          <w:tab w:val="left" w:pos="1843"/>
        </w:tabs>
        <w:ind w:firstLine="567"/>
        <w:jc w:val="both"/>
        <w:rPr>
          <w:sz w:val="28"/>
          <w:szCs w:val="28"/>
        </w:rPr>
      </w:pPr>
      <w:r w:rsidRPr="00B11EDB">
        <w:rPr>
          <w:sz w:val="28"/>
          <w:szCs w:val="28"/>
        </w:rPr>
        <w:t xml:space="preserve">9.2.2.3 </w:t>
      </w:r>
      <w:r w:rsidR="00893194" w:rsidRPr="00B11EDB">
        <w:rPr>
          <w:sz w:val="28"/>
          <w:szCs w:val="28"/>
        </w:rPr>
        <w:t>ризики випадкового пошкодження майна;</w:t>
      </w:r>
    </w:p>
    <w:p w:rsidR="00893194" w:rsidRPr="00B11EDB" w:rsidRDefault="00F4587A" w:rsidP="00F4587A">
      <w:pPr>
        <w:tabs>
          <w:tab w:val="left" w:pos="1843"/>
        </w:tabs>
        <w:ind w:firstLine="567"/>
        <w:jc w:val="both"/>
        <w:rPr>
          <w:sz w:val="28"/>
          <w:szCs w:val="28"/>
        </w:rPr>
      </w:pPr>
      <w:r w:rsidRPr="00B11EDB">
        <w:rPr>
          <w:sz w:val="28"/>
          <w:szCs w:val="28"/>
        </w:rPr>
        <w:t xml:space="preserve">9.2.2.4 </w:t>
      </w:r>
      <w:r w:rsidR="00893194" w:rsidRPr="00B11EDB">
        <w:rPr>
          <w:sz w:val="28"/>
          <w:szCs w:val="28"/>
        </w:rPr>
        <w:t>пошкодження в процесі здійснення господарської діяльності (у тому числі, але не обмежуючись, у зв’язку з поломкою обладнання), у тому числі пошкодження, що сталися внаслідок дій або бездіяльності працівників Сторін, охоронних служб/компаній, а також будь-яких інших осіб;</w:t>
      </w:r>
    </w:p>
    <w:p w:rsidR="00893194" w:rsidRPr="00B11EDB" w:rsidRDefault="00F4587A" w:rsidP="00F4587A">
      <w:pPr>
        <w:tabs>
          <w:tab w:val="left" w:pos="1843"/>
        </w:tabs>
        <w:ind w:firstLine="567"/>
        <w:jc w:val="both"/>
        <w:rPr>
          <w:sz w:val="28"/>
          <w:szCs w:val="28"/>
        </w:rPr>
      </w:pPr>
      <w:r w:rsidRPr="00B11EDB">
        <w:rPr>
          <w:sz w:val="28"/>
          <w:szCs w:val="28"/>
        </w:rPr>
        <w:t xml:space="preserve">9.2.2.5 </w:t>
      </w:r>
      <w:r w:rsidR="00893194" w:rsidRPr="00B11EDB">
        <w:rPr>
          <w:sz w:val="28"/>
          <w:szCs w:val="28"/>
        </w:rPr>
        <w:t>ризики тероризму (терористичних актів), військових дій, випадків вандалізму, політичного насильства;</w:t>
      </w:r>
    </w:p>
    <w:p w:rsidR="00893194" w:rsidRPr="00B11EDB" w:rsidRDefault="00F4587A" w:rsidP="00F4587A">
      <w:pPr>
        <w:tabs>
          <w:tab w:val="left" w:pos="1843"/>
        </w:tabs>
        <w:ind w:firstLine="567"/>
        <w:jc w:val="both"/>
        <w:rPr>
          <w:sz w:val="28"/>
          <w:szCs w:val="28"/>
        </w:rPr>
      </w:pPr>
      <w:r w:rsidRPr="00B11EDB">
        <w:rPr>
          <w:sz w:val="28"/>
          <w:szCs w:val="28"/>
        </w:rPr>
        <w:t xml:space="preserve">9.2.2.6 </w:t>
      </w:r>
      <w:r w:rsidR="00893194" w:rsidRPr="00B11EDB">
        <w:rPr>
          <w:sz w:val="28"/>
          <w:szCs w:val="28"/>
        </w:rPr>
        <w:t>пандемії;</w:t>
      </w:r>
    </w:p>
    <w:p w:rsidR="00893194" w:rsidRPr="00B11EDB" w:rsidRDefault="00F4587A" w:rsidP="00F4587A">
      <w:pPr>
        <w:tabs>
          <w:tab w:val="left" w:pos="1843"/>
        </w:tabs>
        <w:ind w:firstLine="567"/>
        <w:jc w:val="both"/>
        <w:rPr>
          <w:sz w:val="28"/>
          <w:szCs w:val="28"/>
        </w:rPr>
      </w:pPr>
      <w:r w:rsidRPr="00B11EDB">
        <w:rPr>
          <w:sz w:val="28"/>
          <w:szCs w:val="28"/>
        </w:rPr>
        <w:t xml:space="preserve">9.2.2.7 </w:t>
      </w:r>
      <w:r w:rsidR="00893194" w:rsidRPr="00B11EDB">
        <w:rPr>
          <w:sz w:val="28"/>
          <w:szCs w:val="28"/>
        </w:rPr>
        <w:t>нещасні випадки, що призвели до знищення чи пошкодження майна.</w:t>
      </w:r>
    </w:p>
    <w:p w:rsidR="00893194" w:rsidRPr="00B11EDB" w:rsidRDefault="00F4587A" w:rsidP="00F4587A">
      <w:pPr>
        <w:ind w:firstLine="567"/>
        <w:jc w:val="both"/>
        <w:rPr>
          <w:sz w:val="28"/>
          <w:szCs w:val="28"/>
        </w:rPr>
      </w:pPr>
      <w:r w:rsidRPr="00B11EDB">
        <w:rPr>
          <w:sz w:val="28"/>
          <w:szCs w:val="28"/>
        </w:rPr>
        <w:t>9.2.3.</w:t>
      </w:r>
      <w:r w:rsidR="00893194" w:rsidRPr="00B11EDB">
        <w:rPr>
          <w:sz w:val="28"/>
          <w:szCs w:val="28"/>
        </w:rPr>
        <w:t xml:space="preserve"> У разі настання страхового випадку за відповідним договором (договорами) страхування майна, страхові суми (страхове відшкодування), отримані Сторонами Договору, повністю спрямовуються на відновлення робочого стану їх майна.</w:t>
      </w:r>
    </w:p>
    <w:p w:rsidR="00893194" w:rsidRPr="00B11EDB" w:rsidRDefault="00F4587A" w:rsidP="00F4587A">
      <w:pPr>
        <w:ind w:left="567"/>
        <w:jc w:val="both"/>
        <w:outlineLvl w:val="2"/>
        <w:rPr>
          <w:sz w:val="28"/>
          <w:szCs w:val="28"/>
        </w:rPr>
      </w:pPr>
      <w:r w:rsidRPr="00B11EDB">
        <w:rPr>
          <w:sz w:val="28"/>
          <w:szCs w:val="28"/>
        </w:rPr>
        <w:t xml:space="preserve">9.3. </w:t>
      </w:r>
      <w:r w:rsidR="00893194" w:rsidRPr="00B11EDB">
        <w:rPr>
          <w:sz w:val="28"/>
          <w:szCs w:val="28"/>
        </w:rPr>
        <w:t>Інші види страхування</w:t>
      </w:r>
    </w:p>
    <w:p w:rsidR="00893194" w:rsidRPr="00B11EDB" w:rsidRDefault="00F4587A" w:rsidP="00F4587A">
      <w:pPr>
        <w:ind w:firstLine="567"/>
        <w:jc w:val="both"/>
        <w:rPr>
          <w:sz w:val="28"/>
          <w:szCs w:val="28"/>
        </w:rPr>
      </w:pPr>
      <w:r w:rsidRPr="00B11EDB">
        <w:rPr>
          <w:sz w:val="28"/>
          <w:szCs w:val="28"/>
        </w:rPr>
        <w:t>9.3.1.</w:t>
      </w:r>
      <w:r w:rsidR="00893194" w:rsidRPr="00B11EDB">
        <w:rPr>
          <w:sz w:val="28"/>
          <w:szCs w:val="28"/>
        </w:rPr>
        <w:t xml:space="preserve"> Окрім страхування майна, що перебуває у власності кожної із Сторін Договору, Сторони протягом усього строку дії Договору чи протягом іншого відповідного строку (залежно від випадку) за свій рахунок і на власний ризик можуть здійснювати та підтримувати чинність інших видів страхування, необхідних для провадження діяльності в рамках здійснення ДПП і виконання умов Договору та законодавства.</w:t>
      </w:r>
    </w:p>
    <w:p w:rsidR="00893194" w:rsidRPr="00B11EDB" w:rsidRDefault="00F4587A" w:rsidP="00F4587A">
      <w:pPr>
        <w:ind w:firstLine="567"/>
        <w:jc w:val="both"/>
        <w:rPr>
          <w:sz w:val="28"/>
          <w:szCs w:val="28"/>
        </w:rPr>
      </w:pPr>
      <w:r w:rsidRPr="00B11EDB">
        <w:rPr>
          <w:sz w:val="28"/>
          <w:szCs w:val="28"/>
        </w:rPr>
        <w:t>9.3.2.</w:t>
      </w:r>
      <w:r w:rsidR="00893194" w:rsidRPr="00B11EDB">
        <w:rPr>
          <w:sz w:val="28"/>
          <w:szCs w:val="28"/>
        </w:rPr>
        <w:t xml:space="preserve"> До інших видів страхування, що можуть бути необхідними для провадження діяльності в рамках здійснення ДПП та виконання умов Договору, належать, у тому числі, але не виключно:</w:t>
      </w:r>
    </w:p>
    <w:p w:rsidR="00893194" w:rsidRPr="00B11EDB" w:rsidRDefault="00F4587A" w:rsidP="00F4587A">
      <w:pPr>
        <w:ind w:firstLine="567"/>
        <w:jc w:val="both"/>
        <w:rPr>
          <w:sz w:val="28"/>
          <w:szCs w:val="28"/>
        </w:rPr>
      </w:pPr>
      <w:r w:rsidRPr="00B11EDB">
        <w:rPr>
          <w:sz w:val="28"/>
          <w:szCs w:val="28"/>
        </w:rPr>
        <w:lastRenderedPageBreak/>
        <w:t xml:space="preserve">9.3.2.1 </w:t>
      </w:r>
      <w:r w:rsidR="00893194" w:rsidRPr="00B11EDB">
        <w:rPr>
          <w:sz w:val="28"/>
          <w:szCs w:val="28"/>
        </w:rPr>
        <w:t>страхування на випа</w:t>
      </w:r>
      <w:r w:rsidRPr="00B11EDB">
        <w:rPr>
          <w:sz w:val="28"/>
          <w:szCs w:val="28"/>
        </w:rPr>
        <w:t>док забруднення чи пошкодження з</w:t>
      </w:r>
      <w:r w:rsidR="00893194" w:rsidRPr="00B11EDB">
        <w:rPr>
          <w:sz w:val="28"/>
          <w:szCs w:val="28"/>
        </w:rPr>
        <w:t>емельної ділянки Сторонами Договору або третіми особами, залученими Сторонами Договору для виконання його умов;</w:t>
      </w:r>
    </w:p>
    <w:p w:rsidR="00893194" w:rsidRPr="00B11EDB" w:rsidRDefault="00F4587A" w:rsidP="00F4587A">
      <w:pPr>
        <w:ind w:firstLine="567"/>
        <w:jc w:val="both"/>
        <w:rPr>
          <w:sz w:val="28"/>
          <w:szCs w:val="28"/>
        </w:rPr>
      </w:pPr>
      <w:r w:rsidRPr="00B11EDB">
        <w:rPr>
          <w:sz w:val="28"/>
          <w:szCs w:val="28"/>
        </w:rPr>
        <w:t xml:space="preserve">9.3.2.2 </w:t>
      </w:r>
      <w:r w:rsidR="00893194" w:rsidRPr="00B11EDB">
        <w:rPr>
          <w:sz w:val="28"/>
          <w:szCs w:val="28"/>
        </w:rPr>
        <w:t>особисте страхування від нещасних випадків на Об'єкті ДПП;</w:t>
      </w:r>
    </w:p>
    <w:p w:rsidR="00893194" w:rsidRPr="00B11EDB" w:rsidRDefault="00F4587A" w:rsidP="00F4587A">
      <w:pPr>
        <w:ind w:firstLine="567"/>
        <w:jc w:val="both"/>
        <w:rPr>
          <w:sz w:val="28"/>
          <w:szCs w:val="28"/>
        </w:rPr>
      </w:pPr>
      <w:r w:rsidRPr="00B11EDB">
        <w:rPr>
          <w:sz w:val="28"/>
          <w:szCs w:val="28"/>
        </w:rPr>
        <w:t xml:space="preserve">9.3.2.3 </w:t>
      </w:r>
      <w:r w:rsidR="00893194" w:rsidRPr="00B11EDB">
        <w:rPr>
          <w:sz w:val="28"/>
          <w:szCs w:val="28"/>
        </w:rPr>
        <w:t>страхування відповідальності перед третіми особами, включно з відповідальністю за шкоду, заподіяну життю, здоров'ю, майну третіх осіб.</w:t>
      </w:r>
    </w:p>
    <w:p w:rsidR="00893194" w:rsidRPr="00B11EDB" w:rsidRDefault="00F4587A" w:rsidP="00F4587A">
      <w:pPr>
        <w:ind w:left="567"/>
        <w:jc w:val="both"/>
        <w:outlineLvl w:val="2"/>
        <w:rPr>
          <w:sz w:val="28"/>
          <w:szCs w:val="28"/>
        </w:rPr>
      </w:pPr>
      <w:r w:rsidRPr="00B11EDB">
        <w:rPr>
          <w:sz w:val="28"/>
          <w:szCs w:val="28"/>
        </w:rPr>
        <w:t xml:space="preserve">9.4. </w:t>
      </w:r>
      <w:r w:rsidR="00893194" w:rsidRPr="00B11EDB">
        <w:rPr>
          <w:sz w:val="28"/>
          <w:szCs w:val="28"/>
        </w:rPr>
        <w:t>Спрямування страхових виплат</w:t>
      </w:r>
    </w:p>
    <w:p w:rsidR="00893194" w:rsidRPr="00B11EDB" w:rsidRDefault="00B66EAC" w:rsidP="00B66EAC">
      <w:pPr>
        <w:ind w:firstLine="567"/>
        <w:jc w:val="both"/>
        <w:rPr>
          <w:sz w:val="28"/>
          <w:szCs w:val="28"/>
        </w:rPr>
      </w:pPr>
      <w:r w:rsidRPr="00B11EDB">
        <w:rPr>
          <w:sz w:val="28"/>
          <w:szCs w:val="28"/>
        </w:rPr>
        <w:t xml:space="preserve">9.4.1. </w:t>
      </w:r>
      <w:r w:rsidR="00893194" w:rsidRPr="00B11EDB">
        <w:rPr>
          <w:sz w:val="28"/>
          <w:szCs w:val="28"/>
        </w:rPr>
        <w:t>З урахуванням вимог законодавства, Договору, усі кошти, отримані Сторонами в рамках страхування, здійсненого на виконання умов Договору, мають спрямовуватися на відновлення робочого стану відповідного майна та/або відновлення діяльності в рамках здійснення ДПП, у тому числі на ремонт, відновлення чи заміну майна та/або відновлення діяльності в рамках здійснення ДПП. Сторони Договору повинні здійснювати необхідний ремонт, відновлення чи заміну таким чином, щоб майно, діяльність Сторін Договору, наскільки можливо, були в такому ж стані (з урахуванням нормального зносу), який вони мали до пошкодження, руйнування або припинення.</w:t>
      </w:r>
    </w:p>
    <w:p w:rsidR="00893194" w:rsidRPr="00B11EDB" w:rsidRDefault="00B66EAC" w:rsidP="00B66EAC">
      <w:pPr>
        <w:ind w:firstLine="567"/>
        <w:jc w:val="both"/>
        <w:rPr>
          <w:sz w:val="28"/>
          <w:szCs w:val="28"/>
        </w:rPr>
      </w:pPr>
      <w:r w:rsidRPr="00B11EDB">
        <w:rPr>
          <w:sz w:val="28"/>
          <w:szCs w:val="28"/>
        </w:rPr>
        <w:t>9.4.2.</w:t>
      </w:r>
      <w:r w:rsidR="00893194" w:rsidRPr="00B11EDB">
        <w:rPr>
          <w:sz w:val="28"/>
          <w:szCs w:val="28"/>
        </w:rPr>
        <w:t xml:space="preserve"> Якщо страхові виплати (страхове відшкодування) сплачуються у зв’язку зі страхуванням відповідальності перед третіми особами, то вказані виплати (відшкодування) можуть спрямовуватися безпосередньо таким третім особам.</w:t>
      </w:r>
    </w:p>
    <w:p w:rsidR="00B66EAC" w:rsidRPr="00B11EDB" w:rsidRDefault="00B66EAC" w:rsidP="00B66EAC">
      <w:pPr>
        <w:ind w:firstLine="567"/>
        <w:jc w:val="both"/>
        <w:rPr>
          <w:sz w:val="28"/>
          <w:szCs w:val="28"/>
        </w:rPr>
      </w:pPr>
    </w:p>
    <w:p w:rsidR="00B66EAC" w:rsidRPr="00B11EDB" w:rsidRDefault="00B66EAC" w:rsidP="00B66EAC">
      <w:pPr>
        <w:tabs>
          <w:tab w:val="left" w:pos="851"/>
          <w:tab w:val="left" w:pos="1134"/>
        </w:tabs>
        <w:ind w:firstLine="567"/>
        <w:jc w:val="both"/>
        <w:rPr>
          <w:sz w:val="28"/>
          <w:szCs w:val="28"/>
        </w:rPr>
      </w:pPr>
      <w:r w:rsidRPr="00B11EDB">
        <w:rPr>
          <w:sz w:val="28"/>
          <w:szCs w:val="28"/>
        </w:rPr>
        <w:t>10.</w:t>
      </w:r>
      <w:r w:rsidRPr="00B11EDB">
        <w:rPr>
          <w:sz w:val="28"/>
          <w:szCs w:val="28"/>
        </w:rPr>
        <w:tab/>
        <w:t xml:space="preserve">Строк ДПП, дії Договору  </w:t>
      </w:r>
    </w:p>
    <w:p w:rsidR="00B66EAC" w:rsidRPr="00B11EDB" w:rsidRDefault="00B66EAC" w:rsidP="00B66EAC">
      <w:pPr>
        <w:tabs>
          <w:tab w:val="left" w:pos="851"/>
          <w:tab w:val="left" w:pos="1134"/>
        </w:tabs>
        <w:ind w:firstLine="567"/>
        <w:jc w:val="both"/>
        <w:rPr>
          <w:sz w:val="28"/>
          <w:szCs w:val="28"/>
        </w:rPr>
      </w:pPr>
      <w:r w:rsidRPr="00B11EDB">
        <w:rPr>
          <w:sz w:val="28"/>
          <w:szCs w:val="28"/>
        </w:rPr>
        <w:t xml:space="preserve">10.1. </w:t>
      </w:r>
      <w:r w:rsidRPr="00B11EDB">
        <w:rPr>
          <w:sz w:val="28"/>
          <w:szCs w:val="28"/>
        </w:rPr>
        <w:tab/>
        <w:t>Строк ДПП</w:t>
      </w:r>
    </w:p>
    <w:p w:rsidR="00B66EAC" w:rsidRPr="00B11EDB" w:rsidRDefault="00B66EAC" w:rsidP="00B66EAC">
      <w:pPr>
        <w:ind w:firstLine="567"/>
        <w:jc w:val="both"/>
        <w:rPr>
          <w:sz w:val="28"/>
          <w:szCs w:val="28"/>
        </w:rPr>
      </w:pPr>
      <w:r w:rsidRPr="00B11EDB">
        <w:rPr>
          <w:sz w:val="28"/>
          <w:szCs w:val="28"/>
        </w:rPr>
        <w:t>10.1.1.</w:t>
      </w:r>
      <w:r w:rsidRPr="00B11EDB">
        <w:rPr>
          <w:sz w:val="28"/>
          <w:szCs w:val="28"/>
        </w:rPr>
        <w:tab/>
        <w:t xml:space="preserve">Строк ДПП становить 20 років. </w:t>
      </w:r>
    </w:p>
    <w:p w:rsidR="00B66EAC" w:rsidRPr="00B11EDB" w:rsidRDefault="00B66EAC" w:rsidP="00B66EAC">
      <w:pPr>
        <w:ind w:firstLine="567"/>
        <w:jc w:val="both"/>
        <w:rPr>
          <w:sz w:val="28"/>
          <w:szCs w:val="28"/>
        </w:rPr>
      </w:pPr>
      <w:r w:rsidRPr="00B11EDB">
        <w:rPr>
          <w:sz w:val="28"/>
          <w:szCs w:val="28"/>
        </w:rPr>
        <w:t>10.1.2.</w:t>
      </w:r>
      <w:r w:rsidRPr="00B11EDB">
        <w:rPr>
          <w:sz w:val="28"/>
          <w:szCs w:val="28"/>
        </w:rPr>
        <w:tab/>
        <w:t xml:space="preserve">Датою початку ДПП є дата підписання акта прийому-передачі </w:t>
      </w:r>
      <w:r w:rsidR="00CD5C84" w:rsidRPr="00B11EDB">
        <w:rPr>
          <w:sz w:val="28"/>
          <w:szCs w:val="28"/>
        </w:rPr>
        <w:t>Об’єкта ДПП приватному партнеру, який складається відповідно до пункту 3 Договору</w:t>
      </w:r>
    </w:p>
    <w:p w:rsidR="00B66EAC" w:rsidRPr="00B11EDB" w:rsidRDefault="00B66EAC" w:rsidP="00B66EAC">
      <w:pPr>
        <w:ind w:firstLine="567"/>
        <w:jc w:val="both"/>
        <w:rPr>
          <w:sz w:val="28"/>
          <w:szCs w:val="28"/>
        </w:rPr>
      </w:pPr>
      <w:r w:rsidRPr="00B11EDB">
        <w:rPr>
          <w:sz w:val="28"/>
          <w:szCs w:val="28"/>
        </w:rPr>
        <w:t>10.1.3.</w:t>
      </w:r>
      <w:r w:rsidRPr="00B11EDB">
        <w:rPr>
          <w:sz w:val="28"/>
          <w:szCs w:val="28"/>
        </w:rPr>
        <w:tab/>
        <w:t>Датою завершення ДПП є дата завершення (припинення) дії Договору, а датою укладення Договору — день його підписання уповноваженими представниками Сторін (надалі – дата укладення).</w:t>
      </w:r>
    </w:p>
    <w:p w:rsidR="00B66EAC" w:rsidRPr="00B11EDB" w:rsidRDefault="00B66EAC" w:rsidP="00B66EAC">
      <w:pPr>
        <w:ind w:firstLine="567"/>
        <w:jc w:val="both"/>
        <w:rPr>
          <w:sz w:val="28"/>
          <w:szCs w:val="28"/>
        </w:rPr>
      </w:pPr>
      <w:r w:rsidRPr="00B11EDB">
        <w:rPr>
          <w:sz w:val="28"/>
          <w:szCs w:val="28"/>
        </w:rPr>
        <w:t>10.2.</w:t>
      </w:r>
      <w:r w:rsidRPr="00B11EDB">
        <w:rPr>
          <w:sz w:val="28"/>
          <w:szCs w:val="28"/>
        </w:rPr>
        <w:tab/>
        <w:t>Строк дії Договору</w:t>
      </w:r>
    </w:p>
    <w:p w:rsidR="00B66EAC" w:rsidRPr="00B11EDB" w:rsidRDefault="00B66EAC" w:rsidP="00B66EAC">
      <w:pPr>
        <w:ind w:firstLine="567"/>
        <w:jc w:val="both"/>
        <w:rPr>
          <w:sz w:val="28"/>
          <w:szCs w:val="28"/>
        </w:rPr>
      </w:pPr>
      <w:r w:rsidRPr="00B11EDB">
        <w:rPr>
          <w:sz w:val="28"/>
          <w:szCs w:val="28"/>
        </w:rPr>
        <w:t>10.2.1.</w:t>
      </w:r>
      <w:r w:rsidRPr="00B11EDB">
        <w:rPr>
          <w:sz w:val="28"/>
          <w:szCs w:val="28"/>
        </w:rPr>
        <w:tab/>
        <w:t>Договір набирає чинності з дати укладення та діє до закінчення строку ДПП, якщо його дія не буде припинена раніше згідно з умовами Договору. При цьому зобов'язання Сторін за Договором продовжують діяти до моменту їх виконання, якщо інше прямо не встановлено законодавством або Договором.</w:t>
      </w:r>
    </w:p>
    <w:p w:rsidR="00B66EAC" w:rsidRPr="00B11EDB" w:rsidRDefault="00B66EAC" w:rsidP="00B66EAC">
      <w:pPr>
        <w:ind w:firstLine="567"/>
        <w:jc w:val="both"/>
        <w:rPr>
          <w:sz w:val="28"/>
          <w:szCs w:val="28"/>
        </w:rPr>
      </w:pPr>
      <w:r w:rsidRPr="00B11EDB">
        <w:rPr>
          <w:sz w:val="28"/>
          <w:szCs w:val="28"/>
        </w:rPr>
        <w:t>10.2.2.</w:t>
      </w:r>
      <w:r w:rsidRPr="00B11EDB">
        <w:rPr>
          <w:sz w:val="28"/>
          <w:szCs w:val="28"/>
        </w:rPr>
        <w:tab/>
        <w:t>Якщо протягом дії Договору будуть ухвалені нормативно-правові акти, що погіршують умови для приватного партнера, Договір зберігає чинність та не підлягає перегляду, який би міг погіршити умови для приватного партнера.</w:t>
      </w:r>
    </w:p>
    <w:p w:rsidR="00B66EAC" w:rsidRPr="00B11EDB" w:rsidRDefault="00B66EAC" w:rsidP="00B66EAC">
      <w:pPr>
        <w:ind w:firstLine="567"/>
        <w:jc w:val="both"/>
        <w:rPr>
          <w:sz w:val="28"/>
          <w:szCs w:val="28"/>
        </w:rPr>
      </w:pPr>
      <w:r w:rsidRPr="00B11EDB">
        <w:rPr>
          <w:sz w:val="28"/>
          <w:szCs w:val="28"/>
        </w:rPr>
        <w:t>10.3.</w:t>
      </w:r>
      <w:r w:rsidRPr="00B11EDB">
        <w:rPr>
          <w:sz w:val="28"/>
          <w:szCs w:val="28"/>
        </w:rPr>
        <w:tab/>
        <w:t>Зобов’язання приватного партнера за Договором набувають чинності з дати підписання Сторонами акта приймання-передачі Об’єкта ДПП приватному партнеру, при цьому до дати початку ДПП (дати підписання акта прийому-передачі Об’єкта ДПП) приватний партнер має право в односторонньому порядку припинити дію Договору.</w:t>
      </w:r>
    </w:p>
    <w:p w:rsidR="00893194" w:rsidRPr="00B11EDB" w:rsidRDefault="00893194" w:rsidP="005A03D2">
      <w:pPr>
        <w:ind w:firstLine="567"/>
        <w:jc w:val="both"/>
        <w:rPr>
          <w:sz w:val="28"/>
          <w:szCs w:val="28"/>
        </w:rPr>
      </w:pPr>
    </w:p>
    <w:p w:rsidR="00893194" w:rsidRPr="00B11EDB" w:rsidRDefault="00893194" w:rsidP="00D92651">
      <w:pPr>
        <w:pStyle w:val="ae"/>
        <w:numPr>
          <w:ilvl w:val="0"/>
          <w:numId w:val="33"/>
        </w:numPr>
        <w:spacing w:after="0" w:line="240" w:lineRule="auto"/>
        <w:ind w:left="0" w:firstLine="567"/>
        <w:jc w:val="both"/>
        <w:outlineLvl w:val="0"/>
        <w:rPr>
          <w:rFonts w:ascii="Times New Roman" w:hAnsi="Times New Roman" w:cs="Times New Roman"/>
          <w:bCs/>
          <w:sz w:val="28"/>
          <w:szCs w:val="28"/>
        </w:rPr>
      </w:pPr>
      <w:r w:rsidRPr="00B11EDB">
        <w:rPr>
          <w:rFonts w:ascii="Times New Roman" w:hAnsi="Times New Roman" w:cs="Times New Roman"/>
          <w:bCs/>
          <w:sz w:val="28"/>
          <w:szCs w:val="28"/>
        </w:rPr>
        <w:lastRenderedPageBreak/>
        <w:t>Права та обов’язки Сторін</w:t>
      </w:r>
    </w:p>
    <w:p w:rsidR="00893194" w:rsidRPr="00B11EDB" w:rsidRDefault="005E28FB" w:rsidP="005E28FB">
      <w:pPr>
        <w:ind w:left="567"/>
        <w:jc w:val="both"/>
        <w:outlineLvl w:val="1"/>
        <w:rPr>
          <w:b/>
          <w:bCs/>
          <w:sz w:val="28"/>
          <w:szCs w:val="28"/>
        </w:rPr>
      </w:pPr>
      <w:r w:rsidRPr="00B11EDB">
        <w:rPr>
          <w:bCs/>
          <w:sz w:val="28"/>
          <w:szCs w:val="28"/>
        </w:rPr>
        <w:t xml:space="preserve">11.1. </w:t>
      </w:r>
      <w:r w:rsidR="00893194" w:rsidRPr="00B11EDB">
        <w:rPr>
          <w:bCs/>
          <w:sz w:val="28"/>
          <w:szCs w:val="28"/>
        </w:rPr>
        <w:t>Приватний партнер зобов'язаний:</w:t>
      </w:r>
    </w:p>
    <w:p w:rsidR="00893194" w:rsidRPr="00B11EDB" w:rsidRDefault="00B66EAC" w:rsidP="004150C2">
      <w:pPr>
        <w:ind w:firstLine="567"/>
        <w:jc w:val="both"/>
        <w:outlineLvl w:val="1"/>
        <w:rPr>
          <w:bCs/>
          <w:sz w:val="28"/>
          <w:szCs w:val="28"/>
        </w:rPr>
      </w:pPr>
      <w:r w:rsidRPr="00B11EDB">
        <w:rPr>
          <w:bCs/>
          <w:sz w:val="28"/>
          <w:szCs w:val="28"/>
        </w:rPr>
        <w:t xml:space="preserve">11.1.1. </w:t>
      </w:r>
      <w:r w:rsidR="00893194" w:rsidRPr="00B11EDB">
        <w:rPr>
          <w:bCs/>
          <w:sz w:val="28"/>
          <w:szCs w:val="28"/>
        </w:rPr>
        <w:t>Забезпечити:</w:t>
      </w:r>
    </w:p>
    <w:p w:rsidR="00893194" w:rsidRPr="00B11EDB" w:rsidRDefault="00B66EAC" w:rsidP="004150C2">
      <w:pPr>
        <w:ind w:firstLine="567"/>
        <w:jc w:val="both"/>
        <w:outlineLvl w:val="1"/>
        <w:rPr>
          <w:bCs/>
          <w:sz w:val="28"/>
          <w:szCs w:val="28"/>
        </w:rPr>
      </w:pPr>
      <w:r w:rsidRPr="00B11EDB">
        <w:rPr>
          <w:sz w:val="28"/>
          <w:szCs w:val="28"/>
          <w:lang w:eastAsia="uk-UA" w:bidi="uk-UA"/>
        </w:rPr>
        <w:t xml:space="preserve">11.1.1.1 </w:t>
      </w:r>
      <w:r w:rsidR="00893194" w:rsidRPr="00B11EDB">
        <w:rPr>
          <w:sz w:val="28"/>
          <w:szCs w:val="28"/>
          <w:lang w:eastAsia="uk-UA" w:bidi="uk-UA"/>
        </w:rPr>
        <w:t>підвищення знань та навичок учасників, які пройдуть навчання у сферах: підприємництво, інформаційні технології, розвиток навичок соціальної взаємодії, та короткострокові заходи у форматі</w:t>
      </w:r>
      <w:r w:rsidR="00893194" w:rsidRPr="00B11EDB">
        <w:rPr>
          <w:sz w:val="28"/>
          <w:szCs w:val="28"/>
        </w:rPr>
        <w:t xml:space="preserve"> </w:t>
      </w:r>
      <w:r w:rsidR="00893194" w:rsidRPr="00B11EDB">
        <w:rPr>
          <w:sz w:val="28"/>
          <w:szCs w:val="28"/>
          <w:lang w:eastAsia="uk-UA" w:bidi="uk-UA"/>
        </w:rPr>
        <w:t xml:space="preserve">воркшопів; </w:t>
      </w:r>
    </w:p>
    <w:p w:rsidR="00893194" w:rsidRPr="00B11EDB" w:rsidRDefault="00B66EAC" w:rsidP="004150C2">
      <w:pPr>
        <w:ind w:firstLine="567"/>
        <w:jc w:val="both"/>
        <w:outlineLvl w:val="1"/>
        <w:rPr>
          <w:bCs/>
          <w:sz w:val="28"/>
          <w:szCs w:val="28"/>
        </w:rPr>
      </w:pPr>
      <w:r w:rsidRPr="00B11EDB">
        <w:rPr>
          <w:sz w:val="28"/>
          <w:szCs w:val="28"/>
          <w:lang w:eastAsia="uk-UA" w:bidi="uk-UA"/>
        </w:rPr>
        <w:t xml:space="preserve">11.1.1.2 </w:t>
      </w:r>
      <w:r w:rsidR="00893194" w:rsidRPr="00B11EDB">
        <w:rPr>
          <w:sz w:val="28"/>
          <w:szCs w:val="28"/>
          <w:lang w:eastAsia="uk-UA" w:bidi="uk-UA"/>
        </w:rPr>
        <w:t xml:space="preserve">створення </w:t>
      </w:r>
      <w:r w:rsidRPr="00B11EDB">
        <w:rPr>
          <w:sz w:val="28"/>
          <w:szCs w:val="28"/>
          <w:lang w:eastAsia="uk-UA" w:bidi="uk-UA"/>
        </w:rPr>
        <w:t>в проєкті ДПП</w:t>
      </w:r>
      <w:r w:rsidR="00893194" w:rsidRPr="00B11EDB">
        <w:rPr>
          <w:sz w:val="28"/>
          <w:szCs w:val="28"/>
          <w:lang w:eastAsia="uk-UA" w:bidi="uk-UA"/>
        </w:rPr>
        <w:t xml:space="preserve"> робочих місць</w:t>
      </w:r>
      <w:r w:rsidRPr="00B11EDB">
        <w:rPr>
          <w:sz w:val="28"/>
          <w:szCs w:val="28"/>
          <w:lang w:eastAsia="uk-UA" w:bidi="uk-UA"/>
        </w:rPr>
        <w:t xml:space="preserve"> (у тому числі </w:t>
      </w:r>
      <w:r w:rsidR="004975E8" w:rsidRPr="00B11EDB">
        <w:rPr>
          <w:sz w:val="28"/>
          <w:szCs w:val="28"/>
          <w:lang w:eastAsia="uk-UA" w:bidi="uk-UA"/>
        </w:rPr>
        <w:t>на договірній основі</w:t>
      </w:r>
      <w:r w:rsidRPr="00B11EDB">
        <w:rPr>
          <w:sz w:val="28"/>
          <w:szCs w:val="28"/>
          <w:lang w:eastAsia="uk-UA" w:bidi="uk-UA"/>
        </w:rPr>
        <w:t>)</w:t>
      </w:r>
      <w:r w:rsidR="00893194" w:rsidRPr="00B11EDB">
        <w:rPr>
          <w:sz w:val="28"/>
          <w:szCs w:val="28"/>
          <w:lang w:eastAsia="uk-UA" w:bidi="uk-UA"/>
        </w:rPr>
        <w:t xml:space="preserve"> та облаштування робочих місць для резидентів проєкту ДПП;</w:t>
      </w:r>
    </w:p>
    <w:p w:rsidR="00893194" w:rsidRPr="00B11EDB" w:rsidRDefault="00B66EAC" w:rsidP="004150C2">
      <w:pPr>
        <w:ind w:firstLine="567"/>
        <w:jc w:val="both"/>
        <w:outlineLvl w:val="1"/>
        <w:rPr>
          <w:bCs/>
          <w:sz w:val="28"/>
          <w:szCs w:val="28"/>
        </w:rPr>
      </w:pPr>
      <w:r w:rsidRPr="00B11EDB">
        <w:rPr>
          <w:sz w:val="28"/>
          <w:szCs w:val="28"/>
          <w:lang w:eastAsia="uk-UA" w:bidi="uk-UA"/>
        </w:rPr>
        <w:t xml:space="preserve">11.1.1.3 </w:t>
      </w:r>
      <w:r w:rsidR="0086065F" w:rsidRPr="00B11EDB">
        <w:rPr>
          <w:sz w:val="28"/>
          <w:szCs w:val="28"/>
          <w:lang w:eastAsia="uk-UA" w:bidi="uk-UA"/>
        </w:rPr>
        <w:t>оплату праці</w:t>
      </w:r>
      <w:r w:rsidR="00893194" w:rsidRPr="00B11EDB">
        <w:rPr>
          <w:sz w:val="28"/>
          <w:szCs w:val="28"/>
          <w:lang w:eastAsia="uk-UA" w:bidi="uk-UA"/>
        </w:rPr>
        <w:t xml:space="preserve"> </w:t>
      </w:r>
      <w:r w:rsidR="005E28FB" w:rsidRPr="00B11EDB">
        <w:rPr>
          <w:sz w:val="28"/>
          <w:szCs w:val="28"/>
          <w:lang w:eastAsia="uk-UA" w:bidi="uk-UA"/>
        </w:rPr>
        <w:t>в</w:t>
      </w:r>
      <w:r w:rsidR="00893194" w:rsidRPr="00B11EDB">
        <w:rPr>
          <w:sz w:val="28"/>
          <w:szCs w:val="28"/>
          <w:lang w:eastAsia="uk-UA" w:bidi="uk-UA"/>
        </w:rPr>
        <w:t xml:space="preserve"> проєкт</w:t>
      </w:r>
      <w:r w:rsidR="005E28FB" w:rsidRPr="00B11EDB">
        <w:rPr>
          <w:sz w:val="28"/>
          <w:szCs w:val="28"/>
          <w:lang w:eastAsia="uk-UA" w:bidi="uk-UA"/>
        </w:rPr>
        <w:t>і</w:t>
      </w:r>
      <w:r w:rsidR="00893194" w:rsidRPr="00B11EDB">
        <w:rPr>
          <w:sz w:val="28"/>
          <w:szCs w:val="28"/>
          <w:lang w:eastAsia="uk-UA" w:bidi="uk-UA"/>
        </w:rPr>
        <w:t xml:space="preserve"> ДПП </w:t>
      </w:r>
      <w:r w:rsidR="004975E8" w:rsidRPr="00B11EDB">
        <w:rPr>
          <w:sz w:val="28"/>
          <w:szCs w:val="28"/>
          <w:lang w:eastAsia="uk-UA" w:bidi="uk-UA"/>
        </w:rPr>
        <w:t xml:space="preserve">(у тому числі на договірній основі) </w:t>
      </w:r>
      <w:r w:rsidR="005E28FB" w:rsidRPr="00B11EDB">
        <w:rPr>
          <w:sz w:val="28"/>
          <w:szCs w:val="28"/>
          <w:lang w:eastAsia="uk-UA" w:bidi="uk-UA"/>
        </w:rPr>
        <w:t>на рівні вищому</w:t>
      </w:r>
      <w:r w:rsidR="00893194" w:rsidRPr="00B11EDB">
        <w:rPr>
          <w:sz w:val="28"/>
          <w:szCs w:val="28"/>
          <w:lang w:eastAsia="uk-UA" w:bidi="uk-UA"/>
        </w:rPr>
        <w:t xml:space="preserve"> за середню </w:t>
      </w:r>
      <w:r w:rsidR="005E28FB" w:rsidRPr="00B11EDB">
        <w:rPr>
          <w:sz w:val="28"/>
          <w:szCs w:val="28"/>
          <w:lang w:eastAsia="uk-UA" w:bidi="uk-UA"/>
        </w:rPr>
        <w:t xml:space="preserve">заробітну плату </w:t>
      </w:r>
      <w:r w:rsidR="00893194" w:rsidRPr="00B11EDB">
        <w:rPr>
          <w:sz w:val="28"/>
          <w:szCs w:val="28"/>
          <w:lang w:eastAsia="uk-UA" w:bidi="uk-UA"/>
        </w:rPr>
        <w:t>по місту;</w:t>
      </w:r>
    </w:p>
    <w:p w:rsidR="00893194" w:rsidRPr="00B11EDB" w:rsidRDefault="00B66EAC" w:rsidP="004150C2">
      <w:pPr>
        <w:ind w:firstLine="567"/>
        <w:jc w:val="both"/>
        <w:outlineLvl w:val="1"/>
        <w:rPr>
          <w:bCs/>
          <w:sz w:val="28"/>
          <w:szCs w:val="28"/>
        </w:rPr>
      </w:pPr>
      <w:r w:rsidRPr="00B11EDB">
        <w:rPr>
          <w:sz w:val="28"/>
          <w:szCs w:val="28"/>
          <w:lang w:eastAsia="uk-UA" w:bidi="uk-UA"/>
        </w:rPr>
        <w:t xml:space="preserve">11.1.1.4 сприяння </w:t>
      </w:r>
      <w:r w:rsidR="00893194" w:rsidRPr="00B11EDB">
        <w:rPr>
          <w:sz w:val="28"/>
          <w:szCs w:val="28"/>
          <w:lang w:eastAsia="uk-UA" w:bidi="uk-UA"/>
        </w:rPr>
        <w:t>запобіганн</w:t>
      </w:r>
      <w:r w:rsidRPr="00B11EDB">
        <w:rPr>
          <w:sz w:val="28"/>
          <w:szCs w:val="28"/>
          <w:lang w:eastAsia="uk-UA" w:bidi="uk-UA"/>
        </w:rPr>
        <w:t>ю</w:t>
      </w:r>
      <w:r w:rsidR="00893194" w:rsidRPr="00B11EDB">
        <w:rPr>
          <w:sz w:val="28"/>
          <w:szCs w:val="28"/>
          <w:lang w:eastAsia="uk-UA" w:bidi="uk-UA"/>
        </w:rPr>
        <w:t xml:space="preserve"> процесам еміграції молоді завдяки наданню їй можливостей реалізувати власний потенціал;</w:t>
      </w:r>
    </w:p>
    <w:p w:rsidR="00893194" w:rsidRPr="00B11EDB" w:rsidRDefault="00B66EAC" w:rsidP="004150C2">
      <w:pPr>
        <w:ind w:firstLine="567"/>
        <w:jc w:val="both"/>
        <w:outlineLvl w:val="1"/>
        <w:rPr>
          <w:bCs/>
          <w:sz w:val="28"/>
          <w:szCs w:val="28"/>
        </w:rPr>
      </w:pPr>
      <w:r w:rsidRPr="00B11EDB">
        <w:rPr>
          <w:sz w:val="28"/>
          <w:szCs w:val="28"/>
          <w:lang w:eastAsia="uk-UA" w:bidi="uk-UA"/>
        </w:rPr>
        <w:t xml:space="preserve">11.1.1.5 сприяння </w:t>
      </w:r>
      <w:r w:rsidR="00893194" w:rsidRPr="00B11EDB">
        <w:rPr>
          <w:sz w:val="28"/>
          <w:szCs w:val="28"/>
          <w:lang w:eastAsia="uk-UA" w:bidi="uk-UA"/>
        </w:rPr>
        <w:t>збільшенн</w:t>
      </w:r>
      <w:r w:rsidRPr="00B11EDB">
        <w:rPr>
          <w:sz w:val="28"/>
          <w:szCs w:val="28"/>
          <w:lang w:eastAsia="uk-UA" w:bidi="uk-UA"/>
        </w:rPr>
        <w:t>ю</w:t>
      </w:r>
      <w:r w:rsidR="00893194" w:rsidRPr="00B11EDB">
        <w:rPr>
          <w:sz w:val="28"/>
          <w:szCs w:val="28"/>
          <w:lang w:eastAsia="uk-UA" w:bidi="uk-UA"/>
        </w:rPr>
        <w:t xml:space="preserve"> бюджетних надходжень до державного та місцевого бюджетів;</w:t>
      </w:r>
    </w:p>
    <w:p w:rsidR="00893194" w:rsidRPr="00B11EDB" w:rsidRDefault="00B66EAC" w:rsidP="004150C2">
      <w:pPr>
        <w:ind w:firstLine="567"/>
        <w:jc w:val="both"/>
        <w:outlineLvl w:val="1"/>
        <w:rPr>
          <w:bCs/>
          <w:sz w:val="28"/>
          <w:szCs w:val="28"/>
        </w:rPr>
      </w:pPr>
      <w:r w:rsidRPr="00B11EDB">
        <w:rPr>
          <w:sz w:val="28"/>
          <w:szCs w:val="28"/>
          <w:lang w:eastAsia="uk-UA" w:bidi="uk-UA"/>
        </w:rPr>
        <w:t xml:space="preserve">11.1.1.6 </w:t>
      </w:r>
      <w:r w:rsidR="00893194" w:rsidRPr="00B11EDB">
        <w:rPr>
          <w:sz w:val="28"/>
          <w:szCs w:val="28"/>
          <w:lang w:eastAsia="uk-UA" w:bidi="uk-UA"/>
        </w:rPr>
        <w:t>залучення інвестицій приватного партнера в місто та інвестицій новостворених резидентів;</w:t>
      </w:r>
    </w:p>
    <w:p w:rsidR="00893194" w:rsidRPr="00B11EDB" w:rsidRDefault="00B66EAC" w:rsidP="004150C2">
      <w:pPr>
        <w:ind w:firstLine="567"/>
        <w:jc w:val="both"/>
        <w:outlineLvl w:val="1"/>
        <w:rPr>
          <w:bCs/>
          <w:sz w:val="28"/>
          <w:szCs w:val="28"/>
        </w:rPr>
      </w:pPr>
      <w:r w:rsidRPr="00B11EDB">
        <w:rPr>
          <w:sz w:val="28"/>
          <w:szCs w:val="28"/>
          <w:lang w:eastAsia="uk-UA" w:bidi="uk-UA"/>
        </w:rPr>
        <w:t xml:space="preserve">11.1.1.7 </w:t>
      </w:r>
      <w:r w:rsidR="00893194" w:rsidRPr="00B11EDB">
        <w:rPr>
          <w:sz w:val="28"/>
          <w:szCs w:val="28"/>
          <w:lang w:eastAsia="uk-UA" w:bidi="uk-UA"/>
        </w:rPr>
        <w:t>формування осередку креативної економіки у м. Кривому Розі.</w:t>
      </w:r>
    </w:p>
    <w:p w:rsidR="00893194" w:rsidRPr="00B11EDB" w:rsidRDefault="004150C2" w:rsidP="004150C2">
      <w:pPr>
        <w:ind w:left="567"/>
        <w:jc w:val="both"/>
        <w:rPr>
          <w:sz w:val="28"/>
          <w:szCs w:val="28"/>
        </w:rPr>
      </w:pPr>
      <w:r w:rsidRPr="00B11EDB">
        <w:rPr>
          <w:sz w:val="28"/>
          <w:szCs w:val="28"/>
        </w:rPr>
        <w:t>11.</w:t>
      </w:r>
      <w:r w:rsidR="005E28FB" w:rsidRPr="00B11EDB">
        <w:rPr>
          <w:sz w:val="28"/>
          <w:szCs w:val="28"/>
        </w:rPr>
        <w:t>1.</w:t>
      </w:r>
      <w:r w:rsidRPr="00B11EDB">
        <w:rPr>
          <w:sz w:val="28"/>
          <w:szCs w:val="28"/>
        </w:rPr>
        <w:t>2</w:t>
      </w:r>
      <w:r w:rsidR="005E28FB" w:rsidRPr="00B11EDB">
        <w:rPr>
          <w:sz w:val="28"/>
          <w:szCs w:val="28"/>
        </w:rPr>
        <w:t>.</w:t>
      </w:r>
      <w:r w:rsidRPr="00B11EDB">
        <w:rPr>
          <w:sz w:val="28"/>
          <w:szCs w:val="28"/>
        </w:rPr>
        <w:t xml:space="preserve"> </w:t>
      </w:r>
      <w:r w:rsidR="00893194" w:rsidRPr="00B11EDB">
        <w:rPr>
          <w:sz w:val="28"/>
          <w:szCs w:val="28"/>
        </w:rPr>
        <w:t>Виконувати умови Договору.</w:t>
      </w:r>
    </w:p>
    <w:p w:rsidR="00893194" w:rsidRPr="00B11EDB" w:rsidRDefault="004150C2" w:rsidP="004150C2">
      <w:pPr>
        <w:ind w:firstLine="567"/>
        <w:jc w:val="both"/>
        <w:rPr>
          <w:sz w:val="28"/>
          <w:szCs w:val="28"/>
        </w:rPr>
      </w:pPr>
      <w:r w:rsidRPr="00B11EDB">
        <w:rPr>
          <w:sz w:val="28"/>
          <w:szCs w:val="28"/>
        </w:rPr>
        <w:t>11.</w:t>
      </w:r>
      <w:r w:rsidR="005E28FB" w:rsidRPr="00B11EDB">
        <w:rPr>
          <w:sz w:val="28"/>
          <w:szCs w:val="28"/>
        </w:rPr>
        <w:t>1.</w:t>
      </w:r>
      <w:r w:rsidRPr="00B11EDB">
        <w:rPr>
          <w:sz w:val="28"/>
          <w:szCs w:val="28"/>
        </w:rPr>
        <w:t>2.1. Протягом перших п’яти років реалізації проєкту ДПП: інвестувати кошти в загальному обсязі _________ млн грн (</w:t>
      </w:r>
      <w:r w:rsidRPr="00B11EDB">
        <w:rPr>
          <w:i/>
          <w:sz w:val="28"/>
          <w:szCs w:val="28"/>
        </w:rPr>
        <w:t>прописом</w:t>
      </w:r>
      <w:r w:rsidRPr="00B11EDB">
        <w:rPr>
          <w:sz w:val="28"/>
          <w:szCs w:val="28"/>
        </w:rPr>
        <w:t xml:space="preserve">) (інвестиційні зобов’язання приватного партнера) </w:t>
      </w:r>
      <w:r w:rsidR="005E28FB" w:rsidRPr="00B11EDB">
        <w:rPr>
          <w:sz w:val="28"/>
          <w:szCs w:val="28"/>
        </w:rPr>
        <w:t>у</w:t>
      </w:r>
      <w:r w:rsidRPr="00B11EDB">
        <w:rPr>
          <w:sz w:val="28"/>
          <w:szCs w:val="28"/>
        </w:rPr>
        <w:t xml:space="preserve"> забезпечення матеріальної, технічної та інтелектуальної бази реалізації проєкту ДПП (наприклад, фінансування техніки, обладнання, навчальних програм, ноу-хау тощо) та покривати операційні витрати проєкту ДПП. Інвестиції можуть здійснюватися приватним партнером у формі грошових коштів, матеріальних та нематеріальних активів тощо (у тому числі </w:t>
      </w:r>
      <w:r w:rsidR="005E28FB" w:rsidRPr="00B11EDB">
        <w:rPr>
          <w:sz w:val="28"/>
          <w:szCs w:val="28"/>
        </w:rPr>
        <w:t>набутих приватним партнером до да</w:t>
      </w:r>
      <w:r w:rsidRPr="00B11EDB">
        <w:rPr>
          <w:sz w:val="28"/>
          <w:szCs w:val="28"/>
        </w:rPr>
        <w:t>ти початку ДПП);</w:t>
      </w:r>
    </w:p>
    <w:p w:rsidR="00893194" w:rsidRPr="00B11EDB" w:rsidRDefault="004150C2" w:rsidP="004150C2">
      <w:pPr>
        <w:ind w:firstLine="567"/>
        <w:jc w:val="both"/>
        <w:rPr>
          <w:sz w:val="28"/>
          <w:szCs w:val="28"/>
        </w:rPr>
      </w:pPr>
      <w:r w:rsidRPr="00B11EDB">
        <w:rPr>
          <w:sz w:val="28"/>
          <w:szCs w:val="28"/>
        </w:rPr>
        <w:t>11.</w:t>
      </w:r>
      <w:r w:rsidR="005E28FB" w:rsidRPr="00B11EDB">
        <w:rPr>
          <w:sz w:val="28"/>
          <w:szCs w:val="28"/>
        </w:rPr>
        <w:t>1.</w:t>
      </w:r>
      <w:r w:rsidRPr="00B11EDB">
        <w:rPr>
          <w:sz w:val="28"/>
          <w:szCs w:val="28"/>
        </w:rPr>
        <w:t xml:space="preserve">2.2. </w:t>
      </w:r>
      <w:r w:rsidR="00893194" w:rsidRPr="00B11EDB">
        <w:rPr>
          <w:sz w:val="28"/>
          <w:szCs w:val="28"/>
        </w:rPr>
        <w:t>Здійснювати управління Об</w:t>
      </w:r>
      <w:r w:rsidRPr="00B11EDB">
        <w:rPr>
          <w:sz w:val="28"/>
          <w:szCs w:val="28"/>
        </w:rPr>
        <w:t>’</w:t>
      </w:r>
      <w:r w:rsidR="00893194" w:rsidRPr="00B11EDB">
        <w:rPr>
          <w:sz w:val="28"/>
          <w:szCs w:val="28"/>
        </w:rPr>
        <w:t xml:space="preserve">єктом ДПП, забезпечувати розвиток </w:t>
      </w:r>
      <w:r w:rsidR="00487F27" w:rsidRPr="00B11EDB">
        <w:rPr>
          <w:sz w:val="28"/>
          <w:szCs w:val="28"/>
        </w:rPr>
        <w:t>проєкту</w:t>
      </w:r>
      <w:r w:rsidR="00893194" w:rsidRPr="00B11EDB">
        <w:rPr>
          <w:sz w:val="28"/>
          <w:szCs w:val="28"/>
        </w:rPr>
        <w:t xml:space="preserve"> ДПП та досягнення Мети ДПП.</w:t>
      </w:r>
    </w:p>
    <w:p w:rsidR="00893194" w:rsidRPr="00B11EDB" w:rsidRDefault="00487F27" w:rsidP="004150C2">
      <w:pPr>
        <w:ind w:firstLine="567"/>
        <w:jc w:val="both"/>
        <w:rPr>
          <w:sz w:val="28"/>
          <w:szCs w:val="28"/>
        </w:rPr>
      </w:pPr>
      <w:r w:rsidRPr="00B11EDB">
        <w:rPr>
          <w:sz w:val="28"/>
          <w:szCs w:val="28"/>
        </w:rPr>
        <w:t>11.</w:t>
      </w:r>
      <w:r w:rsidR="005E28FB" w:rsidRPr="00B11EDB">
        <w:rPr>
          <w:sz w:val="28"/>
          <w:szCs w:val="28"/>
        </w:rPr>
        <w:t>1.</w:t>
      </w:r>
      <w:r w:rsidRPr="00B11EDB">
        <w:rPr>
          <w:sz w:val="28"/>
          <w:szCs w:val="28"/>
        </w:rPr>
        <w:t xml:space="preserve">2.3. </w:t>
      </w:r>
      <w:r w:rsidR="00893194" w:rsidRPr="00B11EDB">
        <w:rPr>
          <w:sz w:val="28"/>
          <w:szCs w:val="28"/>
        </w:rPr>
        <w:t>Запроваджувати новітні освітні підходи й формати з посиленою прикладною орієнтацією, міждисциплінарним підходом і щільним</w:t>
      </w:r>
      <w:r w:rsidR="00893194" w:rsidRPr="00B11EDB">
        <w:rPr>
          <w:sz w:val="28"/>
          <w:szCs w:val="28"/>
        </w:rPr>
        <w:br/>
        <w:t xml:space="preserve">зв’язком з </w:t>
      </w:r>
      <w:r w:rsidRPr="00B11EDB">
        <w:rPr>
          <w:sz w:val="28"/>
          <w:szCs w:val="28"/>
        </w:rPr>
        <w:t>інтелектуально</w:t>
      </w:r>
      <w:r w:rsidR="004150C2" w:rsidRPr="00B11EDB">
        <w:rPr>
          <w:sz w:val="28"/>
          <w:szCs w:val="28"/>
        </w:rPr>
        <w:t xml:space="preserve"> місткими</w:t>
      </w:r>
      <w:r w:rsidR="00893194" w:rsidRPr="00B11EDB">
        <w:rPr>
          <w:sz w:val="28"/>
          <w:szCs w:val="28"/>
        </w:rPr>
        <w:t>, виробничими та інноваційними видами підприємництва.</w:t>
      </w:r>
    </w:p>
    <w:p w:rsidR="00893194" w:rsidRPr="00B11EDB" w:rsidRDefault="004150C2" w:rsidP="004150C2">
      <w:pPr>
        <w:ind w:firstLine="567"/>
        <w:jc w:val="both"/>
        <w:rPr>
          <w:sz w:val="28"/>
          <w:szCs w:val="28"/>
        </w:rPr>
      </w:pPr>
      <w:r w:rsidRPr="00B11EDB">
        <w:rPr>
          <w:sz w:val="28"/>
          <w:szCs w:val="28"/>
        </w:rPr>
        <w:t>11.</w:t>
      </w:r>
      <w:r w:rsidR="005E28FB" w:rsidRPr="00B11EDB">
        <w:rPr>
          <w:sz w:val="28"/>
          <w:szCs w:val="28"/>
        </w:rPr>
        <w:t>1.</w:t>
      </w:r>
      <w:r w:rsidRPr="00B11EDB">
        <w:rPr>
          <w:sz w:val="28"/>
          <w:szCs w:val="28"/>
        </w:rPr>
        <w:t>2.</w:t>
      </w:r>
      <w:r w:rsidR="00487F27" w:rsidRPr="00B11EDB">
        <w:rPr>
          <w:sz w:val="28"/>
          <w:szCs w:val="28"/>
        </w:rPr>
        <w:t>4</w:t>
      </w:r>
      <w:r w:rsidRPr="00B11EDB">
        <w:rPr>
          <w:sz w:val="28"/>
          <w:szCs w:val="28"/>
        </w:rPr>
        <w:t xml:space="preserve">. </w:t>
      </w:r>
      <w:r w:rsidR="00893194" w:rsidRPr="00B11EDB">
        <w:rPr>
          <w:sz w:val="28"/>
          <w:szCs w:val="28"/>
        </w:rPr>
        <w:t xml:space="preserve">Забезпечувати надання </w:t>
      </w:r>
      <w:r w:rsidR="0086065F" w:rsidRPr="00B11EDB">
        <w:rPr>
          <w:sz w:val="28"/>
          <w:szCs w:val="28"/>
        </w:rPr>
        <w:t>фізичним особам</w:t>
      </w:r>
      <w:r w:rsidR="00893194" w:rsidRPr="00B11EDB">
        <w:rPr>
          <w:sz w:val="28"/>
          <w:szCs w:val="28"/>
        </w:rPr>
        <w:t xml:space="preserve"> і суб’єктам господарювання послуг з навчання та консультування (передусім, у таких сферах, як: підприємництво, інформаційні технології, навички соціальної взаємодії), передбачивши здешевлення цін на такі послуги.</w:t>
      </w:r>
    </w:p>
    <w:p w:rsidR="00893194" w:rsidRPr="00B11EDB" w:rsidRDefault="004150C2" w:rsidP="004150C2">
      <w:pPr>
        <w:ind w:firstLine="567"/>
        <w:jc w:val="both"/>
        <w:rPr>
          <w:sz w:val="28"/>
          <w:szCs w:val="28"/>
        </w:rPr>
      </w:pPr>
      <w:r w:rsidRPr="00B11EDB">
        <w:rPr>
          <w:sz w:val="28"/>
          <w:szCs w:val="28"/>
        </w:rPr>
        <w:t>11.</w:t>
      </w:r>
      <w:r w:rsidR="005E28FB" w:rsidRPr="00B11EDB">
        <w:rPr>
          <w:sz w:val="28"/>
          <w:szCs w:val="28"/>
        </w:rPr>
        <w:t>1.</w:t>
      </w:r>
      <w:r w:rsidRPr="00B11EDB">
        <w:rPr>
          <w:sz w:val="28"/>
          <w:szCs w:val="28"/>
        </w:rPr>
        <w:t>2.</w:t>
      </w:r>
      <w:r w:rsidR="00487F27" w:rsidRPr="00B11EDB">
        <w:rPr>
          <w:sz w:val="28"/>
          <w:szCs w:val="28"/>
        </w:rPr>
        <w:t>5</w:t>
      </w:r>
      <w:r w:rsidRPr="00B11EDB">
        <w:rPr>
          <w:sz w:val="28"/>
          <w:szCs w:val="28"/>
        </w:rPr>
        <w:t xml:space="preserve">. </w:t>
      </w:r>
      <w:r w:rsidR="00893194" w:rsidRPr="00B11EDB">
        <w:rPr>
          <w:sz w:val="28"/>
          <w:szCs w:val="28"/>
        </w:rPr>
        <w:t xml:space="preserve">Надавати доступ до сучасної підприємницької інфраструктури, здаючи в оренду </w:t>
      </w:r>
      <w:r w:rsidR="0086065F" w:rsidRPr="00B11EDB">
        <w:rPr>
          <w:sz w:val="28"/>
          <w:szCs w:val="28"/>
        </w:rPr>
        <w:t>фізичним особам</w:t>
      </w:r>
      <w:r w:rsidRPr="00B11EDB">
        <w:rPr>
          <w:sz w:val="28"/>
          <w:szCs w:val="28"/>
        </w:rPr>
        <w:t xml:space="preserve"> та суб’єктам господарювання</w:t>
      </w:r>
      <w:r w:rsidR="00893194" w:rsidRPr="00B11EDB">
        <w:rPr>
          <w:sz w:val="28"/>
          <w:szCs w:val="28"/>
        </w:rPr>
        <w:t xml:space="preserve"> приміщення Об’єкта ДПП</w:t>
      </w:r>
      <w:r w:rsidRPr="00B11EDB">
        <w:rPr>
          <w:sz w:val="28"/>
          <w:szCs w:val="28"/>
        </w:rPr>
        <w:t xml:space="preserve"> для досягнення Мети ДПП</w:t>
      </w:r>
      <w:r w:rsidR="00893194" w:rsidRPr="00B11EDB">
        <w:rPr>
          <w:sz w:val="28"/>
          <w:szCs w:val="28"/>
        </w:rPr>
        <w:t>.</w:t>
      </w:r>
    </w:p>
    <w:p w:rsidR="00893194" w:rsidRPr="00B11EDB" w:rsidRDefault="00487F27" w:rsidP="00487F27">
      <w:pPr>
        <w:ind w:firstLine="709"/>
        <w:jc w:val="both"/>
        <w:rPr>
          <w:sz w:val="28"/>
          <w:szCs w:val="28"/>
        </w:rPr>
      </w:pPr>
      <w:r w:rsidRPr="00B11EDB">
        <w:rPr>
          <w:sz w:val="28"/>
          <w:szCs w:val="28"/>
        </w:rPr>
        <w:t>11</w:t>
      </w:r>
      <w:r w:rsidR="005E28FB" w:rsidRPr="00B11EDB">
        <w:rPr>
          <w:sz w:val="28"/>
          <w:szCs w:val="28"/>
        </w:rPr>
        <w:t>.1</w:t>
      </w:r>
      <w:r w:rsidRPr="00B11EDB">
        <w:rPr>
          <w:sz w:val="28"/>
          <w:szCs w:val="28"/>
        </w:rPr>
        <w:t xml:space="preserve">.3. </w:t>
      </w:r>
      <w:r w:rsidR="00893194" w:rsidRPr="00B11EDB">
        <w:rPr>
          <w:sz w:val="28"/>
          <w:szCs w:val="28"/>
        </w:rPr>
        <w:t xml:space="preserve">Сприяти популяризації </w:t>
      </w:r>
      <w:r w:rsidRPr="00B11EDB">
        <w:rPr>
          <w:sz w:val="28"/>
          <w:szCs w:val="28"/>
        </w:rPr>
        <w:t>проєкту</w:t>
      </w:r>
      <w:r w:rsidR="00893194" w:rsidRPr="00B11EDB">
        <w:rPr>
          <w:sz w:val="28"/>
          <w:szCs w:val="28"/>
        </w:rPr>
        <w:t xml:space="preserve"> ДПП в українських та іноземних засобах масової інформації.</w:t>
      </w:r>
    </w:p>
    <w:p w:rsidR="00893194" w:rsidRPr="00B11EDB" w:rsidRDefault="00487F27" w:rsidP="00487F27">
      <w:pPr>
        <w:ind w:firstLine="709"/>
        <w:jc w:val="both"/>
        <w:rPr>
          <w:sz w:val="28"/>
          <w:szCs w:val="28"/>
        </w:rPr>
      </w:pPr>
      <w:r w:rsidRPr="00B11EDB">
        <w:rPr>
          <w:sz w:val="28"/>
          <w:szCs w:val="28"/>
        </w:rPr>
        <w:t>11.</w:t>
      </w:r>
      <w:r w:rsidR="005E28FB" w:rsidRPr="00B11EDB">
        <w:rPr>
          <w:sz w:val="28"/>
          <w:szCs w:val="28"/>
        </w:rPr>
        <w:t>1.</w:t>
      </w:r>
      <w:r w:rsidRPr="00B11EDB">
        <w:rPr>
          <w:sz w:val="28"/>
          <w:szCs w:val="28"/>
        </w:rPr>
        <w:t xml:space="preserve">4. </w:t>
      </w:r>
      <w:r w:rsidR="00893194" w:rsidRPr="00B11EDB">
        <w:rPr>
          <w:sz w:val="28"/>
          <w:szCs w:val="28"/>
        </w:rPr>
        <w:t>Здійснювати оплату комунальних послуг та необхідні поточні ремонтні роботи, плату за землю на Об'єкті ДПП після підписання акта приймання-передачі Об’єкта ДПП.</w:t>
      </w:r>
    </w:p>
    <w:p w:rsidR="00487F27" w:rsidRPr="00B11EDB" w:rsidRDefault="00487F27" w:rsidP="00487F27">
      <w:pPr>
        <w:ind w:firstLine="709"/>
        <w:jc w:val="both"/>
        <w:rPr>
          <w:sz w:val="28"/>
          <w:szCs w:val="28"/>
        </w:rPr>
      </w:pPr>
      <w:r w:rsidRPr="00B11EDB">
        <w:rPr>
          <w:sz w:val="28"/>
          <w:szCs w:val="28"/>
        </w:rPr>
        <w:lastRenderedPageBreak/>
        <w:t>11.</w:t>
      </w:r>
      <w:r w:rsidR="005E28FB" w:rsidRPr="00B11EDB">
        <w:rPr>
          <w:sz w:val="28"/>
          <w:szCs w:val="28"/>
        </w:rPr>
        <w:t>1.</w:t>
      </w:r>
      <w:r w:rsidRPr="00B11EDB">
        <w:rPr>
          <w:sz w:val="28"/>
          <w:szCs w:val="28"/>
        </w:rPr>
        <w:t xml:space="preserve">5. Здійснювати </w:t>
      </w:r>
      <w:r w:rsidR="0086065F" w:rsidRPr="00B11EDB">
        <w:rPr>
          <w:sz w:val="28"/>
          <w:szCs w:val="28"/>
        </w:rPr>
        <w:t>нарахування амортизації</w:t>
      </w:r>
      <w:r w:rsidRPr="00B11EDB">
        <w:rPr>
          <w:sz w:val="28"/>
          <w:szCs w:val="28"/>
        </w:rPr>
        <w:t xml:space="preserve"> відповідно до чинного законодавства України.</w:t>
      </w:r>
    </w:p>
    <w:p w:rsidR="00893194" w:rsidRPr="00B11EDB" w:rsidRDefault="00487F27" w:rsidP="00487F27">
      <w:pPr>
        <w:ind w:firstLine="709"/>
        <w:jc w:val="both"/>
        <w:rPr>
          <w:sz w:val="28"/>
          <w:szCs w:val="28"/>
        </w:rPr>
      </w:pPr>
      <w:r w:rsidRPr="00B11EDB">
        <w:rPr>
          <w:sz w:val="28"/>
          <w:szCs w:val="28"/>
        </w:rPr>
        <w:t>11.</w:t>
      </w:r>
      <w:r w:rsidR="005E28FB" w:rsidRPr="00B11EDB">
        <w:rPr>
          <w:sz w:val="28"/>
          <w:szCs w:val="28"/>
        </w:rPr>
        <w:t>1.</w:t>
      </w:r>
      <w:r w:rsidRPr="00B11EDB">
        <w:rPr>
          <w:sz w:val="28"/>
          <w:szCs w:val="28"/>
        </w:rPr>
        <w:t xml:space="preserve">6. </w:t>
      </w:r>
      <w:r w:rsidR="00893194" w:rsidRPr="00B11EDB">
        <w:rPr>
          <w:sz w:val="28"/>
          <w:szCs w:val="28"/>
        </w:rPr>
        <w:t>Використовувати орендну плату, отриману від здачі в оренду приміщень Об’єкта ДПП</w:t>
      </w:r>
      <w:r w:rsidR="0086065F" w:rsidRPr="00B11EDB">
        <w:rPr>
          <w:sz w:val="28"/>
          <w:szCs w:val="28"/>
        </w:rPr>
        <w:t xml:space="preserve"> та інші доходи проєкту ДПП</w:t>
      </w:r>
      <w:r w:rsidR="00893194" w:rsidRPr="00B11EDB">
        <w:rPr>
          <w:sz w:val="28"/>
          <w:szCs w:val="28"/>
        </w:rPr>
        <w:t xml:space="preserve">, виключно для забезпечення матеріальної, технічної та інтелектуальної бази реалізації </w:t>
      </w:r>
      <w:r w:rsidRPr="00B11EDB">
        <w:rPr>
          <w:sz w:val="28"/>
          <w:szCs w:val="28"/>
        </w:rPr>
        <w:t>проєкту</w:t>
      </w:r>
      <w:r w:rsidR="00893194" w:rsidRPr="00B11EDB">
        <w:rPr>
          <w:sz w:val="28"/>
          <w:szCs w:val="28"/>
        </w:rPr>
        <w:t xml:space="preserve"> ДПП (у тому числі техніки, обладнання, навчальних програми, ноу-хау та </w:t>
      </w:r>
      <w:r w:rsidRPr="00B11EDB">
        <w:rPr>
          <w:sz w:val="28"/>
          <w:szCs w:val="28"/>
        </w:rPr>
        <w:t>ін</w:t>
      </w:r>
      <w:r w:rsidR="00893194" w:rsidRPr="00B11EDB">
        <w:rPr>
          <w:sz w:val="28"/>
          <w:szCs w:val="28"/>
        </w:rPr>
        <w:t xml:space="preserve">.) та фінансування витрат, пов’язаних з досягненням Мети ДПП, а також </w:t>
      </w:r>
      <w:r w:rsidR="0086065F" w:rsidRPr="00B11EDB">
        <w:rPr>
          <w:sz w:val="28"/>
          <w:szCs w:val="28"/>
        </w:rPr>
        <w:t>повернення інвестицій приватного партнера та отримання додаткової суми, передбаченої пунктом 11.</w:t>
      </w:r>
      <w:r w:rsidR="005E28FB" w:rsidRPr="00B11EDB">
        <w:rPr>
          <w:sz w:val="28"/>
          <w:szCs w:val="28"/>
        </w:rPr>
        <w:t>1.</w:t>
      </w:r>
      <w:r w:rsidR="0086065F" w:rsidRPr="00B11EDB">
        <w:rPr>
          <w:sz w:val="28"/>
          <w:szCs w:val="28"/>
        </w:rPr>
        <w:t>8</w:t>
      </w:r>
      <w:r w:rsidR="00893194" w:rsidRPr="00B11EDB">
        <w:rPr>
          <w:sz w:val="28"/>
          <w:szCs w:val="28"/>
        </w:rPr>
        <w:t xml:space="preserve"> Договору.</w:t>
      </w:r>
    </w:p>
    <w:p w:rsidR="00893194" w:rsidRPr="00B11EDB" w:rsidRDefault="00487F27" w:rsidP="00487F27">
      <w:pPr>
        <w:ind w:firstLine="709"/>
        <w:jc w:val="both"/>
        <w:rPr>
          <w:sz w:val="28"/>
          <w:szCs w:val="28"/>
        </w:rPr>
      </w:pPr>
      <w:r w:rsidRPr="00B11EDB">
        <w:rPr>
          <w:sz w:val="28"/>
          <w:szCs w:val="28"/>
        </w:rPr>
        <w:t>11.</w:t>
      </w:r>
      <w:r w:rsidR="005E28FB" w:rsidRPr="00B11EDB">
        <w:rPr>
          <w:sz w:val="28"/>
          <w:szCs w:val="28"/>
        </w:rPr>
        <w:t>1.</w:t>
      </w:r>
      <w:r w:rsidRPr="00B11EDB">
        <w:rPr>
          <w:sz w:val="28"/>
          <w:szCs w:val="28"/>
        </w:rPr>
        <w:t xml:space="preserve">7. </w:t>
      </w:r>
      <w:r w:rsidR="00893194" w:rsidRPr="00B11EDB">
        <w:rPr>
          <w:sz w:val="28"/>
          <w:szCs w:val="28"/>
        </w:rPr>
        <w:t>Уживати заходів для утримання Об'єкта ДПП в належному технічному стані.</w:t>
      </w:r>
    </w:p>
    <w:p w:rsidR="00487F27" w:rsidRPr="00B11EDB" w:rsidRDefault="00487F27" w:rsidP="004416FE">
      <w:pPr>
        <w:ind w:firstLine="709"/>
        <w:contextualSpacing/>
        <w:jc w:val="both"/>
        <w:rPr>
          <w:sz w:val="28"/>
          <w:szCs w:val="28"/>
          <w:lang w:eastAsia="en-US"/>
        </w:rPr>
      </w:pPr>
      <w:r w:rsidRPr="00B11EDB">
        <w:rPr>
          <w:sz w:val="28"/>
          <w:szCs w:val="28"/>
          <w:lang w:eastAsia="en-US"/>
        </w:rPr>
        <w:t>11.</w:t>
      </w:r>
      <w:r w:rsidR="00E50CA3" w:rsidRPr="00B11EDB">
        <w:rPr>
          <w:sz w:val="28"/>
          <w:szCs w:val="28"/>
          <w:lang w:eastAsia="en-US"/>
        </w:rPr>
        <w:t>1.</w:t>
      </w:r>
      <w:r w:rsidRPr="00B11EDB">
        <w:rPr>
          <w:sz w:val="28"/>
          <w:szCs w:val="28"/>
          <w:lang w:eastAsia="en-US"/>
        </w:rPr>
        <w:t xml:space="preserve">8. Протягом періоду реалізації проєкту ДПП додатково до суми повернення власної інвестиції в проєкт ДПП отримати суму </w:t>
      </w:r>
      <w:r w:rsidR="00FD6A27" w:rsidRPr="00B11EDB">
        <w:rPr>
          <w:sz w:val="28"/>
          <w:szCs w:val="28"/>
          <w:lang w:eastAsia="en-US"/>
        </w:rPr>
        <w:t>коштів</w:t>
      </w:r>
      <w:r w:rsidRPr="00B11EDB">
        <w:rPr>
          <w:sz w:val="28"/>
          <w:szCs w:val="28"/>
          <w:lang w:eastAsia="en-US"/>
        </w:rPr>
        <w:t xml:space="preserve"> в обсязі _________ грн</w:t>
      </w:r>
      <w:r w:rsidRPr="00B11EDB">
        <w:rPr>
          <w:rFonts w:ascii="Calibri" w:hAnsi="Calibri"/>
          <w:iCs/>
          <w:sz w:val="28"/>
          <w:szCs w:val="28"/>
          <w:lang w:eastAsia="en-US"/>
        </w:rPr>
        <w:t xml:space="preserve"> (</w:t>
      </w:r>
      <w:r w:rsidRPr="00B11EDB">
        <w:rPr>
          <w:i/>
          <w:sz w:val="28"/>
          <w:szCs w:val="28"/>
          <w:lang w:eastAsia="en-US"/>
        </w:rPr>
        <w:t>прописом</w:t>
      </w:r>
      <w:r w:rsidRPr="00B11EDB">
        <w:rPr>
          <w:rFonts w:ascii="Calibri" w:hAnsi="Calibri"/>
          <w:iCs/>
          <w:sz w:val="28"/>
          <w:szCs w:val="28"/>
          <w:lang w:eastAsia="en-US"/>
        </w:rPr>
        <w:t>)</w:t>
      </w:r>
      <w:r w:rsidR="00E50CA3" w:rsidRPr="00B11EDB">
        <w:rPr>
          <w:rFonts w:ascii="Calibri" w:hAnsi="Calibri"/>
          <w:iCs/>
          <w:sz w:val="28"/>
          <w:szCs w:val="28"/>
          <w:lang w:eastAsia="en-US"/>
        </w:rPr>
        <w:t>.</w:t>
      </w:r>
      <w:r w:rsidRPr="00B11EDB">
        <w:rPr>
          <w:i/>
          <w:iCs/>
          <w:sz w:val="28"/>
          <w:szCs w:val="28"/>
          <w:lang w:eastAsia="en-US"/>
        </w:rPr>
        <w:t xml:space="preserve"> </w:t>
      </w:r>
      <w:r w:rsidR="00E50CA3" w:rsidRPr="00B11EDB">
        <w:rPr>
          <w:iCs/>
          <w:sz w:val="28"/>
          <w:szCs w:val="28"/>
          <w:lang w:eastAsia="en-US"/>
        </w:rPr>
        <w:t>З</w:t>
      </w:r>
      <w:r w:rsidRPr="00B11EDB">
        <w:rPr>
          <w:iCs/>
          <w:sz w:val="28"/>
          <w:szCs w:val="28"/>
          <w:lang w:eastAsia="en-US"/>
        </w:rPr>
        <w:t>начення повинно відповідати тому обсягу коштів, що запропонував переможець конкурсу у фінансово-економічній частині конкурсної документації.</w:t>
      </w:r>
    </w:p>
    <w:p w:rsidR="00487F27" w:rsidRPr="00B11EDB" w:rsidRDefault="00487F27" w:rsidP="004416FE">
      <w:pPr>
        <w:ind w:firstLine="709"/>
        <w:contextualSpacing/>
        <w:jc w:val="both"/>
        <w:rPr>
          <w:sz w:val="28"/>
          <w:szCs w:val="28"/>
          <w:lang w:eastAsia="en-US"/>
        </w:rPr>
      </w:pPr>
      <w:r w:rsidRPr="00B11EDB">
        <w:rPr>
          <w:sz w:val="28"/>
          <w:szCs w:val="28"/>
          <w:lang w:eastAsia="uk-UA" w:bidi="uk-UA"/>
        </w:rPr>
        <w:t>11.</w:t>
      </w:r>
      <w:r w:rsidR="00E50CA3" w:rsidRPr="00B11EDB">
        <w:rPr>
          <w:sz w:val="28"/>
          <w:szCs w:val="28"/>
          <w:lang w:eastAsia="uk-UA" w:bidi="uk-UA"/>
        </w:rPr>
        <w:t>1.</w:t>
      </w:r>
      <w:r w:rsidRPr="00B11EDB">
        <w:rPr>
          <w:sz w:val="28"/>
          <w:szCs w:val="28"/>
          <w:lang w:eastAsia="uk-UA" w:bidi="uk-UA"/>
        </w:rPr>
        <w:t xml:space="preserve">9. </w:t>
      </w:r>
      <w:r w:rsidR="00844DB0" w:rsidRPr="00B11EDB">
        <w:rPr>
          <w:sz w:val="28"/>
          <w:szCs w:val="28"/>
          <w:lang w:eastAsia="uk-UA" w:bidi="uk-UA"/>
        </w:rPr>
        <w:t xml:space="preserve">Забезпечити </w:t>
      </w:r>
      <w:r w:rsidRPr="00B11EDB">
        <w:rPr>
          <w:sz w:val="28"/>
          <w:szCs w:val="28"/>
          <w:lang w:eastAsia="uk-UA" w:bidi="uk-UA"/>
        </w:rPr>
        <w:t xml:space="preserve">в проєкті ДПП _______ робочих місць </w:t>
      </w:r>
      <w:r w:rsidRPr="00B11EDB">
        <w:rPr>
          <w:rFonts w:ascii="Calibri" w:hAnsi="Calibri"/>
          <w:sz w:val="28"/>
          <w:szCs w:val="28"/>
          <w:lang w:eastAsia="en-US"/>
        </w:rPr>
        <w:t>(</w:t>
      </w:r>
      <w:r w:rsidRPr="00B11EDB">
        <w:rPr>
          <w:sz w:val="28"/>
          <w:szCs w:val="28"/>
          <w:lang w:eastAsia="uk-UA" w:bidi="uk-UA"/>
        </w:rPr>
        <w:t>у т</w:t>
      </w:r>
      <w:r w:rsidR="005F4078" w:rsidRPr="00B11EDB">
        <w:rPr>
          <w:sz w:val="28"/>
          <w:szCs w:val="28"/>
          <w:lang w:eastAsia="uk-UA" w:bidi="uk-UA"/>
        </w:rPr>
        <w:t>ому числі</w:t>
      </w:r>
      <w:r w:rsidRPr="00B11EDB">
        <w:rPr>
          <w:sz w:val="28"/>
          <w:szCs w:val="28"/>
          <w:lang w:eastAsia="uk-UA" w:bidi="uk-UA"/>
        </w:rPr>
        <w:t xml:space="preserve"> </w:t>
      </w:r>
      <w:r w:rsidR="005F4078" w:rsidRPr="00B11EDB">
        <w:rPr>
          <w:sz w:val="28"/>
          <w:szCs w:val="28"/>
          <w:lang w:eastAsia="uk-UA" w:bidi="uk-UA"/>
        </w:rPr>
        <w:t>на договірній основі</w:t>
      </w:r>
      <w:r w:rsidRPr="00B11EDB">
        <w:rPr>
          <w:sz w:val="28"/>
          <w:szCs w:val="28"/>
          <w:lang w:eastAsia="uk-UA" w:bidi="uk-UA"/>
        </w:rPr>
        <w:t xml:space="preserve">) </w:t>
      </w:r>
      <w:r w:rsidRPr="00B11EDB">
        <w:rPr>
          <w:i/>
          <w:iCs/>
          <w:sz w:val="28"/>
          <w:szCs w:val="28"/>
          <w:lang w:eastAsia="uk-UA" w:bidi="uk-UA"/>
        </w:rPr>
        <w:t>(зазначається кількість таких робочих місць, що має відповідати тій кількості, яку запропонує переможець конкурсу у фінансово-економічній частині конкурсної документації).</w:t>
      </w:r>
    </w:p>
    <w:p w:rsidR="00893194" w:rsidRPr="00B11EDB" w:rsidRDefault="00487F27"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 xml:space="preserve">10. </w:t>
      </w:r>
      <w:r w:rsidR="00893194" w:rsidRPr="00B11EDB">
        <w:rPr>
          <w:sz w:val="28"/>
          <w:szCs w:val="28"/>
        </w:rPr>
        <w:t>Дотримуватися правового режиму майна в складі Об’єкта ДПП.</w:t>
      </w:r>
    </w:p>
    <w:p w:rsidR="00487F27" w:rsidRPr="00B11EDB" w:rsidRDefault="00487F27"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 xml:space="preserve">11. У разі необхідності оновлювати рухоме майно (в межах амортизаційних </w:t>
      </w:r>
      <w:r w:rsidR="00324D7A" w:rsidRPr="00B11EDB">
        <w:rPr>
          <w:sz w:val="28"/>
          <w:szCs w:val="28"/>
        </w:rPr>
        <w:t>нарахувань</w:t>
      </w:r>
      <w:r w:rsidRPr="00B11EDB">
        <w:rPr>
          <w:sz w:val="28"/>
          <w:szCs w:val="28"/>
        </w:rPr>
        <w:t xml:space="preserve"> </w:t>
      </w:r>
      <w:r w:rsidR="00AA0609" w:rsidRPr="00B11EDB">
        <w:rPr>
          <w:sz w:val="28"/>
          <w:szCs w:val="28"/>
        </w:rPr>
        <w:t xml:space="preserve">на </w:t>
      </w:r>
      <w:r w:rsidRPr="00B11EDB">
        <w:rPr>
          <w:sz w:val="28"/>
          <w:szCs w:val="28"/>
        </w:rPr>
        <w:t>рухом</w:t>
      </w:r>
      <w:r w:rsidR="001B060C" w:rsidRPr="00B11EDB">
        <w:rPr>
          <w:sz w:val="28"/>
          <w:szCs w:val="28"/>
        </w:rPr>
        <w:t>е</w:t>
      </w:r>
      <w:r w:rsidRPr="00B11EDB">
        <w:rPr>
          <w:sz w:val="28"/>
          <w:szCs w:val="28"/>
        </w:rPr>
        <w:t xml:space="preserve"> майн</w:t>
      </w:r>
      <w:r w:rsidR="001B060C" w:rsidRPr="00B11EDB">
        <w:rPr>
          <w:sz w:val="28"/>
          <w:szCs w:val="28"/>
        </w:rPr>
        <w:t>о</w:t>
      </w:r>
      <w:r w:rsidRPr="00B11EDB">
        <w:rPr>
          <w:sz w:val="28"/>
          <w:szCs w:val="28"/>
        </w:rPr>
        <w:t>, придбан</w:t>
      </w:r>
      <w:r w:rsidR="001B060C" w:rsidRPr="00B11EDB">
        <w:rPr>
          <w:sz w:val="28"/>
          <w:szCs w:val="28"/>
        </w:rPr>
        <w:t>е</w:t>
      </w:r>
      <w:r w:rsidRPr="00B11EDB">
        <w:rPr>
          <w:sz w:val="28"/>
          <w:szCs w:val="28"/>
        </w:rPr>
        <w:t xml:space="preserve"> приватним партнером як його інвестиція в проєкт ДПП) з метою реалізації проєкту ДПП за рахунок власних інвестицій та доходів, отриманих в проєкті ДПП.</w:t>
      </w:r>
    </w:p>
    <w:p w:rsidR="00487F27" w:rsidRPr="00B11EDB" w:rsidRDefault="00487F27"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12. Сприяти виконанню третіми особами, залученими до провадження діяльності в Об’єкті ДПП, вимог законодавства у сфері охорони навколишнього природного середовища.</w:t>
      </w:r>
    </w:p>
    <w:p w:rsidR="00487F27" w:rsidRPr="00B11EDB" w:rsidRDefault="00487F27"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13. Надавати Криворізькій міській раді наявну в приватного партнера інформацію, необхідну для підготовки Криворізькою міською радою щорічного звіту про виконанн</w:t>
      </w:r>
      <w:r w:rsidR="007866AB" w:rsidRPr="00B11EDB">
        <w:rPr>
          <w:sz w:val="28"/>
          <w:szCs w:val="28"/>
        </w:rPr>
        <w:t>я Договору відповідно до вимог Н</w:t>
      </w:r>
      <w:r w:rsidRPr="00B11EDB">
        <w:rPr>
          <w:sz w:val="28"/>
          <w:szCs w:val="28"/>
        </w:rPr>
        <w:t>аказу Міністерства розвитку економіки, торгівлі та сільського господарства України № 986 від 26.05.2020.</w:t>
      </w:r>
    </w:p>
    <w:p w:rsidR="00893194" w:rsidRPr="00B11EDB" w:rsidRDefault="004416FE"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 xml:space="preserve">14. </w:t>
      </w:r>
      <w:r w:rsidR="00893194" w:rsidRPr="00B11EDB">
        <w:rPr>
          <w:sz w:val="28"/>
          <w:szCs w:val="28"/>
        </w:rPr>
        <w:t>Після закінчення дії Договору звільнити Об</w:t>
      </w:r>
      <w:r w:rsidRPr="00B11EDB">
        <w:rPr>
          <w:sz w:val="28"/>
          <w:szCs w:val="28"/>
        </w:rPr>
        <w:t>’</w:t>
      </w:r>
      <w:r w:rsidR="00893194" w:rsidRPr="00B11EDB">
        <w:rPr>
          <w:sz w:val="28"/>
          <w:szCs w:val="28"/>
        </w:rPr>
        <w:t xml:space="preserve">єкт ДПП у належному технічному стані (з урахуванням </w:t>
      </w:r>
      <w:r w:rsidR="00844DB0" w:rsidRPr="00B11EDB">
        <w:rPr>
          <w:sz w:val="28"/>
          <w:szCs w:val="28"/>
        </w:rPr>
        <w:t>нормального</w:t>
      </w:r>
      <w:r w:rsidR="00893194" w:rsidRPr="00B11EDB">
        <w:rPr>
          <w:sz w:val="28"/>
          <w:szCs w:val="28"/>
        </w:rPr>
        <w:t xml:space="preserve"> зносу).</w:t>
      </w:r>
    </w:p>
    <w:p w:rsidR="00893194" w:rsidRPr="00B11EDB" w:rsidRDefault="004416FE"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 xml:space="preserve">15. </w:t>
      </w:r>
      <w:r w:rsidR="00893194" w:rsidRPr="00B11EDB">
        <w:rPr>
          <w:sz w:val="28"/>
          <w:szCs w:val="28"/>
        </w:rPr>
        <w:t>У порядку й на умовах, визначених Договором, надавати Криворізькій міській раді інформацію про виконання зобов'язань за Договором</w:t>
      </w:r>
      <w:r w:rsidRPr="00B11EDB">
        <w:rPr>
          <w:sz w:val="28"/>
          <w:szCs w:val="28"/>
        </w:rPr>
        <w:t xml:space="preserve"> (п</w:t>
      </w:r>
      <w:r w:rsidR="00893194" w:rsidRPr="00B11EDB">
        <w:rPr>
          <w:sz w:val="28"/>
          <w:szCs w:val="28"/>
        </w:rPr>
        <w:t>.</w:t>
      </w:r>
      <w:r w:rsidRPr="00B11EDB">
        <w:rPr>
          <w:sz w:val="28"/>
          <w:szCs w:val="28"/>
        </w:rPr>
        <w:t xml:space="preserve"> 14.5, 14.6).</w:t>
      </w:r>
    </w:p>
    <w:p w:rsidR="004416FE" w:rsidRPr="00B11EDB" w:rsidRDefault="004416FE"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16. Утримувати Об’єкт ДПП в належному технічному стані.</w:t>
      </w:r>
    </w:p>
    <w:p w:rsidR="004416FE" w:rsidRPr="00B11EDB" w:rsidRDefault="004416FE" w:rsidP="004416FE">
      <w:pPr>
        <w:ind w:firstLine="709"/>
        <w:jc w:val="both"/>
        <w:rPr>
          <w:sz w:val="28"/>
          <w:szCs w:val="28"/>
        </w:rPr>
      </w:pPr>
      <w:r w:rsidRPr="00B11EDB">
        <w:rPr>
          <w:sz w:val="28"/>
          <w:szCs w:val="28"/>
        </w:rPr>
        <w:t>11.</w:t>
      </w:r>
      <w:r w:rsidR="00E50CA3" w:rsidRPr="00B11EDB">
        <w:rPr>
          <w:sz w:val="28"/>
          <w:szCs w:val="28"/>
        </w:rPr>
        <w:t>1.</w:t>
      </w:r>
      <w:r w:rsidRPr="00B11EDB">
        <w:rPr>
          <w:sz w:val="28"/>
          <w:szCs w:val="28"/>
        </w:rPr>
        <w:t>17. Після закі</w:t>
      </w:r>
      <w:r w:rsidR="003913E6" w:rsidRPr="00B11EDB">
        <w:rPr>
          <w:sz w:val="28"/>
          <w:szCs w:val="28"/>
        </w:rPr>
        <w:t>нчення дії Д</w:t>
      </w:r>
      <w:r w:rsidRPr="00B11EDB">
        <w:rPr>
          <w:sz w:val="28"/>
          <w:szCs w:val="28"/>
        </w:rPr>
        <w:t xml:space="preserve">оговору ДПП передати рухоме майно, </w:t>
      </w:r>
      <w:r w:rsidR="00CD5C84" w:rsidRPr="00B11EDB">
        <w:rPr>
          <w:sz w:val="28"/>
          <w:szCs w:val="28"/>
        </w:rPr>
        <w:t>що було частиною його інвестиційного внеску для реалізації проєкту</w:t>
      </w:r>
      <w:r w:rsidRPr="00B11EDB">
        <w:rPr>
          <w:sz w:val="28"/>
          <w:szCs w:val="28"/>
        </w:rPr>
        <w:t xml:space="preserve"> ДПП, Криворізькій міській раді.</w:t>
      </w:r>
    </w:p>
    <w:p w:rsidR="00893194" w:rsidRPr="00B11EDB" w:rsidRDefault="004416FE" w:rsidP="003913E6">
      <w:pPr>
        <w:ind w:left="567" w:firstLine="142"/>
        <w:jc w:val="both"/>
        <w:outlineLvl w:val="1"/>
        <w:rPr>
          <w:bCs/>
          <w:sz w:val="28"/>
          <w:szCs w:val="28"/>
        </w:rPr>
      </w:pPr>
      <w:r w:rsidRPr="00B11EDB">
        <w:rPr>
          <w:bCs/>
          <w:sz w:val="28"/>
          <w:szCs w:val="28"/>
        </w:rPr>
        <w:t>11.</w:t>
      </w:r>
      <w:r w:rsidR="00E50CA3" w:rsidRPr="00B11EDB">
        <w:rPr>
          <w:bCs/>
          <w:sz w:val="28"/>
          <w:szCs w:val="28"/>
        </w:rPr>
        <w:t>2</w:t>
      </w:r>
      <w:r w:rsidRPr="00B11EDB">
        <w:rPr>
          <w:bCs/>
          <w:sz w:val="28"/>
          <w:szCs w:val="28"/>
        </w:rPr>
        <w:t xml:space="preserve">. </w:t>
      </w:r>
      <w:r w:rsidR="00893194" w:rsidRPr="00B11EDB">
        <w:rPr>
          <w:bCs/>
          <w:sz w:val="28"/>
          <w:szCs w:val="28"/>
        </w:rPr>
        <w:t>Приватний партнер має право самостійно:</w:t>
      </w:r>
    </w:p>
    <w:p w:rsidR="00893194" w:rsidRPr="00B11EDB" w:rsidRDefault="004416FE" w:rsidP="003913E6">
      <w:pPr>
        <w:ind w:firstLine="709"/>
        <w:jc w:val="both"/>
        <w:rPr>
          <w:sz w:val="28"/>
          <w:szCs w:val="28"/>
        </w:rPr>
      </w:pPr>
      <w:r w:rsidRPr="00B11EDB">
        <w:rPr>
          <w:sz w:val="28"/>
          <w:szCs w:val="28"/>
        </w:rPr>
        <w:t>11.</w:t>
      </w:r>
      <w:r w:rsidR="00E50CA3" w:rsidRPr="00B11EDB">
        <w:rPr>
          <w:sz w:val="28"/>
          <w:szCs w:val="28"/>
        </w:rPr>
        <w:t>2</w:t>
      </w:r>
      <w:r w:rsidRPr="00B11EDB">
        <w:rPr>
          <w:sz w:val="28"/>
          <w:szCs w:val="28"/>
        </w:rPr>
        <w:t xml:space="preserve">.1. </w:t>
      </w:r>
      <w:r w:rsidR="00893194" w:rsidRPr="00B11EDB">
        <w:rPr>
          <w:sz w:val="28"/>
          <w:szCs w:val="28"/>
        </w:rPr>
        <w:t>Використовувати Об’єкт ДПП для досягнення Мети ДПП на власний розсуд у спосіб, що не суперечить чинному законодавству.</w:t>
      </w:r>
    </w:p>
    <w:p w:rsidR="00893194" w:rsidRPr="00B11EDB" w:rsidRDefault="004416FE" w:rsidP="003913E6">
      <w:pPr>
        <w:ind w:firstLine="709"/>
        <w:jc w:val="both"/>
        <w:rPr>
          <w:sz w:val="28"/>
          <w:szCs w:val="28"/>
        </w:rPr>
      </w:pPr>
      <w:r w:rsidRPr="00B11EDB">
        <w:rPr>
          <w:sz w:val="28"/>
          <w:szCs w:val="28"/>
        </w:rPr>
        <w:lastRenderedPageBreak/>
        <w:t>11.</w:t>
      </w:r>
      <w:r w:rsidR="00E50CA3" w:rsidRPr="00B11EDB">
        <w:rPr>
          <w:sz w:val="28"/>
          <w:szCs w:val="28"/>
        </w:rPr>
        <w:t>2</w:t>
      </w:r>
      <w:r w:rsidRPr="00B11EDB">
        <w:rPr>
          <w:sz w:val="28"/>
          <w:szCs w:val="28"/>
        </w:rPr>
        <w:t xml:space="preserve">.2. </w:t>
      </w:r>
      <w:r w:rsidR="00893194" w:rsidRPr="00B11EDB">
        <w:rPr>
          <w:sz w:val="28"/>
          <w:szCs w:val="28"/>
        </w:rPr>
        <w:t>Залучати третіх осіб для виконання певних завдань або реалізації окремих функцій для досягнення Мети ДПП.</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.3. </w:t>
      </w:r>
      <w:r w:rsidR="00893194" w:rsidRPr="00B11EDB">
        <w:rPr>
          <w:sz w:val="28"/>
          <w:szCs w:val="28"/>
        </w:rPr>
        <w:t>Здійснювати підприємницьку діяльність на базі Об</w:t>
      </w:r>
      <w:r w:rsidRPr="00B11EDB">
        <w:rPr>
          <w:sz w:val="28"/>
          <w:szCs w:val="28"/>
        </w:rPr>
        <w:t>’</w:t>
      </w:r>
      <w:r w:rsidR="00893194" w:rsidRPr="00B11EDB">
        <w:rPr>
          <w:sz w:val="28"/>
          <w:szCs w:val="28"/>
        </w:rPr>
        <w:t>єкта ДПП для досягнення Мети ДПП.</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.4. </w:t>
      </w:r>
      <w:r w:rsidR="00893194" w:rsidRPr="00B11EDB">
        <w:rPr>
          <w:sz w:val="28"/>
          <w:szCs w:val="28"/>
        </w:rPr>
        <w:t>За рахунок власних коштів та інших, не заборонених законодавством джерел, здійснювати поліпшення (технічне переоснащення, поточний ремонт тощо) Об’єкта ДПП, благоустрій на Земельній ділянці.</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.5. </w:t>
      </w:r>
      <w:r w:rsidR="00893194" w:rsidRPr="00B11EDB">
        <w:rPr>
          <w:sz w:val="28"/>
          <w:szCs w:val="28"/>
        </w:rPr>
        <w:t>Здавати в оренду приміщення Об</w:t>
      </w:r>
      <w:r w:rsidRPr="00B11EDB">
        <w:rPr>
          <w:sz w:val="28"/>
          <w:szCs w:val="28"/>
        </w:rPr>
        <w:t>’</w:t>
      </w:r>
      <w:r w:rsidR="00893194" w:rsidRPr="00B11EDB">
        <w:rPr>
          <w:sz w:val="28"/>
          <w:szCs w:val="28"/>
        </w:rPr>
        <w:t>єкта ДПП та отримувати орендну плату.</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.6. </w:t>
      </w:r>
      <w:r w:rsidR="00893194" w:rsidRPr="00B11EDB">
        <w:rPr>
          <w:sz w:val="28"/>
          <w:szCs w:val="28"/>
        </w:rPr>
        <w:t>Визначати свою організаційну структуру, кадрову політику тощо.</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.7. </w:t>
      </w:r>
      <w:r w:rsidR="00893194" w:rsidRPr="00B11EDB">
        <w:rPr>
          <w:sz w:val="28"/>
          <w:szCs w:val="28"/>
        </w:rPr>
        <w:t>Одержувати від Криворізької міської ради інформацію, необхідну для реалізації своїх прав та обов’язків.</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.8. </w:t>
      </w:r>
      <w:r w:rsidR="00893194" w:rsidRPr="00B11EDB">
        <w:rPr>
          <w:sz w:val="28"/>
          <w:szCs w:val="28"/>
        </w:rPr>
        <w:t>Припинити виконання власних обов’язків за Договором у разі невиконання обов’язків Криворізькою міською радою, визначених у пункті </w:t>
      </w:r>
      <w:r w:rsidRPr="00B11EDB">
        <w:rPr>
          <w:sz w:val="28"/>
          <w:szCs w:val="28"/>
        </w:rPr>
        <w:t>11.</w:t>
      </w:r>
      <w:r w:rsidR="00D006E8" w:rsidRPr="00B11EDB">
        <w:rPr>
          <w:sz w:val="28"/>
          <w:szCs w:val="28"/>
        </w:rPr>
        <w:t>3</w:t>
      </w:r>
      <w:r w:rsidR="00893194" w:rsidRPr="00B11EDB">
        <w:rPr>
          <w:sz w:val="28"/>
          <w:szCs w:val="28"/>
        </w:rPr>
        <w:t xml:space="preserve"> Договору.</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.9. </w:t>
      </w:r>
      <w:r w:rsidR="00893194" w:rsidRPr="00B11EDB">
        <w:rPr>
          <w:sz w:val="28"/>
          <w:szCs w:val="28"/>
        </w:rPr>
        <w:t>Призупинити виконання зобов’язань за Договором у разі невиконання зобов’язань Криворізькою міською радою.</w:t>
      </w:r>
    </w:p>
    <w:p w:rsidR="00C22D67" w:rsidRPr="00B11EDB" w:rsidRDefault="003913E6" w:rsidP="00C22D67">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.10. </w:t>
      </w:r>
      <w:r w:rsidR="00893194" w:rsidRPr="00B11EDB">
        <w:rPr>
          <w:sz w:val="28"/>
          <w:szCs w:val="28"/>
        </w:rPr>
        <w:t>У разі порушення Криворізькою міською радою умов Договору в односторонньому порядку припинити дію Договору</w:t>
      </w:r>
      <w:r w:rsidRPr="00B11EDB">
        <w:rPr>
          <w:sz w:val="28"/>
          <w:szCs w:val="28"/>
        </w:rPr>
        <w:t>.</w:t>
      </w:r>
      <w:r w:rsidR="00893194" w:rsidRPr="00B11EDB">
        <w:rPr>
          <w:sz w:val="28"/>
          <w:szCs w:val="28"/>
        </w:rPr>
        <w:t xml:space="preserve"> </w:t>
      </w:r>
      <w:r w:rsidR="00C22D67" w:rsidRPr="00B11EDB">
        <w:rPr>
          <w:sz w:val="28"/>
          <w:szCs w:val="28"/>
        </w:rPr>
        <w:t>Стягнення компенсаці</w:t>
      </w:r>
      <w:r w:rsidR="00844DB0" w:rsidRPr="00B11EDB">
        <w:rPr>
          <w:sz w:val="28"/>
          <w:szCs w:val="28"/>
        </w:rPr>
        <w:t>ї за дострокове припинення Договору з Криворізької міської ради</w:t>
      </w:r>
      <w:r w:rsidR="00C22D67" w:rsidRPr="00B11EDB">
        <w:rPr>
          <w:sz w:val="28"/>
          <w:szCs w:val="28"/>
        </w:rPr>
        <w:t xml:space="preserve"> здійснюється відповідно до вимог, визначених чинним законодавством України. </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.11. </w:t>
      </w:r>
      <w:r w:rsidR="00893194" w:rsidRPr="00B11EDB">
        <w:rPr>
          <w:sz w:val="28"/>
          <w:szCs w:val="28"/>
        </w:rPr>
        <w:t xml:space="preserve">Достроково в односторонньому порядку припинити дію Договору за власною ініціативою відмовившись при цьому від повернення невідшкодованої частини інвестиції приватного партнера в </w:t>
      </w:r>
      <w:r w:rsidRPr="00B11EDB">
        <w:rPr>
          <w:sz w:val="28"/>
          <w:szCs w:val="28"/>
        </w:rPr>
        <w:t>проєкт</w:t>
      </w:r>
      <w:r w:rsidR="00893194" w:rsidRPr="00B11EDB">
        <w:rPr>
          <w:sz w:val="28"/>
          <w:szCs w:val="28"/>
        </w:rPr>
        <w:t xml:space="preserve"> ДПП.</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.12. </w:t>
      </w:r>
      <w:r w:rsidR="00893194" w:rsidRPr="00B11EDB">
        <w:rPr>
          <w:sz w:val="28"/>
          <w:szCs w:val="28"/>
        </w:rPr>
        <w:t>Залучати Криворізьку міську раду (за згодою) до здійснення окремих заходів для досягнення Мети ДПП.</w:t>
      </w:r>
    </w:p>
    <w:p w:rsidR="00893194" w:rsidRPr="00B11EDB" w:rsidRDefault="003913E6"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 xml:space="preserve">.13. </w:t>
      </w:r>
      <w:r w:rsidR="00893194" w:rsidRPr="00B11EDB">
        <w:rPr>
          <w:sz w:val="28"/>
          <w:szCs w:val="28"/>
        </w:rPr>
        <w:t>Залучати донорів та партнерів, у тому числі міжнародні організації, для розвитку й фінансування проєкту ДПП, отримувати від них матеріальні, нематеріальні активи та ін.</w:t>
      </w:r>
    </w:p>
    <w:p w:rsidR="00844DB0" w:rsidRPr="00B11EDB" w:rsidRDefault="00844DB0" w:rsidP="003913E6">
      <w:pPr>
        <w:ind w:firstLine="567"/>
        <w:jc w:val="both"/>
        <w:rPr>
          <w:sz w:val="28"/>
          <w:szCs w:val="28"/>
        </w:rPr>
      </w:pPr>
      <w:r w:rsidRPr="00B11EDB">
        <w:rPr>
          <w:sz w:val="28"/>
          <w:szCs w:val="28"/>
        </w:rPr>
        <w:t>11.</w:t>
      </w:r>
      <w:r w:rsidR="00D006E8" w:rsidRPr="00B11EDB">
        <w:rPr>
          <w:sz w:val="28"/>
          <w:szCs w:val="28"/>
        </w:rPr>
        <w:t>2</w:t>
      </w:r>
      <w:r w:rsidRPr="00B11EDB">
        <w:rPr>
          <w:sz w:val="28"/>
          <w:szCs w:val="28"/>
        </w:rPr>
        <w:t>.14. Отримати від Криворізької міської ради відшкодування неповернутої частини (залишку) інвестиції приватного партнера в реалізацію проєкту ДПП у випадку дострокового припинення Договору у зв’язку із невиконанням зобов’язань Криворізькою міською радою, визначених у пункті 11.</w:t>
      </w:r>
      <w:r w:rsidR="00D006E8" w:rsidRPr="00B11EDB">
        <w:rPr>
          <w:sz w:val="28"/>
          <w:szCs w:val="28"/>
        </w:rPr>
        <w:t>3</w:t>
      </w:r>
      <w:r w:rsidRPr="00B11EDB">
        <w:rPr>
          <w:sz w:val="28"/>
          <w:szCs w:val="28"/>
        </w:rPr>
        <w:t xml:space="preserve"> Договору, у спосіб</w:t>
      </w:r>
      <w:r w:rsidR="00D006E8" w:rsidRPr="00B11EDB">
        <w:rPr>
          <w:sz w:val="28"/>
          <w:szCs w:val="28"/>
        </w:rPr>
        <w:t>,</w:t>
      </w:r>
      <w:r w:rsidRPr="00B11EDB">
        <w:rPr>
          <w:sz w:val="28"/>
          <w:szCs w:val="28"/>
        </w:rPr>
        <w:t xml:space="preserve"> передбачений чинним законодавством України.</w:t>
      </w:r>
    </w:p>
    <w:p w:rsidR="00893194" w:rsidRPr="00B11EDB" w:rsidRDefault="003913E6" w:rsidP="00D006E8">
      <w:pPr>
        <w:ind w:firstLine="567"/>
        <w:jc w:val="both"/>
        <w:outlineLvl w:val="1"/>
        <w:rPr>
          <w:bCs/>
          <w:sz w:val="28"/>
          <w:szCs w:val="28"/>
        </w:rPr>
      </w:pPr>
      <w:r w:rsidRPr="00B11EDB">
        <w:rPr>
          <w:bCs/>
          <w:sz w:val="28"/>
          <w:szCs w:val="28"/>
        </w:rPr>
        <w:t>11.</w:t>
      </w:r>
      <w:r w:rsidR="00D006E8" w:rsidRPr="00B11EDB">
        <w:rPr>
          <w:bCs/>
          <w:sz w:val="28"/>
          <w:szCs w:val="28"/>
        </w:rPr>
        <w:t>3</w:t>
      </w:r>
      <w:r w:rsidRPr="00B11EDB">
        <w:rPr>
          <w:bCs/>
          <w:sz w:val="28"/>
          <w:szCs w:val="28"/>
        </w:rPr>
        <w:t xml:space="preserve">. </w:t>
      </w:r>
      <w:r w:rsidR="00893194" w:rsidRPr="00B11EDB">
        <w:rPr>
          <w:bCs/>
          <w:sz w:val="28"/>
          <w:szCs w:val="28"/>
        </w:rPr>
        <w:t>Криворізька міська рада зобов’язана:</w:t>
      </w:r>
    </w:p>
    <w:p w:rsidR="00893194" w:rsidRPr="00B11EDB" w:rsidRDefault="00D006E8" w:rsidP="00D006E8">
      <w:pPr>
        <w:tabs>
          <w:tab w:val="left" w:pos="1276"/>
          <w:tab w:val="left" w:pos="1560"/>
        </w:tabs>
        <w:ind w:firstLine="567"/>
        <w:jc w:val="both"/>
        <w:rPr>
          <w:sz w:val="28"/>
          <w:szCs w:val="28"/>
        </w:rPr>
      </w:pPr>
      <w:r w:rsidRPr="00B11EDB">
        <w:rPr>
          <w:sz w:val="28"/>
          <w:szCs w:val="28"/>
        </w:rPr>
        <w:t xml:space="preserve">11.3.1. </w:t>
      </w:r>
      <w:r w:rsidR="00893194" w:rsidRPr="00B11EDB">
        <w:rPr>
          <w:sz w:val="28"/>
          <w:szCs w:val="28"/>
        </w:rPr>
        <w:t>Виконувати умови Договору.</w:t>
      </w:r>
    </w:p>
    <w:p w:rsidR="00893194" w:rsidRPr="00B11EDB" w:rsidRDefault="00D006E8" w:rsidP="00D006E8">
      <w:pPr>
        <w:tabs>
          <w:tab w:val="left" w:pos="1418"/>
          <w:tab w:val="left" w:pos="1560"/>
        </w:tabs>
        <w:ind w:firstLine="567"/>
        <w:jc w:val="both"/>
        <w:rPr>
          <w:sz w:val="28"/>
          <w:szCs w:val="28"/>
        </w:rPr>
      </w:pPr>
      <w:r w:rsidRPr="00B11EDB">
        <w:rPr>
          <w:sz w:val="28"/>
          <w:szCs w:val="28"/>
        </w:rPr>
        <w:t xml:space="preserve">11.3.2. </w:t>
      </w:r>
      <w:r w:rsidR="00893194" w:rsidRPr="00B11EDB">
        <w:rPr>
          <w:sz w:val="28"/>
          <w:szCs w:val="28"/>
        </w:rPr>
        <w:t>Забезпечити належний стан Об’єкта ДПП для використання в проєкті ДПП перед передачею його приватному партнеру.</w:t>
      </w:r>
    </w:p>
    <w:p w:rsidR="00893194" w:rsidRPr="00B11EDB" w:rsidRDefault="00D006E8" w:rsidP="00D006E8">
      <w:pPr>
        <w:tabs>
          <w:tab w:val="left" w:pos="1276"/>
          <w:tab w:val="left" w:pos="1560"/>
        </w:tabs>
        <w:ind w:firstLine="567"/>
        <w:jc w:val="both"/>
        <w:rPr>
          <w:sz w:val="28"/>
          <w:szCs w:val="28"/>
        </w:rPr>
      </w:pPr>
      <w:r w:rsidRPr="00B11EDB">
        <w:rPr>
          <w:sz w:val="28"/>
          <w:szCs w:val="28"/>
        </w:rPr>
        <w:t xml:space="preserve">11.3.3. </w:t>
      </w:r>
      <w:r w:rsidR="00893194" w:rsidRPr="00B11EDB">
        <w:rPr>
          <w:sz w:val="28"/>
          <w:szCs w:val="28"/>
        </w:rPr>
        <w:t xml:space="preserve">Передати приватному партнеру Об’єкт ДПП </w:t>
      </w:r>
      <w:r w:rsidR="006B0D20" w:rsidRPr="00B11EDB">
        <w:rPr>
          <w:sz w:val="28"/>
          <w:szCs w:val="28"/>
        </w:rPr>
        <w:t>з підписанням акт</w:t>
      </w:r>
      <w:r w:rsidRPr="00B11EDB">
        <w:rPr>
          <w:sz w:val="28"/>
          <w:szCs w:val="28"/>
        </w:rPr>
        <w:t>а</w:t>
      </w:r>
      <w:r w:rsidR="006B0D20" w:rsidRPr="00B11EDB">
        <w:rPr>
          <w:sz w:val="28"/>
          <w:szCs w:val="28"/>
        </w:rPr>
        <w:t xml:space="preserve"> приймання-передачі Об’єкта ДПП не пізніше ______  </w:t>
      </w:r>
      <w:r w:rsidR="00893194" w:rsidRPr="00B11EDB">
        <w:rPr>
          <w:sz w:val="28"/>
          <w:szCs w:val="28"/>
        </w:rPr>
        <w:t xml:space="preserve">у порядку </w:t>
      </w:r>
      <w:r w:rsidRPr="00B11EDB">
        <w:rPr>
          <w:sz w:val="28"/>
          <w:szCs w:val="28"/>
        </w:rPr>
        <w:t>й</w:t>
      </w:r>
      <w:r w:rsidR="00893194" w:rsidRPr="00B11EDB">
        <w:rPr>
          <w:sz w:val="28"/>
          <w:szCs w:val="28"/>
        </w:rPr>
        <w:t xml:space="preserve"> на умовах, визначених Договором.</w:t>
      </w:r>
      <w:r w:rsidRPr="00B11EDB">
        <w:rPr>
          <w:sz w:val="28"/>
          <w:szCs w:val="28"/>
        </w:rPr>
        <w:t xml:space="preserve">                                       </w:t>
      </w:r>
      <w:r w:rsidRPr="00B11EDB">
        <w:rPr>
          <w:i/>
          <w:sz w:val="22"/>
          <w:szCs w:val="28"/>
        </w:rPr>
        <w:t>(дата)</w:t>
      </w:r>
    </w:p>
    <w:p w:rsidR="00893194" w:rsidRPr="00B11EDB" w:rsidRDefault="00D006E8" w:rsidP="00D006E8">
      <w:pPr>
        <w:tabs>
          <w:tab w:val="left" w:pos="1134"/>
          <w:tab w:val="left" w:pos="1418"/>
          <w:tab w:val="left" w:pos="1701"/>
        </w:tabs>
        <w:ind w:firstLine="567"/>
        <w:jc w:val="both"/>
        <w:rPr>
          <w:sz w:val="28"/>
          <w:szCs w:val="28"/>
        </w:rPr>
      </w:pPr>
      <w:r w:rsidRPr="00B11EDB">
        <w:rPr>
          <w:sz w:val="28"/>
          <w:szCs w:val="28"/>
        </w:rPr>
        <w:t xml:space="preserve">11.3.4. </w:t>
      </w:r>
      <w:r w:rsidR="00893194" w:rsidRPr="00B11EDB">
        <w:rPr>
          <w:sz w:val="28"/>
          <w:szCs w:val="28"/>
        </w:rPr>
        <w:t xml:space="preserve">Не перешкоджати  приватному партнеру та відвідувачам </w:t>
      </w:r>
      <w:r w:rsidR="00844DB0" w:rsidRPr="00B11EDB">
        <w:rPr>
          <w:sz w:val="28"/>
          <w:szCs w:val="28"/>
        </w:rPr>
        <w:t xml:space="preserve">у </w:t>
      </w:r>
      <w:r w:rsidR="00893194" w:rsidRPr="00B11EDB">
        <w:rPr>
          <w:sz w:val="28"/>
          <w:szCs w:val="28"/>
        </w:rPr>
        <w:t>щоденн</w:t>
      </w:r>
      <w:r w:rsidR="00844DB0" w:rsidRPr="00B11EDB">
        <w:rPr>
          <w:sz w:val="28"/>
          <w:szCs w:val="28"/>
        </w:rPr>
        <w:t>ому</w:t>
      </w:r>
      <w:r w:rsidR="00893194" w:rsidRPr="00B11EDB">
        <w:rPr>
          <w:sz w:val="28"/>
          <w:szCs w:val="28"/>
        </w:rPr>
        <w:t xml:space="preserve"> цілодобов</w:t>
      </w:r>
      <w:r w:rsidR="00844DB0" w:rsidRPr="00B11EDB">
        <w:rPr>
          <w:sz w:val="28"/>
          <w:szCs w:val="28"/>
        </w:rPr>
        <w:t>ому</w:t>
      </w:r>
      <w:r w:rsidR="00893194" w:rsidRPr="00B11EDB">
        <w:rPr>
          <w:sz w:val="28"/>
          <w:szCs w:val="28"/>
        </w:rPr>
        <w:t xml:space="preserve"> доступ</w:t>
      </w:r>
      <w:r w:rsidR="00844DB0" w:rsidRPr="00B11EDB">
        <w:rPr>
          <w:sz w:val="28"/>
          <w:szCs w:val="28"/>
        </w:rPr>
        <w:t>і</w:t>
      </w:r>
      <w:r w:rsidR="00893194" w:rsidRPr="00B11EDB">
        <w:rPr>
          <w:sz w:val="28"/>
          <w:szCs w:val="28"/>
        </w:rPr>
        <w:t xml:space="preserve"> та можлив</w:t>
      </w:r>
      <w:r w:rsidR="00844DB0" w:rsidRPr="00B11EDB">
        <w:rPr>
          <w:sz w:val="28"/>
          <w:szCs w:val="28"/>
        </w:rPr>
        <w:t>ості</w:t>
      </w:r>
      <w:r w:rsidR="00893194" w:rsidRPr="00B11EDB">
        <w:rPr>
          <w:sz w:val="28"/>
          <w:szCs w:val="28"/>
        </w:rPr>
        <w:t xml:space="preserve"> використання приміщень Об’єкта ДПП та земельної ділянки.</w:t>
      </w:r>
    </w:p>
    <w:p w:rsidR="00893194" w:rsidRPr="00B11EDB" w:rsidRDefault="00D006E8" w:rsidP="00D006E8">
      <w:pPr>
        <w:tabs>
          <w:tab w:val="left" w:pos="1134"/>
          <w:tab w:val="left" w:pos="1701"/>
        </w:tabs>
        <w:ind w:firstLine="567"/>
        <w:jc w:val="both"/>
        <w:rPr>
          <w:sz w:val="28"/>
          <w:szCs w:val="28"/>
        </w:rPr>
      </w:pPr>
      <w:r w:rsidRPr="00B11EDB">
        <w:rPr>
          <w:sz w:val="28"/>
          <w:szCs w:val="28"/>
        </w:rPr>
        <w:lastRenderedPageBreak/>
        <w:t xml:space="preserve">11.3.5. </w:t>
      </w:r>
      <w:r w:rsidR="00893194" w:rsidRPr="00B11EDB">
        <w:rPr>
          <w:sz w:val="28"/>
          <w:szCs w:val="28"/>
        </w:rPr>
        <w:t>Надати приватному партнеру своєчасно й у повному обсязі документи, що підтверджують право приватного партнера використовувати (експлуатувати) Об’єкт ДПП.</w:t>
      </w:r>
    </w:p>
    <w:p w:rsidR="00893194" w:rsidRPr="00B11EDB" w:rsidRDefault="00076B18" w:rsidP="00D006E8">
      <w:pPr>
        <w:tabs>
          <w:tab w:val="left" w:pos="1560"/>
        </w:tabs>
        <w:ind w:firstLine="567"/>
        <w:jc w:val="both"/>
        <w:rPr>
          <w:sz w:val="28"/>
          <w:szCs w:val="28"/>
        </w:rPr>
      </w:pPr>
      <w:r w:rsidRPr="00B11EDB">
        <w:rPr>
          <w:sz w:val="28"/>
          <w:szCs w:val="28"/>
        </w:rPr>
        <w:t xml:space="preserve">11.3.6. </w:t>
      </w:r>
      <w:r w:rsidR="00893194" w:rsidRPr="00B11EDB">
        <w:rPr>
          <w:sz w:val="28"/>
          <w:szCs w:val="28"/>
        </w:rPr>
        <w:t>Зберігати комерційну таємницю приватного партнера та отриману від нього конфіденційну інформацію.</w:t>
      </w:r>
    </w:p>
    <w:p w:rsidR="00893194" w:rsidRPr="00B11EDB" w:rsidRDefault="00F2717E" w:rsidP="00D006E8">
      <w:pPr>
        <w:tabs>
          <w:tab w:val="left" w:pos="1418"/>
          <w:tab w:val="left" w:pos="1701"/>
        </w:tabs>
        <w:ind w:firstLine="567"/>
        <w:jc w:val="both"/>
        <w:rPr>
          <w:sz w:val="28"/>
          <w:szCs w:val="28"/>
        </w:rPr>
      </w:pPr>
      <w:r w:rsidRPr="00B11EDB">
        <w:rPr>
          <w:sz w:val="28"/>
          <w:szCs w:val="28"/>
        </w:rPr>
        <w:t xml:space="preserve">11.3.7. </w:t>
      </w:r>
      <w:r w:rsidR="00893194" w:rsidRPr="00B11EDB">
        <w:rPr>
          <w:sz w:val="28"/>
          <w:szCs w:val="28"/>
        </w:rPr>
        <w:t>Не втручатися в господарську діяльність приватного партнера.</w:t>
      </w:r>
    </w:p>
    <w:p w:rsidR="00893194" w:rsidRPr="00B11EDB" w:rsidRDefault="00F2717E" w:rsidP="00D006E8">
      <w:pPr>
        <w:tabs>
          <w:tab w:val="left" w:pos="1418"/>
          <w:tab w:val="left" w:pos="1560"/>
        </w:tabs>
        <w:ind w:firstLine="567"/>
        <w:jc w:val="both"/>
        <w:rPr>
          <w:sz w:val="28"/>
          <w:szCs w:val="28"/>
        </w:rPr>
      </w:pPr>
      <w:r w:rsidRPr="00B11EDB">
        <w:rPr>
          <w:sz w:val="28"/>
          <w:szCs w:val="28"/>
        </w:rPr>
        <w:t xml:space="preserve">11.3.8. </w:t>
      </w:r>
      <w:r w:rsidR="00893194" w:rsidRPr="00B11EDB">
        <w:rPr>
          <w:sz w:val="28"/>
          <w:szCs w:val="28"/>
        </w:rPr>
        <w:t>Сприяти приватному партнеру у вирішенні питань, передбачених Договором, щодо яких приватний партнер може обґрунтовано звертатися за сприянням з метою здійснення діяльності в рамках ДПП та виконання зобов’язань за Договором.</w:t>
      </w:r>
    </w:p>
    <w:p w:rsidR="00893194" w:rsidRPr="00B11EDB" w:rsidRDefault="00F2717E" w:rsidP="00D006E8">
      <w:pPr>
        <w:tabs>
          <w:tab w:val="left" w:pos="1560"/>
        </w:tabs>
        <w:ind w:firstLine="567"/>
        <w:jc w:val="both"/>
        <w:rPr>
          <w:sz w:val="28"/>
          <w:szCs w:val="28"/>
        </w:rPr>
      </w:pPr>
      <w:r w:rsidRPr="00B11EDB">
        <w:rPr>
          <w:sz w:val="28"/>
          <w:szCs w:val="28"/>
        </w:rPr>
        <w:t xml:space="preserve">11.3.9. </w:t>
      </w:r>
      <w:r w:rsidR="00893194" w:rsidRPr="00B11EDB">
        <w:rPr>
          <w:sz w:val="28"/>
          <w:szCs w:val="28"/>
        </w:rPr>
        <w:t>Сприяти забезпеченню належного безперебійного функціонування та, у випадку необхідності, здійснювати ремонт інженерних мереж (водопостачання, електропостачання, газопостачання, водовідведення, каналізації тощо).</w:t>
      </w:r>
    </w:p>
    <w:p w:rsidR="00893194" w:rsidRPr="00B11EDB" w:rsidRDefault="00F2717E" w:rsidP="00D006E8">
      <w:pPr>
        <w:tabs>
          <w:tab w:val="left" w:pos="1560"/>
          <w:tab w:val="left" w:pos="1843"/>
        </w:tabs>
        <w:ind w:firstLine="567"/>
        <w:jc w:val="both"/>
        <w:rPr>
          <w:sz w:val="28"/>
          <w:szCs w:val="28"/>
        </w:rPr>
      </w:pPr>
      <w:r w:rsidRPr="00B11EDB">
        <w:rPr>
          <w:sz w:val="28"/>
          <w:szCs w:val="28"/>
        </w:rPr>
        <w:t xml:space="preserve">11.3.10. </w:t>
      </w:r>
      <w:r w:rsidR="00893194" w:rsidRPr="00B11EDB">
        <w:rPr>
          <w:sz w:val="28"/>
          <w:szCs w:val="28"/>
        </w:rPr>
        <w:t>Усувати власним коштом виявлені недоліки Об’єкта ДПП, що не були спричинені приватним партнером або з його вини й не були виявлені під час передачі Об’єкта ДПП приватному партнеру.</w:t>
      </w:r>
    </w:p>
    <w:p w:rsidR="00893194" w:rsidRPr="00B11EDB" w:rsidRDefault="00F2717E" w:rsidP="00D006E8">
      <w:pPr>
        <w:tabs>
          <w:tab w:val="left" w:pos="1843"/>
          <w:tab w:val="left" w:pos="1985"/>
        </w:tabs>
        <w:ind w:firstLine="567"/>
        <w:jc w:val="both"/>
        <w:rPr>
          <w:sz w:val="28"/>
          <w:szCs w:val="28"/>
        </w:rPr>
      </w:pPr>
      <w:r w:rsidRPr="00B11EDB">
        <w:rPr>
          <w:sz w:val="28"/>
          <w:szCs w:val="28"/>
        </w:rPr>
        <w:t xml:space="preserve">11.3.11. </w:t>
      </w:r>
      <w:r w:rsidR="00893194" w:rsidRPr="00B11EDB">
        <w:rPr>
          <w:sz w:val="28"/>
          <w:szCs w:val="28"/>
        </w:rPr>
        <w:t>Не відчужувати Об’єкт ДПП та не спричиняти жодні обтяження чи обмеження щодо нього протягом дії Договору.</w:t>
      </w:r>
    </w:p>
    <w:p w:rsidR="00844DB0" w:rsidRPr="00B11EDB" w:rsidRDefault="00F2717E" w:rsidP="00D006E8">
      <w:pPr>
        <w:tabs>
          <w:tab w:val="left" w:pos="1843"/>
          <w:tab w:val="left" w:pos="1985"/>
        </w:tabs>
        <w:ind w:firstLine="567"/>
        <w:jc w:val="both"/>
        <w:rPr>
          <w:sz w:val="28"/>
          <w:szCs w:val="28"/>
        </w:rPr>
      </w:pPr>
      <w:r w:rsidRPr="00B11EDB">
        <w:rPr>
          <w:sz w:val="28"/>
          <w:szCs w:val="28"/>
        </w:rPr>
        <w:t xml:space="preserve">11.3.12. </w:t>
      </w:r>
      <w:r w:rsidR="00844DB0" w:rsidRPr="00B11EDB">
        <w:rPr>
          <w:sz w:val="28"/>
          <w:szCs w:val="28"/>
        </w:rPr>
        <w:t>У разі порушення зобов’язань, визначених у пункті 11.</w:t>
      </w:r>
      <w:r w:rsidR="00076B18" w:rsidRPr="00B11EDB">
        <w:rPr>
          <w:sz w:val="28"/>
          <w:szCs w:val="28"/>
        </w:rPr>
        <w:t>3</w:t>
      </w:r>
      <w:r w:rsidR="00844DB0" w:rsidRPr="00B11EDB">
        <w:rPr>
          <w:sz w:val="28"/>
          <w:szCs w:val="28"/>
        </w:rPr>
        <w:t xml:space="preserve"> Договору, та дострокового його припинення протягом 90 календарних днів від дати припинення Договору</w:t>
      </w:r>
      <w:r w:rsidRPr="00B11EDB">
        <w:rPr>
          <w:sz w:val="28"/>
          <w:szCs w:val="28"/>
        </w:rPr>
        <w:t>, в</w:t>
      </w:r>
      <w:r w:rsidR="00844DB0" w:rsidRPr="00B11EDB">
        <w:rPr>
          <w:sz w:val="28"/>
          <w:szCs w:val="28"/>
        </w:rPr>
        <w:t>ідшкодувати приватному партнеру неповернуту частину (залишок) інвестиції прива</w:t>
      </w:r>
      <w:r w:rsidR="009E7101" w:rsidRPr="00B11EDB">
        <w:rPr>
          <w:sz w:val="28"/>
          <w:szCs w:val="28"/>
        </w:rPr>
        <w:t>тного партнера в реалізацію проє</w:t>
      </w:r>
      <w:r w:rsidR="00844DB0" w:rsidRPr="00B11EDB">
        <w:rPr>
          <w:sz w:val="28"/>
          <w:szCs w:val="28"/>
        </w:rPr>
        <w:t>кту, у спосіб передбачений чинним законодавством України.</w:t>
      </w:r>
    </w:p>
    <w:p w:rsidR="00893194" w:rsidRPr="00B11EDB" w:rsidRDefault="006B0D20" w:rsidP="00CD5C84">
      <w:pPr>
        <w:ind w:firstLine="567"/>
        <w:jc w:val="both"/>
        <w:outlineLvl w:val="1"/>
        <w:rPr>
          <w:bCs/>
          <w:sz w:val="28"/>
          <w:szCs w:val="28"/>
        </w:rPr>
      </w:pPr>
      <w:r w:rsidRPr="00B11EDB">
        <w:rPr>
          <w:bCs/>
          <w:sz w:val="28"/>
          <w:szCs w:val="28"/>
        </w:rPr>
        <w:t>11.</w:t>
      </w:r>
      <w:r w:rsidR="00F2717E" w:rsidRPr="00B11EDB">
        <w:rPr>
          <w:bCs/>
          <w:sz w:val="28"/>
          <w:szCs w:val="28"/>
        </w:rPr>
        <w:t>4</w:t>
      </w:r>
      <w:r w:rsidRPr="00B11EDB">
        <w:rPr>
          <w:bCs/>
          <w:sz w:val="28"/>
          <w:szCs w:val="28"/>
        </w:rPr>
        <w:t xml:space="preserve">. </w:t>
      </w:r>
      <w:r w:rsidR="00893194" w:rsidRPr="00B11EDB">
        <w:rPr>
          <w:bCs/>
          <w:sz w:val="28"/>
          <w:szCs w:val="28"/>
        </w:rPr>
        <w:t>Криворізька міська рада має право:</w:t>
      </w:r>
    </w:p>
    <w:p w:rsidR="00893194" w:rsidRPr="00B11EDB" w:rsidRDefault="006B0D20" w:rsidP="00CD5C84">
      <w:pPr>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.1. </w:t>
      </w:r>
      <w:r w:rsidR="003C2D84" w:rsidRPr="00B11EDB">
        <w:rPr>
          <w:sz w:val="28"/>
        </w:rPr>
        <w:t xml:space="preserve">Вимагати дострокового припинення Договору </w:t>
      </w:r>
      <w:r w:rsidR="00F2717E" w:rsidRPr="00B11EDB">
        <w:rPr>
          <w:sz w:val="28"/>
        </w:rPr>
        <w:t>в</w:t>
      </w:r>
      <w:r w:rsidR="003C2D84" w:rsidRPr="00B11EDB">
        <w:rPr>
          <w:sz w:val="28"/>
        </w:rPr>
        <w:t xml:space="preserve"> разі невиконання приватним партнером інвестиційних зобов’язань</w:t>
      </w:r>
      <w:r w:rsidR="00A6244C" w:rsidRPr="00B11EDB">
        <w:rPr>
          <w:sz w:val="28"/>
        </w:rPr>
        <w:t>,</w:t>
      </w:r>
      <w:r w:rsidR="003C2D84" w:rsidRPr="00B11EDB">
        <w:rPr>
          <w:sz w:val="28"/>
        </w:rPr>
        <w:t xml:space="preserve"> </w:t>
      </w:r>
      <w:r w:rsidR="00A6244C" w:rsidRPr="00B11EDB">
        <w:rPr>
          <w:sz w:val="28"/>
        </w:rPr>
        <w:t>передбачених</w:t>
      </w:r>
      <w:r w:rsidR="003C2D84" w:rsidRPr="00B11EDB">
        <w:rPr>
          <w:sz w:val="28"/>
        </w:rPr>
        <w:t xml:space="preserve"> </w:t>
      </w:r>
      <w:r w:rsidR="00DE28D2" w:rsidRPr="00B11EDB">
        <w:rPr>
          <w:sz w:val="28"/>
        </w:rPr>
        <w:t>під</w:t>
      </w:r>
      <w:r w:rsidR="003C2D84" w:rsidRPr="00B11EDB">
        <w:rPr>
          <w:sz w:val="28"/>
        </w:rPr>
        <w:t>пункт</w:t>
      </w:r>
      <w:r w:rsidR="00A6244C" w:rsidRPr="00B11EDB">
        <w:rPr>
          <w:sz w:val="28"/>
        </w:rPr>
        <w:t>ом</w:t>
      </w:r>
      <w:r w:rsidR="003C2D84" w:rsidRPr="00B11EDB">
        <w:rPr>
          <w:sz w:val="28"/>
        </w:rPr>
        <w:t xml:space="preserve"> </w:t>
      </w:r>
      <w:r w:rsidR="00DE28D2" w:rsidRPr="00B11EDB">
        <w:rPr>
          <w:sz w:val="28"/>
        </w:rPr>
        <w:t>11.1.</w:t>
      </w:r>
      <w:r w:rsidR="00CD5C84" w:rsidRPr="00B11EDB">
        <w:rPr>
          <w:sz w:val="28"/>
          <w:szCs w:val="28"/>
        </w:rPr>
        <w:t>2.1</w:t>
      </w:r>
      <w:r w:rsidR="001A2AEC" w:rsidRPr="00B11EDB">
        <w:rPr>
          <w:sz w:val="28"/>
          <w:szCs w:val="28"/>
        </w:rPr>
        <w:t xml:space="preserve"> </w:t>
      </w:r>
      <w:r w:rsidR="003C2D84" w:rsidRPr="00B11EDB">
        <w:rPr>
          <w:sz w:val="28"/>
        </w:rPr>
        <w:t>Договору.</w:t>
      </w:r>
    </w:p>
    <w:p w:rsidR="00893194" w:rsidRPr="00B11EDB" w:rsidRDefault="00FD6A27" w:rsidP="00FD6A27">
      <w:pPr>
        <w:tabs>
          <w:tab w:val="left" w:pos="1418"/>
          <w:tab w:val="left" w:pos="1843"/>
        </w:tabs>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.2. </w:t>
      </w:r>
      <w:r w:rsidR="00893194" w:rsidRPr="00B11EDB">
        <w:rPr>
          <w:sz w:val="28"/>
          <w:szCs w:val="28"/>
        </w:rPr>
        <w:t>Одержувати від приватного партнера інформацію, необхідну для реалізації прав і обов’язків за Договором.</w:t>
      </w:r>
    </w:p>
    <w:p w:rsidR="00893194" w:rsidRPr="00B11EDB" w:rsidRDefault="00FD6A27" w:rsidP="00FD6A27">
      <w:pPr>
        <w:tabs>
          <w:tab w:val="left" w:pos="1701"/>
        </w:tabs>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.3. </w:t>
      </w:r>
      <w:r w:rsidR="00893194" w:rsidRPr="00B11EDB">
        <w:rPr>
          <w:sz w:val="28"/>
          <w:szCs w:val="28"/>
        </w:rPr>
        <w:t>Ухвалювати рішення про фінансування видатків з бюджету Криворізької міської територіальної громади, пов’я</w:t>
      </w:r>
      <w:r w:rsidR="00CD5C84" w:rsidRPr="00B11EDB">
        <w:rPr>
          <w:sz w:val="28"/>
          <w:szCs w:val="28"/>
        </w:rPr>
        <w:t xml:space="preserve">заних з реалізацією проєкту ДПП в порядку </w:t>
      </w:r>
      <w:r w:rsidR="00A6244C" w:rsidRPr="00B11EDB">
        <w:rPr>
          <w:sz w:val="28"/>
          <w:szCs w:val="28"/>
        </w:rPr>
        <w:t>й</w:t>
      </w:r>
      <w:r w:rsidR="00CD5C84" w:rsidRPr="00B11EDB">
        <w:rPr>
          <w:sz w:val="28"/>
          <w:szCs w:val="28"/>
        </w:rPr>
        <w:t xml:space="preserve"> межах</w:t>
      </w:r>
      <w:r w:rsidR="00A6244C" w:rsidRPr="00B11EDB">
        <w:rPr>
          <w:sz w:val="28"/>
          <w:szCs w:val="28"/>
        </w:rPr>
        <w:t>,</w:t>
      </w:r>
      <w:r w:rsidR="00CD5C84" w:rsidRPr="00B11EDB">
        <w:rPr>
          <w:sz w:val="28"/>
          <w:szCs w:val="28"/>
        </w:rPr>
        <w:t xml:space="preserve"> передбачених чинним законодавством України.</w:t>
      </w:r>
    </w:p>
    <w:p w:rsidR="00893194" w:rsidRPr="00B11EDB" w:rsidRDefault="00FD6A27" w:rsidP="00FD6A27">
      <w:pPr>
        <w:tabs>
          <w:tab w:val="left" w:pos="1701"/>
        </w:tabs>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.4. </w:t>
      </w:r>
      <w:r w:rsidR="00893194" w:rsidRPr="00B11EDB">
        <w:rPr>
          <w:sz w:val="28"/>
          <w:szCs w:val="28"/>
        </w:rPr>
        <w:t>Сприяти в межах власної компетенції приватному партнеру в залученні коштів донорів, міжнародних організацій для реалізації проєкту ДПП.</w:t>
      </w:r>
    </w:p>
    <w:p w:rsidR="00893194" w:rsidRPr="00B11EDB" w:rsidRDefault="00FD6A27" w:rsidP="00FD6A27">
      <w:pPr>
        <w:tabs>
          <w:tab w:val="left" w:pos="1843"/>
        </w:tabs>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.5. За узгодженням з приватним партнером </w:t>
      </w:r>
      <w:r w:rsidR="00893194" w:rsidRPr="00B11EDB">
        <w:rPr>
          <w:sz w:val="28"/>
          <w:szCs w:val="28"/>
        </w:rPr>
        <w:t>залучати кошти донорів, міжнародних та інших організацій і не заборонених законодавством джерел фінансування для сприяння реалізації проєкту ДПП.</w:t>
      </w:r>
    </w:p>
    <w:p w:rsidR="00893194" w:rsidRPr="00B11EDB" w:rsidRDefault="00FD6A27" w:rsidP="00FD6A27">
      <w:pPr>
        <w:tabs>
          <w:tab w:val="left" w:pos="1701"/>
        </w:tabs>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.6. </w:t>
      </w:r>
      <w:r w:rsidR="00893194" w:rsidRPr="00B11EDB">
        <w:rPr>
          <w:sz w:val="28"/>
          <w:szCs w:val="28"/>
        </w:rPr>
        <w:t>Щорічно отримувати від приватного партнера звітність про виконання ним зобов'язань за Договором.</w:t>
      </w:r>
    </w:p>
    <w:p w:rsidR="00893194" w:rsidRPr="00B11EDB" w:rsidRDefault="00FD6A27" w:rsidP="00FD6A27">
      <w:pPr>
        <w:tabs>
          <w:tab w:val="left" w:pos="1276"/>
          <w:tab w:val="left" w:pos="1701"/>
        </w:tabs>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.7. </w:t>
      </w:r>
      <w:r w:rsidR="00893194" w:rsidRPr="00B11EDB">
        <w:rPr>
          <w:sz w:val="28"/>
          <w:szCs w:val="28"/>
        </w:rPr>
        <w:t>Не відшкодовувати приватному партнеру неповернутий залишок його інвестиції в разі дострокового припинення Договору згідно підпунктом </w:t>
      </w:r>
      <w:r w:rsidR="003C2D84" w:rsidRPr="00B11EDB">
        <w:rPr>
          <w:sz w:val="28"/>
          <w:szCs w:val="28"/>
        </w:rPr>
        <w:t>11.</w:t>
      </w:r>
      <w:r w:rsidR="00A6244C" w:rsidRPr="00B11EDB">
        <w:rPr>
          <w:sz w:val="28"/>
          <w:szCs w:val="28"/>
        </w:rPr>
        <w:t>2</w:t>
      </w:r>
      <w:r w:rsidR="003C2D84" w:rsidRPr="00B11EDB">
        <w:rPr>
          <w:sz w:val="28"/>
          <w:szCs w:val="28"/>
        </w:rPr>
        <w:t>.11</w:t>
      </w:r>
      <w:r w:rsidRPr="00B11EDB">
        <w:rPr>
          <w:sz w:val="28"/>
          <w:szCs w:val="28"/>
        </w:rPr>
        <w:t xml:space="preserve"> Договору</w:t>
      </w:r>
      <w:r w:rsidR="00893194" w:rsidRPr="00B11EDB">
        <w:rPr>
          <w:sz w:val="28"/>
          <w:szCs w:val="28"/>
        </w:rPr>
        <w:t>.</w:t>
      </w:r>
    </w:p>
    <w:p w:rsidR="000A4E12" w:rsidRPr="00B11EDB" w:rsidRDefault="00FD6A27" w:rsidP="00FD6A27">
      <w:pPr>
        <w:tabs>
          <w:tab w:val="left" w:pos="1843"/>
        </w:tabs>
        <w:ind w:firstLine="567"/>
        <w:jc w:val="both"/>
        <w:rPr>
          <w:sz w:val="28"/>
          <w:szCs w:val="28"/>
        </w:rPr>
      </w:pPr>
      <w:r w:rsidRPr="00B11EDB">
        <w:rPr>
          <w:sz w:val="28"/>
          <w:szCs w:val="28"/>
        </w:rPr>
        <w:lastRenderedPageBreak/>
        <w:t>11.</w:t>
      </w:r>
      <w:r w:rsidR="00A6244C" w:rsidRPr="00B11EDB">
        <w:rPr>
          <w:sz w:val="28"/>
          <w:szCs w:val="28"/>
        </w:rPr>
        <w:t>4</w:t>
      </w:r>
      <w:r w:rsidRPr="00B11EDB">
        <w:rPr>
          <w:sz w:val="28"/>
          <w:szCs w:val="28"/>
        </w:rPr>
        <w:t xml:space="preserve">.8. </w:t>
      </w:r>
      <w:r w:rsidR="00940402" w:rsidRPr="00B11EDB">
        <w:rPr>
          <w:sz w:val="28"/>
          <w:szCs w:val="28"/>
        </w:rPr>
        <w:t>За</w:t>
      </w:r>
      <w:r w:rsidR="003C2D84" w:rsidRPr="00B11EDB">
        <w:rPr>
          <w:sz w:val="28"/>
          <w:szCs w:val="28"/>
        </w:rPr>
        <w:t xml:space="preserve"> попереднім письмовим повідомленням приватного партнера за тридцять робочих днів проводити перевірку виконання </w:t>
      </w:r>
      <w:r w:rsidR="000A4E12" w:rsidRPr="00B11EDB">
        <w:rPr>
          <w:sz w:val="28"/>
          <w:szCs w:val="28"/>
        </w:rPr>
        <w:t>ним зобов’язань за Договором, у межах строку дії Договору, але не частіше, ніж один раз на рік.</w:t>
      </w:r>
    </w:p>
    <w:p w:rsidR="003C2D84" w:rsidRPr="00B11EDB" w:rsidRDefault="00FD6A27" w:rsidP="00FD6A27">
      <w:pPr>
        <w:tabs>
          <w:tab w:val="left" w:pos="1560"/>
          <w:tab w:val="left" w:pos="1843"/>
        </w:tabs>
        <w:ind w:firstLine="567"/>
        <w:jc w:val="both"/>
        <w:rPr>
          <w:sz w:val="28"/>
          <w:szCs w:val="28"/>
        </w:rPr>
      </w:pPr>
      <w:r w:rsidRPr="00B11EDB">
        <w:rPr>
          <w:sz w:val="28"/>
          <w:szCs w:val="28"/>
        </w:rPr>
        <w:t>11.</w:t>
      </w:r>
      <w:r w:rsidR="00A6244C" w:rsidRPr="00B11EDB">
        <w:rPr>
          <w:sz w:val="28"/>
          <w:szCs w:val="28"/>
        </w:rPr>
        <w:t>4</w:t>
      </w:r>
      <w:r w:rsidRPr="00B11EDB">
        <w:rPr>
          <w:sz w:val="28"/>
          <w:szCs w:val="28"/>
        </w:rPr>
        <w:t xml:space="preserve">.9. </w:t>
      </w:r>
      <w:r w:rsidR="003C2D84" w:rsidRPr="00B11EDB">
        <w:rPr>
          <w:sz w:val="28"/>
          <w:szCs w:val="28"/>
        </w:rPr>
        <w:t xml:space="preserve">За умови невиконання приватним партнером зобов’язання, визначеного підпунктом 15.1.6 Договору, здійснити заміну приватного партнера відповідно до ст. 17 Закону України «Про державно-приватне партнерство» та порядку такої заміни, затвердженого </w:t>
      </w:r>
      <w:r w:rsidR="00A6244C" w:rsidRPr="00B11EDB">
        <w:rPr>
          <w:sz w:val="28"/>
          <w:szCs w:val="28"/>
        </w:rPr>
        <w:t>П</w:t>
      </w:r>
      <w:r w:rsidR="003C2D84" w:rsidRPr="00B11EDB">
        <w:rPr>
          <w:sz w:val="28"/>
          <w:szCs w:val="28"/>
        </w:rPr>
        <w:t xml:space="preserve">остановою Кабінету Міністрів України </w:t>
      </w:r>
      <w:r w:rsidR="00A6244C" w:rsidRPr="00B11EDB">
        <w:rPr>
          <w:sz w:val="28"/>
          <w:szCs w:val="28"/>
        </w:rPr>
        <w:t xml:space="preserve">від 01 липня </w:t>
      </w:r>
      <w:r w:rsidR="003C2D84" w:rsidRPr="00B11EDB">
        <w:rPr>
          <w:sz w:val="28"/>
          <w:szCs w:val="28"/>
        </w:rPr>
        <w:t>2020</w:t>
      </w:r>
      <w:r w:rsidR="00A6244C" w:rsidRPr="00B11EDB">
        <w:rPr>
          <w:sz w:val="28"/>
          <w:szCs w:val="28"/>
        </w:rPr>
        <w:t xml:space="preserve"> року №541</w:t>
      </w:r>
      <w:r w:rsidR="003C2D84" w:rsidRPr="00B11EDB">
        <w:rPr>
          <w:sz w:val="28"/>
          <w:szCs w:val="28"/>
        </w:rPr>
        <w:t>.</w:t>
      </w:r>
    </w:p>
    <w:p w:rsidR="003C2D84" w:rsidRPr="00B11EDB" w:rsidRDefault="003C2D84" w:rsidP="003C2D84">
      <w:pPr>
        <w:pStyle w:val="ae"/>
        <w:tabs>
          <w:tab w:val="left" w:pos="1560"/>
        </w:tabs>
        <w:spacing w:after="0" w:line="240" w:lineRule="auto"/>
        <w:ind w:left="567" w:firstLine="0"/>
        <w:jc w:val="both"/>
        <w:rPr>
          <w:rFonts w:ascii="Times New Roman" w:hAnsi="Times New Roman" w:cs="Times New Roman"/>
          <w:sz w:val="16"/>
          <w:szCs w:val="28"/>
        </w:rPr>
      </w:pPr>
    </w:p>
    <w:p w:rsidR="00893194" w:rsidRPr="00B11EDB" w:rsidRDefault="003C2D84" w:rsidP="003C2D84">
      <w:pPr>
        <w:ind w:left="567"/>
        <w:jc w:val="both"/>
        <w:outlineLvl w:val="0"/>
        <w:rPr>
          <w:bCs/>
          <w:sz w:val="28"/>
          <w:szCs w:val="28"/>
        </w:rPr>
      </w:pPr>
      <w:r w:rsidRPr="00B11EDB">
        <w:rPr>
          <w:bCs/>
          <w:sz w:val="28"/>
          <w:szCs w:val="28"/>
        </w:rPr>
        <w:t xml:space="preserve">12. </w:t>
      </w:r>
      <w:r w:rsidR="00893194" w:rsidRPr="00B11EDB">
        <w:rPr>
          <w:bCs/>
          <w:sz w:val="28"/>
          <w:szCs w:val="28"/>
        </w:rPr>
        <w:t>Гарантії та запевнення</w:t>
      </w:r>
    </w:p>
    <w:p w:rsidR="00893194" w:rsidRPr="00B11EDB" w:rsidRDefault="00495F80" w:rsidP="00495F80">
      <w:pPr>
        <w:ind w:firstLine="567"/>
        <w:jc w:val="both"/>
        <w:outlineLvl w:val="1"/>
        <w:rPr>
          <w:bCs/>
          <w:sz w:val="28"/>
          <w:szCs w:val="28"/>
        </w:rPr>
      </w:pPr>
      <w:r w:rsidRPr="00B11EDB">
        <w:rPr>
          <w:bCs/>
          <w:sz w:val="28"/>
          <w:szCs w:val="28"/>
        </w:rPr>
        <w:t>12.1</w:t>
      </w:r>
      <w:r w:rsidR="00A6244C" w:rsidRPr="00B11EDB">
        <w:rPr>
          <w:bCs/>
          <w:sz w:val="28"/>
          <w:szCs w:val="28"/>
        </w:rPr>
        <w:t>.</w:t>
      </w:r>
      <w:r w:rsidRPr="00B11EDB">
        <w:rPr>
          <w:bCs/>
          <w:sz w:val="28"/>
          <w:szCs w:val="28"/>
        </w:rPr>
        <w:t xml:space="preserve"> </w:t>
      </w:r>
      <w:r w:rsidR="00893194" w:rsidRPr="00B11EDB">
        <w:rPr>
          <w:bCs/>
          <w:sz w:val="28"/>
          <w:szCs w:val="28"/>
        </w:rPr>
        <w:t>Гарантії та запевнення приватного партнера.</w:t>
      </w:r>
    </w:p>
    <w:p w:rsidR="00893194" w:rsidRPr="00B11EDB" w:rsidRDefault="00893194" w:rsidP="00495F80">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Приватний партнер підтверджує та гарантує, що на дату укладення Договору:</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1</w:t>
      </w:r>
      <w:r w:rsidRPr="00B11EDB">
        <w:rPr>
          <w:sz w:val="28"/>
          <w:szCs w:val="28"/>
        </w:rPr>
        <w:t xml:space="preserve">. </w:t>
      </w:r>
      <w:r w:rsidR="00893194" w:rsidRPr="00B11EDB">
        <w:rPr>
          <w:sz w:val="28"/>
          <w:szCs w:val="28"/>
        </w:rPr>
        <w:t>Приватний партнер і представник приватного партнера є належним чином уповноваженим, має необхідну правоздатність та дієздатність для виконання будь-яких зобов’язань за Договором або у зв</w:t>
      </w:r>
      <w:r w:rsidRPr="00B11EDB">
        <w:rPr>
          <w:sz w:val="28"/>
          <w:szCs w:val="28"/>
        </w:rPr>
        <w:t>’</w:t>
      </w:r>
      <w:r w:rsidR="00893194" w:rsidRPr="00B11EDB">
        <w:rPr>
          <w:sz w:val="28"/>
          <w:szCs w:val="28"/>
        </w:rPr>
        <w:t>язку з ним.</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2</w:t>
      </w:r>
      <w:r w:rsidRPr="00B11EDB">
        <w:rPr>
          <w:sz w:val="28"/>
          <w:szCs w:val="28"/>
        </w:rPr>
        <w:t xml:space="preserve">. </w:t>
      </w:r>
      <w:r w:rsidR="00893194" w:rsidRPr="00B11EDB">
        <w:rPr>
          <w:sz w:val="28"/>
          <w:szCs w:val="28"/>
        </w:rPr>
        <w:t>Приватний партнер здійснив всі дії і отримав усі погодження, необхідні для укладення та належного виконання зобов</w:t>
      </w:r>
      <w:r w:rsidRPr="00B11EDB">
        <w:rPr>
          <w:sz w:val="28"/>
          <w:szCs w:val="28"/>
        </w:rPr>
        <w:t>’</w:t>
      </w:r>
      <w:r w:rsidR="00893194" w:rsidRPr="00B11EDB">
        <w:rPr>
          <w:sz w:val="28"/>
          <w:szCs w:val="28"/>
        </w:rPr>
        <w:t>язань за Договором згідно з установчими документами приватного партнера.</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3</w:t>
      </w:r>
      <w:r w:rsidRPr="00B11EDB">
        <w:rPr>
          <w:sz w:val="28"/>
          <w:szCs w:val="28"/>
        </w:rPr>
        <w:t xml:space="preserve">. </w:t>
      </w:r>
      <w:r w:rsidR="00893194" w:rsidRPr="00B11EDB">
        <w:rPr>
          <w:sz w:val="28"/>
          <w:szCs w:val="28"/>
        </w:rPr>
        <w:t>Підписання та виконання Договору не суперечитиме:</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3</w:t>
      </w:r>
      <w:r w:rsidRPr="00B11EDB">
        <w:rPr>
          <w:sz w:val="28"/>
          <w:szCs w:val="28"/>
        </w:rPr>
        <w:t xml:space="preserve">.1 </w:t>
      </w:r>
      <w:r w:rsidR="00893194" w:rsidRPr="00B11EDB">
        <w:rPr>
          <w:sz w:val="28"/>
          <w:szCs w:val="28"/>
        </w:rPr>
        <w:t>жодному договору, що створює зобов’язання для приватного партнера;</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3</w:t>
      </w:r>
      <w:r w:rsidRPr="00B11EDB">
        <w:rPr>
          <w:sz w:val="28"/>
          <w:szCs w:val="28"/>
        </w:rPr>
        <w:t xml:space="preserve">.2 </w:t>
      </w:r>
      <w:r w:rsidR="00893194" w:rsidRPr="00B11EDB">
        <w:rPr>
          <w:sz w:val="28"/>
          <w:szCs w:val="28"/>
        </w:rPr>
        <w:t>установчим документам приватного партнера;</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3</w:t>
      </w:r>
      <w:r w:rsidRPr="00B11EDB">
        <w:rPr>
          <w:sz w:val="28"/>
          <w:szCs w:val="28"/>
        </w:rPr>
        <w:t xml:space="preserve">.3 </w:t>
      </w:r>
      <w:r w:rsidR="00893194" w:rsidRPr="00B11EDB">
        <w:rPr>
          <w:sz w:val="28"/>
          <w:szCs w:val="28"/>
        </w:rPr>
        <w:t>жодному положенню чинного законодавства.</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4</w:t>
      </w:r>
      <w:r w:rsidRPr="00B11EDB">
        <w:rPr>
          <w:sz w:val="28"/>
          <w:szCs w:val="28"/>
        </w:rPr>
        <w:t xml:space="preserve">. </w:t>
      </w:r>
      <w:r w:rsidR="00893194" w:rsidRPr="00B11EDB">
        <w:rPr>
          <w:sz w:val="28"/>
          <w:szCs w:val="28"/>
        </w:rPr>
        <w:t>Будь-яка інформація, що надається приватним партнером, є достовірною, точною, актуальною та повною, і приватний партнер зобов’язується оновлювати таку інформацію, щоб забезпечувати її достовірність, точність і повноту.</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5</w:t>
      </w:r>
      <w:r w:rsidRPr="00B11EDB">
        <w:rPr>
          <w:sz w:val="28"/>
          <w:szCs w:val="28"/>
        </w:rPr>
        <w:t xml:space="preserve">. </w:t>
      </w:r>
      <w:r w:rsidR="00893194" w:rsidRPr="00B11EDB">
        <w:rPr>
          <w:sz w:val="28"/>
          <w:szCs w:val="28"/>
        </w:rPr>
        <w:t>Усі гарантії, запевнення, підтвердження та зобов’язання, що містяться в конкурсній пропозиції та інших документах приватного партнера, наданих конкурсній комісії, є достовірними, повними й точними та зберігатимуть силу для цілей укладення і виконання Договору, у тому числі в частині узятих приватним партнером зобов’язань щодо виконання умов конкурсу, що вказані в конкурсній пропозиції приватного партнера й стали обов’язковими для виконання за Договором.</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6</w:t>
      </w:r>
      <w:r w:rsidRPr="00B11EDB">
        <w:rPr>
          <w:sz w:val="28"/>
          <w:szCs w:val="28"/>
        </w:rPr>
        <w:t xml:space="preserve">. </w:t>
      </w:r>
      <w:r w:rsidR="00893194" w:rsidRPr="00B11EDB">
        <w:rPr>
          <w:sz w:val="28"/>
          <w:szCs w:val="28"/>
        </w:rPr>
        <w:t>Зобов</w:t>
      </w:r>
      <w:r w:rsidRPr="00B11EDB">
        <w:rPr>
          <w:sz w:val="28"/>
          <w:szCs w:val="28"/>
        </w:rPr>
        <w:t>’</w:t>
      </w:r>
      <w:r w:rsidR="00893194" w:rsidRPr="00B11EDB">
        <w:rPr>
          <w:sz w:val="28"/>
          <w:szCs w:val="28"/>
        </w:rPr>
        <w:t>язання, що приймаються приватним партнером згідно з Договором, є законними, дійсними, обов</w:t>
      </w:r>
      <w:r w:rsidRPr="00B11EDB">
        <w:rPr>
          <w:sz w:val="28"/>
          <w:szCs w:val="28"/>
        </w:rPr>
        <w:t>’</w:t>
      </w:r>
      <w:r w:rsidR="00893194" w:rsidRPr="00B11EDB">
        <w:rPr>
          <w:sz w:val="28"/>
          <w:szCs w:val="28"/>
        </w:rPr>
        <w:t>язковими для виконання та можуть бути виконані в примусовому порядку</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7</w:t>
      </w:r>
      <w:r w:rsidRPr="00B11EDB">
        <w:rPr>
          <w:sz w:val="28"/>
          <w:szCs w:val="28"/>
        </w:rPr>
        <w:t xml:space="preserve">. </w:t>
      </w:r>
      <w:r w:rsidR="00893194" w:rsidRPr="00B11EDB">
        <w:rPr>
          <w:sz w:val="28"/>
          <w:szCs w:val="28"/>
        </w:rPr>
        <w:t>Приватному партнеру не відомо про будь-які обставини, що перешкоджають укладенню та виконанню ним Договору.</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8</w:t>
      </w:r>
      <w:r w:rsidRPr="00B11EDB">
        <w:rPr>
          <w:sz w:val="28"/>
          <w:szCs w:val="28"/>
        </w:rPr>
        <w:t xml:space="preserve">. </w:t>
      </w:r>
      <w:r w:rsidR="00893194" w:rsidRPr="00B11EDB">
        <w:rPr>
          <w:sz w:val="28"/>
          <w:szCs w:val="28"/>
        </w:rPr>
        <w:t>Приватний партнер погоджується та зобов'язується нести всі витрати, збори, видатки й ризики, пов'язані з ризиком зміни курсу валют, за наявності.</w:t>
      </w:r>
    </w:p>
    <w:p w:rsidR="00893194" w:rsidRPr="00B11EDB" w:rsidRDefault="00495F80" w:rsidP="00495F80">
      <w:pPr>
        <w:ind w:firstLine="567"/>
        <w:jc w:val="both"/>
        <w:rPr>
          <w:sz w:val="28"/>
          <w:szCs w:val="28"/>
        </w:rPr>
      </w:pPr>
      <w:r w:rsidRPr="00B11EDB">
        <w:rPr>
          <w:sz w:val="28"/>
          <w:szCs w:val="28"/>
        </w:rPr>
        <w:t>12.1.</w:t>
      </w:r>
      <w:r w:rsidR="00A6244C" w:rsidRPr="00B11EDB">
        <w:rPr>
          <w:sz w:val="28"/>
          <w:szCs w:val="28"/>
        </w:rPr>
        <w:t>9</w:t>
      </w:r>
      <w:r w:rsidRPr="00B11EDB">
        <w:rPr>
          <w:sz w:val="28"/>
          <w:szCs w:val="28"/>
        </w:rPr>
        <w:t xml:space="preserve">. </w:t>
      </w:r>
      <w:r w:rsidR="00893194" w:rsidRPr="00B11EDB">
        <w:rPr>
          <w:sz w:val="28"/>
          <w:szCs w:val="28"/>
        </w:rPr>
        <w:t xml:space="preserve">Приватний партнер ознайомлений з усіма вихідними даними та матеріалами щодо </w:t>
      </w:r>
      <w:r w:rsidR="0013749B" w:rsidRPr="00B11EDB">
        <w:rPr>
          <w:sz w:val="28"/>
          <w:szCs w:val="28"/>
        </w:rPr>
        <w:t>проєкту</w:t>
      </w:r>
      <w:r w:rsidR="00893194" w:rsidRPr="00B11EDB">
        <w:rPr>
          <w:sz w:val="28"/>
          <w:szCs w:val="28"/>
        </w:rPr>
        <w:t xml:space="preserve"> ДПП, які він отримав у зв’язку з участю в конкурсі </w:t>
      </w:r>
      <w:r w:rsidR="00893194" w:rsidRPr="00B11EDB">
        <w:rPr>
          <w:sz w:val="28"/>
          <w:szCs w:val="28"/>
        </w:rPr>
        <w:lastRenderedPageBreak/>
        <w:t xml:space="preserve">та укладенням Договору, у тому числі з інформацією щодо ризиків </w:t>
      </w:r>
      <w:r w:rsidR="0013749B" w:rsidRPr="00B11EDB">
        <w:rPr>
          <w:sz w:val="28"/>
          <w:szCs w:val="28"/>
        </w:rPr>
        <w:t xml:space="preserve">проєкту </w:t>
      </w:r>
      <w:r w:rsidR="00893194" w:rsidRPr="00B11EDB">
        <w:rPr>
          <w:sz w:val="28"/>
          <w:szCs w:val="28"/>
        </w:rPr>
        <w:t>ДПП.</w:t>
      </w:r>
    </w:p>
    <w:p w:rsidR="00893194" w:rsidRPr="00B11EDB" w:rsidRDefault="00495F80" w:rsidP="00495F80">
      <w:pPr>
        <w:ind w:firstLine="567"/>
        <w:jc w:val="both"/>
        <w:rPr>
          <w:sz w:val="28"/>
          <w:szCs w:val="28"/>
        </w:rPr>
      </w:pPr>
      <w:r w:rsidRPr="00B11EDB">
        <w:rPr>
          <w:sz w:val="28"/>
          <w:szCs w:val="28"/>
        </w:rPr>
        <w:t>12.1.1</w:t>
      </w:r>
      <w:r w:rsidR="00A6244C" w:rsidRPr="00B11EDB">
        <w:rPr>
          <w:sz w:val="28"/>
          <w:szCs w:val="28"/>
        </w:rPr>
        <w:t>0</w:t>
      </w:r>
      <w:r w:rsidRPr="00B11EDB">
        <w:rPr>
          <w:sz w:val="28"/>
          <w:szCs w:val="28"/>
        </w:rPr>
        <w:t xml:space="preserve">. </w:t>
      </w:r>
      <w:r w:rsidR="00893194" w:rsidRPr="00B11EDB">
        <w:rPr>
          <w:sz w:val="28"/>
          <w:szCs w:val="28"/>
        </w:rPr>
        <w:t>На приватного партнера не покладені обов’язки щодо сплати будь-яких штрафів, пені, виконання будь-яких судових заборон або заходів цивільної, кримінальної чи іншої відповідальності, що разом призводять чи можуть призвести до невиконання ним зобов’язань за Договором.</w:t>
      </w:r>
    </w:p>
    <w:p w:rsidR="00893194" w:rsidRPr="00B11EDB" w:rsidRDefault="00A6244C" w:rsidP="00495F80">
      <w:pPr>
        <w:ind w:firstLine="567"/>
        <w:jc w:val="both"/>
        <w:rPr>
          <w:sz w:val="28"/>
          <w:szCs w:val="28"/>
        </w:rPr>
      </w:pPr>
      <w:r w:rsidRPr="00B11EDB">
        <w:rPr>
          <w:sz w:val="28"/>
          <w:szCs w:val="28"/>
        </w:rPr>
        <w:t>12.1.11</w:t>
      </w:r>
      <w:r w:rsidR="00495F80" w:rsidRPr="00B11EDB">
        <w:rPr>
          <w:sz w:val="28"/>
          <w:szCs w:val="28"/>
        </w:rPr>
        <w:t xml:space="preserve">. </w:t>
      </w:r>
      <w:r w:rsidR="00893194" w:rsidRPr="00B11EDB">
        <w:rPr>
          <w:sz w:val="28"/>
          <w:szCs w:val="28"/>
        </w:rPr>
        <w:t>Жодна неправомірна вигода в будь-якій формі не була сплачена, надана, запропонована, не підлягає сплаті й наданню приватним партнером (як особисто, так і через інших осіб) для забезпечення визнання приватного партнера переможцем конкурсу, а також з метою впливу або схиляння до вчинення таких дій представниками Криворізької міської ради, членами конкурсної комісії або будь-якими іншими особами, офіційно залученими до конкурсу та укладення Договору.</w:t>
      </w:r>
    </w:p>
    <w:p w:rsidR="00893194" w:rsidRPr="00B11EDB" w:rsidRDefault="00495F80" w:rsidP="00495F80">
      <w:pPr>
        <w:ind w:left="567"/>
        <w:jc w:val="both"/>
        <w:outlineLvl w:val="1"/>
        <w:rPr>
          <w:bCs/>
          <w:sz w:val="28"/>
          <w:szCs w:val="28"/>
        </w:rPr>
      </w:pPr>
      <w:r w:rsidRPr="00B11EDB">
        <w:rPr>
          <w:bCs/>
          <w:sz w:val="28"/>
          <w:szCs w:val="28"/>
        </w:rPr>
        <w:t xml:space="preserve">12.2. </w:t>
      </w:r>
      <w:r w:rsidR="00893194" w:rsidRPr="00B11EDB">
        <w:rPr>
          <w:bCs/>
          <w:sz w:val="28"/>
          <w:szCs w:val="28"/>
        </w:rPr>
        <w:t>Гарантії та запевнення Криворізької міської ради:</w:t>
      </w:r>
    </w:p>
    <w:p w:rsidR="00893194" w:rsidRPr="00B11EDB" w:rsidRDefault="00893194" w:rsidP="005A03D2">
      <w:pPr>
        <w:ind w:firstLine="567"/>
        <w:jc w:val="both"/>
        <w:rPr>
          <w:sz w:val="28"/>
          <w:szCs w:val="28"/>
        </w:rPr>
      </w:pPr>
      <w:r w:rsidRPr="00B11EDB">
        <w:rPr>
          <w:sz w:val="28"/>
          <w:szCs w:val="28"/>
        </w:rPr>
        <w:t xml:space="preserve">Криворізька міська рада цим підтверджує і гарантує, що на </w:t>
      </w:r>
      <w:r w:rsidR="00701FF9" w:rsidRPr="00B11EDB">
        <w:rPr>
          <w:sz w:val="28"/>
          <w:szCs w:val="28"/>
        </w:rPr>
        <w:t>д</w:t>
      </w:r>
      <w:r w:rsidRPr="00B11EDB">
        <w:rPr>
          <w:sz w:val="28"/>
          <w:szCs w:val="28"/>
        </w:rPr>
        <w:t>ату укладення Договору:</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Криворізька міська рада й представник Криворізької міської ради є належним чином уповноваженими, мають необхідну правоздатність та дієздатність для виконання будь-яких зобов’язань за Договором або у зв'язку з ним.</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Криворізька міська рада здійснила всі дії та отримала всі погодження, необхідні для укладення та належного виконання зобов'язань за Договором згідно із законодавством.</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Зобов'язання, що приймаються Криворізькою міською радою згідно з Договором, Стороною якого вона виступає, є законними, дійсними, обов'язковими для виконання та можуть бути виконані в примусовому порядку.</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Положення Договору ніяким чином не обмежують або в інший спосіб не впливають на повноваження Криворізької міської ради як органу місцевого самоврядування згідно із законодавством.</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Об’єкт ДПП не обтяжений будь-якими правами та/або вимогами третіх осіб, не перебуває в заставі (іпотеці), щодо нього відсутні порушені судові справи та/або відкриті виконавчі провадження.</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Органи місцевого самоврядування, їх посадові особи не мають права втручатися в діяльність приватного партнера, пов'язану з виконанням Договору, крім випадків, якщо таке втручання передбачено законодавством, Договором і здійснюється в межах їх повноважень.</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У разі ухвалення органами місцевого самоврядування рішень, що порушують права приватного партнера, збитки, завдані йому внаслідок ухвалення таких рішень, підлягають відшкодуванню в повному обсязі в порядку, установленому законом.</w:t>
      </w:r>
    </w:p>
    <w:p w:rsidR="00893194" w:rsidRPr="00B11EDB" w:rsidRDefault="00893194" w:rsidP="00495F80">
      <w:pPr>
        <w:pStyle w:val="ae"/>
        <w:numPr>
          <w:ilvl w:val="2"/>
          <w:numId w:val="35"/>
        </w:numPr>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Об'єкт ДПП не може бути приватизований протягом усього строку здійснення ДПП, що визначений Договором відповідно до Закону України «Про державно-приватне партнерство».</w:t>
      </w:r>
    </w:p>
    <w:p w:rsidR="00893194" w:rsidRPr="00B11EDB" w:rsidRDefault="00893194" w:rsidP="005A03D2">
      <w:pPr>
        <w:pStyle w:val="ae"/>
        <w:spacing w:after="0" w:line="240" w:lineRule="auto"/>
        <w:ind w:left="567"/>
        <w:jc w:val="both"/>
        <w:rPr>
          <w:rFonts w:ascii="Times New Roman" w:hAnsi="Times New Roman" w:cs="Times New Roman"/>
          <w:sz w:val="2"/>
          <w:szCs w:val="28"/>
        </w:rPr>
      </w:pPr>
    </w:p>
    <w:p w:rsidR="00495F80" w:rsidRPr="00B11EDB" w:rsidRDefault="00495F80" w:rsidP="008C0A70">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13.</w:t>
      </w:r>
      <w:r w:rsidRPr="00B11EDB">
        <w:rPr>
          <w:rFonts w:ascii="Times New Roman" w:hAnsi="Times New Roman" w:cs="Times New Roman"/>
          <w:sz w:val="28"/>
          <w:szCs w:val="28"/>
        </w:rPr>
        <w:tab/>
        <w:t>Зміна законодавства</w:t>
      </w:r>
    </w:p>
    <w:p w:rsidR="00495F80" w:rsidRPr="00B11EDB" w:rsidRDefault="008C0A70" w:rsidP="008C0A70">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t>13</w:t>
      </w:r>
      <w:r w:rsidR="00495F80" w:rsidRPr="00B11EDB">
        <w:rPr>
          <w:rFonts w:ascii="Times New Roman" w:hAnsi="Times New Roman" w:cs="Times New Roman"/>
          <w:sz w:val="28"/>
          <w:szCs w:val="28"/>
        </w:rPr>
        <w:t>.1.</w:t>
      </w:r>
      <w:r w:rsidRPr="00B11EDB">
        <w:rPr>
          <w:rFonts w:ascii="Times New Roman" w:hAnsi="Times New Roman" w:cs="Times New Roman"/>
          <w:sz w:val="28"/>
          <w:szCs w:val="28"/>
        </w:rPr>
        <w:t xml:space="preserve"> </w:t>
      </w:r>
      <w:r w:rsidR="00495F80" w:rsidRPr="00B11EDB">
        <w:rPr>
          <w:rFonts w:ascii="Times New Roman" w:hAnsi="Times New Roman" w:cs="Times New Roman"/>
          <w:sz w:val="28"/>
          <w:szCs w:val="28"/>
        </w:rPr>
        <w:t>З дати укладення до припинення Договору права та обов’язки Сторін за ним регулюються законодавством, чинним на дату укладення.</w:t>
      </w:r>
    </w:p>
    <w:p w:rsidR="00495F80" w:rsidRPr="00B11EDB" w:rsidRDefault="008C0A70" w:rsidP="008C0A70">
      <w:pPr>
        <w:pStyle w:val="ae"/>
        <w:spacing w:after="0" w:line="240" w:lineRule="auto"/>
        <w:ind w:left="0" w:firstLine="567"/>
        <w:jc w:val="both"/>
        <w:rPr>
          <w:rFonts w:ascii="Times New Roman" w:hAnsi="Times New Roman" w:cs="Times New Roman"/>
          <w:sz w:val="28"/>
          <w:szCs w:val="28"/>
        </w:rPr>
      </w:pPr>
      <w:r w:rsidRPr="00B11EDB">
        <w:rPr>
          <w:rFonts w:ascii="Times New Roman" w:hAnsi="Times New Roman" w:cs="Times New Roman"/>
          <w:sz w:val="28"/>
          <w:szCs w:val="28"/>
        </w:rPr>
        <w:lastRenderedPageBreak/>
        <w:t>13</w:t>
      </w:r>
      <w:r w:rsidR="00495F80" w:rsidRPr="00B11EDB">
        <w:rPr>
          <w:rFonts w:ascii="Times New Roman" w:hAnsi="Times New Roman" w:cs="Times New Roman"/>
          <w:sz w:val="28"/>
          <w:szCs w:val="28"/>
        </w:rPr>
        <w:t>.2.</w:t>
      </w:r>
      <w:r w:rsidR="00A6244C" w:rsidRPr="00B11EDB">
        <w:rPr>
          <w:rFonts w:ascii="Times New Roman" w:hAnsi="Times New Roman" w:cs="Times New Roman"/>
          <w:sz w:val="28"/>
          <w:szCs w:val="28"/>
        </w:rPr>
        <w:t xml:space="preserve"> </w:t>
      </w:r>
      <w:r w:rsidR="00495F80" w:rsidRPr="00B11EDB">
        <w:rPr>
          <w:rFonts w:ascii="Times New Roman" w:hAnsi="Times New Roman" w:cs="Times New Roman"/>
          <w:sz w:val="28"/>
          <w:szCs w:val="28"/>
        </w:rPr>
        <w:t>Зазначена в пункті 1</w:t>
      </w:r>
      <w:r w:rsidRPr="00B11EDB">
        <w:rPr>
          <w:rFonts w:ascii="Times New Roman" w:hAnsi="Times New Roman" w:cs="Times New Roman"/>
          <w:sz w:val="28"/>
          <w:szCs w:val="28"/>
        </w:rPr>
        <w:t>3</w:t>
      </w:r>
      <w:r w:rsidR="00495F80" w:rsidRPr="00B11EDB">
        <w:rPr>
          <w:rFonts w:ascii="Times New Roman" w:hAnsi="Times New Roman" w:cs="Times New Roman"/>
          <w:sz w:val="28"/>
          <w:szCs w:val="28"/>
        </w:rPr>
        <w:t>.1 Договору гарантія поширюється на зміни цивільного та господарського законодавства, що регулює майнові права й обов'язки Сторін, і не стосується змін законодавства з питань оборони, національної безпеки, забезпечення громадського порядку, охорони довкілля, стандартів якості товарів (робіт, послуг), податкового, валютного, митного законодавства, законодавства з питань ліцензування та іншого законодавства, що регулює правовідносини, у яких не діють принципи рівності Криворізької міської ради та приватного партнера. Приватний партнер має право коригувати розмір цін (тарифів) за послуги, роботи, інші види діяльності в рамках ДПП для покриття витрат, понесених унаслідок будь-якої з вищезгаданих змін.</w:t>
      </w:r>
    </w:p>
    <w:p w:rsidR="00893194" w:rsidRPr="00B11EDB" w:rsidRDefault="00893194" w:rsidP="008C0A70">
      <w:pPr>
        <w:pStyle w:val="ae"/>
        <w:spacing w:after="0" w:line="240" w:lineRule="auto"/>
        <w:ind w:left="0" w:firstLine="567"/>
        <w:jc w:val="both"/>
        <w:rPr>
          <w:rFonts w:ascii="Times New Roman" w:hAnsi="Times New Roman" w:cs="Times New Roman"/>
          <w:b/>
          <w:bCs/>
          <w:sz w:val="28"/>
          <w:szCs w:val="28"/>
        </w:rPr>
      </w:pPr>
    </w:p>
    <w:p w:rsidR="008C0A70" w:rsidRPr="00B11EDB" w:rsidRDefault="008C0A70" w:rsidP="007866AB">
      <w:pPr>
        <w:pStyle w:val="ae"/>
        <w:spacing w:after="0" w:line="240" w:lineRule="auto"/>
        <w:ind w:left="0" w:firstLine="426"/>
        <w:jc w:val="both"/>
        <w:outlineLvl w:val="0"/>
        <w:rPr>
          <w:rFonts w:ascii="Times New Roman" w:hAnsi="Times New Roman" w:cs="Times New Roman"/>
          <w:bCs/>
          <w:sz w:val="28"/>
          <w:szCs w:val="28"/>
        </w:rPr>
      </w:pPr>
      <w:r w:rsidRPr="00B11EDB">
        <w:rPr>
          <w:rFonts w:ascii="Times New Roman" w:hAnsi="Times New Roman" w:cs="Times New Roman"/>
          <w:bCs/>
          <w:sz w:val="28"/>
          <w:szCs w:val="28"/>
        </w:rPr>
        <w:t>14.</w:t>
      </w:r>
      <w:r w:rsidRPr="00B11EDB">
        <w:rPr>
          <w:bCs/>
          <w:sz w:val="28"/>
          <w:szCs w:val="28"/>
        </w:rPr>
        <w:t xml:space="preserve"> </w:t>
      </w:r>
      <w:r w:rsidRPr="00B11EDB">
        <w:rPr>
          <w:rFonts w:ascii="Times New Roman" w:hAnsi="Times New Roman" w:cs="Times New Roman"/>
          <w:bCs/>
          <w:sz w:val="28"/>
          <w:szCs w:val="28"/>
        </w:rPr>
        <w:t xml:space="preserve">Ведення спільних справ Сторін </w:t>
      </w:r>
    </w:p>
    <w:p w:rsidR="008C0A70" w:rsidRPr="00B11EDB" w:rsidRDefault="00EC09B3" w:rsidP="0021187C">
      <w:pPr>
        <w:tabs>
          <w:tab w:val="left" w:pos="993"/>
          <w:tab w:val="left" w:pos="1276"/>
          <w:tab w:val="left" w:pos="1418"/>
        </w:tabs>
        <w:ind w:firstLine="426"/>
        <w:jc w:val="both"/>
        <w:rPr>
          <w:spacing w:val="2"/>
          <w:sz w:val="28"/>
          <w:szCs w:val="28"/>
        </w:rPr>
      </w:pPr>
      <w:r w:rsidRPr="00B11EDB">
        <w:rPr>
          <w:spacing w:val="2"/>
          <w:sz w:val="28"/>
          <w:szCs w:val="28"/>
        </w:rPr>
        <w:t>14</w:t>
      </w:r>
      <w:r w:rsidR="008C0A70" w:rsidRPr="00B11EDB">
        <w:rPr>
          <w:spacing w:val="2"/>
          <w:sz w:val="28"/>
          <w:szCs w:val="28"/>
        </w:rPr>
        <w:t>.1.</w:t>
      </w:r>
      <w:r w:rsidR="008C0A70" w:rsidRPr="00B11EDB">
        <w:rPr>
          <w:spacing w:val="2"/>
          <w:sz w:val="28"/>
          <w:szCs w:val="28"/>
        </w:rPr>
        <w:tab/>
        <w:t>Під час виконання Договору кожна Сторона діє виключно від свого імені та не має прав діяти від імені іншої Сторони.</w:t>
      </w:r>
    </w:p>
    <w:p w:rsidR="008C0A70" w:rsidRPr="00B11EDB" w:rsidRDefault="00EC09B3" w:rsidP="0021187C">
      <w:pPr>
        <w:tabs>
          <w:tab w:val="left" w:pos="1134"/>
        </w:tabs>
        <w:ind w:firstLine="426"/>
        <w:jc w:val="both"/>
        <w:rPr>
          <w:spacing w:val="2"/>
          <w:sz w:val="28"/>
          <w:szCs w:val="28"/>
        </w:rPr>
      </w:pPr>
      <w:r w:rsidRPr="00B11EDB">
        <w:rPr>
          <w:spacing w:val="2"/>
          <w:sz w:val="28"/>
          <w:szCs w:val="28"/>
        </w:rPr>
        <w:t>14</w:t>
      </w:r>
      <w:r w:rsidR="008C0A70" w:rsidRPr="00B11EDB">
        <w:rPr>
          <w:spacing w:val="2"/>
          <w:sz w:val="28"/>
          <w:szCs w:val="28"/>
        </w:rPr>
        <w:t>.2.</w:t>
      </w:r>
      <w:r w:rsidR="008C0A70" w:rsidRPr="00B11EDB">
        <w:rPr>
          <w:spacing w:val="2"/>
          <w:sz w:val="28"/>
          <w:szCs w:val="28"/>
        </w:rPr>
        <w:tab/>
        <w:t>Управління та забезпечення розвитку проєкту ДПП, отримання доходів, фінансування витрат проєкту ДПП та розподіл прибутків здійснює приватний партнер. Розподіл прибутків, отриманих за результатами реалізації проєкту ДПП, передбачає повне повернення приватному партнеру вкладених ним інвестицій у проєкт ДПП</w:t>
      </w:r>
      <w:r w:rsidRPr="00B11EDB">
        <w:rPr>
          <w:spacing w:val="2"/>
          <w:sz w:val="28"/>
          <w:szCs w:val="28"/>
        </w:rPr>
        <w:t xml:space="preserve"> та отримання ним суми коштів відповідно до підпункту 11.</w:t>
      </w:r>
      <w:r w:rsidR="00E50CA3" w:rsidRPr="00B11EDB">
        <w:rPr>
          <w:spacing w:val="2"/>
          <w:sz w:val="28"/>
          <w:szCs w:val="28"/>
        </w:rPr>
        <w:t>1.</w:t>
      </w:r>
      <w:r w:rsidRPr="00B11EDB">
        <w:rPr>
          <w:spacing w:val="2"/>
          <w:sz w:val="28"/>
          <w:szCs w:val="28"/>
        </w:rPr>
        <w:t>8 Договору</w:t>
      </w:r>
      <w:r w:rsidR="008C0A70" w:rsidRPr="00B11EDB">
        <w:rPr>
          <w:spacing w:val="2"/>
          <w:sz w:val="28"/>
          <w:szCs w:val="28"/>
        </w:rPr>
        <w:t xml:space="preserve">, після чого увесь отриманий прибуток реінвестується в розвиток проєкту ДПП. </w:t>
      </w:r>
    </w:p>
    <w:p w:rsidR="008C0A70" w:rsidRPr="00B11EDB" w:rsidRDefault="00EC09B3" w:rsidP="0021187C">
      <w:pPr>
        <w:tabs>
          <w:tab w:val="left" w:pos="993"/>
          <w:tab w:val="left" w:pos="1276"/>
          <w:tab w:val="left" w:pos="1418"/>
        </w:tabs>
        <w:ind w:firstLine="426"/>
        <w:jc w:val="both"/>
        <w:rPr>
          <w:spacing w:val="2"/>
          <w:sz w:val="28"/>
          <w:szCs w:val="28"/>
        </w:rPr>
      </w:pPr>
      <w:r w:rsidRPr="00B11EDB">
        <w:rPr>
          <w:spacing w:val="2"/>
          <w:sz w:val="28"/>
          <w:szCs w:val="28"/>
        </w:rPr>
        <w:t>14</w:t>
      </w:r>
      <w:r w:rsidR="008C0A70" w:rsidRPr="00B11EDB">
        <w:rPr>
          <w:spacing w:val="2"/>
          <w:sz w:val="28"/>
          <w:szCs w:val="28"/>
        </w:rPr>
        <w:t>.3.</w:t>
      </w:r>
      <w:r w:rsidR="008C0A70" w:rsidRPr="00B11EDB">
        <w:rPr>
          <w:spacing w:val="2"/>
          <w:sz w:val="28"/>
          <w:szCs w:val="28"/>
        </w:rPr>
        <w:tab/>
        <w:t>Приватний партнер самостійно веде бухгалтерський та податковий облік діяльності в рамках ДПП.</w:t>
      </w:r>
    </w:p>
    <w:p w:rsidR="008C0A70" w:rsidRPr="00B11EDB" w:rsidRDefault="00EC09B3" w:rsidP="0021187C">
      <w:pPr>
        <w:tabs>
          <w:tab w:val="left" w:pos="993"/>
          <w:tab w:val="left" w:pos="1276"/>
        </w:tabs>
        <w:ind w:firstLine="426"/>
        <w:jc w:val="both"/>
        <w:rPr>
          <w:spacing w:val="2"/>
          <w:sz w:val="28"/>
          <w:szCs w:val="28"/>
        </w:rPr>
      </w:pPr>
      <w:r w:rsidRPr="00B11EDB">
        <w:rPr>
          <w:spacing w:val="2"/>
          <w:sz w:val="28"/>
          <w:szCs w:val="28"/>
        </w:rPr>
        <w:t>14</w:t>
      </w:r>
      <w:r w:rsidR="008C0A70" w:rsidRPr="00B11EDB">
        <w:rPr>
          <w:spacing w:val="2"/>
          <w:sz w:val="28"/>
          <w:szCs w:val="28"/>
        </w:rPr>
        <w:t>.4.</w:t>
      </w:r>
      <w:r w:rsidR="008C0A70" w:rsidRPr="00B11EDB">
        <w:rPr>
          <w:spacing w:val="2"/>
          <w:sz w:val="28"/>
          <w:szCs w:val="28"/>
        </w:rPr>
        <w:tab/>
        <w:t>В умовах дії Договору кожна Сторона використовує власні активи, залучає необхідні ресурси, відповідає за власними зобов’язаннями, несе власні витрати, без передачі активів та зобов’язань іншій Стороні.</w:t>
      </w:r>
    </w:p>
    <w:p w:rsidR="008C0A70" w:rsidRPr="00B11EDB" w:rsidRDefault="00EC09B3" w:rsidP="0021187C">
      <w:pPr>
        <w:tabs>
          <w:tab w:val="left" w:pos="993"/>
          <w:tab w:val="left" w:pos="1276"/>
        </w:tabs>
        <w:ind w:firstLine="426"/>
        <w:jc w:val="both"/>
        <w:rPr>
          <w:spacing w:val="2"/>
          <w:sz w:val="28"/>
          <w:szCs w:val="28"/>
        </w:rPr>
      </w:pPr>
      <w:r w:rsidRPr="00B11EDB">
        <w:rPr>
          <w:spacing w:val="2"/>
          <w:sz w:val="28"/>
          <w:szCs w:val="28"/>
        </w:rPr>
        <w:t>14</w:t>
      </w:r>
      <w:r w:rsidR="008C0A70" w:rsidRPr="00B11EDB">
        <w:rPr>
          <w:spacing w:val="2"/>
          <w:sz w:val="28"/>
          <w:szCs w:val="28"/>
        </w:rPr>
        <w:t>.5.</w:t>
      </w:r>
      <w:r w:rsidR="008C0A70" w:rsidRPr="00B11EDB">
        <w:rPr>
          <w:spacing w:val="2"/>
          <w:sz w:val="28"/>
          <w:szCs w:val="28"/>
        </w:rPr>
        <w:tab/>
        <w:t xml:space="preserve">Приватний партнер щорічно </w:t>
      </w:r>
      <w:r w:rsidRPr="00B11EDB">
        <w:rPr>
          <w:spacing w:val="2"/>
          <w:sz w:val="28"/>
          <w:szCs w:val="28"/>
        </w:rPr>
        <w:t>(але не пізніше першого березня</w:t>
      </w:r>
      <w:r w:rsidR="00A6244C" w:rsidRPr="00B11EDB">
        <w:rPr>
          <w:spacing w:val="2"/>
          <w:sz w:val="28"/>
          <w:szCs w:val="28"/>
        </w:rPr>
        <w:t>,</w:t>
      </w:r>
      <w:r w:rsidR="0013749B" w:rsidRPr="00B11EDB">
        <w:rPr>
          <w:spacing w:val="2"/>
          <w:sz w:val="28"/>
          <w:szCs w:val="28"/>
        </w:rPr>
        <w:t xml:space="preserve"> </w:t>
      </w:r>
      <w:r w:rsidRPr="00B11EDB">
        <w:rPr>
          <w:spacing w:val="2"/>
          <w:sz w:val="28"/>
          <w:szCs w:val="28"/>
        </w:rPr>
        <w:t xml:space="preserve">наступного за звітним роком) </w:t>
      </w:r>
      <w:r w:rsidR="008C0A70" w:rsidRPr="00B11EDB">
        <w:rPr>
          <w:spacing w:val="2"/>
          <w:sz w:val="28"/>
          <w:szCs w:val="28"/>
        </w:rPr>
        <w:t>надає Криворізькій міській раді звітність про виконання зобов'язань за Договором, що включає такі показники:</w:t>
      </w:r>
    </w:p>
    <w:p w:rsidR="008C0A70" w:rsidRPr="00B11EDB" w:rsidRDefault="00EC09B3" w:rsidP="0021187C">
      <w:pPr>
        <w:tabs>
          <w:tab w:val="left" w:pos="1134"/>
          <w:tab w:val="left" w:pos="1418"/>
        </w:tabs>
        <w:ind w:firstLine="426"/>
        <w:jc w:val="both"/>
        <w:rPr>
          <w:spacing w:val="2"/>
          <w:sz w:val="28"/>
          <w:szCs w:val="28"/>
        </w:rPr>
      </w:pPr>
      <w:r w:rsidRPr="00B11EDB">
        <w:rPr>
          <w:spacing w:val="2"/>
          <w:sz w:val="28"/>
          <w:szCs w:val="28"/>
        </w:rPr>
        <w:t>14</w:t>
      </w:r>
      <w:r w:rsidR="008C0A70" w:rsidRPr="00B11EDB">
        <w:rPr>
          <w:spacing w:val="2"/>
          <w:sz w:val="28"/>
          <w:szCs w:val="28"/>
        </w:rPr>
        <w:t>.5.1</w:t>
      </w:r>
      <w:r w:rsidR="008C0A70" w:rsidRPr="00B11EDB">
        <w:rPr>
          <w:spacing w:val="2"/>
          <w:sz w:val="28"/>
          <w:szCs w:val="28"/>
        </w:rPr>
        <w:tab/>
        <w:t>загальний обсяг інвестицій, що приватний партнер фактично вклав у реалізацію проєкту ДПП</w:t>
      </w:r>
      <w:r w:rsidR="00FD6A27" w:rsidRPr="00B11EDB">
        <w:rPr>
          <w:spacing w:val="2"/>
          <w:sz w:val="28"/>
          <w:szCs w:val="28"/>
        </w:rPr>
        <w:t xml:space="preserve"> (є складовою звіту до повного внесення приватним партнером інвестицій у проєкт ДПП)</w:t>
      </w:r>
      <w:r w:rsidR="00CD5C84" w:rsidRPr="00B11EDB">
        <w:rPr>
          <w:spacing w:val="2"/>
          <w:sz w:val="28"/>
          <w:szCs w:val="28"/>
        </w:rPr>
        <w:t>, що документально підтверджено</w:t>
      </w:r>
      <w:r w:rsidR="008C0A70" w:rsidRPr="00B11EDB">
        <w:rPr>
          <w:spacing w:val="2"/>
          <w:sz w:val="28"/>
          <w:szCs w:val="28"/>
        </w:rPr>
        <w:t>;</w:t>
      </w:r>
    </w:p>
    <w:p w:rsidR="008C0A70" w:rsidRPr="00B11EDB" w:rsidRDefault="00EC09B3" w:rsidP="007866AB">
      <w:pPr>
        <w:tabs>
          <w:tab w:val="left" w:pos="1418"/>
        </w:tabs>
        <w:ind w:firstLine="426"/>
        <w:jc w:val="both"/>
        <w:rPr>
          <w:spacing w:val="2"/>
          <w:sz w:val="28"/>
          <w:szCs w:val="28"/>
        </w:rPr>
      </w:pPr>
      <w:r w:rsidRPr="00B11EDB">
        <w:rPr>
          <w:spacing w:val="2"/>
          <w:sz w:val="28"/>
          <w:szCs w:val="28"/>
        </w:rPr>
        <w:t>14</w:t>
      </w:r>
      <w:r w:rsidR="008C0A70" w:rsidRPr="00B11EDB">
        <w:rPr>
          <w:spacing w:val="2"/>
          <w:sz w:val="28"/>
          <w:szCs w:val="28"/>
        </w:rPr>
        <w:t>.5.2</w:t>
      </w:r>
      <w:r w:rsidR="008C0A70" w:rsidRPr="00B11EDB">
        <w:rPr>
          <w:spacing w:val="2"/>
          <w:sz w:val="28"/>
          <w:szCs w:val="28"/>
        </w:rPr>
        <w:tab/>
        <w:t>кількість робочих місць, фактично забезпечених у рамках проєкту ДПП з дати початку ДПП</w:t>
      </w:r>
      <w:r w:rsidR="00A6244C" w:rsidRPr="00B11EDB">
        <w:rPr>
          <w:spacing w:val="2"/>
          <w:sz w:val="28"/>
          <w:szCs w:val="28"/>
        </w:rPr>
        <w:t>, у тому числі на договірній основі</w:t>
      </w:r>
      <w:r w:rsidR="008C0A70" w:rsidRPr="00B11EDB">
        <w:rPr>
          <w:spacing w:val="2"/>
          <w:sz w:val="28"/>
          <w:szCs w:val="28"/>
        </w:rPr>
        <w:t>;</w:t>
      </w:r>
    </w:p>
    <w:p w:rsidR="008C0A70" w:rsidRPr="00B11EDB" w:rsidRDefault="00EC09B3" w:rsidP="007866AB">
      <w:pPr>
        <w:tabs>
          <w:tab w:val="left" w:pos="1418"/>
        </w:tabs>
        <w:ind w:firstLine="426"/>
        <w:jc w:val="both"/>
        <w:rPr>
          <w:spacing w:val="2"/>
          <w:sz w:val="28"/>
          <w:szCs w:val="28"/>
        </w:rPr>
      </w:pPr>
      <w:r w:rsidRPr="00B11EDB">
        <w:rPr>
          <w:spacing w:val="2"/>
          <w:sz w:val="28"/>
          <w:szCs w:val="28"/>
        </w:rPr>
        <w:t>14</w:t>
      </w:r>
      <w:r w:rsidR="008C0A70" w:rsidRPr="00B11EDB">
        <w:rPr>
          <w:spacing w:val="2"/>
          <w:sz w:val="28"/>
          <w:szCs w:val="28"/>
        </w:rPr>
        <w:t>.5.3</w:t>
      </w:r>
      <w:r w:rsidR="008C0A70" w:rsidRPr="00B11EDB">
        <w:rPr>
          <w:spacing w:val="2"/>
          <w:sz w:val="28"/>
          <w:szCs w:val="28"/>
        </w:rPr>
        <w:tab/>
        <w:t>кількість учасників заходів, фактично проведених у рамках проєкту ДПП;</w:t>
      </w:r>
    </w:p>
    <w:p w:rsidR="008C0A70" w:rsidRPr="00B11EDB" w:rsidRDefault="00EC09B3" w:rsidP="007866AB">
      <w:pPr>
        <w:tabs>
          <w:tab w:val="left" w:pos="1418"/>
        </w:tabs>
        <w:ind w:firstLine="426"/>
        <w:jc w:val="both"/>
        <w:rPr>
          <w:spacing w:val="2"/>
          <w:sz w:val="28"/>
          <w:szCs w:val="28"/>
        </w:rPr>
      </w:pPr>
      <w:r w:rsidRPr="00B11EDB">
        <w:rPr>
          <w:spacing w:val="2"/>
          <w:sz w:val="28"/>
          <w:szCs w:val="28"/>
        </w:rPr>
        <w:t>14</w:t>
      </w:r>
      <w:r w:rsidR="008C0A70" w:rsidRPr="00B11EDB">
        <w:rPr>
          <w:spacing w:val="2"/>
          <w:sz w:val="28"/>
          <w:szCs w:val="28"/>
        </w:rPr>
        <w:t xml:space="preserve">.5.4 сума грошей, отримана приватним партнером як відшкодування (повернення) </w:t>
      </w:r>
      <w:r w:rsidRPr="00B11EDB">
        <w:rPr>
          <w:spacing w:val="2"/>
          <w:sz w:val="28"/>
          <w:szCs w:val="28"/>
        </w:rPr>
        <w:t>власної інвестиції в проєкт ДПП</w:t>
      </w:r>
      <w:r w:rsidR="00FD6A27" w:rsidRPr="00B11EDB">
        <w:rPr>
          <w:spacing w:val="2"/>
          <w:sz w:val="28"/>
          <w:szCs w:val="28"/>
        </w:rPr>
        <w:t xml:space="preserve"> (до моменту повного повернення приватним партнером інвестицій, вкладених в проєкт ДПП) та сума коштів, додатково отримана приватним партнером згідно з пунктом 11.</w:t>
      </w:r>
      <w:r w:rsidR="00E50CA3" w:rsidRPr="00B11EDB">
        <w:rPr>
          <w:spacing w:val="2"/>
          <w:sz w:val="28"/>
          <w:szCs w:val="28"/>
        </w:rPr>
        <w:t>1.</w:t>
      </w:r>
      <w:r w:rsidR="00FD6A27" w:rsidRPr="00B11EDB">
        <w:rPr>
          <w:spacing w:val="2"/>
          <w:sz w:val="28"/>
          <w:szCs w:val="28"/>
        </w:rPr>
        <w:t>8 Договору</w:t>
      </w:r>
      <w:r w:rsidRPr="00B11EDB">
        <w:rPr>
          <w:spacing w:val="2"/>
          <w:sz w:val="28"/>
          <w:szCs w:val="28"/>
        </w:rPr>
        <w:t>;</w:t>
      </w:r>
    </w:p>
    <w:p w:rsidR="008C0A70" w:rsidRPr="00B11EDB" w:rsidRDefault="00EC09B3" w:rsidP="007866AB">
      <w:pPr>
        <w:tabs>
          <w:tab w:val="left" w:pos="1418"/>
        </w:tabs>
        <w:ind w:firstLine="426"/>
        <w:jc w:val="both"/>
        <w:rPr>
          <w:spacing w:val="2"/>
          <w:sz w:val="28"/>
        </w:rPr>
      </w:pPr>
      <w:r w:rsidRPr="00B11EDB">
        <w:rPr>
          <w:spacing w:val="2"/>
          <w:sz w:val="28"/>
        </w:rPr>
        <w:t>14</w:t>
      </w:r>
      <w:r w:rsidR="008C0A70" w:rsidRPr="00B11EDB">
        <w:rPr>
          <w:spacing w:val="2"/>
          <w:sz w:val="28"/>
        </w:rPr>
        <w:t>.5.5 обсяги доходу, видатків, прибутку та ре</w:t>
      </w:r>
      <w:r w:rsidRPr="00B11EDB">
        <w:rPr>
          <w:spacing w:val="2"/>
          <w:sz w:val="28"/>
        </w:rPr>
        <w:t>інвестицій в рамках проєкту ДПП;</w:t>
      </w:r>
    </w:p>
    <w:p w:rsidR="007866AB" w:rsidRPr="00B11EDB" w:rsidRDefault="00EC09B3" w:rsidP="007866AB">
      <w:pPr>
        <w:ind w:firstLine="426"/>
        <w:jc w:val="both"/>
        <w:rPr>
          <w:sz w:val="28"/>
          <w:szCs w:val="28"/>
        </w:rPr>
      </w:pPr>
      <w:r w:rsidRPr="00B11EDB">
        <w:rPr>
          <w:spacing w:val="2"/>
          <w:sz w:val="28"/>
          <w:szCs w:val="28"/>
        </w:rPr>
        <w:t xml:space="preserve">14.5.6 та інші </w:t>
      </w:r>
      <w:r w:rsidR="00A6244C" w:rsidRPr="00B11EDB">
        <w:rPr>
          <w:spacing w:val="2"/>
          <w:sz w:val="28"/>
          <w:szCs w:val="28"/>
        </w:rPr>
        <w:t>(у</w:t>
      </w:r>
      <w:r w:rsidR="00FD6A27" w:rsidRPr="00B11EDB">
        <w:rPr>
          <w:spacing w:val="2"/>
          <w:sz w:val="28"/>
          <w:szCs w:val="28"/>
        </w:rPr>
        <w:t xml:space="preserve"> межах наявної </w:t>
      </w:r>
      <w:r w:rsidR="00A6244C" w:rsidRPr="00B11EDB">
        <w:rPr>
          <w:spacing w:val="2"/>
          <w:sz w:val="28"/>
          <w:szCs w:val="28"/>
        </w:rPr>
        <w:t>в</w:t>
      </w:r>
      <w:r w:rsidR="00FD6A27" w:rsidRPr="00B11EDB">
        <w:rPr>
          <w:spacing w:val="2"/>
          <w:sz w:val="28"/>
          <w:szCs w:val="28"/>
        </w:rPr>
        <w:t xml:space="preserve"> приватного партнера інформації)</w:t>
      </w:r>
      <w:r w:rsidRPr="00B11EDB">
        <w:rPr>
          <w:spacing w:val="2"/>
          <w:sz w:val="28"/>
          <w:szCs w:val="28"/>
        </w:rPr>
        <w:t xml:space="preserve">, визначені </w:t>
      </w:r>
      <w:r w:rsidR="007866AB" w:rsidRPr="00B11EDB">
        <w:rPr>
          <w:spacing w:val="2"/>
          <w:sz w:val="28"/>
          <w:szCs w:val="28"/>
        </w:rPr>
        <w:t>Н</w:t>
      </w:r>
      <w:r w:rsidR="007866AB" w:rsidRPr="00B11EDB">
        <w:rPr>
          <w:sz w:val="28"/>
          <w:szCs w:val="28"/>
        </w:rPr>
        <w:t xml:space="preserve">аказом Міністерства розвитку економіки, торгівлі та сільського господарства України </w:t>
      </w:r>
      <w:r w:rsidR="00A6244C" w:rsidRPr="00B11EDB">
        <w:rPr>
          <w:sz w:val="28"/>
          <w:szCs w:val="28"/>
        </w:rPr>
        <w:t xml:space="preserve">від 26 травня </w:t>
      </w:r>
      <w:r w:rsidR="007866AB" w:rsidRPr="00B11EDB">
        <w:rPr>
          <w:sz w:val="28"/>
          <w:szCs w:val="28"/>
        </w:rPr>
        <w:t>2020</w:t>
      </w:r>
      <w:r w:rsidR="00A6244C" w:rsidRPr="00B11EDB">
        <w:rPr>
          <w:sz w:val="28"/>
          <w:szCs w:val="28"/>
        </w:rPr>
        <w:t xml:space="preserve"> року №986 «</w:t>
      </w:r>
      <w:r w:rsidR="0021187C" w:rsidRPr="00B11EDB">
        <w:rPr>
          <w:sz w:val="28"/>
          <w:szCs w:val="28"/>
        </w:rPr>
        <w:t xml:space="preserve">Про затвердження </w:t>
      </w:r>
      <w:r w:rsidR="0021187C" w:rsidRPr="00B11EDB">
        <w:rPr>
          <w:sz w:val="28"/>
          <w:szCs w:val="28"/>
        </w:rPr>
        <w:lastRenderedPageBreak/>
        <w:t>Порядку подання державними партнерами (концесієдавцями) щорічного звіту про виконання договору, укладеного в рамках державно-приватного партнерства, у тому числі концесійного договору</w:t>
      </w:r>
      <w:r w:rsidR="00A6244C" w:rsidRPr="00B11EDB">
        <w:rPr>
          <w:sz w:val="28"/>
          <w:szCs w:val="28"/>
        </w:rPr>
        <w:t>»</w:t>
      </w:r>
      <w:r w:rsidR="007866AB" w:rsidRPr="00B11EDB">
        <w:rPr>
          <w:sz w:val="28"/>
          <w:szCs w:val="28"/>
        </w:rPr>
        <w:t>.</w:t>
      </w:r>
    </w:p>
    <w:p w:rsidR="007866AB" w:rsidRPr="00B11EDB" w:rsidRDefault="007866AB" w:rsidP="007866AB">
      <w:pPr>
        <w:tabs>
          <w:tab w:val="left" w:pos="1418"/>
        </w:tabs>
        <w:ind w:firstLine="426"/>
        <w:jc w:val="both"/>
        <w:rPr>
          <w:spacing w:val="2"/>
          <w:sz w:val="28"/>
        </w:rPr>
      </w:pPr>
      <w:r w:rsidRPr="00B11EDB">
        <w:rPr>
          <w:sz w:val="28"/>
          <w:szCs w:val="28"/>
        </w:rPr>
        <w:t xml:space="preserve">14.6. </w:t>
      </w:r>
      <w:r w:rsidRPr="00B11EDB">
        <w:rPr>
          <w:spacing w:val="2"/>
          <w:sz w:val="28"/>
        </w:rPr>
        <w:t>Окрім показників,</w:t>
      </w:r>
      <w:r w:rsidR="0021187C" w:rsidRPr="00B11EDB">
        <w:rPr>
          <w:spacing w:val="2"/>
          <w:sz w:val="28"/>
        </w:rPr>
        <w:t xml:space="preserve"> зазначених у підпунктах 14.5.1–</w:t>
      </w:r>
      <w:r w:rsidRPr="00B11EDB">
        <w:rPr>
          <w:spacing w:val="2"/>
          <w:sz w:val="28"/>
        </w:rPr>
        <w:t xml:space="preserve">14.5.6, приватний партнер надає Криворізькій міській раді річну фінансову звітність, а також аудиторський висновок </w:t>
      </w:r>
      <w:r w:rsidR="00B53139" w:rsidRPr="00B11EDB">
        <w:rPr>
          <w:spacing w:val="2"/>
          <w:sz w:val="28"/>
        </w:rPr>
        <w:t>у випадках, передбачених чинним законодавством</w:t>
      </w:r>
      <w:r w:rsidR="00C22D67" w:rsidRPr="00B11EDB">
        <w:rPr>
          <w:spacing w:val="2"/>
          <w:sz w:val="28"/>
        </w:rPr>
        <w:t xml:space="preserve"> України.  </w:t>
      </w:r>
    </w:p>
    <w:p w:rsidR="008C0A70" w:rsidRPr="00B11EDB" w:rsidRDefault="007866AB" w:rsidP="007866AB">
      <w:pPr>
        <w:ind w:firstLine="426"/>
        <w:jc w:val="both"/>
        <w:rPr>
          <w:spacing w:val="2"/>
          <w:sz w:val="28"/>
          <w:szCs w:val="28"/>
        </w:rPr>
      </w:pPr>
      <w:r w:rsidRPr="00B11EDB">
        <w:rPr>
          <w:spacing w:val="2"/>
          <w:sz w:val="28"/>
          <w:szCs w:val="28"/>
        </w:rPr>
        <w:t>14</w:t>
      </w:r>
      <w:r w:rsidR="008C0A70" w:rsidRPr="00B11EDB">
        <w:rPr>
          <w:spacing w:val="2"/>
          <w:sz w:val="28"/>
          <w:szCs w:val="28"/>
        </w:rPr>
        <w:t>.</w:t>
      </w:r>
      <w:r w:rsidRPr="00B11EDB">
        <w:rPr>
          <w:spacing w:val="2"/>
          <w:sz w:val="28"/>
          <w:szCs w:val="28"/>
        </w:rPr>
        <w:t>7</w:t>
      </w:r>
      <w:r w:rsidR="008C0A70" w:rsidRPr="00B11EDB">
        <w:rPr>
          <w:spacing w:val="2"/>
          <w:sz w:val="28"/>
          <w:szCs w:val="28"/>
        </w:rPr>
        <w:t>.</w:t>
      </w:r>
      <w:r w:rsidR="008C0A70" w:rsidRPr="00B11EDB">
        <w:rPr>
          <w:spacing w:val="2"/>
          <w:sz w:val="28"/>
          <w:szCs w:val="28"/>
        </w:rPr>
        <w:tab/>
        <w:t>Для цілей реалізації проєкту ДПП приватний партнер має право відкривати в банках України в установленому законодавством України порядку банківські рахунки в національній та/або іноземній валюті, що мають використовуватися виключно для обслуговування діяльності, пов'язаної з Договором.</w:t>
      </w:r>
    </w:p>
    <w:p w:rsidR="008C0A70" w:rsidRPr="00B11EDB" w:rsidRDefault="007866AB" w:rsidP="008C0A70">
      <w:pPr>
        <w:ind w:firstLine="567"/>
        <w:jc w:val="both"/>
        <w:rPr>
          <w:spacing w:val="2"/>
          <w:sz w:val="28"/>
          <w:szCs w:val="28"/>
        </w:rPr>
      </w:pPr>
      <w:r w:rsidRPr="00B11EDB">
        <w:rPr>
          <w:spacing w:val="2"/>
          <w:sz w:val="28"/>
          <w:szCs w:val="28"/>
        </w:rPr>
        <w:t>14</w:t>
      </w:r>
      <w:r w:rsidR="008C0A70" w:rsidRPr="00B11EDB">
        <w:rPr>
          <w:spacing w:val="2"/>
          <w:sz w:val="28"/>
          <w:szCs w:val="28"/>
        </w:rPr>
        <w:t>.</w:t>
      </w:r>
      <w:r w:rsidRPr="00B11EDB">
        <w:rPr>
          <w:spacing w:val="2"/>
          <w:sz w:val="28"/>
          <w:szCs w:val="28"/>
        </w:rPr>
        <w:t>8</w:t>
      </w:r>
      <w:r w:rsidR="008C0A70" w:rsidRPr="00B11EDB">
        <w:rPr>
          <w:spacing w:val="2"/>
          <w:sz w:val="28"/>
          <w:szCs w:val="28"/>
        </w:rPr>
        <w:t>.</w:t>
      </w:r>
      <w:r w:rsidR="008C0A70" w:rsidRPr="00B11EDB">
        <w:rPr>
          <w:spacing w:val="2"/>
          <w:sz w:val="28"/>
          <w:szCs w:val="28"/>
        </w:rPr>
        <w:tab/>
        <w:t>Стягнення коштів з банківських рахунків, відкритих приватним партнером за Договором на території України для цілей його виконання, не може бути здійснено в безспірному порядку.</w:t>
      </w:r>
    </w:p>
    <w:p w:rsidR="008C0A70" w:rsidRPr="00B11EDB" w:rsidRDefault="008C0A70" w:rsidP="008C0A70">
      <w:pPr>
        <w:pStyle w:val="ae"/>
        <w:spacing w:after="0" w:line="240" w:lineRule="auto"/>
        <w:ind w:left="567"/>
        <w:jc w:val="both"/>
        <w:rPr>
          <w:rFonts w:ascii="Times New Roman" w:hAnsi="Times New Roman" w:cs="Times New Roman"/>
          <w:b/>
          <w:bCs/>
          <w:sz w:val="2"/>
          <w:szCs w:val="28"/>
        </w:rPr>
      </w:pPr>
    </w:p>
    <w:p w:rsidR="008C0A70" w:rsidRPr="00B11EDB" w:rsidRDefault="007866AB" w:rsidP="00FB7877">
      <w:pPr>
        <w:ind w:firstLine="567"/>
        <w:jc w:val="both"/>
        <w:outlineLvl w:val="0"/>
        <w:rPr>
          <w:bCs/>
          <w:sz w:val="28"/>
          <w:szCs w:val="28"/>
        </w:rPr>
      </w:pPr>
      <w:r w:rsidRPr="00B11EDB">
        <w:rPr>
          <w:bCs/>
          <w:sz w:val="28"/>
          <w:szCs w:val="28"/>
        </w:rPr>
        <w:t xml:space="preserve">15. </w:t>
      </w:r>
      <w:r w:rsidR="008C0A70" w:rsidRPr="00B11EDB">
        <w:rPr>
          <w:bCs/>
          <w:sz w:val="28"/>
          <w:szCs w:val="28"/>
        </w:rPr>
        <w:t xml:space="preserve">Реалізація проєкту ДПП приватним партнером </w:t>
      </w:r>
    </w:p>
    <w:p w:rsidR="008C0A70" w:rsidRPr="00B11EDB" w:rsidRDefault="007866AB" w:rsidP="00FB7877">
      <w:pPr>
        <w:ind w:firstLine="567"/>
        <w:jc w:val="both"/>
        <w:rPr>
          <w:sz w:val="28"/>
          <w:szCs w:val="28"/>
        </w:rPr>
      </w:pPr>
      <w:r w:rsidRPr="00B11EDB">
        <w:rPr>
          <w:sz w:val="28"/>
          <w:szCs w:val="28"/>
        </w:rPr>
        <w:t>15.1</w:t>
      </w:r>
      <w:r w:rsidR="00B53139" w:rsidRPr="00B11EDB">
        <w:rPr>
          <w:sz w:val="28"/>
          <w:szCs w:val="28"/>
        </w:rPr>
        <w:t>.</w:t>
      </w:r>
      <w:r w:rsidRPr="00B11EDB">
        <w:rPr>
          <w:sz w:val="28"/>
          <w:szCs w:val="28"/>
        </w:rPr>
        <w:t xml:space="preserve"> </w:t>
      </w:r>
      <w:r w:rsidR="008C0A70" w:rsidRPr="00B11EDB">
        <w:rPr>
          <w:sz w:val="28"/>
          <w:szCs w:val="28"/>
        </w:rPr>
        <w:t>З дати початку ДПП (відповідно до підпункту </w:t>
      </w:r>
      <w:r w:rsidRPr="00B11EDB">
        <w:rPr>
          <w:sz w:val="28"/>
          <w:szCs w:val="28"/>
        </w:rPr>
        <w:t>10</w:t>
      </w:r>
      <w:r w:rsidR="008C0A70" w:rsidRPr="00B11EDB">
        <w:rPr>
          <w:sz w:val="28"/>
          <w:szCs w:val="28"/>
        </w:rPr>
        <w:t>.1.2 Договору) приватний партнер несе зобов’язання, передбачені пунктом </w:t>
      </w:r>
      <w:r w:rsidRPr="00B11EDB">
        <w:rPr>
          <w:sz w:val="28"/>
          <w:szCs w:val="28"/>
        </w:rPr>
        <w:t>11</w:t>
      </w:r>
      <w:r w:rsidR="008C0A70" w:rsidRPr="00B11EDB">
        <w:rPr>
          <w:sz w:val="28"/>
          <w:szCs w:val="28"/>
        </w:rPr>
        <w:t>.1 Договору, та повинен:</w:t>
      </w:r>
    </w:p>
    <w:p w:rsidR="008C0A70" w:rsidRPr="00B11EDB" w:rsidRDefault="002E0A76" w:rsidP="00FB7877">
      <w:pPr>
        <w:ind w:firstLine="567"/>
        <w:jc w:val="both"/>
        <w:rPr>
          <w:sz w:val="28"/>
          <w:szCs w:val="28"/>
        </w:rPr>
      </w:pPr>
      <w:r w:rsidRPr="00B11EDB">
        <w:rPr>
          <w:sz w:val="28"/>
          <w:szCs w:val="28"/>
        </w:rPr>
        <w:t xml:space="preserve">15.1.1. </w:t>
      </w:r>
      <w:r w:rsidR="008C0A70" w:rsidRPr="00B11EDB">
        <w:rPr>
          <w:sz w:val="28"/>
          <w:szCs w:val="28"/>
        </w:rPr>
        <w:t>Приступити до управління Об’єктом ДПП і забезпечити розвиток проєкту ДПП.</w:t>
      </w:r>
    </w:p>
    <w:p w:rsidR="008C0A70" w:rsidRPr="00B11EDB" w:rsidRDefault="002E0A76" w:rsidP="00FB7877">
      <w:pPr>
        <w:ind w:firstLine="567"/>
        <w:jc w:val="both"/>
        <w:rPr>
          <w:sz w:val="28"/>
          <w:szCs w:val="28"/>
        </w:rPr>
      </w:pPr>
      <w:r w:rsidRPr="00B11EDB">
        <w:rPr>
          <w:sz w:val="28"/>
          <w:szCs w:val="28"/>
        </w:rPr>
        <w:t xml:space="preserve">15.1.2. </w:t>
      </w:r>
      <w:r w:rsidR="008C0A70" w:rsidRPr="00B11EDB">
        <w:rPr>
          <w:sz w:val="28"/>
          <w:szCs w:val="28"/>
        </w:rPr>
        <w:t xml:space="preserve">Не пізніше </w:t>
      </w:r>
      <w:r w:rsidRPr="00B11EDB">
        <w:rPr>
          <w:sz w:val="28"/>
          <w:szCs w:val="28"/>
        </w:rPr>
        <w:t>90</w:t>
      </w:r>
      <w:r w:rsidR="008C0A70" w:rsidRPr="00B11EDB">
        <w:rPr>
          <w:sz w:val="28"/>
          <w:szCs w:val="28"/>
        </w:rPr>
        <w:t xml:space="preserve"> робочих днів з дати підписання Сторонами акта приймання-передачі Об’єкта ДПП приватному партнеру </w:t>
      </w:r>
      <w:r w:rsidR="00FD6A27" w:rsidRPr="00B11EDB">
        <w:rPr>
          <w:sz w:val="28"/>
          <w:szCs w:val="28"/>
        </w:rPr>
        <w:t xml:space="preserve">ініціювати </w:t>
      </w:r>
      <w:r w:rsidR="008C0A70" w:rsidRPr="00B11EDB">
        <w:rPr>
          <w:sz w:val="28"/>
          <w:szCs w:val="28"/>
        </w:rPr>
        <w:t>залуч</w:t>
      </w:r>
      <w:r w:rsidR="00FD6A27" w:rsidRPr="00B11EDB">
        <w:rPr>
          <w:sz w:val="28"/>
          <w:szCs w:val="28"/>
        </w:rPr>
        <w:t>ення</w:t>
      </w:r>
      <w:r w:rsidR="008C0A70" w:rsidRPr="00B11EDB">
        <w:rPr>
          <w:sz w:val="28"/>
          <w:szCs w:val="28"/>
        </w:rPr>
        <w:t xml:space="preserve"> донорів та партнерів для розвитку проєкта ДПП</w:t>
      </w:r>
      <w:r w:rsidR="00FD6A27" w:rsidRPr="00B11EDB">
        <w:rPr>
          <w:sz w:val="28"/>
          <w:szCs w:val="28"/>
        </w:rPr>
        <w:t>.</w:t>
      </w:r>
      <w:r w:rsidR="008C0A70" w:rsidRPr="00B11EDB">
        <w:rPr>
          <w:sz w:val="28"/>
          <w:szCs w:val="28"/>
        </w:rPr>
        <w:t xml:space="preserve"> </w:t>
      </w:r>
    </w:p>
    <w:p w:rsidR="008C0A70" w:rsidRPr="00B11EDB" w:rsidRDefault="002E0A76" w:rsidP="00FB7877">
      <w:pPr>
        <w:ind w:firstLine="567"/>
        <w:jc w:val="both"/>
        <w:rPr>
          <w:sz w:val="28"/>
          <w:szCs w:val="28"/>
        </w:rPr>
      </w:pPr>
      <w:r w:rsidRPr="00B11EDB">
        <w:rPr>
          <w:sz w:val="28"/>
          <w:szCs w:val="28"/>
        </w:rPr>
        <w:t xml:space="preserve">15.1.3. </w:t>
      </w:r>
      <w:r w:rsidR="008C0A70" w:rsidRPr="00B11EDB">
        <w:rPr>
          <w:sz w:val="28"/>
          <w:szCs w:val="28"/>
        </w:rPr>
        <w:t xml:space="preserve">Не пізніше </w:t>
      </w:r>
      <w:r w:rsidRPr="00B11EDB">
        <w:rPr>
          <w:sz w:val="28"/>
          <w:szCs w:val="28"/>
        </w:rPr>
        <w:t xml:space="preserve">90 </w:t>
      </w:r>
      <w:r w:rsidR="008C0A70" w:rsidRPr="00B11EDB">
        <w:rPr>
          <w:sz w:val="28"/>
          <w:szCs w:val="28"/>
        </w:rPr>
        <w:t xml:space="preserve">робочих днів з дати підписання Сторонами </w:t>
      </w:r>
      <w:r w:rsidRPr="00B11EDB">
        <w:rPr>
          <w:sz w:val="28"/>
          <w:szCs w:val="28"/>
        </w:rPr>
        <w:t>а</w:t>
      </w:r>
      <w:r w:rsidR="008C0A70" w:rsidRPr="00B11EDB">
        <w:rPr>
          <w:sz w:val="28"/>
          <w:szCs w:val="28"/>
        </w:rPr>
        <w:t>кту приймання-передачі Об’єкта ДПП приватному партнеру розпочати запроваджувати новітні освітні підходи/формати з посиленою прикладною орієнтацією, міждисциплінарним підходом та тісним зв’язком з інтелектуально-місткими, виробничими та інноваційними видами підприємництва.</w:t>
      </w:r>
    </w:p>
    <w:p w:rsidR="008C0A70" w:rsidRPr="00B11EDB" w:rsidRDefault="002E0A76" w:rsidP="00FB7877">
      <w:pPr>
        <w:ind w:firstLine="567"/>
        <w:jc w:val="both"/>
        <w:rPr>
          <w:sz w:val="28"/>
          <w:szCs w:val="28"/>
        </w:rPr>
      </w:pPr>
      <w:r w:rsidRPr="00B11EDB">
        <w:rPr>
          <w:sz w:val="28"/>
          <w:szCs w:val="28"/>
        </w:rPr>
        <w:t xml:space="preserve">15.1.4. </w:t>
      </w:r>
      <w:r w:rsidR="008C0A70" w:rsidRPr="00B11EDB">
        <w:rPr>
          <w:sz w:val="28"/>
          <w:szCs w:val="28"/>
        </w:rPr>
        <w:t xml:space="preserve">Не пізніше </w:t>
      </w:r>
      <w:r w:rsidRPr="00B11EDB">
        <w:rPr>
          <w:sz w:val="28"/>
          <w:szCs w:val="28"/>
        </w:rPr>
        <w:t>90</w:t>
      </w:r>
      <w:r w:rsidR="008C0A70" w:rsidRPr="00B11EDB">
        <w:rPr>
          <w:sz w:val="28"/>
          <w:szCs w:val="28"/>
        </w:rPr>
        <w:t xml:space="preserve"> робочих днів з дати підписання Сторонами акта приймання-передачі Об’єкта ДПП приватному партнеру розпочати надання </w:t>
      </w:r>
      <w:r w:rsidR="00FD6A27" w:rsidRPr="00B11EDB">
        <w:rPr>
          <w:sz w:val="28"/>
          <w:szCs w:val="28"/>
        </w:rPr>
        <w:t>фізичним особам</w:t>
      </w:r>
      <w:r w:rsidR="008C0A70" w:rsidRPr="00B11EDB">
        <w:rPr>
          <w:sz w:val="28"/>
          <w:szCs w:val="28"/>
        </w:rPr>
        <w:t xml:space="preserve"> та суб’єктам господарювання послуг з навчання та консультування (передусім у таких сферах, як: підприємництво, інформаційні технології, </w:t>
      </w:r>
      <w:r w:rsidR="00FD6A27" w:rsidRPr="00B11EDB">
        <w:rPr>
          <w:sz w:val="28"/>
          <w:szCs w:val="28"/>
        </w:rPr>
        <w:t xml:space="preserve">розвиток </w:t>
      </w:r>
      <w:r w:rsidR="008C0A70" w:rsidRPr="00B11EDB">
        <w:rPr>
          <w:sz w:val="28"/>
          <w:szCs w:val="28"/>
        </w:rPr>
        <w:t>навич</w:t>
      </w:r>
      <w:r w:rsidR="0092551A" w:rsidRPr="00B11EDB">
        <w:rPr>
          <w:sz w:val="28"/>
          <w:szCs w:val="28"/>
        </w:rPr>
        <w:t>о</w:t>
      </w:r>
      <w:r w:rsidR="008C0A70" w:rsidRPr="00B11EDB">
        <w:rPr>
          <w:sz w:val="28"/>
          <w:szCs w:val="28"/>
        </w:rPr>
        <w:t>к соціальної взаємодії).</w:t>
      </w:r>
    </w:p>
    <w:p w:rsidR="008C0A70" w:rsidRPr="00B11EDB" w:rsidRDefault="002E0A76" w:rsidP="00FB7877">
      <w:pPr>
        <w:ind w:firstLine="567"/>
        <w:jc w:val="both"/>
        <w:rPr>
          <w:sz w:val="28"/>
          <w:szCs w:val="28"/>
        </w:rPr>
      </w:pPr>
      <w:r w:rsidRPr="00B11EDB">
        <w:rPr>
          <w:sz w:val="28"/>
          <w:szCs w:val="28"/>
        </w:rPr>
        <w:t xml:space="preserve">15.1.5. </w:t>
      </w:r>
      <w:r w:rsidR="008C0A70" w:rsidRPr="00B11EDB">
        <w:rPr>
          <w:sz w:val="28"/>
          <w:szCs w:val="28"/>
        </w:rPr>
        <w:t xml:space="preserve">Не пізніше </w:t>
      </w:r>
      <w:r w:rsidR="00CD5C84" w:rsidRPr="00B11EDB">
        <w:rPr>
          <w:sz w:val="28"/>
          <w:szCs w:val="28"/>
        </w:rPr>
        <w:t>90</w:t>
      </w:r>
      <w:r w:rsidRPr="00B11EDB">
        <w:rPr>
          <w:sz w:val="28"/>
          <w:szCs w:val="28"/>
        </w:rPr>
        <w:t xml:space="preserve"> </w:t>
      </w:r>
      <w:r w:rsidR="008C0A70" w:rsidRPr="00B11EDB">
        <w:rPr>
          <w:sz w:val="28"/>
          <w:szCs w:val="28"/>
        </w:rPr>
        <w:t>робочих днів з дати підписання Сторонами акта приймання-передачі Об’єкта ДПП приватному партнеру розпочати надавати доступ до сучасної підприємницької інфраструктури на базі приміщень Об’єкта ДПП.</w:t>
      </w:r>
    </w:p>
    <w:p w:rsidR="008C0A70" w:rsidRPr="00B11EDB" w:rsidRDefault="002E0A76" w:rsidP="00FB7877">
      <w:pPr>
        <w:ind w:firstLine="567"/>
        <w:jc w:val="both"/>
        <w:rPr>
          <w:sz w:val="28"/>
          <w:szCs w:val="28"/>
        </w:rPr>
      </w:pPr>
      <w:r w:rsidRPr="00B11EDB">
        <w:rPr>
          <w:sz w:val="28"/>
          <w:szCs w:val="28"/>
        </w:rPr>
        <w:t xml:space="preserve">15.1.6. </w:t>
      </w:r>
      <w:r w:rsidR="008C0A70" w:rsidRPr="00B11EDB">
        <w:rPr>
          <w:sz w:val="28"/>
          <w:szCs w:val="28"/>
        </w:rPr>
        <w:t xml:space="preserve">З дати передачі приватному партнеру Об’єкта ДПП (підписання акта приймання-передачі) протягом перших п’яти років реалізації проєкту ДПП забезпечити </w:t>
      </w:r>
      <w:r w:rsidR="00866F9E" w:rsidRPr="00B11EDB">
        <w:rPr>
          <w:sz w:val="28"/>
          <w:szCs w:val="28"/>
        </w:rPr>
        <w:t>інвестування</w:t>
      </w:r>
      <w:r w:rsidR="008C0A70" w:rsidRPr="00B11EDB">
        <w:rPr>
          <w:sz w:val="28"/>
          <w:szCs w:val="28"/>
        </w:rPr>
        <w:t xml:space="preserve"> проєкту ДПП у сумі </w:t>
      </w:r>
      <w:r w:rsidRPr="00B11EDB">
        <w:rPr>
          <w:sz w:val="28"/>
          <w:szCs w:val="28"/>
        </w:rPr>
        <w:t xml:space="preserve">не менше </w:t>
      </w:r>
      <w:r w:rsidR="008C0A70" w:rsidRPr="00B11EDB">
        <w:rPr>
          <w:sz w:val="28"/>
          <w:szCs w:val="28"/>
        </w:rPr>
        <w:t>(___) млн (</w:t>
      </w:r>
      <w:r w:rsidR="008C0A70" w:rsidRPr="00B11EDB">
        <w:rPr>
          <w:i/>
          <w:iCs/>
          <w:sz w:val="28"/>
          <w:szCs w:val="28"/>
        </w:rPr>
        <w:t>сума прописом</w:t>
      </w:r>
      <w:r w:rsidR="008C0A70" w:rsidRPr="00B11EDB">
        <w:rPr>
          <w:sz w:val="28"/>
          <w:szCs w:val="28"/>
        </w:rPr>
        <w:t>) гривень (з урахуванням податку на додану вартість) для забезпечення матеріальної, технічної та інтелектуальної бази реалізації проєкта ДПП (у тому числі техніки,</w:t>
      </w:r>
      <w:r w:rsidR="0092551A" w:rsidRPr="00B11EDB">
        <w:rPr>
          <w:sz w:val="28"/>
          <w:szCs w:val="28"/>
        </w:rPr>
        <w:t xml:space="preserve"> обладнання, навчальних програм</w:t>
      </w:r>
      <w:r w:rsidR="008C0A70" w:rsidRPr="00B11EDB">
        <w:rPr>
          <w:sz w:val="28"/>
          <w:szCs w:val="28"/>
        </w:rPr>
        <w:t xml:space="preserve">, ноу-хау та ін.) та фінансування витрат, пов’язаних з досягненням Мети ДПП, </w:t>
      </w:r>
      <w:r w:rsidRPr="00B11EDB">
        <w:rPr>
          <w:sz w:val="28"/>
          <w:szCs w:val="28"/>
        </w:rPr>
        <w:t>протягом перших п’яти років</w:t>
      </w:r>
      <w:r w:rsidR="008C0A70" w:rsidRPr="00B11EDB">
        <w:rPr>
          <w:sz w:val="28"/>
          <w:szCs w:val="28"/>
        </w:rPr>
        <w:t xml:space="preserve"> реалізації проєкта </w:t>
      </w:r>
      <w:r w:rsidR="00866F9E" w:rsidRPr="00B11EDB">
        <w:rPr>
          <w:sz w:val="28"/>
          <w:szCs w:val="28"/>
        </w:rPr>
        <w:t xml:space="preserve">ДПП </w:t>
      </w:r>
      <w:r w:rsidR="008C0A70" w:rsidRPr="00B11EDB">
        <w:rPr>
          <w:sz w:val="28"/>
          <w:szCs w:val="28"/>
        </w:rPr>
        <w:t>відповідно до умов Договору.</w:t>
      </w:r>
    </w:p>
    <w:p w:rsidR="002E0A76" w:rsidRPr="00B11EDB" w:rsidRDefault="002E0A76" w:rsidP="00FB7877">
      <w:pPr>
        <w:ind w:firstLine="567"/>
        <w:jc w:val="both"/>
        <w:rPr>
          <w:sz w:val="28"/>
          <w:szCs w:val="28"/>
        </w:rPr>
      </w:pPr>
      <w:r w:rsidRPr="00B11EDB">
        <w:rPr>
          <w:sz w:val="28"/>
          <w:szCs w:val="28"/>
        </w:rPr>
        <w:lastRenderedPageBreak/>
        <w:t>15.1.7. Протягом перших двох років реалізації проєкту ДПП (з дати початку ДПП) здійснити інвестування в проєкт ДПП в обсязі не менше 50% від загального обсягу інвестицій, передбаченого підпунктом 1</w:t>
      </w:r>
      <w:r w:rsidR="00CD5C84" w:rsidRPr="00B11EDB">
        <w:rPr>
          <w:sz w:val="28"/>
          <w:szCs w:val="28"/>
        </w:rPr>
        <w:t>5</w:t>
      </w:r>
      <w:r w:rsidRPr="00B11EDB">
        <w:rPr>
          <w:sz w:val="28"/>
          <w:szCs w:val="28"/>
        </w:rPr>
        <w:t>.1.6 Договору.</w:t>
      </w:r>
    </w:p>
    <w:p w:rsidR="008C0A70" w:rsidRPr="00B11EDB" w:rsidRDefault="002E0A76" w:rsidP="00FB7877">
      <w:pPr>
        <w:ind w:firstLine="567"/>
        <w:jc w:val="both"/>
        <w:rPr>
          <w:sz w:val="28"/>
          <w:szCs w:val="28"/>
        </w:rPr>
      </w:pPr>
      <w:r w:rsidRPr="00B11EDB">
        <w:rPr>
          <w:sz w:val="28"/>
          <w:szCs w:val="28"/>
        </w:rPr>
        <w:t xml:space="preserve">15.1.8. </w:t>
      </w:r>
      <w:r w:rsidR="008C0A70" w:rsidRPr="00B11EDB">
        <w:rPr>
          <w:sz w:val="28"/>
          <w:szCs w:val="28"/>
        </w:rPr>
        <w:t xml:space="preserve">Не пізніше </w:t>
      </w:r>
      <w:r w:rsidR="00866F9E" w:rsidRPr="00B11EDB">
        <w:rPr>
          <w:sz w:val="28"/>
          <w:szCs w:val="28"/>
        </w:rPr>
        <w:t>90</w:t>
      </w:r>
      <w:r w:rsidR="008C0A70" w:rsidRPr="00B11EDB">
        <w:rPr>
          <w:sz w:val="28"/>
          <w:szCs w:val="28"/>
        </w:rPr>
        <w:t xml:space="preserve"> робочих днів з дати підписання Сторонами акта приймання-передачі Об’єкта ДПП приватному партнеру розпочати популяризацію проєкта ДПП в засобах масової інформації.</w:t>
      </w:r>
    </w:p>
    <w:p w:rsidR="008C0A70" w:rsidRPr="00B11EDB" w:rsidRDefault="002E0A76" w:rsidP="00FB7877">
      <w:pPr>
        <w:tabs>
          <w:tab w:val="left" w:pos="1418"/>
        </w:tabs>
        <w:ind w:firstLine="567"/>
        <w:jc w:val="both"/>
        <w:rPr>
          <w:sz w:val="28"/>
          <w:szCs w:val="28"/>
        </w:rPr>
      </w:pPr>
      <w:r w:rsidRPr="00B11EDB">
        <w:rPr>
          <w:sz w:val="28"/>
          <w:szCs w:val="28"/>
        </w:rPr>
        <w:t xml:space="preserve">15.1.9. </w:t>
      </w:r>
      <w:r w:rsidR="008C0A70" w:rsidRPr="00B11EDB">
        <w:rPr>
          <w:sz w:val="28"/>
          <w:szCs w:val="28"/>
        </w:rPr>
        <w:t xml:space="preserve">Починаючи з місяця, до якого належить дата підписання Сторонами акта приймання-передачі Об’єкта ДПП приватному партнеру, до кінця строку дії Договору здійснювати оплату комунальних послуг та необхідні поточні ремонтні роботи, плату за землю на Об'єкті ДПП. </w:t>
      </w:r>
    </w:p>
    <w:p w:rsidR="008C0A70" w:rsidRPr="00B11EDB" w:rsidRDefault="002E0A76" w:rsidP="00FB7877">
      <w:pPr>
        <w:tabs>
          <w:tab w:val="left" w:pos="1418"/>
        </w:tabs>
        <w:ind w:firstLine="567"/>
        <w:jc w:val="both"/>
        <w:rPr>
          <w:sz w:val="28"/>
          <w:szCs w:val="28"/>
        </w:rPr>
      </w:pPr>
      <w:r w:rsidRPr="00B11EDB">
        <w:rPr>
          <w:sz w:val="28"/>
          <w:szCs w:val="28"/>
        </w:rPr>
        <w:t xml:space="preserve">15.1.10. </w:t>
      </w:r>
      <w:r w:rsidR="00FB7877" w:rsidRPr="00B11EDB">
        <w:rPr>
          <w:sz w:val="28"/>
          <w:szCs w:val="28"/>
        </w:rPr>
        <w:t>Починаючи з першого місяця здачі в оренду приміщень Об’єкта ДПП</w:t>
      </w:r>
      <w:r w:rsidR="0021187C" w:rsidRPr="00B11EDB">
        <w:rPr>
          <w:sz w:val="28"/>
          <w:szCs w:val="28"/>
        </w:rPr>
        <w:t>,</w:t>
      </w:r>
      <w:r w:rsidR="00FB7877" w:rsidRPr="00B11EDB">
        <w:rPr>
          <w:sz w:val="28"/>
          <w:szCs w:val="28"/>
        </w:rPr>
        <w:t xml:space="preserve"> використовувати отриману орендну плату виключно для забезпечення матеріальної, технічної та інтелектуальної бази реалізації проєкту ДПП (у тому числі техніки,</w:t>
      </w:r>
      <w:r w:rsidR="0092551A" w:rsidRPr="00B11EDB">
        <w:rPr>
          <w:sz w:val="28"/>
          <w:szCs w:val="28"/>
        </w:rPr>
        <w:t xml:space="preserve"> обладнання, навчальних програм</w:t>
      </w:r>
      <w:r w:rsidR="00FB7877" w:rsidRPr="00B11EDB">
        <w:rPr>
          <w:sz w:val="28"/>
          <w:szCs w:val="28"/>
        </w:rPr>
        <w:t>, ноу-хау та ін.) та фінансування ви</w:t>
      </w:r>
      <w:r w:rsidR="0021187C" w:rsidRPr="00B11EDB">
        <w:rPr>
          <w:sz w:val="28"/>
          <w:szCs w:val="28"/>
        </w:rPr>
        <w:t>трат, пов’язаних з досягненням М</w:t>
      </w:r>
      <w:r w:rsidR="00FB7877" w:rsidRPr="00B11EDB">
        <w:rPr>
          <w:sz w:val="28"/>
          <w:szCs w:val="28"/>
        </w:rPr>
        <w:t>ети ДПП, а також повернення вкладених інвестицій у проєкт ДПП та отримання приватним партнером додаткової суми, передбаченої підпунктом 11.</w:t>
      </w:r>
      <w:r w:rsidR="00E50CA3" w:rsidRPr="00B11EDB">
        <w:rPr>
          <w:sz w:val="28"/>
          <w:szCs w:val="28"/>
        </w:rPr>
        <w:t>1.</w:t>
      </w:r>
      <w:r w:rsidR="00FB7877" w:rsidRPr="00B11EDB">
        <w:rPr>
          <w:sz w:val="28"/>
          <w:szCs w:val="28"/>
        </w:rPr>
        <w:t>8 Договору. Обсяг коштів, що залишається в проєкті ДПП після покриття витрат проєкту ДПП, зараховується на користь приватного партнера як повер</w:t>
      </w:r>
      <w:r w:rsidR="0092551A" w:rsidRPr="00B11EDB">
        <w:rPr>
          <w:sz w:val="28"/>
          <w:szCs w:val="28"/>
        </w:rPr>
        <w:t>нення вкладених ним інвестицій</w:t>
      </w:r>
      <w:r w:rsidR="00FB7877" w:rsidRPr="00B11EDB">
        <w:rPr>
          <w:sz w:val="28"/>
          <w:szCs w:val="28"/>
        </w:rPr>
        <w:t xml:space="preserve"> в проєкт ДПП та як сплата додаткової суми, передбаченої </w:t>
      </w:r>
      <w:r w:rsidR="00866F9E" w:rsidRPr="00B11EDB">
        <w:rPr>
          <w:sz w:val="28"/>
          <w:szCs w:val="28"/>
        </w:rPr>
        <w:t>пунктом</w:t>
      </w:r>
      <w:r w:rsidR="00FB7877" w:rsidRPr="00B11EDB">
        <w:rPr>
          <w:sz w:val="28"/>
          <w:szCs w:val="28"/>
        </w:rPr>
        <w:t xml:space="preserve"> 11.</w:t>
      </w:r>
      <w:r w:rsidR="00E50CA3" w:rsidRPr="00B11EDB">
        <w:rPr>
          <w:sz w:val="28"/>
          <w:szCs w:val="28"/>
        </w:rPr>
        <w:t>1.</w:t>
      </w:r>
      <w:r w:rsidR="00FB7877" w:rsidRPr="00B11EDB">
        <w:rPr>
          <w:sz w:val="28"/>
          <w:szCs w:val="28"/>
        </w:rPr>
        <w:t>8 Договору.</w:t>
      </w:r>
    </w:p>
    <w:p w:rsidR="008C0A70" w:rsidRPr="00B11EDB" w:rsidRDefault="00FB7877" w:rsidP="00FB7877">
      <w:pPr>
        <w:tabs>
          <w:tab w:val="left" w:pos="1276"/>
          <w:tab w:val="left" w:pos="1418"/>
          <w:tab w:val="left" w:pos="1560"/>
        </w:tabs>
        <w:ind w:firstLine="567"/>
        <w:jc w:val="both"/>
        <w:rPr>
          <w:sz w:val="28"/>
          <w:szCs w:val="28"/>
        </w:rPr>
      </w:pPr>
      <w:r w:rsidRPr="00B11EDB">
        <w:rPr>
          <w:sz w:val="28"/>
          <w:szCs w:val="28"/>
        </w:rPr>
        <w:t xml:space="preserve">15.1.11. </w:t>
      </w:r>
      <w:r w:rsidR="008C0A70" w:rsidRPr="00B11EDB">
        <w:rPr>
          <w:sz w:val="28"/>
          <w:szCs w:val="28"/>
        </w:rPr>
        <w:t>З дати підписання Сторонами акта приймання-передачі Об’єкта ДПП приватному партнеру вживати заходів для утримання Об'єкта ДПП в належному технічному стані (окрім капітального ремонту).</w:t>
      </w:r>
    </w:p>
    <w:p w:rsidR="008C0A70" w:rsidRPr="00B11EDB" w:rsidRDefault="00FB7877" w:rsidP="00FB7877">
      <w:pPr>
        <w:tabs>
          <w:tab w:val="left" w:pos="1276"/>
          <w:tab w:val="left" w:pos="1418"/>
          <w:tab w:val="left" w:pos="1560"/>
        </w:tabs>
        <w:ind w:firstLine="567"/>
        <w:jc w:val="both"/>
        <w:rPr>
          <w:sz w:val="28"/>
          <w:szCs w:val="28"/>
        </w:rPr>
      </w:pPr>
      <w:r w:rsidRPr="00B11EDB">
        <w:rPr>
          <w:sz w:val="28"/>
          <w:szCs w:val="28"/>
        </w:rPr>
        <w:t xml:space="preserve">15.1.12. </w:t>
      </w:r>
      <w:r w:rsidR="008C0A70" w:rsidRPr="00B11EDB">
        <w:rPr>
          <w:sz w:val="28"/>
          <w:szCs w:val="28"/>
        </w:rPr>
        <w:t xml:space="preserve">Повернути Об'єкт ДПП Криворізькій міській раді протягом 60 робочих днів з дати припинення дії Договору ДПП у належному стані з урахуванням </w:t>
      </w:r>
      <w:r w:rsidR="00866F9E" w:rsidRPr="00B11EDB">
        <w:rPr>
          <w:sz w:val="28"/>
          <w:szCs w:val="28"/>
        </w:rPr>
        <w:t>нормального</w:t>
      </w:r>
      <w:r w:rsidR="008C0A70" w:rsidRPr="00B11EDB">
        <w:rPr>
          <w:sz w:val="28"/>
          <w:szCs w:val="28"/>
        </w:rPr>
        <w:t xml:space="preserve"> зносу з підписанням відповідного акта приймання-передачі.</w:t>
      </w:r>
    </w:p>
    <w:p w:rsidR="008C0A70" w:rsidRPr="00B11EDB" w:rsidRDefault="00FB7877" w:rsidP="00FB7877">
      <w:pPr>
        <w:tabs>
          <w:tab w:val="left" w:pos="1418"/>
        </w:tabs>
        <w:ind w:firstLine="567"/>
        <w:jc w:val="both"/>
        <w:rPr>
          <w:sz w:val="28"/>
          <w:szCs w:val="28"/>
        </w:rPr>
      </w:pPr>
      <w:r w:rsidRPr="00B11EDB">
        <w:rPr>
          <w:sz w:val="28"/>
          <w:szCs w:val="28"/>
        </w:rPr>
        <w:t xml:space="preserve">15.2. </w:t>
      </w:r>
      <w:r w:rsidR="008C0A70" w:rsidRPr="00B11EDB">
        <w:rPr>
          <w:sz w:val="28"/>
          <w:szCs w:val="28"/>
        </w:rPr>
        <w:t>Джерелом фінансування виконання зобов’язань приватного партнера можуть бути його власні кошти, а також залучені або позичені кошти, отримані гранти та благодійні внески, кошти з інших джерел, не заборонених чинним законодавством.</w:t>
      </w:r>
    </w:p>
    <w:p w:rsidR="008C0A70" w:rsidRPr="00B11EDB" w:rsidRDefault="008C0A70" w:rsidP="00FB7877">
      <w:pPr>
        <w:ind w:firstLine="567"/>
        <w:jc w:val="both"/>
        <w:rPr>
          <w:bCs/>
          <w:sz w:val="32"/>
          <w:szCs w:val="28"/>
        </w:rPr>
      </w:pPr>
    </w:p>
    <w:p w:rsidR="00EC09B3" w:rsidRPr="00B11EDB" w:rsidRDefault="00FB7877" w:rsidP="00FB7877">
      <w:pPr>
        <w:ind w:firstLine="567"/>
        <w:jc w:val="both"/>
        <w:outlineLvl w:val="0"/>
        <w:rPr>
          <w:bCs/>
          <w:sz w:val="28"/>
          <w:szCs w:val="28"/>
        </w:rPr>
      </w:pPr>
      <w:r w:rsidRPr="00B11EDB">
        <w:rPr>
          <w:bCs/>
          <w:sz w:val="28"/>
          <w:szCs w:val="28"/>
        </w:rPr>
        <w:t xml:space="preserve">16. </w:t>
      </w:r>
      <w:r w:rsidR="00EC09B3" w:rsidRPr="00B11EDB">
        <w:rPr>
          <w:bCs/>
          <w:sz w:val="28"/>
          <w:szCs w:val="28"/>
        </w:rPr>
        <w:t>Порядок розподілу доходу, отриманого в рамках проєкту ДПП</w:t>
      </w:r>
    </w:p>
    <w:p w:rsidR="00EC09B3" w:rsidRPr="00B11EDB" w:rsidRDefault="00EC09B3" w:rsidP="00FB7877">
      <w:pPr>
        <w:ind w:firstLine="567"/>
        <w:jc w:val="both"/>
        <w:outlineLvl w:val="0"/>
        <w:rPr>
          <w:bCs/>
          <w:sz w:val="28"/>
          <w:szCs w:val="28"/>
        </w:rPr>
      </w:pPr>
      <w:r w:rsidRPr="00B11EDB">
        <w:rPr>
          <w:bCs/>
          <w:sz w:val="28"/>
          <w:szCs w:val="28"/>
        </w:rPr>
        <w:t>Приватний партнер розподіляє дохід, отриманий в рамках проєкту ДПП в такому порядку:</w:t>
      </w:r>
    </w:p>
    <w:p w:rsidR="00EC09B3" w:rsidRPr="00B11EDB" w:rsidRDefault="00FB7877" w:rsidP="00FB7877">
      <w:pPr>
        <w:ind w:firstLine="567"/>
        <w:jc w:val="both"/>
        <w:outlineLvl w:val="0"/>
        <w:rPr>
          <w:bCs/>
          <w:sz w:val="28"/>
          <w:szCs w:val="28"/>
        </w:rPr>
      </w:pPr>
      <w:r w:rsidRPr="00B11EDB">
        <w:rPr>
          <w:bCs/>
          <w:sz w:val="28"/>
          <w:szCs w:val="28"/>
        </w:rPr>
        <w:t>16.1 в</w:t>
      </w:r>
      <w:r w:rsidR="00EC09B3" w:rsidRPr="00B11EDB">
        <w:rPr>
          <w:bCs/>
          <w:sz w:val="28"/>
          <w:szCs w:val="28"/>
        </w:rPr>
        <w:t xml:space="preserve">иплата </w:t>
      </w:r>
      <w:r w:rsidRPr="00B11EDB">
        <w:rPr>
          <w:bCs/>
          <w:sz w:val="28"/>
          <w:szCs w:val="28"/>
        </w:rPr>
        <w:t xml:space="preserve">працівникам </w:t>
      </w:r>
      <w:r w:rsidR="00EC09B3" w:rsidRPr="00B11EDB">
        <w:rPr>
          <w:bCs/>
          <w:sz w:val="28"/>
          <w:szCs w:val="28"/>
        </w:rPr>
        <w:t>заробітної плати;</w:t>
      </w:r>
    </w:p>
    <w:p w:rsidR="00EC09B3" w:rsidRPr="00B11EDB" w:rsidRDefault="00FB7877" w:rsidP="00FB7877">
      <w:pPr>
        <w:ind w:firstLine="567"/>
        <w:jc w:val="both"/>
        <w:outlineLvl w:val="0"/>
        <w:rPr>
          <w:bCs/>
          <w:sz w:val="28"/>
          <w:szCs w:val="28"/>
        </w:rPr>
      </w:pPr>
      <w:r w:rsidRPr="00B11EDB">
        <w:rPr>
          <w:bCs/>
          <w:sz w:val="28"/>
          <w:szCs w:val="28"/>
        </w:rPr>
        <w:t>16.2 с</w:t>
      </w:r>
      <w:r w:rsidR="00EC09B3" w:rsidRPr="00B11EDB">
        <w:rPr>
          <w:bCs/>
          <w:sz w:val="28"/>
          <w:szCs w:val="28"/>
        </w:rPr>
        <w:t>плата податків та зборів;</w:t>
      </w:r>
    </w:p>
    <w:p w:rsidR="00EC09B3" w:rsidRPr="00B11EDB" w:rsidRDefault="00FB7877" w:rsidP="00FB7877">
      <w:pPr>
        <w:ind w:firstLine="567"/>
        <w:jc w:val="both"/>
        <w:outlineLvl w:val="0"/>
        <w:rPr>
          <w:bCs/>
          <w:sz w:val="28"/>
          <w:szCs w:val="28"/>
        </w:rPr>
      </w:pPr>
      <w:r w:rsidRPr="00B11EDB">
        <w:rPr>
          <w:bCs/>
          <w:sz w:val="28"/>
          <w:szCs w:val="28"/>
        </w:rPr>
        <w:t>16.3 е</w:t>
      </w:r>
      <w:r w:rsidR="00EC09B3" w:rsidRPr="00B11EDB">
        <w:rPr>
          <w:bCs/>
          <w:sz w:val="28"/>
          <w:szCs w:val="28"/>
        </w:rPr>
        <w:t>ксплуатаційні витрати проєкту ДПП;</w:t>
      </w:r>
    </w:p>
    <w:p w:rsidR="00EC09B3" w:rsidRPr="00B11EDB" w:rsidRDefault="00FB7877" w:rsidP="00FB7877">
      <w:pPr>
        <w:ind w:firstLine="567"/>
        <w:jc w:val="both"/>
        <w:outlineLvl w:val="0"/>
        <w:rPr>
          <w:bCs/>
          <w:sz w:val="28"/>
          <w:szCs w:val="28"/>
        </w:rPr>
      </w:pPr>
      <w:r w:rsidRPr="00B11EDB">
        <w:rPr>
          <w:bCs/>
          <w:sz w:val="28"/>
          <w:szCs w:val="28"/>
        </w:rPr>
        <w:t>16.4 в</w:t>
      </w:r>
      <w:r w:rsidR="00EC09B3" w:rsidRPr="00B11EDB">
        <w:rPr>
          <w:bCs/>
          <w:sz w:val="28"/>
          <w:szCs w:val="28"/>
        </w:rPr>
        <w:t xml:space="preserve">итрати на основну діяльність </w:t>
      </w:r>
      <w:r w:rsidR="0021187C" w:rsidRPr="00B11EDB">
        <w:rPr>
          <w:bCs/>
          <w:sz w:val="28"/>
          <w:szCs w:val="28"/>
        </w:rPr>
        <w:t>у</w:t>
      </w:r>
      <w:r w:rsidR="00EC09B3" w:rsidRPr="00B11EDB">
        <w:rPr>
          <w:bCs/>
          <w:sz w:val="28"/>
          <w:szCs w:val="28"/>
        </w:rPr>
        <w:t xml:space="preserve"> рамках проєкту ДПП</w:t>
      </w:r>
      <w:r w:rsidR="0021187C" w:rsidRPr="00B11EDB">
        <w:rPr>
          <w:bCs/>
          <w:sz w:val="28"/>
          <w:szCs w:val="28"/>
        </w:rPr>
        <w:t>, у</w:t>
      </w:r>
      <w:r w:rsidR="00EC09B3" w:rsidRPr="00B11EDB">
        <w:rPr>
          <w:bCs/>
          <w:sz w:val="28"/>
          <w:szCs w:val="28"/>
        </w:rPr>
        <w:t xml:space="preserve"> </w:t>
      </w:r>
      <w:r w:rsidR="0021187C" w:rsidRPr="00B11EDB">
        <w:rPr>
          <w:bCs/>
          <w:sz w:val="28"/>
          <w:szCs w:val="28"/>
        </w:rPr>
        <w:t>тому числі</w:t>
      </w:r>
      <w:r w:rsidR="00EC09B3" w:rsidRPr="00B11EDB">
        <w:rPr>
          <w:bCs/>
          <w:sz w:val="28"/>
          <w:szCs w:val="28"/>
        </w:rPr>
        <w:t xml:space="preserve"> придбання активів;</w:t>
      </w:r>
    </w:p>
    <w:p w:rsidR="00EC09B3" w:rsidRPr="00B11EDB" w:rsidRDefault="00FB7877" w:rsidP="00FB7877">
      <w:pPr>
        <w:ind w:firstLine="567"/>
        <w:jc w:val="both"/>
        <w:outlineLvl w:val="0"/>
        <w:rPr>
          <w:bCs/>
          <w:sz w:val="28"/>
          <w:szCs w:val="28"/>
        </w:rPr>
      </w:pPr>
      <w:r w:rsidRPr="00B11EDB">
        <w:rPr>
          <w:bCs/>
          <w:sz w:val="28"/>
          <w:szCs w:val="28"/>
        </w:rPr>
        <w:t>16.5 п</w:t>
      </w:r>
      <w:r w:rsidR="00EC09B3" w:rsidRPr="00B11EDB">
        <w:rPr>
          <w:bCs/>
          <w:sz w:val="28"/>
          <w:szCs w:val="28"/>
        </w:rPr>
        <w:t>огашення кредитів;</w:t>
      </w:r>
    </w:p>
    <w:p w:rsidR="00EC09B3" w:rsidRPr="00B11EDB" w:rsidRDefault="00FB7877" w:rsidP="00FB7877">
      <w:pPr>
        <w:ind w:firstLine="567"/>
        <w:jc w:val="both"/>
        <w:outlineLvl w:val="0"/>
        <w:rPr>
          <w:bCs/>
          <w:sz w:val="28"/>
          <w:szCs w:val="28"/>
        </w:rPr>
      </w:pPr>
      <w:r w:rsidRPr="00B11EDB">
        <w:rPr>
          <w:bCs/>
          <w:sz w:val="28"/>
          <w:szCs w:val="28"/>
        </w:rPr>
        <w:t>16.6 і</w:t>
      </w:r>
      <w:r w:rsidR="00EC09B3" w:rsidRPr="00B11EDB">
        <w:rPr>
          <w:bCs/>
          <w:sz w:val="28"/>
          <w:szCs w:val="28"/>
        </w:rPr>
        <w:t>нші витрати в рамках проєкту ДПП;</w:t>
      </w:r>
    </w:p>
    <w:p w:rsidR="00EC09B3" w:rsidRPr="00B11EDB" w:rsidRDefault="00FB7877" w:rsidP="00FB7877">
      <w:pPr>
        <w:ind w:firstLine="567"/>
        <w:jc w:val="both"/>
        <w:outlineLvl w:val="0"/>
        <w:rPr>
          <w:bCs/>
          <w:sz w:val="28"/>
          <w:szCs w:val="28"/>
        </w:rPr>
      </w:pPr>
      <w:r w:rsidRPr="00B11EDB">
        <w:rPr>
          <w:bCs/>
          <w:sz w:val="28"/>
          <w:szCs w:val="28"/>
        </w:rPr>
        <w:t>16.7 п</w:t>
      </w:r>
      <w:r w:rsidR="00EC09B3" w:rsidRPr="00B11EDB">
        <w:rPr>
          <w:bCs/>
          <w:sz w:val="28"/>
          <w:szCs w:val="28"/>
        </w:rPr>
        <w:t xml:space="preserve">овернення приватному партнеру інвестиції, фактично вкладеної ним </w:t>
      </w:r>
      <w:r w:rsidR="0021187C" w:rsidRPr="00B11EDB">
        <w:rPr>
          <w:bCs/>
          <w:sz w:val="28"/>
          <w:szCs w:val="28"/>
        </w:rPr>
        <w:t>у</w:t>
      </w:r>
      <w:r w:rsidR="00EC09B3" w:rsidRPr="00B11EDB">
        <w:rPr>
          <w:bCs/>
          <w:sz w:val="28"/>
          <w:szCs w:val="28"/>
        </w:rPr>
        <w:t xml:space="preserve"> проєкт ДПП, та сплата додаткової суми, передбаченої підпунктом </w:t>
      </w:r>
      <w:r w:rsidRPr="00B11EDB">
        <w:rPr>
          <w:bCs/>
          <w:sz w:val="28"/>
          <w:szCs w:val="28"/>
        </w:rPr>
        <w:t>11.</w:t>
      </w:r>
      <w:r w:rsidR="00E50CA3" w:rsidRPr="00B11EDB">
        <w:rPr>
          <w:bCs/>
          <w:sz w:val="28"/>
          <w:szCs w:val="28"/>
        </w:rPr>
        <w:t>1.</w:t>
      </w:r>
      <w:r w:rsidRPr="00B11EDB">
        <w:rPr>
          <w:bCs/>
          <w:sz w:val="28"/>
          <w:szCs w:val="28"/>
        </w:rPr>
        <w:t>8</w:t>
      </w:r>
      <w:r w:rsidR="00EC09B3" w:rsidRPr="00B11EDB">
        <w:rPr>
          <w:bCs/>
          <w:sz w:val="28"/>
          <w:szCs w:val="28"/>
        </w:rPr>
        <w:t xml:space="preserve"> Договору.</w:t>
      </w:r>
    </w:p>
    <w:p w:rsidR="00EC09B3" w:rsidRPr="00B11EDB" w:rsidRDefault="00333E24" w:rsidP="00333E24">
      <w:pPr>
        <w:ind w:firstLine="567"/>
        <w:jc w:val="both"/>
        <w:outlineLvl w:val="0"/>
        <w:rPr>
          <w:bCs/>
          <w:sz w:val="28"/>
          <w:szCs w:val="28"/>
        </w:rPr>
      </w:pPr>
      <w:r w:rsidRPr="00B11EDB">
        <w:rPr>
          <w:bCs/>
          <w:sz w:val="28"/>
          <w:szCs w:val="28"/>
        </w:rPr>
        <w:lastRenderedPageBreak/>
        <w:t xml:space="preserve">17. </w:t>
      </w:r>
      <w:r w:rsidR="00EC09B3" w:rsidRPr="00B11EDB">
        <w:rPr>
          <w:bCs/>
          <w:sz w:val="28"/>
          <w:szCs w:val="28"/>
        </w:rPr>
        <w:t>Форс-мажорні обставини</w:t>
      </w:r>
    </w:p>
    <w:p w:rsidR="00EC09B3" w:rsidRPr="00B11EDB" w:rsidRDefault="00333E24" w:rsidP="00333E24">
      <w:pPr>
        <w:ind w:firstLine="567"/>
        <w:jc w:val="both"/>
        <w:outlineLvl w:val="1"/>
        <w:rPr>
          <w:bCs/>
          <w:sz w:val="28"/>
          <w:szCs w:val="28"/>
        </w:rPr>
      </w:pPr>
      <w:r w:rsidRPr="00B11EDB">
        <w:rPr>
          <w:bCs/>
          <w:sz w:val="28"/>
          <w:szCs w:val="28"/>
        </w:rPr>
        <w:t xml:space="preserve">17.1. </w:t>
      </w:r>
      <w:r w:rsidR="00EC09B3" w:rsidRPr="00B11EDB">
        <w:rPr>
          <w:bCs/>
          <w:sz w:val="28"/>
          <w:szCs w:val="28"/>
        </w:rPr>
        <w:t>Визначення форс-мажорних обставин</w:t>
      </w:r>
    </w:p>
    <w:p w:rsidR="00EC09B3" w:rsidRPr="00B11EDB" w:rsidRDefault="00333E24" w:rsidP="00333E24">
      <w:pPr>
        <w:ind w:firstLine="567"/>
        <w:jc w:val="both"/>
        <w:rPr>
          <w:sz w:val="28"/>
          <w:szCs w:val="28"/>
        </w:rPr>
      </w:pPr>
      <w:r w:rsidRPr="00B11EDB">
        <w:rPr>
          <w:sz w:val="28"/>
          <w:szCs w:val="28"/>
        </w:rPr>
        <w:t>17.1.1.</w:t>
      </w:r>
      <w:r w:rsidR="00EC09B3" w:rsidRPr="00B11EDB">
        <w:rPr>
          <w:sz w:val="28"/>
          <w:szCs w:val="28"/>
        </w:rPr>
        <w:t>Форс-мажорні обставини означають надзвичайні та невідворотні обставини, що виникли без вини Сторони, яка постраждала (надалі – Постраждала сторона), поза її волею або всупереч її волі чи бажанню, що унеможливлюють виконання Постраждалою стороною зобов’язань за Договором, яким Постраждала сторона не могла запобігти, подолати або усунути їх повністю чи частково, незважаючи на докладання максимальних розумних зусиль для цього.</w:t>
      </w:r>
    </w:p>
    <w:p w:rsidR="00EC09B3" w:rsidRPr="00B11EDB" w:rsidRDefault="00333E24" w:rsidP="00333E24">
      <w:pPr>
        <w:ind w:firstLine="567"/>
        <w:jc w:val="both"/>
        <w:rPr>
          <w:sz w:val="28"/>
          <w:szCs w:val="28"/>
        </w:rPr>
      </w:pPr>
      <w:r w:rsidRPr="00B11EDB">
        <w:rPr>
          <w:sz w:val="28"/>
          <w:szCs w:val="28"/>
        </w:rPr>
        <w:t xml:space="preserve">17.1.2. </w:t>
      </w:r>
      <w:r w:rsidR="00EC09B3" w:rsidRPr="00B11EDB">
        <w:rPr>
          <w:sz w:val="28"/>
          <w:szCs w:val="28"/>
        </w:rPr>
        <w:t>До форс-мажорних обставин належать, у тому числі, але не виключно, такі обставини, за умови, що вони відповідають критеріям, наведеним у визначенні вище:</w:t>
      </w:r>
    </w:p>
    <w:p w:rsidR="00EC09B3" w:rsidRPr="00B11EDB" w:rsidRDefault="00EC09B3" w:rsidP="00333E24">
      <w:pPr>
        <w:ind w:firstLine="567"/>
        <w:jc w:val="both"/>
        <w:rPr>
          <w:sz w:val="28"/>
          <w:szCs w:val="28"/>
        </w:rPr>
      </w:pPr>
      <w:r w:rsidRPr="00B11EDB">
        <w:rPr>
          <w:sz w:val="28"/>
          <w:szCs w:val="28"/>
        </w:rPr>
        <w:t>1</w:t>
      </w:r>
      <w:r w:rsidR="00333E24" w:rsidRPr="00B11EDB">
        <w:rPr>
          <w:sz w:val="28"/>
          <w:szCs w:val="28"/>
        </w:rPr>
        <w:t>7</w:t>
      </w:r>
      <w:r w:rsidRPr="00B11EDB">
        <w:rPr>
          <w:sz w:val="28"/>
          <w:szCs w:val="28"/>
        </w:rPr>
        <w:t>.1.2.1 вторгнення, акти тероризму, заколоти, громадські безлади, вибухи, повстання, громадянська війна, блокада, бунт, диверсії, революція, масові заворушення, що мають місце на території України;</w:t>
      </w:r>
    </w:p>
    <w:p w:rsidR="00EC09B3" w:rsidRPr="00B11EDB" w:rsidRDefault="00EC09B3" w:rsidP="00333E24">
      <w:pPr>
        <w:ind w:firstLine="567"/>
        <w:jc w:val="both"/>
        <w:rPr>
          <w:sz w:val="28"/>
          <w:szCs w:val="28"/>
        </w:rPr>
      </w:pPr>
      <w:r w:rsidRPr="00B11EDB">
        <w:rPr>
          <w:sz w:val="28"/>
          <w:szCs w:val="28"/>
        </w:rPr>
        <w:t>1</w:t>
      </w:r>
      <w:r w:rsidR="00333E24" w:rsidRPr="00B11EDB">
        <w:rPr>
          <w:sz w:val="28"/>
          <w:szCs w:val="28"/>
        </w:rPr>
        <w:t>7</w:t>
      </w:r>
      <w:r w:rsidRPr="00B11EDB">
        <w:rPr>
          <w:sz w:val="28"/>
          <w:szCs w:val="28"/>
        </w:rPr>
        <w:t>.1.2.</w:t>
      </w:r>
      <w:r w:rsidR="00333E24" w:rsidRPr="00B11EDB">
        <w:rPr>
          <w:sz w:val="28"/>
          <w:szCs w:val="28"/>
        </w:rPr>
        <w:t>2</w:t>
      </w:r>
      <w:r w:rsidRPr="00B11EDB">
        <w:rPr>
          <w:sz w:val="28"/>
          <w:szCs w:val="28"/>
        </w:rPr>
        <w:t xml:space="preserve"> землетруси, циклони, урагани, пожежі, шторми, повені,  епідемії, блискавки або інші фізичні стихійні природні лиха;</w:t>
      </w:r>
    </w:p>
    <w:p w:rsidR="00EC09B3" w:rsidRPr="00B11EDB" w:rsidRDefault="00333E24" w:rsidP="00333E24">
      <w:pPr>
        <w:ind w:firstLine="567"/>
        <w:jc w:val="both"/>
        <w:rPr>
          <w:sz w:val="28"/>
          <w:szCs w:val="28"/>
        </w:rPr>
      </w:pPr>
      <w:r w:rsidRPr="00B11EDB">
        <w:rPr>
          <w:sz w:val="28"/>
          <w:szCs w:val="28"/>
        </w:rPr>
        <w:t xml:space="preserve">17.1.2.3 </w:t>
      </w:r>
      <w:r w:rsidR="00EC09B3" w:rsidRPr="00B11EDB">
        <w:rPr>
          <w:sz w:val="28"/>
          <w:szCs w:val="28"/>
        </w:rPr>
        <w:t>страйки, масові звільнення за власним бажанням або інші промислові конфлікти;</w:t>
      </w:r>
    </w:p>
    <w:p w:rsidR="00EC09B3" w:rsidRPr="00B11EDB" w:rsidRDefault="00EC09B3" w:rsidP="00333E24">
      <w:pPr>
        <w:ind w:firstLine="567"/>
        <w:jc w:val="both"/>
        <w:rPr>
          <w:sz w:val="28"/>
          <w:szCs w:val="28"/>
        </w:rPr>
      </w:pPr>
      <w:r w:rsidRPr="00B11EDB">
        <w:rPr>
          <w:sz w:val="28"/>
          <w:szCs w:val="28"/>
        </w:rPr>
        <w:t>1</w:t>
      </w:r>
      <w:r w:rsidR="00333E24" w:rsidRPr="00B11EDB">
        <w:rPr>
          <w:sz w:val="28"/>
          <w:szCs w:val="28"/>
        </w:rPr>
        <w:t>7</w:t>
      </w:r>
      <w:r w:rsidRPr="00B11EDB">
        <w:rPr>
          <w:sz w:val="28"/>
          <w:szCs w:val="28"/>
        </w:rPr>
        <w:t>.1.2.</w:t>
      </w:r>
      <w:r w:rsidR="00333E24" w:rsidRPr="00B11EDB">
        <w:rPr>
          <w:sz w:val="28"/>
          <w:szCs w:val="28"/>
        </w:rPr>
        <w:t>4</w:t>
      </w:r>
      <w:r w:rsidRPr="00B11EDB">
        <w:rPr>
          <w:sz w:val="28"/>
          <w:szCs w:val="28"/>
        </w:rPr>
        <w:t xml:space="preserve"> пожежа, вибух, аварія, що виникає в результаті діяльності третіх осіб та безпосередньо не пов’язана з діяльністю Сторін за Договором, яка спричиняє істотну фізичну шкоду Об'єкту ДПП, майну приватного партнера або земельній ділянці ДПП, істотно порушує доступ до Об’єкта ДПП або унеможливлює здійснення діяльності в рамках ДПП.</w:t>
      </w:r>
    </w:p>
    <w:p w:rsidR="00EC09B3" w:rsidRPr="00B11EDB" w:rsidRDefault="00333E24" w:rsidP="00333E24">
      <w:pPr>
        <w:ind w:firstLine="567"/>
        <w:jc w:val="both"/>
        <w:rPr>
          <w:sz w:val="28"/>
          <w:szCs w:val="28"/>
        </w:rPr>
      </w:pPr>
      <w:r w:rsidRPr="00B11EDB">
        <w:rPr>
          <w:sz w:val="28"/>
          <w:szCs w:val="28"/>
        </w:rPr>
        <w:t xml:space="preserve">17.2. </w:t>
      </w:r>
      <w:r w:rsidR="00EC09B3" w:rsidRPr="00B11EDB">
        <w:rPr>
          <w:sz w:val="28"/>
          <w:szCs w:val="28"/>
        </w:rPr>
        <w:t>Форс-мажорні обставини не включають в обставини:</w:t>
      </w:r>
    </w:p>
    <w:p w:rsidR="00EC09B3" w:rsidRPr="00B11EDB" w:rsidRDefault="00EC09B3" w:rsidP="00333E24">
      <w:pPr>
        <w:ind w:firstLine="567"/>
        <w:jc w:val="both"/>
        <w:rPr>
          <w:sz w:val="28"/>
          <w:szCs w:val="28"/>
        </w:rPr>
      </w:pPr>
      <w:r w:rsidRPr="00B11EDB">
        <w:rPr>
          <w:sz w:val="28"/>
          <w:szCs w:val="28"/>
        </w:rPr>
        <w:t>1</w:t>
      </w:r>
      <w:r w:rsidR="00333E24" w:rsidRPr="00B11EDB">
        <w:rPr>
          <w:sz w:val="28"/>
          <w:szCs w:val="28"/>
        </w:rPr>
        <w:t>7</w:t>
      </w:r>
      <w:r w:rsidRPr="00B11EDB">
        <w:rPr>
          <w:sz w:val="28"/>
          <w:szCs w:val="28"/>
        </w:rPr>
        <w:t>.</w:t>
      </w:r>
      <w:r w:rsidR="00333E24" w:rsidRPr="00B11EDB">
        <w:rPr>
          <w:sz w:val="28"/>
          <w:szCs w:val="28"/>
        </w:rPr>
        <w:t>2.1</w:t>
      </w:r>
      <w:r w:rsidRPr="00B11EDB">
        <w:rPr>
          <w:sz w:val="28"/>
          <w:szCs w:val="28"/>
        </w:rPr>
        <w:t xml:space="preserve"> спричинені недбалістю або навмисною дією Сторони чи її радників, представників або працівників;</w:t>
      </w:r>
    </w:p>
    <w:p w:rsidR="00EC09B3" w:rsidRPr="00B11EDB" w:rsidRDefault="00333E24" w:rsidP="00333E24">
      <w:pPr>
        <w:ind w:firstLine="567"/>
        <w:jc w:val="both"/>
        <w:rPr>
          <w:sz w:val="28"/>
          <w:szCs w:val="28"/>
        </w:rPr>
      </w:pPr>
      <w:r w:rsidRPr="00B11EDB">
        <w:rPr>
          <w:sz w:val="28"/>
          <w:szCs w:val="28"/>
        </w:rPr>
        <w:t>17.2.2</w:t>
      </w:r>
      <w:r w:rsidR="00EC09B3" w:rsidRPr="00B11EDB">
        <w:rPr>
          <w:sz w:val="28"/>
          <w:szCs w:val="28"/>
        </w:rPr>
        <w:t xml:space="preserve"> виникнення яких добросовісна Сторона могла обґрунтовано передбачити, щоб урахувати під час укладення Договору та уникнути або подолати при виконанні зобов'язань за ним;</w:t>
      </w:r>
    </w:p>
    <w:p w:rsidR="00EC09B3" w:rsidRPr="00B11EDB" w:rsidRDefault="00333E24" w:rsidP="00333E24">
      <w:pPr>
        <w:ind w:firstLine="567"/>
        <w:jc w:val="both"/>
        <w:rPr>
          <w:sz w:val="28"/>
          <w:szCs w:val="28"/>
        </w:rPr>
      </w:pPr>
      <w:r w:rsidRPr="00B11EDB">
        <w:rPr>
          <w:sz w:val="28"/>
          <w:szCs w:val="28"/>
        </w:rPr>
        <w:t>17.2.</w:t>
      </w:r>
      <w:r w:rsidR="00EC09B3" w:rsidRPr="00B11EDB">
        <w:rPr>
          <w:sz w:val="28"/>
          <w:szCs w:val="28"/>
        </w:rPr>
        <w:t>3 фінансової та економічної кризи, дефолт, зростання офіційного та комерційного курсів іноземної валюти до національної валюти.</w:t>
      </w:r>
    </w:p>
    <w:p w:rsidR="00EC09B3" w:rsidRPr="00B11EDB" w:rsidRDefault="00333E24" w:rsidP="00333E24">
      <w:pPr>
        <w:ind w:firstLine="567"/>
        <w:jc w:val="both"/>
        <w:outlineLvl w:val="1"/>
        <w:rPr>
          <w:bCs/>
          <w:sz w:val="28"/>
          <w:szCs w:val="28"/>
        </w:rPr>
      </w:pPr>
      <w:r w:rsidRPr="00B11EDB">
        <w:rPr>
          <w:bCs/>
          <w:sz w:val="28"/>
          <w:szCs w:val="28"/>
        </w:rPr>
        <w:t xml:space="preserve">17.3. </w:t>
      </w:r>
      <w:r w:rsidR="00EC09B3" w:rsidRPr="00B11EDB">
        <w:rPr>
          <w:bCs/>
          <w:sz w:val="28"/>
          <w:szCs w:val="28"/>
        </w:rPr>
        <w:t>Підтвердження форс-мажорних обставин</w:t>
      </w:r>
    </w:p>
    <w:p w:rsidR="00EC09B3" w:rsidRPr="00B11EDB" w:rsidRDefault="00333E24" w:rsidP="00333E24">
      <w:pPr>
        <w:ind w:firstLine="567"/>
        <w:jc w:val="both"/>
        <w:rPr>
          <w:sz w:val="28"/>
          <w:szCs w:val="28"/>
        </w:rPr>
      </w:pPr>
      <w:r w:rsidRPr="00B11EDB">
        <w:rPr>
          <w:sz w:val="28"/>
          <w:szCs w:val="28"/>
        </w:rPr>
        <w:t xml:space="preserve">17.3.1. </w:t>
      </w:r>
      <w:r w:rsidR="00EC09B3" w:rsidRPr="00B11EDB">
        <w:rPr>
          <w:sz w:val="28"/>
          <w:szCs w:val="28"/>
        </w:rPr>
        <w:t>Постраждала сторона може після настання форс-мажорних обставин подати заявку та інші необхідні документи, передбачені законодавством, до Торгово-промислової палати України для отримання сертифіката про підтвердження форс-мажорних обставин.</w:t>
      </w:r>
    </w:p>
    <w:p w:rsidR="00EC09B3" w:rsidRPr="00B11EDB" w:rsidRDefault="00333E24" w:rsidP="00333E24">
      <w:pPr>
        <w:ind w:firstLine="567"/>
        <w:jc w:val="both"/>
        <w:rPr>
          <w:sz w:val="28"/>
          <w:szCs w:val="28"/>
        </w:rPr>
      </w:pPr>
      <w:r w:rsidRPr="00B11EDB">
        <w:rPr>
          <w:sz w:val="28"/>
          <w:szCs w:val="28"/>
        </w:rPr>
        <w:t xml:space="preserve">17.3.2. </w:t>
      </w:r>
      <w:r w:rsidR="00EC09B3" w:rsidRPr="00B11EDB">
        <w:rPr>
          <w:sz w:val="28"/>
          <w:szCs w:val="28"/>
        </w:rPr>
        <w:t>Постраждала сторона має право підтвердити наявність форс-мажорних обставин шляхом надання будь-яких документів, інших, ніж сертифікат Торгово-промислової палати України про форс-мажорні обставини, або доказів, що належно підтверджують факт настання форс-мажорних обставин.</w:t>
      </w:r>
    </w:p>
    <w:p w:rsidR="00EC09B3" w:rsidRPr="00B11EDB" w:rsidRDefault="00333E24" w:rsidP="00333E24">
      <w:pPr>
        <w:ind w:firstLine="567"/>
        <w:jc w:val="both"/>
        <w:outlineLvl w:val="1"/>
        <w:rPr>
          <w:bCs/>
          <w:sz w:val="28"/>
          <w:szCs w:val="28"/>
        </w:rPr>
      </w:pPr>
      <w:r w:rsidRPr="00B11EDB">
        <w:rPr>
          <w:bCs/>
          <w:sz w:val="28"/>
          <w:szCs w:val="28"/>
        </w:rPr>
        <w:t xml:space="preserve">17.4. </w:t>
      </w:r>
      <w:r w:rsidR="00EC09B3" w:rsidRPr="00B11EDB">
        <w:rPr>
          <w:bCs/>
          <w:sz w:val="28"/>
          <w:szCs w:val="28"/>
        </w:rPr>
        <w:t>Наслідки настання форс-мажорних обставин</w:t>
      </w:r>
    </w:p>
    <w:p w:rsidR="00EC09B3" w:rsidRPr="00B11EDB" w:rsidRDefault="00333E24" w:rsidP="00333E24">
      <w:pPr>
        <w:ind w:firstLine="567"/>
        <w:jc w:val="both"/>
        <w:rPr>
          <w:sz w:val="28"/>
          <w:szCs w:val="28"/>
        </w:rPr>
      </w:pPr>
      <w:r w:rsidRPr="00B11EDB">
        <w:rPr>
          <w:sz w:val="28"/>
          <w:szCs w:val="28"/>
        </w:rPr>
        <w:t xml:space="preserve">17.4.1. </w:t>
      </w:r>
      <w:r w:rsidR="00EC09B3" w:rsidRPr="00B11EDB">
        <w:rPr>
          <w:sz w:val="28"/>
          <w:szCs w:val="28"/>
        </w:rPr>
        <w:t xml:space="preserve">Постраждала сторона звільняється від відповідальності за невиконання або неналежне виконання будь-якого із зобов’язань за Договором </w:t>
      </w:r>
      <w:r w:rsidR="00EC09B3" w:rsidRPr="00B11EDB">
        <w:rPr>
          <w:sz w:val="28"/>
          <w:szCs w:val="28"/>
        </w:rPr>
        <w:lastRenderedPageBreak/>
        <w:t>у випадку та тією мірою, якою таке невиконання або затримка у виконанні є наслідком настання форс-мажорних обставин.</w:t>
      </w:r>
    </w:p>
    <w:p w:rsidR="00EC09B3" w:rsidRPr="00B11EDB" w:rsidRDefault="00333E24" w:rsidP="00333E24">
      <w:pPr>
        <w:ind w:firstLine="567"/>
        <w:jc w:val="both"/>
        <w:rPr>
          <w:sz w:val="28"/>
          <w:szCs w:val="28"/>
        </w:rPr>
      </w:pPr>
      <w:r w:rsidRPr="00B11EDB">
        <w:rPr>
          <w:sz w:val="28"/>
          <w:szCs w:val="28"/>
        </w:rPr>
        <w:t xml:space="preserve">17.4.2. </w:t>
      </w:r>
      <w:r w:rsidR="00EC09B3" w:rsidRPr="00B11EDB">
        <w:rPr>
          <w:sz w:val="28"/>
          <w:szCs w:val="28"/>
        </w:rPr>
        <w:t>Постраждала сторона звільняється від виконання зобов’язань, виконання яких було унеможливлене внаслідок настання форс-мажорних обставин, на весь період, доки тривають такі форс-мажорні обставини.</w:t>
      </w:r>
    </w:p>
    <w:p w:rsidR="00EC09B3" w:rsidRPr="00B11EDB" w:rsidRDefault="00333E24" w:rsidP="00333E24">
      <w:pPr>
        <w:ind w:firstLine="567"/>
        <w:jc w:val="both"/>
        <w:rPr>
          <w:sz w:val="28"/>
          <w:szCs w:val="28"/>
        </w:rPr>
      </w:pPr>
      <w:r w:rsidRPr="00B11EDB">
        <w:rPr>
          <w:sz w:val="28"/>
          <w:szCs w:val="28"/>
        </w:rPr>
        <w:t xml:space="preserve">17.4.3. </w:t>
      </w:r>
      <w:r w:rsidR="00EC09B3" w:rsidRPr="00B11EDB">
        <w:rPr>
          <w:sz w:val="28"/>
          <w:szCs w:val="28"/>
        </w:rPr>
        <w:t>Настання форс-мажорних обставин не виправдовує невиконання Постраждалою стороною будь-якого зобов'язання зі сплати належних за Договором платежів іншій Стороні, що підлягали сплаті до настання форс-мажорних обставин, та не виключає факту порушення Договору внаслідок невиконання зобов’язань зі сплати належних за ним платежів. Якщо форс-мажорні обставини впливають або можуть вплинути на здатність будь-якої Сторони здійснювати платежі за Договором, така Сторона повинна докладати розумних зусиль для здійснення платежів через альтернативні засоби, які зазвичай використовуються, з урахуванням вимог законодавства.</w:t>
      </w:r>
    </w:p>
    <w:p w:rsidR="00EC09B3" w:rsidRPr="00B11EDB" w:rsidRDefault="00333E24" w:rsidP="00333E24">
      <w:pPr>
        <w:ind w:firstLine="567"/>
        <w:jc w:val="both"/>
        <w:rPr>
          <w:sz w:val="28"/>
          <w:szCs w:val="28"/>
        </w:rPr>
      </w:pPr>
      <w:r w:rsidRPr="00B11EDB">
        <w:rPr>
          <w:sz w:val="28"/>
          <w:szCs w:val="28"/>
        </w:rPr>
        <w:t xml:space="preserve">17.4.4. </w:t>
      </w:r>
      <w:r w:rsidR="00EC09B3" w:rsidRPr="00B11EDB">
        <w:rPr>
          <w:sz w:val="28"/>
          <w:szCs w:val="28"/>
        </w:rPr>
        <w:t>Постраждала сторона має вжити всіх необхідних заходів, щоб виправити неспроможність виконувати зобов’язання за Договором з мінімальною затримкою. Сторони мають ужити всіх необхідних заходів для усунення та/або мінімізації наслідків форс-мажорних обставин.</w:t>
      </w:r>
    </w:p>
    <w:p w:rsidR="00EC09B3" w:rsidRPr="00B11EDB" w:rsidRDefault="00333E24" w:rsidP="00333E24">
      <w:pPr>
        <w:ind w:firstLine="567"/>
        <w:jc w:val="both"/>
        <w:rPr>
          <w:sz w:val="28"/>
          <w:szCs w:val="28"/>
        </w:rPr>
      </w:pPr>
      <w:r w:rsidRPr="00B11EDB">
        <w:rPr>
          <w:sz w:val="28"/>
          <w:szCs w:val="28"/>
        </w:rPr>
        <w:t xml:space="preserve">17.4.5. </w:t>
      </w:r>
      <w:r w:rsidR="00EC09B3" w:rsidRPr="00B11EDB">
        <w:rPr>
          <w:sz w:val="28"/>
          <w:szCs w:val="28"/>
        </w:rPr>
        <w:t>Окрім зобов’язань, зазначених у підпункті </w:t>
      </w:r>
      <w:r w:rsidRPr="00B11EDB">
        <w:rPr>
          <w:sz w:val="28"/>
          <w:szCs w:val="28"/>
        </w:rPr>
        <w:t>17.4</w:t>
      </w:r>
      <w:r w:rsidR="00EC09B3" w:rsidRPr="00B11EDB">
        <w:rPr>
          <w:sz w:val="28"/>
          <w:szCs w:val="28"/>
        </w:rPr>
        <w:t>.3 Договору, та інших зобов’язань щодо сплати грошових коштів, Постраждала сторона має право на продовження строку виконання будь-якого зобов'язання за Договором на строк, упродовж якого така Сторона була неспроможна виконати відповідне зобов'язання внаслідок дії форс-мажорних обставин.</w:t>
      </w:r>
    </w:p>
    <w:p w:rsidR="00EC09B3" w:rsidRPr="00B11EDB" w:rsidRDefault="00333E24" w:rsidP="00333E24">
      <w:pPr>
        <w:ind w:firstLine="567"/>
        <w:jc w:val="both"/>
        <w:rPr>
          <w:sz w:val="28"/>
          <w:szCs w:val="28"/>
        </w:rPr>
      </w:pPr>
      <w:r w:rsidRPr="00B11EDB">
        <w:rPr>
          <w:sz w:val="28"/>
          <w:szCs w:val="28"/>
        </w:rPr>
        <w:t xml:space="preserve">17.4.6. </w:t>
      </w:r>
      <w:r w:rsidR="00EC09B3" w:rsidRPr="00B11EDB">
        <w:rPr>
          <w:sz w:val="28"/>
          <w:szCs w:val="28"/>
        </w:rPr>
        <w:t>Якщо строк наявності форс-мажорних обставин не перевищує тридцяти календарних днів з моменту їх настання,  після закінчення дії таких форс-мажорних обставин Постраждала сторона надсилає іншій Стороні повідомлення про завершення дії форс-мажорних обставин та вчиняє всі дії, необхідні для якнайшвидшого відновлення виконання зобов’язань за Договором.</w:t>
      </w:r>
    </w:p>
    <w:p w:rsidR="00EC09B3" w:rsidRPr="00B11EDB" w:rsidRDefault="00333E24" w:rsidP="00333E24">
      <w:pPr>
        <w:ind w:firstLine="567"/>
        <w:jc w:val="both"/>
        <w:rPr>
          <w:sz w:val="28"/>
          <w:szCs w:val="28"/>
        </w:rPr>
      </w:pPr>
      <w:r w:rsidRPr="00B11EDB">
        <w:rPr>
          <w:sz w:val="28"/>
          <w:szCs w:val="28"/>
        </w:rPr>
        <w:t xml:space="preserve">17.4.7. </w:t>
      </w:r>
      <w:r w:rsidR="00EC09B3" w:rsidRPr="00B11EDB">
        <w:rPr>
          <w:sz w:val="28"/>
          <w:szCs w:val="28"/>
        </w:rPr>
        <w:t>Якщо строк наявності форс-мажорних обставин перевищує тридцять календарних днів, то протягом наступних десяти робочих днів після закінчення такого 30-денного строку Сторони повинні розпочати переговори та погодити поетапний план дій щодо подолання форс-мажорних обставин, мінімізації їх негативних наслідків та визначення порядку виконання умов Договору протягом часу наявності форс-мажорних обставин.</w:t>
      </w:r>
    </w:p>
    <w:p w:rsidR="00EC09B3" w:rsidRPr="00B11EDB" w:rsidRDefault="00333E24" w:rsidP="00333E24">
      <w:pPr>
        <w:ind w:firstLine="567"/>
        <w:jc w:val="both"/>
        <w:outlineLvl w:val="1"/>
        <w:rPr>
          <w:bCs/>
          <w:sz w:val="28"/>
          <w:szCs w:val="28"/>
        </w:rPr>
      </w:pPr>
      <w:r w:rsidRPr="00B11EDB">
        <w:rPr>
          <w:bCs/>
          <w:sz w:val="28"/>
          <w:szCs w:val="28"/>
        </w:rPr>
        <w:t xml:space="preserve">17.5. </w:t>
      </w:r>
      <w:r w:rsidR="00EC09B3" w:rsidRPr="00B11EDB">
        <w:rPr>
          <w:bCs/>
          <w:sz w:val="28"/>
          <w:szCs w:val="28"/>
        </w:rPr>
        <w:t>Повідомлення про форс-мажорні обставини</w:t>
      </w:r>
    </w:p>
    <w:p w:rsidR="00EC09B3" w:rsidRPr="00B11EDB" w:rsidRDefault="00333E24" w:rsidP="00333E24">
      <w:pPr>
        <w:ind w:firstLine="567"/>
        <w:jc w:val="both"/>
        <w:rPr>
          <w:sz w:val="28"/>
          <w:szCs w:val="28"/>
        </w:rPr>
      </w:pPr>
      <w:r w:rsidRPr="00B11EDB">
        <w:rPr>
          <w:sz w:val="28"/>
          <w:szCs w:val="28"/>
        </w:rPr>
        <w:t xml:space="preserve">17.5.1. </w:t>
      </w:r>
      <w:r w:rsidR="00EC09B3" w:rsidRPr="00B11EDB">
        <w:rPr>
          <w:sz w:val="28"/>
          <w:szCs w:val="28"/>
        </w:rPr>
        <w:t>Постраждала сторона зобов’язана повідомити іншу Сторону Договору негайно, але в будь-якому випадку не пізніше чотирнадцяти календарних днів з моменту, коли вона дізналась або повинна була дізнатися про виникнення форс-мажорних обставин та про негативні наслідки, що настали або можуть настати у зв'язку з наявністю таких форс-мажорних обставин, для виконання Сторонами зобов'язань за Договором.</w:t>
      </w:r>
    </w:p>
    <w:p w:rsidR="00EC09B3" w:rsidRPr="00B11EDB" w:rsidRDefault="00333E24" w:rsidP="00333E24">
      <w:pPr>
        <w:ind w:firstLine="567"/>
        <w:jc w:val="both"/>
        <w:outlineLvl w:val="1"/>
        <w:rPr>
          <w:bCs/>
          <w:sz w:val="28"/>
          <w:szCs w:val="28"/>
        </w:rPr>
      </w:pPr>
      <w:r w:rsidRPr="00B11EDB">
        <w:rPr>
          <w:bCs/>
          <w:sz w:val="28"/>
          <w:szCs w:val="28"/>
        </w:rPr>
        <w:t xml:space="preserve">17.6. </w:t>
      </w:r>
      <w:r w:rsidR="00EC09B3" w:rsidRPr="00B11EDB">
        <w:rPr>
          <w:bCs/>
          <w:sz w:val="28"/>
          <w:szCs w:val="28"/>
        </w:rPr>
        <w:t>Витрати та відповідальність</w:t>
      </w:r>
    </w:p>
    <w:p w:rsidR="00EC09B3" w:rsidRPr="00B11EDB" w:rsidRDefault="00333E24" w:rsidP="00333E24">
      <w:pPr>
        <w:ind w:firstLine="567"/>
        <w:jc w:val="both"/>
        <w:rPr>
          <w:sz w:val="28"/>
          <w:szCs w:val="28"/>
        </w:rPr>
      </w:pPr>
      <w:r w:rsidRPr="00B11EDB">
        <w:rPr>
          <w:sz w:val="28"/>
          <w:szCs w:val="28"/>
        </w:rPr>
        <w:t xml:space="preserve">17.6.1. </w:t>
      </w:r>
      <w:r w:rsidR="00EC09B3" w:rsidRPr="00B11EDB">
        <w:rPr>
          <w:sz w:val="28"/>
          <w:szCs w:val="28"/>
        </w:rPr>
        <w:t>Сторони самостійно несуть всі витрати, пов'язані з наявністю форс-мажорних обставин, що виникли протягом строку ДПП, при цьому такі витрати не підлягають компенсації іншою Стороною.</w:t>
      </w:r>
    </w:p>
    <w:p w:rsidR="00EC09B3" w:rsidRPr="00B11EDB" w:rsidRDefault="00333E24" w:rsidP="00333E24">
      <w:pPr>
        <w:ind w:firstLine="567"/>
        <w:jc w:val="both"/>
        <w:rPr>
          <w:sz w:val="28"/>
          <w:szCs w:val="28"/>
        </w:rPr>
      </w:pPr>
      <w:r w:rsidRPr="00B11EDB">
        <w:rPr>
          <w:sz w:val="28"/>
          <w:szCs w:val="28"/>
        </w:rPr>
        <w:lastRenderedPageBreak/>
        <w:t xml:space="preserve">17.6.2. </w:t>
      </w:r>
      <w:r w:rsidR="00EC09B3" w:rsidRPr="00B11EDB">
        <w:rPr>
          <w:sz w:val="28"/>
          <w:szCs w:val="28"/>
        </w:rPr>
        <w:t xml:space="preserve">Окрім випадків, що прямо передбачені в </w:t>
      </w:r>
      <w:r w:rsidR="00866F9E" w:rsidRPr="00B11EDB">
        <w:rPr>
          <w:sz w:val="28"/>
          <w:szCs w:val="28"/>
        </w:rPr>
        <w:t>пункті</w:t>
      </w:r>
      <w:r w:rsidR="00EC09B3" w:rsidRPr="00B11EDB">
        <w:rPr>
          <w:sz w:val="28"/>
          <w:szCs w:val="28"/>
        </w:rPr>
        <w:t xml:space="preserve"> 1</w:t>
      </w:r>
      <w:r w:rsidR="00652879" w:rsidRPr="00B11EDB">
        <w:rPr>
          <w:sz w:val="28"/>
          <w:szCs w:val="28"/>
        </w:rPr>
        <w:t>7</w:t>
      </w:r>
      <w:r w:rsidR="00EC09B3" w:rsidRPr="00B11EDB">
        <w:rPr>
          <w:sz w:val="28"/>
          <w:szCs w:val="28"/>
        </w:rPr>
        <w:t xml:space="preserve">, приватний партнер та Криворізька міська рада не несуть відповідальність перед іншою Стороною за будь-які збитки, шкоду, витрати, претензії, вимоги та позови, що пов’язані або виникають у зв’язку з настанням або наявністю (дією) будь-яких форс-мажорних обставин або реалізацією Стороною будь-якого права відповідно до </w:t>
      </w:r>
      <w:r w:rsidR="00866F9E" w:rsidRPr="00B11EDB">
        <w:rPr>
          <w:sz w:val="28"/>
          <w:szCs w:val="28"/>
        </w:rPr>
        <w:t>пункту</w:t>
      </w:r>
      <w:r w:rsidR="00EC09B3" w:rsidRPr="00B11EDB">
        <w:rPr>
          <w:sz w:val="28"/>
          <w:szCs w:val="28"/>
        </w:rPr>
        <w:t xml:space="preserve"> 1</w:t>
      </w:r>
      <w:r w:rsidRPr="00B11EDB">
        <w:rPr>
          <w:sz w:val="28"/>
          <w:szCs w:val="28"/>
        </w:rPr>
        <w:t>7</w:t>
      </w:r>
      <w:r w:rsidR="00EC09B3" w:rsidRPr="00B11EDB">
        <w:rPr>
          <w:sz w:val="28"/>
          <w:szCs w:val="28"/>
        </w:rPr>
        <w:t>.</w:t>
      </w:r>
    </w:p>
    <w:p w:rsidR="00EC09B3" w:rsidRPr="00B11EDB" w:rsidRDefault="00333E24" w:rsidP="00333E24">
      <w:pPr>
        <w:ind w:firstLine="567"/>
        <w:jc w:val="both"/>
        <w:outlineLvl w:val="1"/>
        <w:rPr>
          <w:bCs/>
          <w:sz w:val="28"/>
          <w:szCs w:val="28"/>
        </w:rPr>
      </w:pPr>
      <w:r w:rsidRPr="00B11EDB">
        <w:rPr>
          <w:bCs/>
          <w:sz w:val="28"/>
          <w:szCs w:val="28"/>
        </w:rPr>
        <w:t xml:space="preserve">17.7. </w:t>
      </w:r>
      <w:r w:rsidR="00EC09B3" w:rsidRPr="00B11EDB">
        <w:rPr>
          <w:bCs/>
          <w:sz w:val="28"/>
          <w:szCs w:val="28"/>
        </w:rPr>
        <w:t>Припинення Договору у зв’язку з форс-мажорними обставинами</w:t>
      </w:r>
    </w:p>
    <w:p w:rsidR="00EC09B3" w:rsidRPr="00B11EDB" w:rsidRDefault="00333E24" w:rsidP="00333E24">
      <w:pPr>
        <w:ind w:firstLine="567"/>
        <w:jc w:val="both"/>
        <w:rPr>
          <w:sz w:val="28"/>
          <w:szCs w:val="28"/>
        </w:rPr>
      </w:pPr>
      <w:r w:rsidRPr="00B11EDB">
        <w:rPr>
          <w:sz w:val="28"/>
          <w:szCs w:val="28"/>
        </w:rPr>
        <w:t xml:space="preserve">17.7.1. </w:t>
      </w:r>
      <w:r w:rsidR="00EC09B3" w:rsidRPr="00B11EDB">
        <w:rPr>
          <w:sz w:val="28"/>
          <w:szCs w:val="28"/>
        </w:rPr>
        <w:t>Приватний партнер та Криворізька міська рада мають право припинити Договір, надіславши письмове повідомлення про припинення іншій Стороні, у випадку, якщо здійснення будівництва, реконструкції, технічного переоснащення Об'єкта ДПП та/або зобов’язань приватного партнера істотно унеможливлюються, ускладнюються або відкладаються більше ніж на 365 (триста шістдесят п’ять) днів поспіль у зв’язку з однією або кількома форс-мажорними обставинами.</w:t>
      </w:r>
    </w:p>
    <w:p w:rsidR="00EC09B3" w:rsidRPr="00B11EDB" w:rsidRDefault="00333E24" w:rsidP="00333E24">
      <w:pPr>
        <w:ind w:firstLine="567"/>
        <w:jc w:val="both"/>
        <w:rPr>
          <w:sz w:val="28"/>
          <w:szCs w:val="28"/>
        </w:rPr>
      </w:pPr>
      <w:r w:rsidRPr="00B11EDB">
        <w:rPr>
          <w:rFonts w:eastAsia="Calibri"/>
          <w:sz w:val="28"/>
          <w:szCs w:val="28"/>
          <w:lang w:eastAsia="en-US"/>
        </w:rPr>
        <w:t>17.7.2.</w:t>
      </w:r>
      <w:r w:rsidR="00EC09B3" w:rsidRPr="00B11EDB">
        <w:rPr>
          <w:sz w:val="28"/>
          <w:szCs w:val="28"/>
        </w:rPr>
        <w:t xml:space="preserve"> Про припинення Договору Сторони підписують відповідну додаткову угоду до нього.</w:t>
      </w:r>
    </w:p>
    <w:p w:rsidR="00EC09B3" w:rsidRPr="00B11EDB" w:rsidRDefault="00EC09B3" w:rsidP="00EC09B3">
      <w:pPr>
        <w:ind w:firstLine="567"/>
        <w:jc w:val="both"/>
        <w:rPr>
          <w:sz w:val="28"/>
          <w:szCs w:val="28"/>
        </w:rPr>
      </w:pPr>
    </w:p>
    <w:p w:rsidR="00893194" w:rsidRPr="00B11EDB" w:rsidRDefault="00333E24" w:rsidP="00333E24">
      <w:pPr>
        <w:ind w:firstLine="567"/>
        <w:jc w:val="both"/>
        <w:outlineLvl w:val="0"/>
        <w:rPr>
          <w:sz w:val="28"/>
          <w:szCs w:val="28"/>
        </w:rPr>
      </w:pPr>
      <w:r w:rsidRPr="00B11EDB">
        <w:rPr>
          <w:bCs/>
          <w:sz w:val="28"/>
          <w:szCs w:val="28"/>
        </w:rPr>
        <w:t xml:space="preserve">18. </w:t>
      </w:r>
      <w:r w:rsidR="00893194" w:rsidRPr="00B11EDB">
        <w:rPr>
          <w:bCs/>
          <w:sz w:val="28"/>
          <w:szCs w:val="28"/>
        </w:rPr>
        <w:t xml:space="preserve">Порядок припинення Договору </w:t>
      </w:r>
    </w:p>
    <w:p w:rsidR="00893194" w:rsidRPr="00B11EDB" w:rsidRDefault="00333E24" w:rsidP="00333E24">
      <w:pPr>
        <w:ind w:firstLine="567"/>
        <w:jc w:val="both"/>
        <w:outlineLvl w:val="0"/>
        <w:rPr>
          <w:sz w:val="28"/>
          <w:szCs w:val="28"/>
        </w:rPr>
      </w:pPr>
      <w:r w:rsidRPr="00B11EDB">
        <w:rPr>
          <w:sz w:val="28"/>
          <w:szCs w:val="28"/>
        </w:rPr>
        <w:t xml:space="preserve">18.1. </w:t>
      </w:r>
      <w:r w:rsidR="00893194" w:rsidRPr="00B11EDB">
        <w:rPr>
          <w:sz w:val="28"/>
          <w:szCs w:val="28"/>
        </w:rPr>
        <w:t>Дія Договору припиняється в разі:</w:t>
      </w:r>
    </w:p>
    <w:p w:rsidR="00893194" w:rsidRPr="00B11EDB" w:rsidRDefault="00333E24" w:rsidP="00333E24">
      <w:pPr>
        <w:ind w:firstLine="567"/>
        <w:jc w:val="both"/>
        <w:rPr>
          <w:sz w:val="28"/>
          <w:szCs w:val="28"/>
        </w:rPr>
      </w:pPr>
      <w:r w:rsidRPr="00B11EDB">
        <w:rPr>
          <w:sz w:val="28"/>
          <w:szCs w:val="28"/>
        </w:rPr>
        <w:t xml:space="preserve">18.1.1 </w:t>
      </w:r>
      <w:r w:rsidR="00893194" w:rsidRPr="00B11EDB">
        <w:rPr>
          <w:sz w:val="28"/>
          <w:szCs w:val="28"/>
        </w:rPr>
        <w:t>закінчення строку, на який його було укладено;</w:t>
      </w:r>
    </w:p>
    <w:p w:rsidR="00893194" w:rsidRPr="00B11EDB" w:rsidRDefault="00333E24" w:rsidP="00333E24">
      <w:pPr>
        <w:ind w:firstLine="567"/>
        <w:jc w:val="both"/>
        <w:rPr>
          <w:sz w:val="28"/>
          <w:szCs w:val="28"/>
        </w:rPr>
      </w:pPr>
      <w:r w:rsidRPr="00B11EDB">
        <w:rPr>
          <w:sz w:val="28"/>
          <w:szCs w:val="28"/>
        </w:rPr>
        <w:t xml:space="preserve">18.1.2 </w:t>
      </w:r>
      <w:r w:rsidR="00893194" w:rsidRPr="00B11EDB">
        <w:rPr>
          <w:sz w:val="28"/>
          <w:szCs w:val="28"/>
        </w:rPr>
        <w:t>руйнування Об’єкта ДПП або заподіяння йому шкоди, що виключає можливість його подальшої експлуатації;</w:t>
      </w:r>
    </w:p>
    <w:p w:rsidR="00893194" w:rsidRPr="00B11EDB" w:rsidRDefault="00333E24" w:rsidP="00333E24">
      <w:pPr>
        <w:ind w:firstLine="567"/>
        <w:jc w:val="both"/>
        <w:rPr>
          <w:sz w:val="28"/>
          <w:szCs w:val="28"/>
        </w:rPr>
      </w:pPr>
      <w:r w:rsidRPr="00B11EDB">
        <w:rPr>
          <w:sz w:val="28"/>
          <w:szCs w:val="28"/>
        </w:rPr>
        <w:t xml:space="preserve">18.1.3 </w:t>
      </w:r>
      <w:r w:rsidR="00893194" w:rsidRPr="00B11EDB">
        <w:rPr>
          <w:sz w:val="28"/>
          <w:szCs w:val="28"/>
        </w:rPr>
        <w:t>ліквідації приватного партнера за рішенням суду, у тому числі у зв’язку з визнанням його банкрутом;</w:t>
      </w:r>
    </w:p>
    <w:p w:rsidR="00893194" w:rsidRPr="00B11EDB" w:rsidRDefault="00333E24" w:rsidP="00333E24">
      <w:pPr>
        <w:ind w:firstLine="567"/>
        <w:jc w:val="both"/>
        <w:rPr>
          <w:sz w:val="28"/>
          <w:szCs w:val="28"/>
        </w:rPr>
      </w:pPr>
      <w:r w:rsidRPr="00B11EDB">
        <w:rPr>
          <w:sz w:val="28"/>
          <w:szCs w:val="28"/>
        </w:rPr>
        <w:t xml:space="preserve">18.1.4 </w:t>
      </w:r>
      <w:r w:rsidR="00893194" w:rsidRPr="00B11EDB">
        <w:rPr>
          <w:sz w:val="28"/>
          <w:szCs w:val="28"/>
        </w:rPr>
        <w:t>дострокового припинення відповідно до нього;</w:t>
      </w:r>
    </w:p>
    <w:p w:rsidR="00893194" w:rsidRPr="00B11EDB" w:rsidRDefault="00333E24" w:rsidP="00333E24">
      <w:pPr>
        <w:ind w:firstLine="567"/>
        <w:jc w:val="both"/>
        <w:rPr>
          <w:sz w:val="28"/>
          <w:szCs w:val="28"/>
        </w:rPr>
      </w:pPr>
      <w:r w:rsidRPr="00B11EDB">
        <w:rPr>
          <w:sz w:val="28"/>
          <w:szCs w:val="28"/>
        </w:rPr>
        <w:t xml:space="preserve">18.1.5 </w:t>
      </w:r>
      <w:r w:rsidR="00893194" w:rsidRPr="00B11EDB">
        <w:rPr>
          <w:sz w:val="28"/>
          <w:szCs w:val="28"/>
        </w:rPr>
        <w:t xml:space="preserve">форс-мажорних обставин </w:t>
      </w:r>
      <w:r w:rsidR="00FF60F5" w:rsidRPr="00B11EDB">
        <w:rPr>
          <w:sz w:val="28"/>
          <w:szCs w:val="28"/>
        </w:rPr>
        <w:t xml:space="preserve">відповідно до пункту </w:t>
      </w:r>
      <w:r w:rsidRPr="00B11EDB">
        <w:rPr>
          <w:sz w:val="28"/>
          <w:szCs w:val="28"/>
        </w:rPr>
        <w:t>17.7</w:t>
      </w:r>
      <w:r w:rsidR="00893194" w:rsidRPr="00B11EDB">
        <w:rPr>
          <w:sz w:val="28"/>
          <w:szCs w:val="28"/>
        </w:rPr>
        <w:t xml:space="preserve"> Договору.</w:t>
      </w:r>
    </w:p>
    <w:p w:rsidR="00893194" w:rsidRPr="00B11EDB" w:rsidRDefault="00A53DDF" w:rsidP="00333E24">
      <w:pPr>
        <w:ind w:firstLine="567"/>
        <w:jc w:val="both"/>
        <w:rPr>
          <w:sz w:val="28"/>
          <w:szCs w:val="28"/>
        </w:rPr>
      </w:pPr>
      <w:r w:rsidRPr="00B11EDB">
        <w:rPr>
          <w:sz w:val="28"/>
          <w:szCs w:val="28"/>
        </w:rPr>
        <w:t>18.</w:t>
      </w:r>
      <w:r w:rsidR="00333E24" w:rsidRPr="00B11EDB">
        <w:rPr>
          <w:sz w:val="28"/>
          <w:szCs w:val="28"/>
        </w:rPr>
        <w:t>2.</w:t>
      </w:r>
      <w:r w:rsidRPr="00B11EDB">
        <w:rPr>
          <w:sz w:val="28"/>
          <w:szCs w:val="28"/>
        </w:rPr>
        <w:t xml:space="preserve"> </w:t>
      </w:r>
      <w:r w:rsidR="00893194" w:rsidRPr="00B11EDB">
        <w:rPr>
          <w:sz w:val="28"/>
          <w:szCs w:val="28"/>
        </w:rPr>
        <w:t>Договір може бути розірвано за письмовим погодженням Сторін. Реорганізація приватного партнера не є підставою для зміни умов або розірвання Договору.</w:t>
      </w:r>
    </w:p>
    <w:p w:rsidR="00893194" w:rsidRPr="00B11EDB" w:rsidRDefault="00333E24" w:rsidP="00333E24">
      <w:pPr>
        <w:ind w:firstLine="567"/>
        <w:jc w:val="both"/>
        <w:rPr>
          <w:sz w:val="28"/>
          <w:szCs w:val="28"/>
        </w:rPr>
      </w:pPr>
      <w:r w:rsidRPr="00B11EDB">
        <w:rPr>
          <w:sz w:val="28"/>
          <w:szCs w:val="28"/>
        </w:rPr>
        <w:t xml:space="preserve">18.3. </w:t>
      </w:r>
      <w:r w:rsidR="00893194" w:rsidRPr="00B11EDB">
        <w:rPr>
          <w:sz w:val="28"/>
          <w:szCs w:val="28"/>
        </w:rPr>
        <w:t xml:space="preserve">Розірвання Договору в односторонньому порядку забороняється, за виключенням випадків, передбачених підпунктами </w:t>
      </w:r>
      <w:r w:rsidR="00D9119E" w:rsidRPr="00B11EDB">
        <w:rPr>
          <w:sz w:val="28"/>
          <w:szCs w:val="28"/>
        </w:rPr>
        <w:t>11.</w:t>
      </w:r>
      <w:r w:rsidR="00A53DDF" w:rsidRPr="00B11EDB">
        <w:rPr>
          <w:sz w:val="28"/>
          <w:szCs w:val="28"/>
        </w:rPr>
        <w:t>2</w:t>
      </w:r>
      <w:r w:rsidR="00D9119E" w:rsidRPr="00B11EDB">
        <w:rPr>
          <w:sz w:val="28"/>
          <w:szCs w:val="28"/>
        </w:rPr>
        <w:t>.10</w:t>
      </w:r>
      <w:r w:rsidR="00893194" w:rsidRPr="00B11EDB">
        <w:rPr>
          <w:sz w:val="28"/>
          <w:szCs w:val="28"/>
        </w:rPr>
        <w:t xml:space="preserve">, </w:t>
      </w:r>
      <w:r w:rsidR="00D9119E" w:rsidRPr="00B11EDB">
        <w:rPr>
          <w:sz w:val="28"/>
          <w:szCs w:val="28"/>
        </w:rPr>
        <w:t>11.</w:t>
      </w:r>
      <w:r w:rsidR="00A53DDF" w:rsidRPr="00B11EDB">
        <w:rPr>
          <w:sz w:val="28"/>
          <w:szCs w:val="28"/>
        </w:rPr>
        <w:t>2</w:t>
      </w:r>
      <w:r w:rsidR="00D9119E" w:rsidRPr="00B11EDB">
        <w:rPr>
          <w:sz w:val="28"/>
          <w:szCs w:val="28"/>
        </w:rPr>
        <w:t>.11</w:t>
      </w:r>
      <w:r w:rsidR="00893194" w:rsidRPr="00B11EDB">
        <w:rPr>
          <w:sz w:val="28"/>
          <w:szCs w:val="28"/>
        </w:rPr>
        <w:t xml:space="preserve"> та пунктом </w:t>
      </w:r>
      <w:r w:rsidR="00D9119E" w:rsidRPr="00B11EDB">
        <w:rPr>
          <w:sz w:val="28"/>
          <w:szCs w:val="28"/>
        </w:rPr>
        <w:t>10</w:t>
      </w:r>
      <w:r w:rsidR="00893194" w:rsidRPr="00B11EDB">
        <w:rPr>
          <w:sz w:val="28"/>
          <w:szCs w:val="28"/>
        </w:rPr>
        <w:t>.3. Договору.</w:t>
      </w:r>
    </w:p>
    <w:p w:rsidR="00893194" w:rsidRPr="00B11EDB" w:rsidRDefault="00D9119E" w:rsidP="00333E24">
      <w:pPr>
        <w:ind w:firstLine="567"/>
        <w:jc w:val="both"/>
        <w:rPr>
          <w:sz w:val="28"/>
          <w:szCs w:val="28"/>
        </w:rPr>
      </w:pPr>
      <w:r w:rsidRPr="00B11EDB">
        <w:rPr>
          <w:sz w:val="28"/>
          <w:szCs w:val="28"/>
        </w:rPr>
        <w:t xml:space="preserve">18.4. </w:t>
      </w:r>
      <w:r w:rsidR="00893194" w:rsidRPr="00B11EDB">
        <w:rPr>
          <w:sz w:val="28"/>
          <w:szCs w:val="28"/>
        </w:rPr>
        <w:t>При достроковому припиненні дії Договору в односторонньому порядку</w:t>
      </w:r>
      <w:r w:rsidRPr="00B11EDB">
        <w:rPr>
          <w:sz w:val="28"/>
          <w:szCs w:val="28"/>
        </w:rPr>
        <w:t xml:space="preserve"> (згідно з п</w:t>
      </w:r>
      <w:r w:rsidR="00866F9E" w:rsidRPr="00B11EDB">
        <w:rPr>
          <w:sz w:val="28"/>
          <w:szCs w:val="28"/>
        </w:rPr>
        <w:t>ідп</w:t>
      </w:r>
      <w:r w:rsidRPr="00B11EDB">
        <w:rPr>
          <w:sz w:val="28"/>
          <w:szCs w:val="28"/>
        </w:rPr>
        <w:t>унктом 18.3 Договору)</w:t>
      </w:r>
      <w:r w:rsidR="00893194" w:rsidRPr="00B11EDB">
        <w:rPr>
          <w:sz w:val="28"/>
          <w:szCs w:val="28"/>
        </w:rPr>
        <w:t>, Сторона, що ініціює припинення, направляє іншій Стороні, письмове повідомлення за 30 календарних днів до запланованої дати припинення Договору.</w:t>
      </w:r>
    </w:p>
    <w:p w:rsidR="00893194" w:rsidRPr="00B11EDB" w:rsidRDefault="00D9119E" w:rsidP="00333E24">
      <w:pPr>
        <w:ind w:firstLine="567"/>
        <w:jc w:val="both"/>
        <w:rPr>
          <w:sz w:val="28"/>
          <w:szCs w:val="28"/>
        </w:rPr>
      </w:pPr>
      <w:r w:rsidRPr="00B11EDB">
        <w:rPr>
          <w:sz w:val="28"/>
          <w:szCs w:val="28"/>
        </w:rPr>
        <w:t xml:space="preserve">18.5. </w:t>
      </w:r>
      <w:r w:rsidR="00893194" w:rsidRPr="00B11EDB">
        <w:rPr>
          <w:sz w:val="28"/>
          <w:szCs w:val="28"/>
        </w:rPr>
        <w:t>Повідомлення про припинення Договору направляється на адресу Сторони, визначеної в Договорі, рекомендованим поштовим відправленням – лист з повідомленням про вручення.</w:t>
      </w:r>
    </w:p>
    <w:p w:rsidR="00893194" w:rsidRPr="00B11EDB" w:rsidRDefault="00D9119E" w:rsidP="00333E24">
      <w:pPr>
        <w:ind w:firstLine="567"/>
        <w:jc w:val="both"/>
        <w:rPr>
          <w:sz w:val="28"/>
          <w:szCs w:val="28"/>
        </w:rPr>
      </w:pPr>
      <w:r w:rsidRPr="00B11EDB">
        <w:rPr>
          <w:sz w:val="28"/>
          <w:szCs w:val="28"/>
        </w:rPr>
        <w:t xml:space="preserve">18.6. </w:t>
      </w:r>
      <w:r w:rsidR="00893194" w:rsidRPr="00B11EDB">
        <w:rPr>
          <w:sz w:val="28"/>
          <w:szCs w:val="28"/>
        </w:rPr>
        <w:t xml:space="preserve">Після відправлення зазначеного повідомлення Договір припиняє дію в дату, визначену в повідомленні, </w:t>
      </w:r>
      <w:r w:rsidR="00F7569E" w:rsidRPr="00B11EDB">
        <w:rPr>
          <w:sz w:val="28"/>
          <w:szCs w:val="28"/>
        </w:rPr>
        <w:t>при цьому підписання будь-яких додаткових документів для припинення дії цього Договору від Сторін не вимагається</w:t>
      </w:r>
      <w:r w:rsidR="00893194" w:rsidRPr="00B11EDB">
        <w:rPr>
          <w:sz w:val="28"/>
          <w:szCs w:val="28"/>
        </w:rPr>
        <w:t>.</w:t>
      </w:r>
    </w:p>
    <w:p w:rsidR="00893194" w:rsidRPr="00B11EDB" w:rsidRDefault="00D9119E" w:rsidP="00333E24">
      <w:pPr>
        <w:ind w:firstLine="567"/>
        <w:jc w:val="both"/>
        <w:rPr>
          <w:sz w:val="28"/>
          <w:szCs w:val="28"/>
        </w:rPr>
      </w:pPr>
      <w:r w:rsidRPr="00B11EDB">
        <w:rPr>
          <w:sz w:val="28"/>
          <w:szCs w:val="28"/>
        </w:rPr>
        <w:t>18.</w:t>
      </w:r>
      <w:r w:rsidR="00A53DDF" w:rsidRPr="00B11EDB">
        <w:rPr>
          <w:sz w:val="28"/>
          <w:szCs w:val="28"/>
        </w:rPr>
        <w:t>7</w:t>
      </w:r>
      <w:r w:rsidRPr="00B11EDB">
        <w:rPr>
          <w:sz w:val="28"/>
          <w:szCs w:val="28"/>
        </w:rPr>
        <w:t xml:space="preserve">. </w:t>
      </w:r>
      <w:r w:rsidR="00893194" w:rsidRPr="00B11EDB">
        <w:rPr>
          <w:sz w:val="28"/>
          <w:szCs w:val="28"/>
        </w:rPr>
        <w:t>Дострокове припинення Договору в спосіб, визначений цим пунктом, не скасовує обов’язок Сторін повернути одна одній майно, що було передано іншій Стороні в користування за Договором, провести остаточний розрахунок за грошовими зобов’язаннями, якщо такі будуть на дату припинення Договору.</w:t>
      </w:r>
    </w:p>
    <w:p w:rsidR="00893194" w:rsidRPr="00B11EDB" w:rsidRDefault="00D9119E" w:rsidP="00333E24">
      <w:pPr>
        <w:ind w:firstLine="567"/>
        <w:jc w:val="both"/>
        <w:rPr>
          <w:sz w:val="28"/>
          <w:szCs w:val="28"/>
        </w:rPr>
      </w:pPr>
      <w:r w:rsidRPr="00B11EDB">
        <w:rPr>
          <w:sz w:val="28"/>
          <w:szCs w:val="28"/>
        </w:rPr>
        <w:lastRenderedPageBreak/>
        <w:t>18.</w:t>
      </w:r>
      <w:r w:rsidR="00A53DDF" w:rsidRPr="00B11EDB">
        <w:rPr>
          <w:sz w:val="28"/>
          <w:szCs w:val="28"/>
        </w:rPr>
        <w:t>8</w:t>
      </w:r>
      <w:r w:rsidRPr="00B11EDB">
        <w:rPr>
          <w:sz w:val="28"/>
          <w:szCs w:val="28"/>
        </w:rPr>
        <w:t xml:space="preserve">. </w:t>
      </w:r>
      <w:r w:rsidR="00893194" w:rsidRPr="00B11EDB">
        <w:rPr>
          <w:sz w:val="28"/>
          <w:szCs w:val="28"/>
        </w:rPr>
        <w:t>Договір може бути розірвано за рішенням суду на вимогу однієї із Сторін на підставі рішення суду у випадку істотного порушення іншою Стороною зобов'язань, визначених Договором, або в разі істотної зміни обставин, якими Сторони керувалися в процесі укладення Договору, та в інших випадках, передбачених Договором.</w:t>
      </w:r>
    </w:p>
    <w:p w:rsidR="00893194" w:rsidRPr="00B11EDB" w:rsidRDefault="00893194" w:rsidP="005A03D2">
      <w:pPr>
        <w:jc w:val="both"/>
        <w:rPr>
          <w:sz w:val="28"/>
          <w:szCs w:val="28"/>
        </w:rPr>
      </w:pPr>
    </w:p>
    <w:p w:rsidR="00893194" w:rsidRPr="00B11EDB" w:rsidRDefault="00D9119E" w:rsidP="00D9119E">
      <w:pPr>
        <w:ind w:firstLine="567"/>
        <w:jc w:val="both"/>
        <w:outlineLvl w:val="0"/>
        <w:rPr>
          <w:bCs/>
          <w:sz w:val="28"/>
          <w:szCs w:val="28"/>
        </w:rPr>
      </w:pPr>
      <w:r w:rsidRPr="00B11EDB">
        <w:rPr>
          <w:bCs/>
          <w:sz w:val="28"/>
          <w:szCs w:val="28"/>
        </w:rPr>
        <w:t xml:space="preserve">19. </w:t>
      </w:r>
      <w:r w:rsidR="00893194" w:rsidRPr="00B11EDB">
        <w:rPr>
          <w:bCs/>
          <w:sz w:val="28"/>
          <w:szCs w:val="28"/>
        </w:rPr>
        <w:t xml:space="preserve">Дострокове припинення Договору у випадку істотного порушення зобов’язань </w:t>
      </w:r>
    </w:p>
    <w:p w:rsidR="00893194" w:rsidRPr="00B11EDB" w:rsidRDefault="00D9119E" w:rsidP="00D9119E">
      <w:pPr>
        <w:ind w:firstLine="567"/>
        <w:jc w:val="both"/>
        <w:rPr>
          <w:sz w:val="28"/>
          <w:szCs w:val="28"/>
        </w:rPr>
      </w:pPr>
      <w:r w:rsidRPr="00B11EDB">
        <w:rPr>
          <w:sz w:val="28"/>
          <w:szCs w:val="28"/>
        </w:rPr>
        <w:t xml:space="preserve">19.1. </w:t>
      </w:r>
      <w:r w:rsidR="00893194" w:rsidRPr="00B11EDB">
        <w:rPr>
          <w:sz w:val="28"/>
          <w:szCs w:val="28"/>
        </w:rPr>
        <w:t>У разі невиконання Сторонами зобов’язань, визначених Договором, інша Сторона Договору надсилає Стороні, що допустила невиконання зобов’язань, повідомлення з вимогою усунути невиконання зобов’язань протягом тридцяти календарних днів з моменту отримання повідомлення або протягом довшого строку, який окремо узгоджується Сторонами.</w:t>
      </w:r>
    </w:p>
    <w:p w:rsidR="00893194" w:rsidRPr="00B11EDB" w:rsidRDefault="00D9119E" w:rsidP="00D9119E">
      <w:pPr>
        <w:ind w:firstLine="567"/>
        <w:jc w:val="both"/>
        <w:rPr>
          <w:sz w:val="28"/>
          <w:szCs w:val="28"/>
        </w:rPr>
      </w:pPr>
      <w:r w:rsidRPr="00B11EDB">
        <w:rPr>
          <w:sz w:val="28"/>
          <w:szCs w:val="28"/>
        </w:rPr>
        <w:t xml:space="preserve">19.2. </w:t>
      </w:r>
      <w:r w:rsidR="00893194" w:rsidRPr="00B11EDB">
        <w:rPr>
          <w:sz w:val="28"/>
          <w:szCs w:val="28"/>
        </w:rPr>
        <w:t>Протяг</w:t>
      </w:r>
      <w:r w:rsidR="00866F9E" w:rsidRPr="00B11EDB">
        <w:rPr>
          <w:sz w:val="28"/>
          <w:szCs w:val="28"/>
        </w:rPr>
        <w:t xml:space="preserve">ом строку, визначеного в пункті </w:t>
      </w:r>
      <w:r w:rsidRPr="00B11EDB">
        <w:rPr>
          <w:sz w:val="28"/>
          <w:szCs w:val="28"/>
        </w:rPr>
        <w:t>19</w:t>
      </w:r>
      <w:r w:rsidR="00893194" w:rsidRPr="00B11EDB">
        <w:rPr>
          <w:sz w:val="28"/>
          <w:szCs w:val="28"/>
        </w:rPr>
        <w:t>.1 Договору, Сторони повинні ініціювати проведення переговорів з метою вжиття заходів, направлених на ліквідацію обставин, що стали підставою невиконання зобов'язання.</w:t>
      </w:r>
    </w:p>
    <w:p w:rsidR="00893194" w:rsidRPr="00B11EDB" w:rsidRDefault="00D9119E" w:rsidP="00D9119E">
      <w:pPr>
        <w:ind w:firstLine="567"/>
        <w:jc w:val="both"/>
        <w:rPr>
          <w:sz w:val="28"/>
          <w:szCs w:val="28"/>
        </w:rPr>
      </w:pPr>
      <w:r w:rsidRPr="00B11EDB">
        <w:rPr>
          <w:sz w:val="28"/>
          <w:szCs w:val="28"/>
        </w:rPr>
        <w:t xml:space="preserve">19.3. </w:t>
      </w:r>
      <w:r w:rsidR="00893194" w:rsidRPr="00B11EDB">
        <w:rPr>
          <w:sz w:val="28"/>
          <w:szCs w:val="28"/>
        </w:rPr>
        <w:t>Якщо відповідне невиконання зобов’язань не було усунено протягом тридцяти календарних днів після отримання повідомлення або протягом довшого строку, погодженого Сторонами, Сторона Договору, що направляла повідомлення, має право надіслати Стороні, яка допустила невиконання зобов’язань, вимогу про припинення дії Договору або звернутися до суду за отриманням рішення про припинення його дії.</w:t>
      </w:r>
    </w:p>
    <w:p w:rsidR="00893194" w:rsidRPr="00B11EDB" w:rsidRDefault="00893194" w:rsidP="005A03D2">
      <w:pPr>
        <w:jc w:val="both"/>
        <w:rPr>
          <w:sz w:val="28"/>
          <w:szCs w:val="28"/>
        </w:rPr>
      </w:pPr>
    </w:p>
    <w:p w:rsidR="00893194" w:rsidRPr="00B11EDB" w:rsidRDefault="008F3B3E" w:rsidP="008F3B3E">
      <w:pPr>
        <w:ind w:firstLine="567"/>
        <w:jc w:val="both"/>
        <w:outlineLvl w:val="0"/>
        <w:rPr>
          <w:bCs/>
          <w:sz w:val="28"/>
          <w:szCs w:val="28"/>
        </w:rPr>
      </w:pPr>
      <w:r w:rsidRPr="00B11EDB">
        <w:rPr>
          <w:bCs/>
          <w:sz w:val="28"/>
          <w:szCs w:val="28"/>
        </w:rPr>
        <w:t xml:space="preserve">20. </w:t>
      </w:r>
      <w:r w:rsidR="00893194" w:rsidRPr="00B11EDB">
        <w:rPr>
          <w:bCs/>
          <w:sz w:val="28"/>
          <w:szCs w:val="28"/>
        </w:rPr>
        <w:t xml:space="preserve">Відповідальність. Наслідки невиконання або неналежного виконання зобов’язань Сторонами </w:t>
      </w:r>
    </w:p>
    <w:p w:rsidR="00893194" w:rsidRPr="00B11EDB" w:rsidRDefault="008F3B3E" w:rsidP="008F3B3E">
      <w:pPr>
        <w:ind w:firstLine="567"/>
        <w:jc w:val="both"/>
        <w:rPr>
          <w:sz w:val="28"/>
          <w:szCs w:val="28"/>
        </w:rPr>
      </w:pPr>
      <w:r w:rsidRPr="00B11EDB">
        <w:rPr>
          <w:sz w:val="28"/>
          <w:szCs w:val="28"/>
        </w:rPr>
        <w:t xml:space="preserve">20.1. </w:t>
      </w:r>
      <w:r w:rsidR="00893194" w:rsidRPr="00B11EDB">
        <w:rPr>
          <w:sz w:val="28"/>
          <w:szCs w:val="28"/>
        </w:rPr>
        <w:t>Невиконання або неналежне виконання приватним партнером зобов’язань.</w:t>
      </w:r>
    </w:p>
    <w:p w:rsidR="00893194" w:rsidRPr="00B11EDB" w:rsidRDefault="008F3B3E" w:rsidP="008F3B3E">
      <w:pPr>
        <w:ind w:firstLine="567"/>
        <w:jc w:val="both"/>
        <w:rPr>
          <w:sz w:val="28"/>
          <w:szCs w:val="28"/>
        </w:rPr>
      </w:pPr>
      <w:r w:rsidRPr="00B11EDB">
        <w:rPr>
          <w:sz w:val="28"/>
          <w:szCs w:val="28"/>
        </w:rPr>
        <w:t xml:space="preserve">20.1.1. </w:t>
      </w:r>
      <w:r w:rsidR="00893194" w:rsidRPr="00B11EDB">
        <w:rPr>
          <w:sz w:val="28"/>
          <w:szCs w:val="28"/>
        </w:rPr>
        <w:t>Якщо після закінчення строку виконання підпункту 1</w:t>
      </w:r>
      <w:r w:rsidRPr="00B11EDB">
        <w:rPr>
          <w:sz w:val="28"/>
          <w:szCs w:val="28"/>
        </w:rPr>
        <w:t>5</w:t>
      </w:r>
      <w:r w:rsidR="00893194" w:rsidRPr="00B11EDB">
        <w:rPr>
          <w:sz w:val="28"/>
          <w:szCs w:val="28"/>
        </w:rPr>
        <w:t>.1.6 Договору приватний партнер не виконав зобов'язання, визначені в підпункті 1</w:t>
      </w:r>
      <w:r w:rsidRPr="00B11EDB">
        <w:rPr>
          <w:sz w:val="28"/>
          <w:szCs w:val="28"/>
        </w:rPr>
        <w:t>5</w:t>
      </w:r>
      <w:r w:rsidR="00893194" w:rsidRPr="00B11EDB">
        <w:rPr>
          <w:sz w:val="28"/>
          <w:szCs w:val="28"/>
        </w:rPr>
        <w:t>.1.6 Договору</w:t>
      </w:r>
      <w:r w:rsidR="00A53DDF" w:rsidRPr="00B11EDB">
        <w:rPr>
          <w:sz w:val="28"/>
          <w:szCs w:val="28"/>
        </w:rPr>
        <w:t>,</w:t>
      </w:r>
      <w:r w:rsidR="001A2AEC" w:rsidRPr="00B11EDB">
        <w:rPr>
          <w:sz w:val="28"/>
          <w:szCs w:val="28"/>
        </w:rPr>
        <w:t xml:space="preserve"> </w:t>
      </w:r>
      <w:r w:rsidR="00893194" w:rsidRPr="00B11EDB">
        <w:rPr>
          <w:sz w:val="28"/>
          <w:szCs w:val="28"/>
        </w:rPr>
        <w:t>Криворізька міська рада має право стягнути з приватного партнера неустойку – пеню в розмірі подвійної облікової ставки Національного банку України за кожний день прострочення виконання приватним партнером грошового зобов’язання. Максимальний строк нарахування пені становить 365 (триста шістдесят п’ять) днів.</w:t>
      </w:r>
    </w:p>
    <w:p w:rsidR="00893194" w:rsidRPr="00B11EDB" w:rsidRDefault="008F3B3E" w:rsidP="008F3B3E">
      <w:pPr>
        <w:ind w:firstLine="567"/>
        <w:jc w:val="both"/>
        <w:rPr>
          <w:sz w:val="28"/>
          <w:szCs w:val="28"/>
        </w:rPr>
      </w:pPr>
      <w:r w:rsidRPr="00B11EDB">
        <w:rPr>
          <w:sz w:val="28"/>
          <w:szCs w:val="28"/>
        </w:rPr>
        <w:t xml:space="preserve">20.1.2. </w:t>
      </w:r>
      <w:r w:rsidR="00893194" w:rsidRPr="00B11EDB">
        <w:rPr>
          <w:sz w:val="28"/>
          <w:szCs w:val="28"/>
        </w:rPr>
        <w:t>Сплата неустойки не звільняє приватного партнера від виконання  зобов'язань, визначених Договором. Приватний партнер повинен докласти всіх зусиль для усунення подальшої затримки виконання зобов’язань, передбачених підпунктом 1</w:t>
      </w:r>
      <w:r w:rsidRPr="00B11EDB">
        <w:rPr>
          <w:sz w:val="28"/>
          <w:szCs w:val="28"/>
        </w:rPr>
        <w:t>5</w:t>
      </w:r>
      <w:r w:rsidR="00893194" w:rsidRPr="00B11EDB">
        <w:rPr>
          <w:sz w:val="28"/>
          <w:szCs w:val="28"/>
        </w:rPr>
        <w:t>.1.6 Договору.</w:t>
      </w:r>
    </w:p>
    <w:p w:rsidR="00893194" w:rsidRPr="00B11EDB" w:rsidRDefault="008F3B3E" w:rsidP="008F3B3E">
      <w:pPr>
        <w:ind w:firstLine="567"/>
        <w:jc w:val="both"/>
        <w:rPr>
          <w:sz w:val="28"/>
          <w:szCs w:val="28"/>
        </w:rPr>
      </w:pPr>
      <w:r w:rsidRPr="00B11EDB">
        <w:rPr>
          <w:sz w:val="28"/>
          <w:szCs w:val="28"/>
        </w:rPr>
        <w:t>20.1.</w:t>
      </w:r>
      <w:r w:rsidR="00C22D67" w:rsidRPr="00B11EDB">
        <w:rPr>
          <w:sz w:val="28"/>
          <w:szCs w:val="28"/>
        </w:rPr>
        <w:t>3.</w:t>
      </w:r>
      <w:r w:rsidRPr="00B11EDB">
        <w:rPr>
          <w:sz w:val="28"/>
          <w:szCs w:val="28"/>
        </w:rPr>
        <w:t xml:space="preserve"> </w:t>
      </w:r>
      <w:r w:rsidR="00893194" w:rsidRPr="00B11EDB">
        <w:rPr>
          <w:sz w:val="28"/>
          <w:szCs w:val="28"/>
        </w:rPr>
        <w:t>Приватний партнер звільняється від обов'язку сплатити неустойку згідно з підпунктом </w:t>
      </w:r>
      <w:r w:rsidRPr="00B11EDB">
        <w:rPr>
          <w:sz w:val="28"/>
          <w:szCs w:val="28"/>
        </w:rPr>
        <w:t>20.</w:t>
      </w:r>
      <w:r w:rsidR="00893194" w:rsidRPr="00B11EDB">
        <w:rPr>
          <w:sz w:val="28"/>
          <w:szCs w:val="28"/>
        </w:rPr>
        <w:t>1.1, якщо порушення ним підпункту 1</w:t>
      </w:r>
      <w:r w:rsidRPr="00B11EDB">
        <w:rPr>
          <w:sz w:val="28"/>
          <w:szCs w:val="28"/>
        </w:rPr>
        <w:t>5</w:t>
      </w:r>
      <w:r w:rsidR="00893194" w:rsidRPr="00B11EDB">
        <w:rPr>
          <w:sz w:val="28"/>
          <w:szCs w:val="28"/>
        </w:rPr>
        <w:t>.1.6 Договору відбулося внаслідок невиконання або неналежного виконання Криворізькою міською радою зобов'язань та умов Договору, або виникнення форс-мажорних обставин, чи за відсутності вини приватного партнера.</w:t>
      </w:r>
    </w:p>
    <w:p w:rsidR="00893194" w:rsidRPr="00B11EDB" w:rsidRDefault="002554F4" w:rsidP="008F3B3E">
      <w:pPr>
        <w:ind w:firstLine="567"/>
        <w:jc w:val="both"/>
        <w:rPr>
          <w:sz w:val="28"/>
          <w:szCs w:val="28"/>
        </w:rPr>
      </w:pPr>
      <w:r w:rsidRPr="00B11EDB">
        <w:rPr>
          <w:sz w:val="28"/>
          <w:szCs w:val="28"/>
        </w:rPr>
        <w:t xml:space="preserve">20.2. </w:t>
      </w:r>
      <w:r w:rsidR="00893194" w:rsidRPr="00B11EDB">
        <w:rPr>
          <w:sz w:val="28"/>
          <w:szCs w:val="28"/>
        </w:rPr>
        <w:t>Невиконання або неналежне виконання Криворізькою міською радою зобов’язань.</w:t>
      </w:r>
    </w:p>
    <w:p w:rsidR="002554F4" w:rsidRPr="00B11EDB" w:rsidRDefault="002554F4" w:rsidP="008F3B3E">
      <w:pPr>
        <w:ind w:firstLine="567"/>
        <w:jc w:val="both"/>
        <w:rPr>
          <w:sz w:val="28"/>
          <w:szCs w:val="28"/>
        </w:rPr>
      </w:pPr>
      <w:r w:rsidRPr="00B11EDB">
        <w:rPr>
          <w:sz w:val="28"/>
          <w:szCs w:val="28"/>
        </w:rPr>
        <w:lastRenderedPageBreak/>
        <w:t xml:space="preserve">20.2.2. </w:t>
      </w:r>
      <w:r w:rsidR="00893194" w:rsidRPr="00B11EDB">
        <w:rPr>
          <w:sz w:val="28"/>
          <w:szCs w:val="28"/>
        </w:rPr>
        <w:t>У разі стягнення Криворізькою міською радою будь-якого забезпечення без відповідної правової підстави, передбаченої Договором або законодавством, і якщо неправомірність такого стягнення була встановлена рішенням суду, що набуло законної сили, Криворізька міська рада зобов'язана повернути приватному партнеру всю суму безпідставно стягнутого забезпечення</w:t>
      </w:r>
      <w:r w:rsidRPr="00B11EDB">
        <w:rPr>
          <w:sz w:val="28"/>
          <w:szCs w:val="28"/>
        </w:rPr>
        <w:t>.</w:t>
      </w:r>
    </w:p>
    <w:p w:rsidR="00893194" w:rsidRPr="00B11EDB" w:rsidRDefault="002554F4" w:rsidP="008F3B3E">
      <w:pPr>
        <w:ind w:firstLine="567"/>
        <w:jc w:val="both"/>
        <w:rPr>
          <w:sz w:val="28"/>
          <w:szCs w:val="28"/>
        </w:rPr>
      </w:pPr>
      <w:r w:rsidRPr="00B11EDB">
        <w:rPr>
          <w:sz w:val="28"/>
          <w:szCs w:val="28"/>
        </w:rPr>
        <w:t>20.2.3.</w:t>
      </w:r>
      <w:r w:rsidR="00893194" w:rsidRPr="00B11EDB">
        <w:rPr>
          <w:sz w:val="28"/>
          <w:szCs w:val="28"/>
        </w:rPr>
        <w:t xml:space="preserve"> У разі виникнення обставин, що унеможливлюють та/або створюють перешкоди в реалізації та виконанні умов Договору та/або обмежують права приватного партнера, визначені ним, зокрема в частині вільного користування та доступу до Об’єкта ДПП для приватного партнера, відвідувачів та/або інших третіх осіб, що відповідно до умов Договору можуть мати до нього доступ, у тому числі, але не виключно, якщо такі обставини стали наслідком (прямо або опосередковано) дій чи бездіяльності Криворізької міської ради та/або її </w:t>
      </w:r>
      <w:r w:rsidRPr="00B11EDB">
        <w:rPr>
          <w:sz w:val="28"/>
          <w:szCs w:val="28"/>
        </w:rPr>
        <w:t>виконавчих органів</w:t>
      </w:r>
      <w:r w:rsidR="00893194" w:rsidRPr="00B11EDB">
        <w:rPr>
          <w:sz w:val="28"/>
          <w:szCs w:val="28"/>
        </w:rPr>
        <w:t>, та/або офіційних представників, за першою письмовою вимогою приватного партнера в строк не пізніше десяти робочих днів з дати направлення відповідної вимоги приватним партнером Криворізька міська рада зобов’язується відшкодувати всі збитки (реальні та упущену вигоду) приватного партнера, пов’язані з таким порушенням умов Договору Криворізькою міською радою.</w:t>
      </w:r>
    </w:p>
    <w:p w:rsidR="00893194" w:rsidRPr="00B11EDB" w:rsidRDefault="00893194" w:rsidP="005A03D2">
      <w:pPr>
        <w:pStyle w:val="ae"/>
        <w:spacing w:after="0" w:line="240" w:lineRule="auto"/>
        <w:ind w:left="567"/>
        <w:jc w:val="both"/>
        <w:rPr>
          <w:rFonts w:ascii="Times New Roman" w:hAnsi="Times New Roman"/>
          <w:sz w:val="28"/>
          <w:szCs w:val="28"/>
        </w:rPr>
      </w:pPr>
    </w:p>
    <w:p w:rsidR="00893194" w:rsidRPr="00B11EDB" w:rsidRDefault="002554F4" w:rsidP="002554F4">
      <w:pPr>
        <w:ind w:firstLine="567"/>
        <w:jc w:val="both"/>
        <w:outlineLvl w:val="0"/>
        <w:rPr>
          <w:sz w:val="28"/>
          <w:szCs w:val="28"/>
        </w:rPr>
      </w:pPr>
      <w:r w:rsidRPr="00B11EDB">
        <w:rPr>
          <w:bCs/>
          <w:sz w:val="28"/>
          <w:szCs w:val="28"/>
        </w:rPr>
        <w:t xml:space="preserve">21. </w:t>
      </w:r>
      <w:r w:rsidR="00893194" w:rsidRPr="00B11EDB">
        <w:rPr>
          <w:bCs/>
          <w:sz w:val="28"/>
          <w:szCs w:val="28"/>
        </w:rPr>
        <w:t>Урегулювання спорів</w:t>
      </w:r>
    </w:p>
    <w:p w:rsidR="00893194" w:rsidRPr="00B11EDB" w:rsidRDefault="002554F4" w:rsidP="002554F4">
      <w:pPr>
        <w:ind w:firstLine="567"/>
        <w:jc w:val="both"/>
        <w:rPr>
          <w:sz w:val="28"/>
          <w:szCs w:val="28"/>
        </w:rPr>
      </w:pPr>
      <w:r w:rsidRPr="00B11EDB">
        <w:rPr>
          <w:sz w:val="28"/>
          <w:szCs w:val="28"/>
        </w:rPr>
        <w:t xml:space="preserve">21.1. </w:t>
      </w:r>
      <w:r w:rsidR="00893194" w:rsidRPr="00B11EDB">
        <w:rPr>
          <w:sz w:val="28"/>
          <w:szCs w:val="28"/>
        </w:rPr>
        <w:t>У разі виникнення будь-якого спору, розбіжності, суперечності або претензії будь-якого роду між Сторонами щодо будь-якого питання, що випливає з Договору або у зв'язку з ним, у тому числі, щодо його порушення, припинення або недійсності, чи іншим чином пов'язаного зі здійсненням проєкту ДПП (надалі – спір), одна зі Сторін повинна повідомити іншу Сторону письмово про наявність такого спору.</w:t>
      </w:r>
    </w:p>
    <w:p w:rsidR="00893194" w:rsidRPr="00B11EDB" w:rsidRDefault="002554F4" w:rsidP="002554F4">
      <w:pPr>
        <w:ind w:firstLine="567"/>
        <w:jc w:val="both"/>
        <w:rPr>
          <w:sz w:val="28"/>
          <w:szCs w:val="28"/>
        </w:rPr>
      </w:pPr>
      <w:r w:rsidRPr="00B11EDB">
        <w:rPr>
          <w:sz w:val="28"/>
          <w:szCs w:val="28"/>
        </w:rPr>
        <w:t xml:space="preserve">21.2. </w:t>
      </w:r>
      <w:r w:rsidR="00893194" w:rsidRPr="00B11EDB">
        <w:rPr>
          <w:sz w:val="28"/>
          <w:szCs w:val="28"/>
        </w:rPr>
        <w:t>Протягом чотирнадцяти календарних днів після надсилання відповідного</w:t>
      </w:r>
      <w:r w:rsidR="003F2DAD" w:rsidRPr="00B11EDB">
        <w:rPr>
          <w:sz w:val="28"/>
          <w:szCs w:val="28"/>
        </w:rPr>
        <w:t xml:space="preserve"> повідомлення, передбаченого </w:t>
      </w:r>
      <w:r w:rsidR="00893194" w:rsidRPr="00B11EDB">
        <w:rPr>
          <w:sz w:val="28"/>
          <w:szCs w:val="28"/>
        </w:rPr>
        <w:t>пунктом </w:t>
      </w:r>
      <w:r w:rsidRPr="00B11EDB">
        <w:rPr>
          <w:sz w:val="28"/>
          <w:szCs w:val="28"/>
        </w:rPr>
        <w:t>2</w:t>
      </w:r>
      <w:r w:rsidR="00893194" w:rsidRPr="00B11EDB">
        <w:rPr>
          <w:sz w:val="28"/>
          <w:szCs w:val="28"/>
        </w:rPr>
        <w:t>1.1 Договору, Сторони сумлінно намагаються дійти згоди щодо вирішення спору. При спробі вирішити спір відповідно до положень цього пункту, Сторони повинні докладати розумні зусилля для його швидкого розв’язання шляхом переговорів або будь-якої іншої процедури. Ці спроби повинні бути добросовісні та мати на меті врегулювання спору без необхідності судового розгляду.</w:t>
      </w:r>
    </w:p>
    <w:p w:rsidR="00893194" w:rsidRPr="00B11EDB" w:rsidRDefault="002554F4" w:rsidP="002554F4">
      <w:pPr>
        <w:ind w:firstLine="567"/>
        <w:jc w:val="both"/>
        <w:rPr>
          <w:sz w:val="28"/>
          <w:szCs w:val="28"/>
        </w:rPr>
      </w:pPr>
      <w:r w:rsidRPr="00B11EDB">
        <w:rPr>
          <w:sz w:val="28"/>
          <w:szCs w:val="28"/>
        </w:rPr>
        <w:t xml:space="preserve">21.3. </w:t>
      </w:r>
      <w:r w:rsidR="00893194" w:rsidRPr="00B11EDB">
        <w:rPr>
          <w:sz w:val="28"/>
          <w:szCs w:val="28"/>
        </w:rPr>
        <w:t>Обов’язок Сторони повідомити іншу Сторону про спір, що виник, а також обов’язок, визначений у пункті </w:t>
      </w:r>
      <w:r w:rsidRPr="00B11EDB">
        <w:rPr>
          <w:sz w:val="28"/>
          <w:szCs w:val="28"/>
        </w:rPr>
        <w:t>21</w:t>
      </w:r>
      <w:r w:rsidR="00893194" w:rsidRPr="00B11EDB">
        <w:rPr>
          <w:sz w:val="28"/>
          <w:szCs w:val="28"/>
        </w:rPr>
        <w:t>.1 Договору Сторони розуміють як обов’язкові для досудового врегулювання спору (ст. 19 Господарського процесуального кодексу України).</w:t>
      </w:r>
    </w:p>
    <w:p w:rsidR="00893194" w:rsidRPr="00B11EDB" w:rsidRDefault="002554F4" w:rsidP="002554F4">
      <w:pPr>
        <w:ind w:firstLine="567"/>
        <w:jc w:val="both"/>
        <w:rPr>
          <w:sz w:val="28"/>
          <w:szCs w:val="28"/>
        </w:rPr>
      </w:pPr>
      <w:r w:rsidRPr="00B11EDB">
        <w:rPr>
          <w:sz w:val="28"/>
          <w:szCs w:val="28"/>
        </w:rPr>
        <w:t xml:space="preserve">21.4. </w:t>
      </w:r>
      <w:r w:rsidR="00893194" w:rsidRPr="00B11EDB">
        <w:rPr>
          <w:sz w:val="28"/>
          <w:szCs w:val="28"/>
        </w:rPr>
        <w:t>Судовий розгляд спорів за Договором здійснюється у відповідному суді згідно з чинним законодавством України.</w:t>
      </w:r>
    </w:p>
    <w:p w:rsidR="002554F4" w:rsidRPr="00B11EDB" w:rsidRDefault="002554F4" w:rsidP="002554F4">
      <w:pPr>
        <w:ind w:firstLine="567"/>
        <w:jc w:val="both"/>
        <w:rPr>
          <w:sz w:val="28"/>
          <w:szCs w:val="28"/>
        </w:rPr>
      </w:pPr>
    </w:p>
    <w:p w:rsidR="00893194" w:rsidRPr="00B11EDB" w:rsidRDefault="002554F4" w:rsidP="002554F4">
      <w:pPr>
        <w:ind w:firstLine="567"/>
        <w:jc w:val="both"/>
        <w:outlineLvl w:val="0"/>
        <w:rPr>
          <w:bCs/>
          <w:sz w:val="28"/>
          <w:szCs w:val="28"/>
        </w:rPr>
      </w:pPr>
      <w:r w:rsidRPr="00B11EDB">
        <w:rPr>
          <w:bCs/>
          <w:sz w:val="28"/>
          <w:szCs w:val="28"/>
        </w:rPr>
        <w:t xml:space="preserve">22. </w:t>
      </w:r>
      <w:r w:rsidR="00893194" w:rsidRPr="00B11EDB">
        <w:rPr>
          <w:bCs/>
          <w:sz w:val="28"/>
          <w:szCs w:val="28"/>
        </w:rPr>
        <w:t>Застереження про конфіденційність</w:t>
      </w:r>
    </w:p>
    <w:p w:rsidR="00893194" w:rsidRPr="00B11EDB" w:rsidRDefault="00893194" w:rsidP="002554F4">
      <w:pPr>
        <w:ind w:firstLine="567"/>
        <w:jc w:val="both"/>
        <w:rPr>
          <w:sz w:val="28"/>
          <w:szCs w:val="28"/>
        </w:rPr>
      </w:pPr>
      <w:r w:rsidRPr="00B11EDB">
        <w:rPr>
          <w:sz w:val="28"/>
          <w:szCs w:val="28"/>
        </w:rPr>
        <w:t>Сторони гарантують забезпечення конфіденційності (нерозголошення) інформації, що отримана ними при виконанні Договору в рамках чинного законодавства України.</w:t>
      </w:r>
    </w:p>
    <w:p w:rsidR="00893194" w:rsidRPr="00B11EDB" w:rsidRDefault="00893194" w:rsidP="008920F0">
      <w:pPr>
        <w:pStyle w:val="ae"/>
        <w:spacing w:after="0" w:line="240" w:lineRule="auto"/>
        <w:ind w:left="567" w:firstLine="0"/>
        <w:jc w:val="both"/>
        <w:rPr>
          <w:rFonts w:ascii="Times New Roman" w:hAnsi="Times New Roman" w:cs="Times New Roman"/>
          <w:sz w:val="28"/>
          <w:szCs w:val="28"/>
        </w:rPr>
      </w:pPr>
    </w:p>
    <w:p w:rsidR="00893194" w:rsidRPr="00B11EDB" w:rsidRDefault="002554F4" w:rsidP="002554F4">
      <w:pPr>
        <w:ind w:firstLine="567"/>
        <w:jc w:val="both"/>
        <w:outlineLvl w:val="0"/>
        <w:rPr>
          <w:bCs/>
          <w:sz w:val="28"/>
          <w:szCs w:val="28"/>
        </w:rPr>
      </w:pPr>
      <w:r w:rsidRPr="00B11EDB">
        <w:rPr>
          <w:bCs/>
          <w:sz w:val="28"/>
          <w:szCs w:val="28"/>
        </w:rPr>
        <w:lastRenderedPageBreak/>
        <w:t xml:space="preserve">23. </w:t>
      </w:r>
      <w:r w:rsidR="00893194" w:rsidRPr="00B11EDB">
        <w:rPr>
          <w:bCs/>
          <w:sz w:val="28"/>
          <w:szCs w:val="28"/>
        </w:rPr>
        <w:t xml:space="preserve">Порядок повернення приватним партнером Об’єкта ДПП Криворізькій міській раді </w:t>
      </w:r>
    </w:p>
    <w:p w:rsidR="00893194" w:rsidRPr="00B11EDB" w:rsidRDefault="002554F4" w:rsidP="002554F4">
      <w:pPr>
        <w:ind w:firstLine="567"/>
        <w:jc w:val="both"/>
        <w:rPr>
          <w:rFonts w:eastAsia="TimesNewRomanPSMT"/>
          <w:sz w:val="28"/>
          <w:szCs w:val="28"/>
        </w:rPr>
      </w:pPr>
      <w:r w:rsidRPr="00B11EDB">
        <w:rPr>
          <w:sz w:val="28"/>
          <w:szCs w:val="28"/>
        </w:rPr>
        <w:t xml:space="preserve">23.1. </w:t>
      </w:r>
      <w:r w:rsidR="00893194" w:rsidRPr="00B11EDB">
        <w:rPr>
          <w:sz w:val="28"/>
          <w:szCs w:val="28"/>
        </w:rPr>
        <w:t xml:space="preserve">Повернення приватним партнером Об‘єкта ДПП Криворізькій міській раді здійснюється за актом приймання-передачі протягом </w:t>
      </w:r>
      <w:r w:rsidR="00C22D67" w:rsidRPr="00B11EDB">
        <w:rPr>
          <w:sz w:val="28"/>
          <w:szCs w:val="28"/>
        </w:rPr>
        <w:t>60</w:t>
      </w:r>
      <w:r w:rsidR="00EB1193" w:rsidRPr="00B11EDB">
        <w:rPr>
          <w:sz w:val="28"/>
          <w:szCs w:val="28"/>
        </w:rPr>
        <w:t xml:space="preserve"> </w:t>
      </w:r>
      <w:r w:rsidR="00893194" w:rsidRPr="00B11EDB">
        <w:rPr>
          <w:sz w:val="28"/>
          <w:szCs w:val="28"/>
        </w:rPr>
        <w:t xml:space="preserve">робочих днів з дати </w:t>
      </w:r>
      <w:r w:rsidR="00866F9E" w:rsidRPr="00B11EDB">
        <w:rPr>
          <w:sz w:val="28"/>
          <w:szCs w:val="28"/>
        </w:rPr>
        <w:t>завершення ДПП, що є підставою припинення речових прав на нерухоме майно</w:t>
      </w:r>
      <w:r w:rsidR="00893194" w:rsidRPr="00B11EDB">
        <w:rPr>
          <w:sz w:val="28"/>
          <w:szCs w:val="28"/>
        </w:rPr>
        <w:t xml:space="preserve">. </w:t>
      </w:r>
    </w:p>
    <w:p w:rsidR="00893194" w:rsidRPr="00B11EDB" w:rsidRDefault="00EB1193" w:rsidP="002554F4">
      <w:pPr>
        <w:ind w:firstLine="567"/>
        <w:jc w:val="both"/>
        <w:rPr>
          <w:rFonts w:eastAsia="TimesNewRomanPSMT"/>
          <w:sz w:val="28"/>
          <w:szCs w:val="28"/>
        </w:rPr>
      </w:pPr>
      <w:r w:rsidRPr="00B11EDB">
        <w:rPr>
          <w:sz w:val="28"/>
          <w:szCs w:val="28"/>
        </w:rPr>
        <w:t xml:space="preserve">23.2. </w:t>
      </w:r>
      <w:r w:rsidR="00893194" w:rsidRPr="00B11EDB">
        <w:rPr>
          <w:sz w:val="28"/>
          <w:szCs w:val="28"/>
        </w:rPr>
        <w:t xml:space="preserve">У разі припинення (розірвання) договору ДПП, приватний партнер автоматично втрачає право на користування земельною ділянкою, наданою йому Державним партнером для здійснення ДПП. </w:t>
      </w:r>
    </w:p>
    <w:p w:rsidR="00893194" w:rsidRPr="00B11EDB" w:rsidRDefault="00EB1193" w:rsidP="002554F4">
      <w:pPr>
        <w:ind w:firstLine="567"/>
        <w:jc w:val="both"/>
        <w:rPr>
          <w:rFonts w:eastAsia="TimesNewRomanPSMT"/>
          <w:sz w:val="28"/>
          <w:szCs w:val="28"/>
        </w:rPr>
      </w:pPr>
      <w:r w:rsidRPr="00B11EDB">
        <w:rPr>
          <w:sz w:val="28"/>
          <w:szCs w:val="28"/>
        </w:rPr>
        <w:t>23.</w:t>
      </w:r>
      <w:r w:rsidR="00A53DDF" w:rsidRPr="00B11EDB">
        <w:rPr>
          <w:sz w:val="28"/>
          <w:szCs w:val="28"/>
        </w:rPr>
        <w:t>3</w:t>
      </w:r>
      <w:r w:rsidRPr="00B11EDB">
        <w:rPr>
          <w:sz w:val="28"/>
          <w:szCs w:val="28"/>
        </w:rPr>
        <w:t xml:space="preserve">. </w:t>
      </w:r>
      <w:r w:rsidR="00893194" w:rsidRPr="00B11EDB">
        <w:rPr>
          <w:sz w:val="28"/>
          <w:szCs w:val="28"/>
        </w:rPr>
        <w:t xml:space="preserve">Після припинення дії договору ДПП, приватний партнер зобов’язаний </w:t>
      </w:r>
      <w:r w:rsidRPr="00B11EDB">
        <w:rPr>
          <w:sz w:val="28"/>
          <w:szCs w:val="28"/>
        </w:rPr>
        <w:t>повернути</w:t>
      </w:r>
      <w:r w:rsidR="00893194" w:rsidRPr="00B11EDB">
        <w:rPr>
          <w:sz w:val="28"/>
          <w:szCs w:val="28"/>
        </w:rPr>
        <w:t xml:space="preserve"> земельну ділянку, надану йому для здійснення ДПП</w:t>
      </w:r>
      <w:r w:rsidRPr="00B11EDB">
        <w:rPr>
          <w:sz w:val="28"/>
          <w:szCs w:val="28"/>
        </w:rPr>
        <w:t xml:space="preserve"> у порядку передбаченому Земельним кодексом України</w:t>
      </w:r>
      <w:r w:rsidR="00893194" w:rsidRPr="00B11EDB">
        <w:rPr>
          <w:sz w:val="28"/>
          <w:szCs w:val="28"/>
        </w:rPr>
        <w:t>.</w:t>
      </w:r>
    </w:p>
    <w:p w:rsidR="00893194" w:rsidRPr="00B11EDB" w:rsidRDefault="00EB1193" w:rsidP="002554F4">
      <w:pPr>
        <w:ind w:firstLine="567"/>
        <w:jc w:val="both"/>
        <w:rPr>
          <w:rFonts w:eastAsia="TimesNewRomanPSMT"/>
          <w:sz w:val="28"/>
          <w:szCs w:val="28"/>
        </w:rPr>
      </w:pPr>
      <w:r w:rsidRPr="00B11EDB">
        <w:rPr>
          <w:rFonts w:eastAsia="TimesNewRomanPSMT"/>
          <w:sz w:val="28"/>
          <w:szCs w:val="28"/>
        </w:rPr>
        <w:t xml:space="preserve">23.4. </w:t>
      </w:r>
      <w:r w:rsidR="00893194" w:rsidRPr="00B11EDB">
        <w:rPr>
          <w:rFonts w:eastAsia="TimesNewRomanPSMT"/>
          <w:sz w:val="28"/>
          <w:szCs w:val="28"/>
        </w:rPr>
        <w:t xml:space="preserve">Майно, що повертається Криворізькій міській раді, має бути в тому стані, у якому воно було передане приватному партнеру, з урахуванням </w:t>
      </w:r>
      <w:r w:rsidR="00866F9E" w:rsidRPr="00B11EDB">
        <w:rPr>
          <w:rFonts w:eastAsia="TimesNewRomanPSMT"/>
          <w:sz w:val="28"/>
          <w:szCs w:val="28"/>
        </w:rPr>
        <w:t>нормального</w:t>
      </w:r>
      <w:r w:rsidR="00893194" w:rsidRPr="00B11EDB">
        <w:rPr>
          <w:rFonts w:eastAsia="TimesNewRomanPSMT"/>
          <w:sz w:val="28"/>
          <w:szCs w:val="28"/>
        </w:rPr>
        <w:t xml:space="preserve"> зносу.</w:t>
      </w:r>
    </w:p>
    <w:p w:rsidR="002554F4" w:rsidRPr="00B11EDB" w:rsidRDefault="002554F4" w:rsidP="002554F4">
      <w:pPr>
        <w:pStyle w:val="ae"/>
        <w:spacing w:after="0" w:line="240" w:lineRule="auto"/>
        <w:ind w:left="567" w:firstLine="0"/>
        <w:jc w:val="both"/>
        <w:rPr>
          <w:rFonts w:ascii="Times New Roman" w:eastAsia="TimesNewRomanPSMT" w:hAnsi="Times New Roman" w:cs="Times New Roman"/>
          <w:sz w:val="16"/>
          <w:szCs w:val="28"/>
        </w:rPr>
      </w:pPr>
    </w:p>
    <w:p w:rsidR="00893194" w:rsidRPr="00B11EDB" w:rsidRDefault="00EB1193" w:rsidP="00EB1193">
      <w:pPr>
        <w:ind w:firstLine="567"/>
        <w:jc w:val="both"/>
        <w:outlineLvl w:val="0"/>
        <w:rPr>
          <w:bCs/>
          <w:sz w:val="28"/>
          <w:szCs w:val="28"/>
        </w:rPr>
      </w:pPr>
      <w:r w:rsidRPr="00B11EDB">
        <w:rPr>
          <w:bCs/>
          <w:sz w:val="28"/>
          <w:szCs w:val="28"/>
        </w:rPr>
        <w:t xml:space="preserve">24. </w:t>
      </w:r>
      <w:r w:rsidR="00893194" w:rsidRPr="00B11EDB">
        <w:rPr>
          <w:bCs/>
          <w:sz w:val="28"/>
          <w:szCs w:val="28"/>
        </w:rPr>
        <w:t>Прикінцеві положення</w:t>
      </w:r>
    </w:p>
    <w:p w:rsidR="00893194" w:rsidRPr="00B11EDB" w:rsidRDefault="00EB1193" w:rsidP="00EB1193">
      <w:pPr>
        <w:ind w:firstLine="567"/>
        <w:jc w:val="both"/>
        <w:rPr>
          <w:sz w:val="28"/>
          <w:szCs w:val="28"/>
        </w:rPr>
      </w:pPr>
      <w:r w:rsidRPr="00B11EDB">
        <w:rPr>
          <w:sz w:val="28"/>
          <w:szCs w:val="28"/>
        </w:rPr>
        <w:t xml:space="preserve">24.1. </w:t>
      </w:r>
      <w:r w:rsidR="00893194" w:rsidRPr="00B11EDB">
        <w:rPr>
          <w:sz w:val="28"/>
          <w:szCs w:val="28"/>
        </w:rPr>
        <w:t>Цей Договір складений українською мовою в двох примірниках, що мають однакову юридичну силу.</w:t>
      </w:r>
    </w:p>
    <w:p w:rsidR="00893194" w:rsidRPr="00B11EDB" w:rsidRDefault="00EB1193" w:rsidP="00EB1193">
      <w:pPr>
        <w:ind w:firstLine="567"/>
        <w:jc w:val="both"/>
        <w:rPr>
          <w:sz w:val="28"/>
          <w:szCs w:val="28"/>
        </w:rPr>
      </w:pPr>
      <w:r w:rsidRPr="00B11EDB">
        <w:rPr>
          <w:sz w:val="28"/>
          <w:szCs w:val="28"/>
        </w:rPr>
        <w:t xml:space="preserve">24.2. </w:t>
      </w:r>
      <w:r w:rsidR="00893194" w:rsidRPr="00B11EDB">
        <w:rPr>
          <w:sz w:val="28"/>
          <w:szCs w:val="28"/>
        </w:rPr>
        <w:t>Після підписання Договору всі попередні домовленості, листування, угоди та протоколи про наміри з питань, що так чи інакше стосуються Договору, втрачають юридичну силу.</w:t>
      </w:r>
    </w:p>
    <w:p w:rsidR="00893194" w:rsidRPr="00B11EDB" w:rsidRDefault="00EB1193" w:rsidP="00EB1193">
      <w:pPr>
        <w:ind w:firstLine="567"/>
        <w:jc w:val="both"/>
        <w:rPr>
          <w:sz w:val="28"/>
          <w:szCs w:val="28"/>
        </w:rPr>
      </w:pPr>
      <w:r w:rsidRPr="00B11EDB">
        <w:rPr>
          <w:sz w:val="28"/>
          <w:szCs w:val="28"/>
        </w:rPr>
        <w:t xml:space="preserve">24.3. </w:t>
      </w:r>
      <w:r w:rsidR="00893194" w:rsidRPr="00B11EDB">
        <w:rPr>
          <w:sz w:val="28"/>
          <w:szCs w:val="28"/>
        </w:rPr>
        <w:t>Будь-які виправлення в тексті Договору набувають юридичної сили лише після взаємного їх посвідчення Сторонами.</w:t>
      </w:r>
    </w:p>
    <w:p w:rsidR="00893194" w:rsidRPr="00B11EDB" w:rsidRDefault="00EB1193" w:rsidP="00EB1193">
      <w:pPr>
        <w:ind w:firstLine="567"/>
        <w:jc w:val="both"/>
        <w:rPr>
          <w:sz w:val="28"/>
          <w:szCs w:val="28"/>
        </w:rPr>
      </w:pPr>
      <w:r w:rsidRPr="00B11EDB">
        <w:rPr>
          <w:sz w:val="28"/>
          <w:szCs w:val="28"/>
        </w:rPr>
        <w:t xml:space="preserve">24.4. </w:t>
      </w:r>
      <w:r w:rsidR="00893194" w:rsidRPr="00B11EDB">
        <w:rPr>
          <w:sz w:val="28"/>
          <w:szCs w:val="28"/>
        </w:rPr>
        <w:t>Сторони в порядку, визначеному Законом України «Про захист персональних даних», надають взаємну згоду на збір, обробку та використання персональних даних своїх посадових осіб та осіб, відповідальних за виконання Договору, виключно з метою належного виконання Договору.</w:t>
      </w:r>
    </w:p>
    <w:p w:rsidR="00893194" w:rsidRPr="00B11EDB" w:rsidRDefault="00EB1193" w:rsidP="00EB1193">
      <w:pPr>
        <w:ind w:firstLine="567"/>
        <w:jc w:val="both"/>
        <w:rPr>
          <w:sz w:val="28"/>
          <w:szCs w:val="28"/>
        </w:rPr>
      </w:pPr>
      <w:r w:rsidRPr="00B11EDB">
        <w:rPr>
          <w:sz w:val="28"/>
          <w:szCs w:val="28"/>
        </w:rPr>
        <w:t xml:space="preserve">24.5. </w:t>
      </w:r>
      <w:r w:rsidR="00893194" w:rsidRPr="00B11EDB">
        <w:rPr>
          <w:sz w:val="28"/>
          <w:szCs w:val="28"/>
        </w:rPr>
        <w:t>Зміни до Договору вносяться шляхом укладення додаткової угоди до нього й підписуються повноважними представниками Сторін.</w:t>
      </w:r>
    </w:p>
    <w:p w:rsidR="00A53DDF" w:rsidRPr="00B11EDB" w:rsidRDefault="00A53DDF" w:rsidP="00EB1193">
      <w:pPr>
        <w:ind w:firstLine="567"/>
        <w:jc w:val="both"/>
        <w:rPr>
          <w:sz w:val="16"/>
          <w:szCs w:val="28"/>
        </w:rPr>
      </w:pPr>
    </w:p>
    <w:p w:rsidR="00893194" w:rsidRPr="00B11EDB" w:rsidRDefault="00EB1193" w:rsidP="00EB1193">
      <w:pPr>
        <w:ind w:firstLine="567"/>
        <w:jc w:val="both"/>
        <w:outlineLvl w:val="0"/>
        <w:rPr>
          <w:bCs/>
          <w:sz w:val="28"/>
          <w:szCs w:val="28"/>
        </w:rPr>
      </w:pPr>
      <w:r w:rsidRPr="00B11EDB">
        <w:rPr>
          <w:bCs/>
          <w:sz w:val="28"/>
          <w:szCs w:val="28"/>
        </w:rPr>
        <w:t xml:space="preserve">25. </w:t>
      </w:r>
      <w:r w:rsidR="00893194" w:rsidRPr="00B11EDB">
        <w:rPr>
          <w:bCs/>
          <w:sz w:val="28"/>
          <w:szCs w:val="28"/>
        </w:rPr>
        <w:t xml:space="preserve">Додатки до договору </w:t>
      </w:r>
    </w:p>
    <w:p w:rsidR="00893194" w:rsidRPr="00B11EDB" w:rsidRDefault="00EB1193" w:rsidP="00EB1193">
      <w:pPr>
        <w:ind w:firstLine="567"/>
        <w:jc w:val="both"/>
        <w:rPr>
          <w:sz w:val="28"/>
          <w:szCs w:val="28"/>
        </w:rPr>
      </w:pPr>
      <w:r w:rsidRPr="00B11EDB">
        <w:rPr>
          <w:sz w:val="28"/>
          <w:szCs w:val="28"/>
        </w:rPr>
        <w:t xml:space="preserve">25.1. </w:t>
      </w:r>
      <w:r w:rsidR="00893194" w:rsidRPr="00B11EDB">
        <w:rPr>
          <w:sz w:val="28"/>
          <w:szCs w:val="28"/>
        </w:rPr>
        <w:t>Додатки до Договору є його невід’ємною частиною та підписуються повноважними представниками Сторін, що підписують цей Договір.</w:t>
      </w:r>
    </w:p>
    <w:p w:rsidR="00893194" w:rsidRPr="00B11EDB" w:rsidRDefault="00EB1193" w:rsidP="00EB1193">
      <w:pPr>
        <w:ind w:firstLine="567"/>
        <w:jc w:val="both"/>
        <w:rPr>
          <w:sz w:val="28"/>
          <w:szCs w:val="28"/>
        </w:rPr>
      </w:pPr>
      <w:r w:rsidRPr="00B11EDB">
        <w:rPr>
          <w:sz w:val="28"/>
          <w:szCs w:val="28"/>
        </w:rPr>
        <w:t xml:space="preserve">25.2. </w:t>
      </w:r>
      <w:r w:rsidR="00893194" w:rsidRPr="00B11EDB">
        <w:rPr>
          <w:sz w:val="28"/>
          <w:szCs w:val="28"/>
        </w:rPr>
        <w:t xml:space="preserve">Зміни до додатків уносяться шляхом укладання додаткових угод до Договору й підписуються повноважними представниками Сторін. </w:t>
      </w:r>
    </w:p>
    <w:p w:rsidR="00893194" w:rsidRPr="00B11EDB" w:rsidRDefault="00893194" w:rsidP="00EB1193">
      <w:pPr>
        <w:pStyle w:val="ae"/>
        <w:tabs>
          <w:tab w:val="left" w:pos="851"/>
        </w:tabs>
        <w:spacing w:after="0" w:line="240" w:lineRule="auto"/>
        <w:ind w:left="927" w:firstLine="0"/>
        <w:jc w:val="both"/>
        <w:rPr>
          <w:sz w:val="18"/>
          <w:szCs w:val="28"/>
        </w:rPr>
      </w:pPr>
    </w:p>
    <w:p w:rsidR="00893194" w:rsidRPr="00B11EDB" w:rsidRDefault="00893194" w:rsidP="005A03D2">
      <w:pPr>
        <w:ind w:firstLine="567"/>
        <w:jc w:val="both"/>
        <w:rPr>
          <w:sz w:val="28"/>
          <w:szCs w:val="28"/>
        </w:rPr>
      </w:pPr>
      <w:r w:rsidRPr="00B11EDB">
        <w:rPr>
          <w:sz w:val="28"/>
          <w:szCs w:val="28"/>
        </w:rPr>
        <w:t>Підписано у двох оригінальних примірниках</w:t>
      </w:r>
    </w:p>
    <w:p w:rsidR="00893194" w:rsidRPr="00B11EDB" w:rsidRDefault="00893194" w:rsidP="005A03D2">
      <w:pPr>
        <w:ind w:firstLine="567"/>
        <w:jc w:val="both"/>
        <w:rPr>
          <w:sz w:val="18"/>
          <w:szCs w:val="28"/>
        </w:rPr>
      </w:pPr>
    </w:p>
    <w:p w:rsidR="00893194" w:rsidRPr="00B11EDB" w:rsidRDefault="00893194" w:rsidP="005A03D2">
      <w:pPr>
        <w:ind w:firstLine="567"/>
        <w:jc w:val="both"/>
        <w:rPr>
          <w:sz w:val="28"/>
          <w:szCs w:val="28"/>
        </w:rPr>
      </w:pPr>
      <w:r w:rsidRPr="00B11EDB">
        <w:rPr>
          <w:sz w:val="28"/>
          <w:szCs w:val="28"/>
        </w:rPr>
        <w:t>Криворізька міська рада</w:t>
      </w:r>
    </w:p>
    <w:p w:rsidR="00893194" w:rsidRPr="00B11EDB" w:rsidRDefault="00893194" w:rsidP="005A03D2">
      <w:pPr>
        <w:ind w:firstLine="567"/>
        <w:jc w:val="both"/>
        <w:rPr>
          <w:sz w:val="28"/>
          <w:szCs w:val="28"/>
        </w:rPr>
      </w:pPr>
      <w:r w:rsidRPr="00B11EDB">
        <w:rPr>
          <w:sz w:val="28"/>
          <w:szCs w:val="28"/>
        </w:rPr>
        <w:t>(Посада)</w:t>
      </w:r>
    </w:p>
    <w:p w:rsidR="00893194" w:rsidRPr="00B11EDB" w:rsidRDefault="00893194" w:rsidP="005A03D2">
      <w:pPr>
        <w:ind w:firstLine="567"/>
        <w:jc w:val="both"/>
        <w:rPr>
          <w:sz w:val="28"/>
          <w:szCs w:val="28"/>
        </w:rPr>
      </w:pPr>
      <w:r w:rsidRPr="00B11EDB">
        <w:rPr>
          <w:sz w:val="28"/>
          <w:szCs w:val="28"/>
        </w:rPr>
        <w:t>(Власне Ім’я та Прізвище)</w:t>
      </w:r>
    </w:p>
    <w:p w:rsidR="00893194" w:rsidRPr="00B11EDB" w:rsidRDefault="00893194" w:rsidP="005A03D2">
      <w:pPr>
        <w:ind w:firstLine="567"/>
        <w:jc w:val="both"/>
        <w:rPr>
          <w:sz w:val="28"/>
          <w:szCs w:val="28"/>
        </w:rPr>
      </w:pPr>
      <w:r w:rsidRPr="00B11EDB">
        <w:rPr>
          <w:sz w:val="28"/>
          <w:szCs w:val="28"/>
        </w:rPr>
        <w:t>............................................................</w:t>
      </w:r>
    </w:p>
    <w:p w:rsidR="00893194" w:rsidRPr="00B11EDB" w:rsidRDefault="00893194" w:rsidP="005A03D2">
      <w:pPr>
        <w:ind w:firstLine="567"/>
        <w:jc w:val="both"/>
        <w:rPr>
          <w:sz w:val="28"/>
          <w:szCs w:val="28"/>
        </w:rPr>
      </w:pPr>
      <w:r w:rsidRPr="00B11EDB">
        <w:rPr>
          <w:sz w:val="28"/>
          <w:szCs w:val="28"/>
        </w:rPr>
        <w:t>Приватний партнер</w:t>
      </w:r>
    </w:p>
    <w:p w:rsidR="00893194" w:rsidRPr="00B11EDB" w:rsidRDefault="00893194" w:rsidP="005A03D2">
      <w:pPr>
        <w:ind w:firstLine="567"/>
        <w:jc w:val="both"/>
        <w:rPr>
          <w:sz w:val="28"/>
          <w:szCs w:val="28"/>
        </w:rPr>
      </w:pPr>
      <w:r w:rsidRPr="00B11EDB">
        <w:rPr>
          <w:sz w:val="28"/>
          <w:szCs w:val="28"/>
        </w:rPr>
        <w:t>(Посада)</w:t>
      </w:r>
    </w:p>
    <w:p w:rsidR="00F64B2F" w:rsidRPr="00B11EDB" w:rsidRDefault="00893194" w:rsidP="003F2DAD">
      <w:pPr>
        <w:ind w:firstLine="567"/>
        <w:jc w:val="both"/>
        <w:rPr>
          <w:sz w:val="28"/>
          <w:szCs w:val="28"/>
        </w:rPr>
      </w:pPr>
      <w:r w:rsidRPr="00B11EDB">
        <w:rPr>
          <w:sz w:val="28"/>
          <w:szCs w:val="28"/>
        </w:rPr>
        <w:t>(Власне Ім’я та Прізвище)............................................................</w:t>
      </w:r>
    </w:p>
    <w:p w:rsidR="00A53DDF" w:rsidRPr="00B11EDB" w:rsidRDefault="00A53DDF" w:rsidP="003F2DAD">
      <w:pPr>
        <w:ind w:firstLine="567"/>
        <w:jc w:val="both"/>
        <w:rPr>
          <w:sz w:val="16"/>
          <w:szCs w:val="28"/>
        </w:rPr>
      </w:pPr>
    </w:p>
    <w:p w:rsidR="0018001E" w:rsidRPr="00B11EDB" w:rsidRDefault="00F64B2F" w:rsidP="003F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28"/>
          <w:lang w:eastAsia="uk-UA" w:bidi="uk-UA"/>
        </w:rPr>
      </w:pPr>
      <w:r w:rsidRPr="00B11EDB">
        <w:rPr>
          <w:b/>
          <w:i/>
          <w:sz w:val="28"/>
          <w:szCs w:val="28"/>
        </w:rPr>
        <w:t>Керуюча справами виконкому</w:t>
      </w:r>
      <w:r w:rsidRPr="00B11EDB">
        <w:rPr>
          <w:b/>
          <w:i/>
          <w:sz w:val="28"/>
          <w:szCs w:val="28"/>
        </w:rPr>
        <w:tab/>
      </w:r>
      <w:r w:rsidRPr="00B11EDB">
        <w:rPr>
          <w:b/>
          <w:i/>
          <w:sz w:val="28"/>
          <w:szCs w:val="28"/>
        </w:rPr>
        <w:tab/>
      </w:r>
      <w:r w:rsidRPr="00B11EDB">
        <w:rPr>
          <w:b/>
          <w:i/>
          <w:sz w:val="28"/>
          <w:szCs w:val="28"/>
        </w:rPr>
        <w:tab/>
      </w:r>
      <w:r w:rsidRPr="00B11EDB">
        <w:rPr>
          <w:b/>
          <w:i/>
          <w:sz w:val="28"/>
          <w:szCs w:val="28"/>
        </w:rPr>
        <w:tab/>
        <w:t>Тетяна Мала</w:t>
      </w:r>
    </w:p>
    <w:sectPr w:rsidR="0018001E" w:rsidRPr="00B11EDB" w:rsidSect="008C5922">
      <w:headerReference w:type="default" r:id="rId8"/>
      <w:footerReference w:type="even" r:id="rId9"/>
      <w:footerReference w:type="default" r:id="rId10"/>
      <w:pgSz w:w="11907" w:h="16839" w:code="9"/>
      <w:pgMar w:top="1134" w:right="850" w:bottom="850" w:left="1417" w:header="0" w:footer="210" w:gutter="0"/>
      <w:pgNumType w:start="1"/>
      <w:cols w:space="720"/>
      <w:formProt w:val="0"/>
      <w:titlePg/>
      <w:docGrid w:linePitch="326"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4B" w:rsidRDefault="0043204B">
      <w:r>
        <w:separator/>
      </w:r>
    </w:p>
  </w:endnote>
  <w:endnote w:type="continuationSeparator" w:id="0">
    <w:p w:rsidR="0043204B" w:rsidRDefault="004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OpenSymbol">
    <w:altName w:val="Times New Roman"/>
    <w:charset w:val="01"/>
    <w:family w:val="auto"/>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5"/>
      </w:rPr>
      <w:id w:val="1000854464"/>
      <w:docPartObj>
        <w:docPartGallery w:val="Page Numbers (Bottom of Page)"/>
        <w:docPartUnique/>
      </w:docPartObj>
    </w:sdtPr>
    <w:sdtEndPr>
      <w:rPr>
        <w:rStyle w:val="aff5"/>
      </w:rPr>
    </w:sdtEndPr>
    <w:sdtContent>
      <w:p w:rsidR="00CA3BB6" w:rsidRDefault="00CA3BB6" w:rsidP="00E66756">
        <w:pPr>
          <w:pStyle w:val="aff3"/>
          <w:framePr w:wrap="none" w:vAnchor="text" w:hAnchor="margin" w:xAlign="right" w:y="1"/>
          <w:rPr>
            <w:rStyle w:val="aff5"/>
          </w:rPr>
        </w:pPr>
        <w:r>
          <w:rPr>
            <w:rStyle w:val="aff5"/>
          </w:rPr>
          <w:fldChar w:fldCharType="begin"/>
        </w:r>
        <w:r>
          <w:rPr>
            <w:rStyle w:val="aff5"/>
          </w:rPr>
          <w:instrText xml:space="preserve"> PAGE </w:instrText>
        </w:r>
        <w:r>
          <w:rPr>
            <w:rStyle w:val="aff5"/>
          </w:rPr>
          <w:fldChar w:fldCharType="end"/>
        </w:r>
      </w:p>
    </w:sdtContent>
  </w:sdt>
  <w:p w:rsidR="00CA3BB6" w:rsidRDefault="00CA3BB6" w:rsidP="00E66756">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B6" w:rsidRDefault="00CA3BB6" w:rsidP="00005DCB">
    <w:pPr>
      <w:pStyle w:val="aff3"/>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4B" w:rsidRDefault="0043204B">
      <w:r>
        <w:separator/>
      </w:r>
    </w:p>
  </w:footnote>
  <w:footnote w:type="continuationSeparator" w:id="0">
    <w:p w:rsidR="0043204B" w:rsidRDefault="00432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B6" w:rsidRDefault="00CA3BB6">
    <w:pPr>
      <w:pStyle w:val="aff6"/>
      <w:jc w:val="center"/>
    </w:pPr>
  </w:p>
  <w:sdt>
    <w:sdtPr>
      <w:id w:val="-39214101"/>
      <w:docPartObj>
        <w:docPartGallery w:val="Page Numbers (Top of Page)"/>
        <w:docPartUnique/>
      </w:docPartObj>
    </w:sdtPr>
    <w:sdtEndPr/>
    <w:sdtContent>
      <w:p w:rsidR="00CA3BB6" w:rsidRDefault="00CA3BB6" w:rsidP="00005DCB">
        <w:pPr>
          <w:pStyle w:val="aff6"/>
          <w:ind w:firstLine="0"/>
          <w:jc w:val="center"/>
        </w:pPr>
      </w:p>
      <w:p w:rsidR="00CA3BB6" w:rsidRDefault="00CA3BB6" w:rsidP="00005DCB">
        <w:pPr>
          <w:pStyle w:val="aff6"/>
          <w:ind w:firstLine="0"/>
          <w:jc w:val="center"/>
        </w:pPr>
        <w:r w:rsidRPr="000A151F">
          <w:rPr>
            <w:rFonts w:ascii="Times New Roman" w:hAnsi="Times New Roman" w:cs="Times New Roman"/>
            <w:sz w:val="24"/>
            <w:szCs w:val="24"/>
          </w:rPr>
          <w:fldChar w:fldCharType="begin"/>
        </w:r>
        <w:r w:rsidRPr="000A151F">
          <w:rPr>
            <w:rFonts w:ascii="Times New Roman" w:hAnsi="Times New Roman" w:cs="Times New Roman"/>
            <w:sz w:val="24"/>
            <w:szCs w:val="24"/>
          </w:rPr>
          <w:instrText>PAGE   \* MERGEFORMAT</w:instrText>
        </w:r>
        <w:r w:rsidRPr="000A151F">
          <w:rPr>
            <w:rFonts w:ascii="Times New Roman" w:hAnsi="Times New Roman" w:cs="Times New Roman"/>
            <w:sz w:val="24"/>
            <w:szCs w:val="24"/>
          </w:rPr>
          <w:fldChar w:fldCharType="separate"/>
        </w:r>
        <w:r w:rsidR="00263E33" w:rsidRPr="00263E33">
          <w:rPr>
            <w:rFonts w:ascii="Times New Roman" w:hAnsi="Times New Roman" w:cs="Times New Roman"/>
            <w:noProof/>
            <w:sz w:val="24"/>
            <w:szCs w:val="24"/>
            <w:lang w:val="ru-RU"/>
          </w:rPr>
          <w:t>48</w:t>
        </w:r>
        <w:r w:rsidRPr="000A151F">
          <w:rPr>
            <w:rFonts w:ascii="Times New Roman" w:hAnsi="Times New Roman" w:cs="Times New Roman"/>
            <w:sz w:val="24"/>
            <w:szCs w:val="24"/>
          </w:rPr>
          <w:fldChar w:fldCharType="end"/>
        </w:r>
      </w:p>
    </w:sdtContent>
  </w:sdt>
  <w:p w:rsidR="00CA3BB6" w:rsidRDefault="00CA3BB6">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A69"/>
    <w:multiLevelType w:val="multilevel"/>
    <w:tmpl w:val="63EA6DB0"/>
    <w:lvl w:ilvl="0">
      <w:start w:val="11"/>
      <w:numFmt w:val="decimal"/>
      <w:lvlText w:val="%1."/>
      <w:lvlJc w:val="left"/>
      <w:pPr>
        <w:ind w:left="600" w:hanging="60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1">
    <w:nsid w:val="043B7707"/>
    <w:multiLevelType w:val="multilevel"/>
    <w:tmpl w:val="2E28071A"/>
    <w:lvl w:ilvl="0">
      <w:start w:val="7"/>
      <w:numFmt w:val="decimal"/>
      <w:lvlText w:val="%1."/>
      <w:lvlJc w:val="left"/>
      <w:pPr>
        <w:ind w:left="675" w:hanging="67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nsid w:val="075F7D01"/>
    <w:multiLevelType w:val="multilevel"/>
    <w:tmpl w:val="68CA7ED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7E63837"/>
    <w:multiLevelType w:val="multilevel"/>
    <w:tmpl w:val="B8A652E6"/>
    <w:lvl w:ilvl="0">
      <w:start w:val="4"/>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1"/>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nsid w:val="085E2FF9"/>
    <w:multiLevelType w:val="hybridMultilevel"/>
    <w:tmpl w:val="317E06D4"/>
    <w:lvl w:ilvl="0" w:tplc="F44463C6">
      <w:numFmt w:val="bullet"/>
      <w:lvlText w:val="-"/>
      <w:lvlJc w:val="left"/>
      <w:pPr>
        <w:ind w:left="1287" w:hanging="360"/>
      </w:pPr>
      <w:rPr>
        <w:rFonts w:ascii="Arial" w:eastAsia="Times New Roman" w:hAnsi="Arial" w:cs="Arial" w:hint="default"/>
      </w:rPr>
    </w:lvl>
    <w:lvl w:ilvl="1" w:tplc="3EA468D8">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BE1691"/>
    <w:multiLevelType w:val="hybridMultilevel"/>
    <w:tmpl w:val="B5980B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640CF"/>
    <w:multiLevelType w:val="multilevel"/>
    <w:tmpl w:val="F7AAB8E2"/>
    <w:lvl w:ilvl="0">
      <w:start w:val="11"/>
      <w:numFmt w:val="decimal"/>
      <w:lvlText w:val="%1."/>
      <w:lvlJc w:val="left"/>
      <w:pPr>
        <w:ind w:left="750" w:hanging="750"/>
      </w:pPr>
      <w:rPr>
        <w:rFonts w:hint="default"/>
      </w:rPr>
    </w:lvl>
    <w:lvl w:ilvl="1">
      <w:start w:val="19"/>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0F310766"/>
    <w:multiLevelType w:val="multilevel"/>
    <w:tmpl w:val="F96A02D6"/>
    <w:lvl w:ilvl="0">
      <w:start w:val="15"/>
      <w:numFmt w:val="decimal"/>
      <w:lvlText w:val="%1."/>
      <w:lvlJc w:val="left"/>
      <w:pPr>
        <w:ind w:left="825" w:hanging="825"/>
      </w:pPr>
      <w:rPr>
        <w:rFonts w:hint="default"/>
      </w:rPr>
    </w:lvl>
    <w:lvl w:ilvl="1">
      <w:start w:val="1"/>
      <w:numFmt w:val="decimal"/>
      <w:lvlText w:val="%1.%2."/>
      <w:lvlJc w:val="left"/>
      <w:pPr>
        <w:ind w:left="1392" w:hanging="825"/>
      </w:pPr>
      <w:rPr>
        <w:rFonts w:hint="default"/>
      </w:rPr>
    </w:lvl>
    <w:lvl w:ilvl="2">
      <w:start w:val="1"/>
      <w:numFmt w:val="decimal"/>
      <w:lvlText w:val="%1.%2.%3."/>
      <w:lvlJc w:val="left"/>
      <w:pPr>
        <w:ind w:left="1959"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1B90A04"/>
    <w:multiLevelType w:val="multilevel"/>
    <w:tmpl w:val="F736698A"/>
    <w:lvl w:ilvl="0">
      <w:start w:val="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2211E05"/>
    <w:multiLevelType w:val="multilevel"/>
    <w:tmpl w:val="9CD4F5B8"/>
    <w:lvl w:ilvl="0">
      <w:start w:val="4"/>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
    <w:nsid w:val="151327EF"/>
    <w:multiLevelType w:val="multilevel"/>
    <w:tmpl w:val="2E28071A"/>
    <w:lvl w:ilvl="0">
      <w:start w:val="7"/>
      <w:numFmt w:val="decimal"/>
      <w:lvlText w:val="%1."/>
      <w:lvlJc w:val="left"/>
      <w:pPr>
        <w:ind w:left="675" w:hanging="67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1">
    <w:nsid w:val="1A3D53D0"/>
    <w:multiLevelType w:val="multilevel"/>
    <w:tmpl w:val="2E28071A"/>
    <w:lvl w:ilvl="0">
      <w:start w:val="7"/>
      <w:numFmt w:val="decimal"/>
      <w:lvlText w:val="%1."/>
      <w:lvlJc w:val="left"/>
      <w:pPr>
        <w:ind w:left="675" w:hanging="67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2">
    <w:nsid w:val="23FF2100"/>
    <w:multiLevelType w:val="multilevel"/>
    <w:tmpl w:val="472E459C"/>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4AD281F"/>
    <w:multiLevelType w:val="multilevel"/>
    <w:tmpl w:val="D1067E40"/>
    <w:lvl w:ilvl="0">
      <w:start w:val="1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8741179"/>
    <w:multiLevelType w:val="hybridMultilevel"/>
    <w:tmpl w:val="A48C2C9E"/>
    <w:lvl w:ilvl="0" w:tplc="0276E40E">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2F85317A"/>
    <w:multiLevelType w:val="multilevel"/>
    <w:tmpl w:val="3704EA68"/>
    <w:lvl w:ilvl="0">
      <w:start w:val="2"/>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327C6DC3"/>
    <w:multiLevelType w:val="multilevel"/>
    <w:tmpl w:val="911679B2"/>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32B334BD"/>
    <w:multiLevelType w:val="multilevel"/>
    <w:tmpl w:val="464C2E20"/>
    <w:lvl w:ilvl="0">
      <w:start w:val="16"/>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2BC02D2"/>
    <w:multiLevelType w:val="multilevel"/>
    <w:tmpl w:val="C51A196E"/>
    <w:lvl w:ilvl="0">
      <w:start w:val="11"/>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33D22FA4"/>
    <w:multiLevelType w:val="multilevel"/>
    <w:tmpl w:val="2B2C9166"/>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sz w:val="28"/>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359964D7"/>
    <w:multiLevelType w:val="multilevel"/>
    <w:tmpl w:val="ED403C14"/>
    <w:lvl w:ilvl="0">
      <w:start w:val="11"/>
      <w:numFmt w:val="decimal"/>
      <w:lvlText w:val="%1."/>
      <w:lvlJc w:val="left"/>
      <w:pPr>
        <w:ind w:left="480" w:hanging="480"/>
      </w:pPr>
      <w:rPr>
        <w:rFonts w:hint="default"/>
        <w:b w:val="0"/>
        <w:bCs/>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69B1F83"/>
    <w:multiLevelType w:val="multilevel"/>
    <w:tmpl w:val="464C2E20"/>
    <w:lvl w:ilvl="0">
      <w:start w:val="16"/>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372F537B"/>
    <w:multiLevelType w:val="multilevel"/>
    <w:tmpl w:val="CEA2CDCE"/>
    <w:lvl w:ilvl="0">
      <w:start w:val="15"/>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D2F01AA"/>
    <w:multiLevelType w:val="multilevel"/>
    <w:tmpl w:val="D6EEE072"/>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2367" w:hanging="360"/>
      </w:pPr>
    </w:lvl>
    <w:lvl w:ilvl="2">
      <w:start w:val="1"/>
      <w:numFmt w:val="decimal"/>
      <w:lvlText w:val="%1.%2.%3."/>
      <w:lvlJc w:val="left"/>
      <w:pPr>
        <w:ind w:left="4734" w:hanging="720"/>
      </w:pPr>
    </w:lvl>
    <w:lvl w:ilvl="3">
      <w:start w:val="1"/>
      <w:numFmt w:val="decimal"/>
      <w:lvlText w:val="%1.%2.%3.%4."/>
      <w:lvlJc w:val="left"/>
      <w:pPr>
        <w:ind w:left="6741" w:hanging="720"/>
      </w:pPr>
    </w:lvl>
    <w:lvl w:ilvl="4">
      <w:start w:val="1"/>
      <w:numFmt w:val="decimal"/>
      <w:lvlText w:val="%1.%2.%3.%4.%5."/>
      <w:lvlJc w:val="left"/>
      <w:pPr>
        <w:ind w:left="9108" w:hanging="1080"/>
      </w:pPr>
    </w:lvl>
    <w:lvl w:ilvl="5">
      <w:start w:val="1"/>
      <w:numFmt w:val="decimal"/>
      <w:lvlText w:val="%1.%2.%3.%4.%5.%6."/>
      <w:lvlJc w:val="left"/>
      <w:pPr>
        <w:ind w:left="11115" w:hanging="1080"/>
      </w:pPr>
    </w:lvl>
    <w:lvl w:ilvl="6">
      <w:start w:val="1"/>
      <w:numFmt w:val="decimal"/>
      <w:lvlText w:val="%1.%2.%3.%4.%5.%6.%7."/>
      <w:lvlJc w:val="left"/>
      <w:pPr>
        <w:ind w:left="13482" w:hanging="1440"/>
      </w:pPr>
    </w:lvl>
    <w:lvl w:ilvl="7">
      <w:start w:val="1"/>
      <w:numFmt w:val="decimal"/>
      <w:lvlText w:val="%1.%2.%3.%4.%5.%6.%7.%8."/>
      <w:lvlJc w:val="left"/>
      <w:pPr>
        <w:ind w:left="15489" w:hanging="1440"/>
      </w:pPr>
    </w:lvl>
    <w:lvl w:ilvl="8">
      <w:start w:val="1"/>
      <w:numFmt w:val="decimal"/>
      <w:lvlText w:val="%1.%2.%3.%4.%5.%6.%7.%8.%9."/>
      <w:lvlJc w:val="left"/>
      <w:pPr>
        <w:ind w:left="17856" w:hanging="1800"/>
      </w:pPr>
    </w:lvl>
  </w:abstractNum>
  <w:abstractNum w:abstractNumId="24">
    <w:nsid w:val="3D3D1FA8"/>
    <w:multiLevelType w:val="multilevel"/>
    <w:tmpl w:val="2E28071A"/>
    <w:lvl w:ilvl="0">
      <w:start w:val="7"/>
      <w:numFmt w:val="decimal"/>
      <w:lvlText w:val="%1."/>
      <w:lvlJc w:val="left"/>
      <w:pPr>
        <w:ind w:left="675" w:hanging="67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5">
    <w:nsid w:val="3FDD5407"/>
    <w:multiLevelType w:val="multilevel"/>
    <w:tmpl w:val="4F2CC95C"/>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1146"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414528C4"/>
    <w:multiLevelType w:val="multilevel"/>
    <w:tmpl w:val="AAD2BE36"/>
    <w:lvl w:ilvl="0">
      <w:start w:val="1"/>
      <w:numFmt w:val="decimal"/>
      <w:lvlText w:val="%1."/>
      <w:lvlJc w:val="left"/>
      <w:pPr>
        <w:ind w:left="360" w:hanging="360"/>
      </w:pPr>
      <w:rPr>
        <w:rFonts w:ascii="Times New Roman" w:hAnsi="Times New Roman"/>
        <w:color w:val="00000A"/>
        <w:sz w:val="28"/>
      </w:rPr>
    </w:lvl>
    <w:lvl w:ilvl="1">
      <w:start w:val="1"/>
      <w:numFmt w:val="decimal"/>
      <w:lvlText w:val="%1.%2."/>
      <w:lvlJc w:val="left"/>
      <w:pPr>
        <w:ind w:left="927" w:hanging="360"/>
      </w:pPr>
      <w:rPr>
        <w:rFonts w:ascii="Times New Roman" w:hAnsi="Times New Roman"/>
        <w:color w:val="00000A"/>
        <w:sz w:val="28"/>
      </w:rPr>
    </w:lvl>
    <w:lvl w:ilvl="2">
      <w:start w:val="1"/>
      <w:numFmt w:val="decimal"/>
      <w:lvlText w:val="%1.%2.%3."/>
      <w:lvlJc w:val="left"/>
      <w:pPr>
        <w:ind w:left="1854" w:hanging="720"/>
      </w:pPr>
      <w:rPr>
        <w:rFonts w:ascii="Times New Roman" w:hAnsi="Times New Roman"/>
        <w:color w:val="00000A"/>
        <w:sz w:val="28"/>
        <w:szCs w:val="28"/>
      </w:rPr>
    </w:lvl>
    <w:lvl w:ilvl="3">
      <w:start w:val="1"/>
      <w:numFmt w:val="decimal"/>
      <w:lvlText w:val="%1.%2.%3.%4."/>
      <w:lvlJc w:val="left"/>
      <w:pPr>
        <w:ind w:left="2421" w:hanging="720"/>
      </w:pPr>
      <w:rPr>
        <w:rFonts w:ascii="Times New Roman" w:hAnsi="Times New Roman"/>
        <w:color w:val="00000A"/>
        <w:sz w:val="28"/>
        <w:szCs w:val="28"/>
      </w:rPr>
    </w:lvl>
    <w:lvl w:ilvl="4">
      <w:start w:val="1"/>
      <w:numFmt w:val="decimal"/>
      <w:lvlText w:val="%1.%2.%3.%4.%5."/>
      <w:lvlJc w:val="left"/>
      <w:pPr>
        <w:ind w:left="3348" w:hanging="1080"/>
      </w:pPr>
      <w:rPr>
        <w:rFonts w:ascii="Times New Roman" w:hAnsi="Times New Roman"/>
        <w:color w:val="00000A"/>
        <w:sz w:val="24"/>
      </w:rPr>
    </w:lvl>
    <w:lvl w:ilvl="5">
      <w:start w:val="1"/>
      <w:numFmt w:val="decimal"/>
      <w:lvlText w:val="%1.%2.%3.%4.%5.%6."/>
      <w:lvlJc w:val="left"/>
      <w:pPr>
        <w:ind w:left="3915" w:hanging="1080"/>
      </w:pPr>
      <w:rPr>
        <w:rFonts w:ascii="Times New Roman" w:hAnsi="Times New Roman"/>
        <w:color w:val="00000A"/>
        <w:sz w:val="24"/>
      </w:rPr>
    </w:lvl>
    <w:lvl w:ilvl="6">
      <w:start w:val="1"/>
      <w:numFmt w:val="decimal"/>
      <w:lvlText w:val="%1.%2.%3.%4.%5.%6.%7."/>
      <w:lvlJc w:val="left"/>
      <w:pPr>
        <w:ind w:left="4842" w:hanging="1440"/>
      </w:pPr>
      <w:rPr>
        <w:rFonts w:ascii="Times New Roman" w:hAnsi="Times New Roman"/>
        <w:color w:val="00000A"/>
        <w:sz w:val="24"/>
      </w:rPr>
    </w:lvl>
    <w:lvl w:ilvl="7">
      <w:start w:val="1"/>
      <w:numFmt w:val="decimal"/>
      <w:lvlText w:val="%1.%2.%3.%4.%5.%6.%7.%8."/>
      <w:lvlJc w:val="left"/>
      <w:pPr>
        <w:ind w:left="5409" w:hanging="1440"/>
      </w:pPr>
      <w:rPr>
        <w:rFonts w:ascii="Times New Roman" w:hAnsi="Times New Roman"/>
        <w:color w:val="00000A"/>
        <w:sz w:val="24"/>
      </w:rPr>
    </w:lvl>
    <w:lvl w:ilvl="8">
      <w:start w:val="1"/>
      <w:numFmt w:val="decimal"/>
      <w:lvlText w:val="%1.%2.%3.%4.%5.%6.%7.%8.%9."/>
      <w:lvlJc w:val="left"/>
      <w:pPr>
        <w:ind w:left="6336" w:hanging="1800"/>
      </w:pPr>
      <w:rPr>
        <w:rFonts w:ascii="Times New Roman" w:hAnsi="Times New Roman"/>
        <w:color w:val="00000A"/>
        <w:sz w:val="24"/>
      </w:rPr>
    </w:lvl>
  </w:abstractNum>
  <w:abstractNum w:abstractNumId="27">
    <w:nsid w:val="42B43DCC"/>
    <w:multiLevelType w:val="multilevel"/>
    <w:tmpl w:val="04F21E30"/>
    <w:lvl w:ilvl="0">
      <w:start w:val="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2F737CE"/>
    <w:multiLevelType w:val="multilevel"/>
    <w:tmpl w:val="2E28071A"/>
    <w:lvl w:ilvl="0">
      <w:start w:val="7"/>
      <w:numFmt w:val="decimal"/>
      <w:lvlText w:val="%1."/>
      <w:lvlJc w:val="left"/>
      <w:pPr>
        <w:ind w:left="675" w:hanging="67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9">
    <w:nsid w:val="4581343D"/>
    <w:multiLevelType w:val="multilevel"/>
    <w:tmpl w:val="8E665830"/>
    <w:lvl w:ilvl="0">
      <w:start w:val="7"/>
      <w:numFmt w:val="decimal"/>
      <w:lvlText w:val="%1"/>
      <w:lvlJc w:val="left"/>
      <w:pPr>
        <w:ind w:left="810" w:hanging="810"/>
      </w:pPr>
      <w:rPr>
        <w:rFonts w:hint="default"/>
      </w:rPr>
    </w:lvl>
    <w:lvl w:ilvl="1">
      <w:start w:val="1"/>
      <w:numFmt w:val="decimal"/>
      <w:lvlText w:val="%1.%2"/>
      <w:lvlJc w:val="left"/>
      <w:pPr>
        <w:ind w:left="999" w:hanging="810"/>
      </w:pPr>
      <w:rPr>
        <w:rFonts w:hint="default"/>
      </w:rPr>
    </w:lvl>
    <w:lvl w:ilvl="2">
      <w:start w:val="1"/>
      <w:numFmt w:val="decimal"/>
      <w:lvlText w:val="%1.%2.%3"/>
      <w:lvlJc w:val="left"/>
      <w:pPr>
        <w:ind w:left="1188" w:hanging="810"/>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0">
    <w:nsid w:val="45E355AE"/>
    <w:multiLevelType w:val="multilevel"/>
    <w:tmpl w:val="71B818D4"/>
    <w:lvl w:ilvl="0">
      <w:start w:val="6"/>
      <w:numFmt w:val="decimal"/>
      <w:lvlText w:val="%1."/>
      <w:lvlJc w:val="left"/>
      <w:pPr>
        <w:ind w:left="360" w:hanging="360"/>
      </w:pPr>
    </w:lvl>
    <w:lvl w:ilvl="1">
      <w:start w:val="1"/>
      <w:numFmt w:val="decimal"/>
      <w:lvlText w:val="%1.%2."/>
      <w:lvlJc w:val="left"/>
      <w:pPr>
        <w:ind w:left="2367" w:hanging="360"/>
      </w:pPr>
    </w:lvl>
    <w:lvl w:ilvl="2">
      <w:start w:val="1"/>
      <w:numFmt w:val="decimal"/>
      <w:lvlText w:val="%1.%2.%3."/>
      <w:lvlJc w:val="left"/>
      <w:pPr>
        <w:ind w:left="4734" w:hanging="720"/>
      </w:pPr>
    </w:lvl>
    <w:lvl w:ilvl="3">
      <w:start w:val="1"/>
      <w:numFmt w:val="decimal"/>
      <w:lvlText w:val="%1.%2.%3.%4."/>
      <w:lvlJc w:val="left"/>
      <w:pPr>
        <w:ind w:left="6741" w:hanging="720"/>
      </w:pPr>
    </w:lvl>
    <w:lvl w:ilvl="4">
      <w:start w:val="1"/>
      <w:numFmt w:val="decimal"/>
      <w:lvlText w:val="%1.%2.%3.%4.%5."/>
      <w:lvlJc w:val="left"/>
      <w:pPr>
        <w:ind w:left="9108" w:hanging="1080"/>
      </w:pPr>
    </w:lvl>
    <w:lvl w:ilvl="5">
      <w:start w:val="1"/>
      <w:numFmt w:val="decimal"/>
      <w:lvlText w:val="%1.%2.%3.%4.%5.%6."/>
      <w:lvlJc w:val="left"/>
      <w:pPr>
        <w:ind w:left="11115" w:hanging="1080"/>
      </w:pPr>
    </w:lvl>
    <w:lvl w:ilvl="6">
      <w:start w:val="1"/>
      <w:numFmt w:val="decimal"/>
      <w:lvlText w:val="%1.%2.%3.%4.%5.%6.%7."/>
      <w:lvlJc w:val="left"/>
      <w:pPr>
        <w:ind w:left="13482" w:hanging="1440"/>
      </w:pPr>
    </w:lvl>
    <w:lvl w:ilvl="7">
      <w:start w:val="1"/>
      <w:numFmt w:val="decimal"/>
      <w:lvlText w:val="%1.%2.%3.%4.%5.%6.%7.%8."/>
      <w:lvlJc w:val="left"/>
      <w:pPr>
        <w:ind w:left="15489" w:hanging="1440"/>
      </w:pPr>
    </w:lvl>
    <w:lvl w:ilvl="8">
      <w:start w:val="1"/>
      <w:numFmt w:val="decimal"/>
      <w:lvlText w:val="%1.%2.%3.%4.%5.%6.%7.%8.%9."/>
      <w:lvlJc w:val="left"/>
      <w:pPr>
        <w:ind w:left="17856" w:hanging="1800"/>
      </w:pPr>
    </w:lvl>
  </w:abstractNum>
  <w:abstractNum w:abstractNumId="31">
    <w:nsid w:val="47FB31D6"/>
    <w:multiLevelType w:val="multilevel"/>
    <w:tmpl w:val="5468714E"/>
    <w:lvl w:ilvl="0">
      <w:start w:val="6"/>
      <w:numFmt w:val="decimal"/>
      <w:lvlText w:val="%1"/>
      <w:lvlJc w:val="left"/>
      <w:pPr>
        <w:ind w:left="825" w:hanging="825"/>
      </w:pPr>
      <w:rPr>
        <w:rFonts w:hint="default"/>
      </w:rPr>
    </w:lvl>
    <w:lvl w:ilvl="1">
      <w:start w:val="5"/>
      <w:numFmt w:val="decimal"/>
      <w:lvlText w:val="%1.%2"/>
      <w:lvlJc w:val="left"/>
      <w:pPr>
        <w:ind w:left="1014" w:hanging="825"/>
      </w:pPr>
      <w:rPr>
        <w:rFonts w:hint="default"/>
      </w:rPr>
    </w:lvl>
    <w:lvl w:ilvl="2">
      <w:start w:val="6"/>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2">
    <w:nsid w:val="51560596"/>
    <w:multiLevelType w:val="multilevel"/>
    <w:tmpl w:val="6F405224"/>
    <w:lvl w:ilvl="0">
      <w:start w:val="11"/>
      <w:numFmt w:val="decimal"/>
      <w:lvlText w:val="%1."/>
      <w:lvlJc w:val="left"/>
      <w:pPr>
        <w:ind w:left="735" w:hanging="375"/>
      </w:pPr>
      <w:rPr>
        <w:rFonts w:hint="default"/>
      </w:rPr>
    </w:lvl>
    <w:lvl w:ilvl="1">
      <w:start w:val="1"/>
      <w:numFmt w:val="decimal"/>
      <w:isLgl/>
      <w:lvlText w:val="%1.%2"/>
      <w:lvlJc w:val="left"/>
      <w:pPr>
        <w:ind w:left="1092" w:hanging="525"/>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4176" w:hanging="2160"/>
      </w:pPr>
      <w:rPr>
        <w:rFonts w:hint="default"/>
        <w:b w:val="0"/>
      </w:rPr>
    </w:lvl>
  </w:abstractNum>
  <w:abstractNum w:abstractNumId="33">
    <w:nsid w:val="52D749C5"/>
    <w:multiLevelType w:val="hybridMultilevel"/>
    <w:tmpl w:val="FCB09736"/>
    <w:lvl w:ilvl="0" w:tplc="20E8A928">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F87799"/>
    <w:multiLevelType w:val="hybridMultilevel"/>
    <w:tmpl w:val="2DFEDC88"/>
    <w:lvl w:ilvl="0" w:tplc="60BCA9C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1E59E6"/>
    <w:multiLevelType w:val="multilevel"/>
    <w:tmpl w:val="0DDAE77E"/>
    <w:lvl w:ilvl="0">
      <w:start w:val="12"/>
      <w:numFmt w:val="decimal"/>
      <w:lvlText w:val="%1."/>
      <w:lvlJc w:val="left"/>
      <w:pPr>
        <w:ind w:left="825" w:hanging="825"/>
      </w:pPr>
      <w:rPr>
        <w:rFonts w:hint="default"/>
      </w:rPr>
    </w:lvl>
    <w:lvl w:ilvl="1">
      <w:start w:val="1"/>
      <w:numFmt w:val="decimal"/>
      <w:lvlText w:val="%1.%2."/>
      <w:lvlJc w:val="left"/>
      <w:pPr>
        <w:ind w:left="1392" w:hanging="825"/>
      </w:pPr>
      <w:rPr>
        <w:rFonts w:hint="default"/>
      </w:rPr>
    </w:lvl>
    <w:lvl w:ilvl="2">
      <w:start w:val="9"/>
      <w:numFmt w:val="decimal"/>
      <w:lvlText w:val="%1.%2.%3."/>
      <w:lvlJc w:val="left"/>
      <w:pPr>
        <w:ind w:left="1959"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4F017F1"/>
    <w:multiLevelType w:val="multilevel"/>
    <w:tmpl w:val="7BA25DC0"/>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A2662C"/>
    <w:multiLevelType w:val="multilevel"/>
    <w:tmpl w:val="2E28071A"/>
    <w:lvl w:ilvl="0">
      <w:start w:val="7"/>
      <w:numFmt w:val="decimal"/>
      <w:lvlText w:val="%1."/>
      <w:lvlJc w:val="left"/>
      <w:pPr>
        <w:ind w:left="675" w:hanging="675"/>
      </w:pPr>
      <w:rPr>
        <w:rFonts w:hint="default"/>
      </w:rPr>
    </w:lvl>
    <w:lvl w:ilvl="1">
      <w:start w:val="1"/>
      <w:numFmt w:val="decimal"/>
      <w:lvlText w:val="%1.%2."/>
      <w:lvlJc w:val="left"/>
      <w:pPr>
        <w:ind w:left="1647"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8">
    <w:nsid w:val="68FF49F7"/>
    <w:multiLevelType w:val="multilevel"/>
    <w:tmpl w:val="63F41506"/>
    <w:lvl w:ilvl="0">
      <w:start w:val="18"/>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A8C5013"/>
    <w:multiLevelType w:val="hybridMultilevel"/>
    <w:tmpl w:val="803E50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AA21600"/>
    <w:multiLevelType w:val="multilevel"/>
    <w:tmpl w:val="11B476D0"/>
    <w:lvl w:ilvl="0">
      <w:start w:val="7"/>
      <w:numFmt w:val="decimal"/>
      <w:lvlText w:val="%1."/>
      <w:lvlJc w:val="left"/>
      <w:pPr>
        <w:ind w:left="1119" w:hanging="552"/>
      </w:pPr>
      <w:rPr>
        <w:rFonts w:hint="default"/>
      </w:rPr>
    </w:lvl>
    <w:lvl w:ilvl="1">
      <w:start w:val="1"/>
      <w:numFmt w:val="decimal"/>
      <w:isLgl/>
      <w:lvlText w:val="%1.%2"/>
      <w:lvlJc w:val="left"/>
      <w:pPr>
        <w:ind w:left="1467" w:hanging="900"/>
      </w:pPr>
      <w:rPr>
        <w:rFonts w:hint="default"/>
      </w:rPr>
    </w:lvl>
    <w:lvl w:ilvl="2">
      <w:start w:val="1"/>
      <w:numFmt w:val="decimal"/>
      <w:isLgl/>
      <w:lvlText w:val="%1.%2.%3"/>
      <w:lvlJc w:val="left"/>
      <w:pPr>
        <w:ind w:left="1467" w:hanging="90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6CCC2D37"/>
    <w:multiLevelType w:val="multilevel"/>
    <w:tmpl w:val="AC6643B0"/>
    <w:lvl w:ilvl="0">
      <w:start w:val="3"/>
      <w:numFmt w:val="decimal"/>
      <w:lvlText w:val="%1"/>
      <w:lvlJc w:val="left"/>
      <w:pPr>
        <w:ind w:left="1050" w:hanging="1050"/>
      </w:pPr>
      <w:rPr>
        <w:rFonts w:hint="default"/>
      </w:rPr>
    </w:lvl>
    <w:lvl w:ilvl="1">
      <w:start w:val="5"/>
      <w:numFmt w:val="decimal"/>
      <w:lvlText w:val="%1.%2"/>
      <w:lvlJc w:val="left"/>
      <w:pPr>
        <w:ind w:left="1191" w:hanging="1050"/>
      </w:pPr>
      <w:rPr>
        <w:rFonts w:hint="default"/>
      </w:rPr>
    </w:lvl>
    <w:lvl w:ilvl="2">
      <w:start w:val="2"/>
      <w:numFmt w:val="decimal"/>
      <w:lvlText w:val="%1.%2.%3"/>
      <w:lvlJc w:val="left"/>
      <w:pPr>
        <w:ind w:left="1332" w:hanging="1050"/>
      </w:pPr>
      <w:rPr>
        <w:rFonts w:hint="default"/>
      </w:rPr>
    </w:lvl>
    <w:lvl w:ilvl="3">
      <w:start w:val="2"/>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2">
    <w:nsid w:val="6CFE1152"/>
    <w:multiLevelType w:val="multilevel"/>
    <w:tmpl w:val="CDEA0CE2"/>
    <w:lvl w:ilvl="0">
      <w:start w:val="19"/>
      <w:numFmt w:val="decimal"/>
      <w:lvlText w:val="%1."/>
      <w:lvlJc w:val="left"/>
      <w:pPr>
        <w:ind w:left="480" w:hanging="480"/>
      </w:pPr>
      <w:rPr>
        <w:rFonts w:hint="default"/>
      </w:rPr>
    </w:lvl>
    <w:lvl w:ilvl="1">
      <w:start w:val="1"/>
      <w:numFmt w:val="decimal"/>
      <w:lvlText w:val="%1.%2."/>
      <w:lvlJc w:val="left"/>
      <w:pPr>
        <w:ind w:left="1046" w:hanging="48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3">
    <w:nsid w:val="6CFF30F0"/>
    <w:multiLevelType w:val="multilevel"/>
    <w:tmpl w:val="464C2E20"/>
    <w:lvl w:ilvl="0">
      <w:start w:val="16"/>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nsid w:val="74890345"/>
    <w:multiLevelType w:val="multilevel"/>
    <w:tmpl w:val="35402282"/>
    <w:lvl w:ilvl="0">
      <w:start w:val="6"/>
      <w:numFmt w:val="decimal"/>
      <w:lvlText w:val="%1"/>
      <w:lvlJc w:val="left"/>
      <w:pPr>
        <w:ind w:left="975" w:hanging="975"/>
      </w:pPr>
      <w:rPr>
        <w:rFonts w:hint="default"/>
      </w:rPr>
    </w:lvl>
    <w:lvl w:ilvl="1">
      <w:start w:val="5"/>
      <w:numFmt w:val="decimal"/>
      <w:lvlText w:val="%1.%2"/>
      <w:lvlJc w:val="left"/>
      <w:pPr>
        <w:ind w:left="1164" w:hanging="975"/>
      </w:pPr>
      <w:rPr>
        <w:rFonts w:hint="default"/>
      </w:rPr>
    </w:lvl>
    <w:lvl w:ilvl="2">
      <w:start w:val="10"/>
      <w:numFmt w:val="decimal"/>
      <w:lvlText w:val="%1.%2.%3"/>
      <w:lvlJc w:val="left"/>
      <w:pPr>
        <w:ind w:left="1353" w:hanging="97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5">
    <w:nsid w:val="74EB3211"/>
    <w:multiLevelType w:val="multilevel"/>
    <w:tmpl w:val="63F41506"/>
    <w:lvl w:ilvl="0">
      <w:start w:val="18"/>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56C7304"/>
    <w:multiLevelType w:val="hybridMultilevel"/>
    <w:tmpl w:val="3FD2C178"/>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7">
    <w:nsid w:val="775543A2"/>
    <w:multiLevelType w:val="multilevel"/>
    <w:tmpl w:val="A678DD30"/>
    <w:lvl w:ilvl="0">
      <w:start w:val="8"/>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8">
    <w:nsid w:val="7D9D4CA1"/>
    <w:multiLevelType w:val="multilevel"/>
    <w:tmpl w:val="F66C38EC"/>
    <w:lvl w:ilvl="0">
      <w:start w:val="3"/>
      <w:numFmt w:val="decimal"/>
      <w:lvlText w:val="%1"/>
      <w:lvlJc w:val="left"/>
      <w:pPr>
        <w:ind w:left="1020" w:hanging="1020"/>
      </w:pPr>
      <w:rPr>
        <w:rFonts w:hint="default"/>
      </w:rPr>
    </w:lvl>
    <w:lvl w:ilvl="1">
      <w:start w:val="5"/>
      <w:numFmt w:val="decimal"/>
      <w:lvlText w:val="%1.%2"/>
      <w:lvlJc w:val="left"/>
      <w:pPr>
        <w:ind w:left="1161" w:hanging="1020"/>
      </w:pPr>
      <w:rPr>
        <w:rFonts w:hint="default"/>
      </w:rPr>
    </w:lvl>
    <w:lvl w:ilvl="2">
      <w:start w:val="3"/>
      <w:numFmt w:val="decimal"/>
      <w:lvlText w:val="%1.%2.%3"/>
      <w:lvlJc w:val="left"/>
      <w:pPr>
        <w:ind w:left="1302" w:hanging="1020"/>
      </w:pPr>
      <w:rPr>
        <w:rFonts w:hint="default"/>
      </w:rPr>
    </w:lvl>
    <w:lvl w:ilvl="3">
      <w:start w:val="2"/>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9">
    <w:nsid w:val="7E5E4328"/>
    <w:multiLevelType w:val="multilevel"/>
    <w:tmpl w:val="336AEEEC"/>
    <w:lvl w:ilvl="0">
      <w:start w:val="5"/>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num w:numId="1">
    <w:abstractNumId w:val="34"/>
  </w:num>
  <w:num w:numId="2">
    <w:abstractNumId w:val="4"/>
  </w:num>
  <w:num w:numId="3">
    <w:abstractNumId w:val="46"/>
  </w:num>
  <w:num w:numId="4">
    <w:abstractNumId w:val="39"/>
  </w:num>
  <w:num w:numId="5">
    <w:abstractNumId w:val="31"/>
  </w:num>
  <w:num w:numId="6">
    <w:abstractNumId w:val="44"/>
  </w:num>
  <w:num w:numId="7">
    <w:abstractNumId w:val="26"/>
  </w:num>
  <w:num w:numId="8">
    <w:abstractNumId w:val="15"/>
  </w:num>
  <w:num w:numId="9">
    <w:abstractNumId w:val="19"/>
  </w:num>
  <w:num w:numId="10">
    <w:abstractNumId w:val="25"/>
  </w:num>
  <w:num w:numId="11">
    <w:abstractNumId w:val="23"/>
  </w:num>
  <w:num w:numId="12">
    <w:abstractNumId w:val="30"/>
  </w:num>
  <w:num w:numId="13">
    <w:abstractNumId w:val="47"/>
  </w:num>
  <w:num w:numId="14">
    <w:abstractNumId w:val="2"/>
  </w:num>
  <w:num w:numId="15">
    <w:abstractNumId w:val="20"/>
  </w:num>
  <w:num w:numId="16">
    <w:abstractNumId w:val="16"/>
  </w:num>
  <w:num w:numId="17">
    <w:abstractNumId w:val="38"/>
  </w:num>
  <w:num w:numId="18">
    <w:abstractNumId w:val="42"/>
  </w:num>
  <w:num w:numId="19">
    <w:abstractNumId w:val="12"/>
  </w:num>
  <w:num w:numId="20">
    <w:abstractNumId w:val="29"/>
  </w:num>
  <w:num w:numId="21">
    <w:abstractNumId w:val="10"/>
  </w:num>
  <w:num w:numId="22">
    <w:abstractNumId w:val="14"/>
  </w:num>
  <w:num w:numId="23">
    <w:abstractNumId w:val="8"/>
  </w:num>
  <w:num w:numId="24">
    <w:abstractNumId w:val="41"/>
  </w:num>
  <w:num w:numId="25">
    <w:abstractNumId w:val="48"/>
  </w:num>
  <w:num w:numId="26">
    <w:abstractNumId w:val="3"/>
  </w:num>
  <w:num w:numId="27">
    <w:abstractNumId w:val="49"/>
  </w:num>
  <w:num w:numId="28">
    <w:abstractNumId w:val="18"/>
  </w:num>
  <w:num w:numId="29">
    <w:abstractNumId w:val="9"/>
  </w:num>
  <w:num w:numId="30">
    <w:abstractNumId w:val="36"/>
  </w:num>
  <w:num w:numId="31">
    <w:abstractNumId w:val="40"/>
  </w:num>
  <w:num w:numId="32">
    <w:abstractNumId w:val="27"/>
  </w:num>
  <w:num w:numId="33">
    <w:abstractNumId w:val="32"/>
  </w:num>
  <w:num w:numId="34">
    <w:abstractNumId w:val="6"/>
  </w:num>
  <w:num w:numId="35">
    <w:abstractNumId w:val="13"/>
  </w:num>
  <w:num w:numId="36">
    <w:abstractNumId w:val="35"/>
  </w:num>
  <w:num w:numId="37">
    <w:abstractNumId w:val="22"/>
  </w:num>
  <w:num w:numId="38">
    <w:abstractNumId w:val="7"/>
  </w:num>
  <w:num w:numId="39">
    <w:abstractNumId w:val="33"/>
  </w:num>
  <w:num w:numId="40">
    <w:abstractNumId w:val="43"/>
  </w:num>
  <w:num w:numId="41">
    <w:abstractNumId w:val="17"/>
  </w:num>
  <w:num w:numId="42">
    <w:abstractNumId w:val="21"/>
  </w:num>
  <w:num w:numId="43">
    <w:abstractNumId w:val="28"/>
  </w:num>
  <w:num w:numId="44">
    <w:abstractNumId w:val="37"/>
  </w:num>
  <w:num w:numId="45">
    <w:abstractNumId w:val="1"/>
  </w:num>
  <w:num w:numId="46">
    <w:abstractNumId w:val="24"/>
  </w:num>
  <w:num w:numId="47">
    <w:abstractNumId w:val="11"/>
  </w:num>
  <w:num w:numId="48">
    <w:abstractNumId w:val="45"/>
  </w:num>
  <w:num w:numId="49">
    <w:abstractNumId w:val="5"/>
  </w:num>
  <w:num w:numId="5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87"/>
    <w:rsid w:val="00004249"/>
    <w:rsid w:val="00005DCB"/>
    <w:rsid w:val="00013119"/>
    <w:rsid w:val="00015587"/>
    <w:rsid w:val="000156F4"/>
    <w:rsid w:val="00015828"/>
    <w:rsid w:val="00017487"/>
    <w:rsid w:val="000175BB"/>
    <w:rsid w:val="00020323"/>
    <w:rsid w:val="0002469C"/>
    <w:rsid w:val="000271B2"/>
    <w:rsid w:val="00044C63"/>
    <w:rsid w:val="00050333"/>
    <w:rsid w:val="00054786"/>
    <w:rsid w:val="000668B7"/>
    <w:rsid w:val="00074466"/>
    <w:rsid w:val="00076B18"/>
    <w:rsid w:val="00080267"/>
    <w:rsid w:val="00082247"/>
    <w:rsid w:val="00097D1B"/>
    <w:rsid w:val="000A151F"/>
    <w:rsid w:val="000A2A2C"/>
    <w:rsid w:val="000A4E12"/>
    <w:rsid w:val="000B340E"/>
    <w:rsid w:val="000B7CF4"/>
    <w:rsid w:val="000C23F8"/>
    <w:rsid w:val="000C5F23"/>
    <w:rsid w:val="000C6007"/>
    <w:rsid w:val="000D0A6F"/>
    <w:rsid w:val="000E26E1"/>
    <w:rsid w:val="000F02E9"/>
    <w:rsid w:val="000F4C38"/>
    <w:rsid w:val="00100F7F"/>
    <w:rsid w:val="00102975"/>
    <w:rsid w:val="001201D8"/>
    <w:rsid w:val="00122217"/>
    <w:rsid w:val="001236DC"/>
    <w:rsid w:val="0012718C"/>
    <w:rsid w:val="0013749B"/>
    <w:rsid w:val="00143AB4"/>
    <w:rsid w:val="001469CB"/>
    <w:rsid w:val="00153B0E"/>
    <w:rsid w:val="00155AD8"/>
    <w:rsid w:val="001600D1"/>
    <w:rsid w:val="00167B7E"/>
    <w:rsid w:val="0018001E"/>
    <w:rsid w:val="001A2AEC"/>
    <w:rsid w:val="001B0012"/>
    <w:rsid w:val="001B060C"/>
    <w:rsid w:val="001B3BE7"/>
    <w:rsid w:val="001B532C"/>
    <w:rsid w:val="001B7230"/>
    <w:rsid w:val="001D5A93"/>
    <w:rsid w:val="001E09C9"/>
    <w:rsid w:val="001E0D6D"/>
    <w:rsid w:val="001F141C"/>
    <w:rsid w:val="00202CC3"/>
    <w:rsid w:val="00203519"/>
    <w:rsid w:val="002035FC"/>
    <w:rsid w:val="0021187C"/>
    <w:rsid w:val="002206B5"/>
    <w:rsid w:val="002331F2"/>
    <w:rsid w:val="002476F0"/>
    <w:rsid w:val="002551C6"/>
    <w:rsid w:val="002554F4"/>
    <w:rsid w:val="0026199E"/>
    <w:rsid w:val="00263E33"/>
    <w:rsid w:val="002665D5"/>
    <w:rsid w:val="002772AB"/>
    <w:rsid w:val="00286924"/>
    <w:rsid w:val="002906A9"/>
    <w:rsid w:val="00292B49"/>
    <w:rsid w:val="00295A96"/>
    <w:rsid w:val="002A243D"/>
    <w:rsid w:val="002A26C1"/>
    <w:rsid w:val="002B22F0"/>
    <w:rsid w:val="002B66FA"/>
    <w:rsid w:val="002C7660"/>
    <w:rsid w:val="002D610B"/>
    <w:rsid w:val="002E0108"/>
    <w:rsid w:val="002E0A76"/>
    <w:rsid w:val="002F25FF"/>
    <w:rsid w:val="002F4E44"/>
    <w:rsid w:val="00301A72"/>
    <w:rsid w:val="00302903"/>
    <w:rsid w:val="003175AC"/>
    <w:rsid w:val="0032017D"/>
    <w:rsid w:val="00322A03"/>
    <w:rsid w:val="00324D7A"/>
    <w:rsid w:val="00333E24"/>
    <w:rsid w:val="00356371"/>
    <w:rsid w:val="00360A7E"/>
    <w:rsid w:val="00367CA3"/>
    <w:rsid w:val="00384F44"/>
    <w:rsid w:val="003913E6"/>
    <w:rsid w:val="003A3A05"/>
    <w:rsid w:val="003C0009"/>
    <w:rsid w:val="003C2D84"/>
    <w:rsid w:val="003C3E66"/>
    <w:rsid w:val="003D79EA"/>
    <w:rsid w:val="003F009B"/>
    <w:rsid w:val="003F035C"/>
    <w:rsid w:val="003F2DAD"/>
    <w:rsid w:val="00401C92"/>
    <w:rsid w:val="00410421"/>
    <w:rsid w:val="00414F1C"/>
    <w:rsid w:val="004150C2"/>
    <w:rsid w:val="00422066"/>
    <w:rsid w:val="00430727"/>
    <w:rsid w:val="00431204"/>
    <w:rsid w:val="00431CAD"/>
    <w:rsid w:val="0043204B"/>
    <w:rsid w:val="004416FE"/>
    <w:rsid w:val="0044425C"/>
    <w:rsid w:val="004517A0"/>
    <w:rsid w:val="004550D9"/>
    <w:rsid w:val="004572E2"/>
    <w:rsid w:val="00457F08"/>
    <w:rsid w:val="00462AD5"/>
    <w:rsid w:val="00466895"/>
    <w:rsid w:val="00472B17"/>
    <w:rsid w:val="00477B1E"/>
    <w:rsid w:val="004835D2"/>
    <w:rsid w:val="00487F27"/>
    <w:rsid w:val="00495B3D"/>
    <w:rsid w:val="00495F80"/>
    <w:rsid w:val="004975E8"/>
    <w:rsid w:val="004A092E"/>
    <w:rsid w:val="004A0D8A"/>
    <w:rsid w:val="004D2998"/>
    <w:rsid w:val="004D7D51"/>
    <w:rsid w:val="004E2E79"/>
    <w:rsid w:val="004E5C0B"/>
    <w:rsid w:val="004E63BA"/>
    <w:rsid w:val="004E762F"/>
    <w:rsid w:val="004F78FB"/>
    <w:rsid w:val="0050032D"/>
    <w:rsid w:val="005029DF"/>
    <w:rsid w:val="00504B67"/>
    <w:rsid w:val="005235EB"/>
    <w:rsid w:val="0052421E"/>
    <w:rsid w:val="005264D9"/>
    <w:rsid w:val="00543551"/>
    <w:rsid w:val="0057785D"/>
    <w:rsid w:val="00583BE5"/>
    <w:rsid w:val="00584042"/>
    <w:rsid w:val="00586F5A"/>
    <w:rsid w:val="00591F97"/>
    <w:rsid w:val="005A03D2"/>
    <w:rsid w:val="005A2045"/>
    <w:rsid w:val="005B0A7D"/>
    <w:rsid w:val="005E28FB"/>
    <w:rsid w:val="005F0D96"/>
    <w:rsid w:val="005F4078"/>
    <w:rsid w:val="00604E14"/>
    <w:rsid w:val="00614DC6"/>
    <w:rsid w:val="006244E0"/>
    <w:rsid w:val="00625767"/>
    <w:rsid w:val="006360FC"/>
    <w:rsid w:val="00642BC4"/>
    <w:rsid w:val="006474E1"/>
    <w:rsid w:val="00650B90"/>
    <w:rsid w:val="00652879"/>
    <w:rsid w:val="00677109"/>
    <w:rsid w:val="006778C4"/>
    <w:rsid w:val="0068004E"/>
    <w:rsid w:val="00695E60"/>
    <w:rsid w:val="006A1DA1"/>
    <w:rsid w:val="006A20FF"/>
    <w:rsid w:val="006A3AEF"/>
    <w:rsid w:val="006B0D20"/>
    <w:rsid w:val="006C2EDD"/>
    <w:rsid w:val="006C6FAF"/>
    <w:rsid w:val="006D0A60"/>
    <w:rsid w:val="006D1E5B"/>
    <w:rsid w:val="006D2ADF"/>
    <w:rsid w:val="006D43E2"/>
    <w:rsid w:val="006E0E7A"/>
    <w:rsid w:val="006E2414"/>
    <w:rsid w:val="00701FF9"/>
    <w:rsid w:val="007106E9"/>
    <w:rsid w:val="00723764"/>
    <w:rsid w:val="007417E6"/>
    <w:rsid w:val="00743E71"/>
    <w:rsid w:val="00745319"/>
    <w:rsid w:val="007612D9"/>
    <w:rsid w:val="00762BEA"/>
    <w:rsid w:val="007710BC"/>
    <w:rsid w:val="0077175D"/>
    <w:rsid w:val="00772D2A"/>
    <w:rsid w:val="00773DC2"/>
    <w:rsid w:val="007767A4"/>
    <w:rsid w:val="007779AC"/>
    <w:rsid w:val="007866AB"/>
    <w:rsid w:val="007911E8"/>
    <w:rsid w:val="0079196D"/>
    <w:rsid w:val="00791D46"/>
    <w:rsid w:val="007D1F8C"/>
    <w:rsid w:val="007E5B7A"/>
    <w:rsid w:val="007E7A9B"/>
    <w:rsid w:val="007F2A0B"/>
    <w:rsid w:val="007F2B4E"/>
    <w:rsid w:val="007F6502"/>
    <w:rsid w:val="008155E4"/>
    <w:rsid w:val="00826A66"/>
    <w:rsid w:val="008318EE"/>
    <w:rsid w:val="00832C2D"/>
    <w:rsid w:val="00844DB0"/>
    <w:rsid w:val="00845C26"/>
    <w:rsid w:val="00845E90"/>
    <w:rsid w:val="00855344"/>
    <w:rsid w:val="0086065F"/>
    <w:rsid w:val="00866F9E"/>
    <w:rsid w:val="008920F0"/>
    <w:rsid w:val="00892411"/>
    <w:rsid w:val="00893194"/>
    <w:rsid w:val="008A2D10"/>
    <w:rsid w:val="008A50AF"/>
    <w:rsid w:val="008B3A88"/>
    <w:rsid w:val="008B3CED"/>
    <w:rsid w:val="008B65C3"/>
    <w:rsid w:val="008C0A70"/>
    <w:rsid w:val="008C116A"/>
    <w:rsid w:val="008C5922"/>
    <w:rsid w:val="008D5CF2"/>
    <w:rsid w:val="008D6FB6"/>
    <w:rsid w:val="008E25C4"/>
    <w:rsid w:val="008F2728"/>
    <w:rsid w:val="008F3B3E"/>
    <w:rsid w:val="008F49ED"/>
    <w:rsid w:val="009008D4"/>
    <w:rsid w:val="009103F1"/>
    <w:rsid w:val="00912031"/>
    <w:rsid w:val="00915233"/>
    <w:rsid w:val="0092551A"/>
    <w:rsid w:val="009314EA"/>
    <w:rsid w:val="00931CA5"/>
    <w:rsid w:val="0093379D"/>
    <w:rsid w:val="00935A8C"/>
    <w:rsid w:val="0093726B"/>
    <w:rsid w:val="00940402"/>
    <w:rsid w:val="00942FDA"/>
    <w:rsid w:val="00982928"/>
    <w:rsid w:val="00982DB7"/>
    <w:rsid w:val="00986C5C"/>
    <w:rsid w:val="009874A9"/>
    <w:rsid w:val="00994400"/>
    <w:rsid w:val="00995B73"/>
    <w:rsid w:val="009A5BCD"/>
    <w:rsid w:val="009A6671"/>
    <w:rsid w:val="009B68F7"/>
    <w:rsid w:val="009C53AF"/>
    <w:rsid w:val="009E260D"/>
    <w:rsid w:val="009E7101"/>
    <w:rsid w:val="00A00C5A"/>
    <w:rsid w:val="00A02739"/>
    <w:rsid w:val="00A10FE0"/>
    <w:rsid w:val="00A1724D"/>
    <w:rsid w:val="00A21AF1"/>
    <w:rsid w:val="00A27067"/>
    <w:rsid w:val="00A41FD8"/>
    <w:rsid w:val="00A504A6"/>
    <w:rsid w:val="00A53DDF"/>
    <w:rsid w:val="00A61BFF"/>
    <w:rsid w:val="00A6244C"/>
    <w:rsid w:val="00A6660F"/>
    <w:rsid w:val="00A726F7"/>
    <w:rsid w:val="00A75096"/>
    <w:rsid w:val="00A82978"/>
    <w:rsid w:val="00A90D2D"/>
    <w:rsid w:val="00A965EF"/>
    <w:rsid w:val="00A971B3"/>
    <w:rsid w:val="00AA0609"/>
    <w:rsid w:val="00AA317E"/>
    <w:rsid w:val="00AA4663"/>
    <w:rsid w:val="00AB25DA"/>
    <w:rsid w:val="00AB27E0"/>
    <w:rsid w:val="00AB7D2F"/>
    <w:rsid w:val="00AD46A4"/>
    <w:rsid w:val="00AF1176"/>
    <w:rsid w:val="00AF1F4A"/>
    <w:rsid w:val="00AF3997"/>
    <w:rsid w:val="00B11EDB"/>
    <w:rsid w:val="00B124D0"/>
    <w:rsid w:val="00B156A2"/>
    <w:rsid w:val="00B26B62"/>
    <w:rsid w:val="00B3105B"/>
    <w:rsid w:val="00B43CDF"/>
    <w:rsid w:val="00B474C1"/>
    <w:rsid w:val="00B53139"/>
    <w:rsid w:val="00B61100"/>
    <w:rsid w:val="00B646DC"/>
    <w:rsid w:val="00B66EAC"/>
    <w:rsid w:val="00B71116"/>
    <w:rsid w:val="00B759FE"/>
    <w:rsid w:val="00B7602D"/>
    <w:rsid w:val="00B7615C"/>
    <w:rsid w:val="00B940B3"/>
    <w:rsid w:val="00BA4907"/>
    <w:rsid w:val="00BB0D08"/>
    <w:rsid w:val="00BE2753"/>
    <w:rsid w:val="00BE5B8C"/>
    <w:rsid w:val="00BF5468"/>
    <w:rsid w:val="00BF7862"/>
    <w:rsid w:val="00C0128C"/>
    <w:rsid w:val="00C06F6B"/>
    <w:rsid w:val="00C07E65"/>
    <w:rsid w:val="00C12D3F"/>
    <w:rsid w:val="00C22D67"/>
    <w:rsid w:val="00C26DC8"/>
    <w:rsid w:val="00C31AAA"/>
    <w:rsid w:val="00C43C84"/>
    <w:rsid w:val="00C57EF9"/>
    <w:rsid w:val="00C62408"/>
    <w:rsid w:val="00C62954"/>
    <w:rsid w:val="00C65F5F"/>
    <w:rsid w:val="00C66AE1"/>
    <w:rsid w:val="00C679CB"/>
    <w:rsid w:val="00C913B9"/>
    <w:rsid w:val="00C916F0"/>
    <w:rsid w:val="00C93DAC"/>
    <w:rsid w:val="00C94B40"/>
    <w:rsid w:val="00C94C1E"/>
    <w:rsid w:val="00CA0D02"/>
    <w:rsid w:val="00CA3BB6"/>
    <w:rsid w:val="00CB5C7E"/>
    <w:rsid w:val="00CB7859"/>
    <w:rsid w:val="00CC609F"/>
    <w:rsid w:val="00CD5C84"/>
    <w:rsid w:val="00CF4A37"/>
    <w:rsid w:val="00D006E8"/>
    <w:rsid w:val="00D10710"/>
    <w:rsid w:val="00D11EAC"/>
    <w:rsid w:val="00D13F4A"/>
    <w:rsid w:val="00D1534A"/>
    <w:rsid w:val="00D2650A"/>
    <w:rsid w:val="00D30636"/>
    <w:rsid w:val="00D319EA"/>
    <w:rsid w:val="00D32489"/>
    <w:rsid w:val="00D3387A"/>
    <w:rsid w:val="00D4187E"/>
    <w:rsid w:val="00D41E15"/>
    <w:rsid w:val="00D43ADA"/>
    <w:rsid w:val="00D45B56"/>
    <w:rsid w:val="00D47540"/>
    <w:rsid w:val="00D62324"/>
    <w:rsid w:val="00D72350"/>
    <w:rsid w:val="00D7586A"/>
    <w:rsid w:val="00D80CB1"/>
    <w:rsid w:val="00D8217C"/>
    <w:rsid w:val="00D87D56"/>
    <w:rsid w:val="00D9119E"/>
    <w:rsid w:val="00D92651"/>
    <w:rsid w:val="00DA63C8"/>
    <w:rsid w:val="00DB00CB"/>
    <w:rsid w:val="00DB0707"/>
    <w:rsid w:val="00DB28D6"/>
    <w:rsid w:val="00DD63AF"/>
    <w:rsid w:val="00DE28D2"/>
    <w:rsid w:val="00DF252E"/>
    <w:rsid w:val="00E05174"/>
    <w:rsid w:val="00E0525C"/>
    <w:rsid w:val="00E1388F"/>
    <w:rsid w:val="00E1617B"/>
    <w:rsid w:val="00E344E5"/>
    <w:rsid w:val="00E34516"/>
    <w:rsid w:val="00E3525D"/>
    <w:rsid w:val="00E3532E"/>
    <w:rsid w:val="00E465F1"/>
    <w:rsid w:val="00E50CA3"/>
    <w:rsid w:val="00E66756"/>
    <w:rsid w:val="00E752FA"/>
    <w:rsid w:val="00EA52CD"/>
    <w:rsid w:val="00EB1193"/>
    <w:rsid w:val="00EC09B3"/>
    <w:rsid w:val="00EC30C6"/>
    <w:rsid w:val="00ED252D"/>
    <w:rsid w:val="00ED5E52"/>
    <w:rsid w:val="00ED639A"/>
    <w:rsid w:val="00EF4054"/>
    <w:rsid w:val="00F01777"/>
    <w:rsid w:val="00F12D24"/>
    <w:rsid w:val="00F14E58"/>
    <w:rsid w:val="00F2717E"/>
    <w:rsid w:val="00F33A2F"/>
    <w:rsid w:val="00F359C9"/>
    <w:rsid w:val="00F3669A"/>
    <w:rsid w:val="00F40247"/>
    <w:rsid w:val="00F4587A"/>
    <w:rsid w:val="00F4771B"/>
    <w:rsid w:val="00F540F8"/>
    <w:rsid w:val="00F6393C"/>
    <w:rsid w:val="00F64B2F"/>
    <w:rsid w:val="00F70E96"/>
    <w:rsid w:val="00F72DF1"/>
    <w:rsid w:val="00F7569E"/>
    <w:rsid w:val="00F76A90"/>
    <w:rsid w:val="00F8525F"/>
    <w:rsid w:val="00F925A4"/>
    <w:rsid w:val="00F93476"/>
    <w:rsid w:val="00F960F8"/>
    <w:rsid w:val="00F97511"/>
    <w:rsid w:val="00FA1E07"/>
    <w:rsid w:val="00FB7877"/>
    <w:rsid w:val="00FC6EA1"/>
    <w:rsid w:val="00FC7091"/>
    <w:rsid w:val="00FC7A05"/>
    <w:rsid w:val="00FD12D8"/>
    <w:rsid w:val="00FD6A27"/>
    <w:rsid w:val="00FE15F9"/>
    <w:rsid w:val="00FE76D6"/>
    <w:rsid w:val="00FF01D7"/>
    <w:rsid w:val="00FF4D88"/>
    <w:rsid w:val="00FF60F5"/>
    <w:rsid w:val="00FF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BAE40-94A7-44C2-A5F0-3A1D07AE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21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52421E"/>
    <w:pPr>
      <w:spacing w:before="600" w:line="360" w:lineRule="auto"/>
      <w:outlineLvl w:val="0"/>
    </w:pPr>
    <w:rPr>
      <w:rFonts w:asciiTheme="majorHAnsi" w:eastAsiaTheme="majorEastAsia" w:hAnsiTheme="majorHAnsi" w:cstheme="majorBidi"/>
      <w:b/>
      <w:bCs/>
      <w:i/>
      <w:iCs/>
      <w:sz w:val="32"/>
      <w:szCs w:val="32"/>
      <w:lang w:eastAsia="en-US"/>
    </w:rPr>
  </w:style>
  <w:style w:type="paragraph" w:styleId="2">
    <w:name w:val="heading 2"/>
    <w:basedOn w:val="a"/>
    <w:next w:val="a"/>
    <w:link w:val="20"/>
    <w:uiPriority w:val="9"/>
    <w:semiHidden/>
    <w:unhideWhenUsed/>
    <w:qFormat/>
    <w:rsid w:val="0052421E"/>
    <w:pPr>
      <w:spacing w:before="320" w:line="36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52421E"/>
    <w:pPr>
      <w:spacing w:before="320" w:line="360" w:lineRule="auto"/>
      <w:outlineLvl w:val="2"/>
    </w:pPr>
    <w:rPr>
      <w:rFonts w:asciiTheme="majorHAnsi" w:eastAsiaTheme="majorEastAsia" w:hAnsiTheme="majorHAnsi" w:cstheme="majorBidi"/>
      <w:b/>
      <w:bCs/>
      <w:i/>
      <w:iCs/>
      <w:sz w:val="26"/>
      <w:szCs w:val="26"/>
      <w:lang w:eastAsia="en-US"/>
    </w:rPr>
  </w:style>
  <w:style w:type="paragraph" w:styleId="4">
    <w:name w:val="heading 4"/>
    <w:basedOn w:val="a"/>
    <w:next w:val="a"/>
    <w:link w:val="40"/>
    <w:uiPriority w:val="9"/>
    <w:semiHidden/>
    <w:unhideWhenUsed/>
    <w:qFormat/>
    <w:rsid w:val="0052421E"/>
    <w:pPr>
      <w:spacing w:before="280" w:line="360" w:lineRule="auto"/>
      <w:outlineLvl w:val="3"/>
    </w:pPr>
    <w:rPr>
      <w:rFonts w:asciiTheme="majorHAnsi" w:eastAsiaTheme="majorEastAsia" w:hAnsiTheme="majorHAnsi" w:cstheme="majorBidi"/>
      <w:b/>
      <w:bCs/>
      <w:i/>
      <w:iCs/>
      <w:lang w:eastAsia="en-US"/>
    </w:rPr>
  </w:style>
  <w:style w:type="paragraph" w:styleId="5">
    <w:name w:val="heading 5"/>
    <w:basedOn w:val="a"/>
    <w:next w:val="a"/>
    <w:link w:val="50"/>
    <w:uiPriority w:val="9"/>
    <w:semiHidden/>
    <w:unhideWhenUsed/>
    <w:qFormat/>
    <w:rsid w:val="0052421E"/>
    <w:pPr>
      <w:spacing w:before="280" w:line="360" w:lineRule="auto"/>
      <w:outlineLvl w:val="4"/>
    </w:pPr>
    <w:rPr>
      <w:rFonts w:asciiTheme="majorHAnsi" w:eastAsiaTheme="majorEastAsia" w:hAnsiTheme="majorHAnsi" w:cstheme="majorBidi"/>
      <w:b/>
      <w:bCs/>
      <w:i/>
      <w:iCs/>
      <w:sz w:val="22"/>
      <w:szCs w:val="22"/>
      <w:lang w:eastAsia="en-US"/>
    </w:rPr>
  </w:style>
  <w:style w:type="paragraph" w:styleId="6">
    <w:name w:val="heading 6"/>
    <w:basedOn w:val="a"/>
    <w:next w:val="a"/>
    <w:link w:val="60"/>
    <w:uiPriority w:val="9"/>
    <w:semiHidden/>
    <w:unhideWhenUsed/>
    <w:qFormat/>
    <w:rsid w:val="0052421E"/>
    <w:pPr>
      <w:spacing w:before="280" w:after="80" w:line="360" w:lineRule="auto"/>
      <w:outlineLvl w:val="5"/>
    </w:pPr>
    <w:rPr>
      <w:rFonts w:asciiTheme="majorHAnsi" w:eastAsiaTheme="majorEastAsia" w:hAnsiTheme="majorHAnsi" w:cstheme="majorBidi"/>
      <w:b/>
      <w:bCs/>
      <w:i/>
      <w:iCs/>
      <w:sz w:val="22"/>
      <w:szCs w:val="22"/>
      <w:lang w:eastAsia="en-US"/>
    </w:rPr>
  </w:style>
  <w:style w:type="paragraph" w:styleId="7">
    <w:name w:val="heading 7"/>
    <w:basedOn w:val="a"/>
    <w:next w:val="a"/>
    <w:link w:val="70"/>
    <w:uiPriority w:val="9"/>
    <w:semiHidden/>
    <w:unhideWhenUsed/>
    <w:qFormat/>
    <w:rsid w:val="0052421E"/>
    <w:pPr>
      <w:spacing w:before="280" w:line="360" w:lineRule="auto"/>
      <w:outlineLvl w:val="6"/>
    </w:pPr>
    <w:rPr>
      <w:rFonts w:asciiTheme="majorHAnsi" w:eastAsiaTheme="majorEastAsia" w:hAnsiTheme="majorHAnsi" w:cstheme="majorBidi"/>
      <w:b/>
      <w:bCs/>
      <w:i/>
      <w:iCs/>
      <w:sz w:val="20"/>
      <w:szCs w:val="20"/>
      <w:lang w:eastAsia="en-US"/>
    </w:rPr>
  </w:style>
  <w:style w:type="paragraph" w:styleId="8">
    <w:name w:val="heading 8"/>
    <w:basedOn w:val="a"/>
    <w:next w:val="a"/>
    <w:link w:val="80"/>
    <w:uiPriority w:val="9"/>
    <w:semiHidden/>
    <w:unhideWhenUsed/>
    <w:qFormat/>
    <w:rsid w:val="0052421E"/>
    <w:pPr>
      <w:spacing w:before="280" w:line="360" w:lineRule="auto"/>
      <w:outlineLvl w:val="7"/>
    </w:pPr>
    <w:rPr>
      <w:rFonts w:asciiTheme="majorHAnsi" w:eastAsiaTheme="majorEastAsia" w:hAnsiTheme="majorHAnsi" w:cstheme="majorBidi"/>
      <w:b/>
      <w:bCs/>
      <w:i/>
      <w:iCs/>
      <w:sz w:val="18"/>
      <w:szCs w:val="18"/>
      <w:lang w:eastAsia="en-US"/>
    </w:rPr>
  </w:style>
  <w:style w:type="paragraph" w:styleId="9">
    <w:name w:val="heading 9"/>
    <w:basedOn w:val="a"/>
    <w:next w:val="a"/>
    <w:link w:val="90"/>
    <w:uiPriority w:val="9"/>
    <w:semiHidden/>
    <w:unhideWhenUsed/>
    <w:qFormat/>
    <w:rsid w:val="0052421E"/>
    <w:pPr>
      <w:spacing w:before="280" w:line="360" w:lineRule="auto"/>
      <w:outlineLvl w:val="8"/>
    </w:pPr>
    <w:rPr>
      <w:rFonts w:asciiTheme="majorHAnsi" w:eastAsiaTheme="majorEastAsia" w:hAnsiTheme="majorHAnsi" w:cstheme="majorBidi"/>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2421E"/>
    <w:rPr>
      <w:rFonts w:asciiTheme="majorHAnsi" w:eastAsiaTheme="majorEastAsia" w:hAnsiTheme="majorHAnsi" w:cstheme="majorBidi"/>
      <w:b/>
      <w:bCs/>
      <w:i/>
      <w:iCs/>
      <w:sz w:val="32"/>
      <w:szCs w:val="32"/>
      <w:lang w:val="uk-UA"/>
    </w:rPr>
  </w:style>
  <w:style w:type="character" w:customStyle="1" w:styleId="20">
    <w:name w:val="Заголовок 2 Знак"/>
    <w:basedOn w:val="a0"/>
    <w:link w:val="2"/>
    <w:qFormat/>
    <w:rsid w:val="0052421E"/>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qFormat/>
    <w:rsid w:val="0052421E"/>
    <w:rPr>
      <w:rFonts w:asciiTheme="majorHAnsi" w:eastAsiaTheme="majorEastAsia" w:hAnsiTheme="majorHAnsi" w:cstheme="majorBidi"/>
      <w:b/>
      <w:bCs/>
      <w:i/>
      <w:iCs/>
      <w:sz w:val="26"/>
      <w:szCs w:val="26"/>
      <w:lang w:val="uk-UA"/>
    </w:rPr>
  </w:style>
  <w:style w:type="character" w:customStyle="1" w:styleId="40">
    <w:name w:val="Заголовок 4 Знак"/>
    <w:basedOn w:val="a0"/>
    <w:link w:val="4"/>
    <w:uiPriority w:val="9"/>
    <w:semiHidden/>
    <w:rsid w:val="0052421E"/>
    <w:rPr>
      <w:rFonts w:asciiTheme="majorHAnsi" w:eastAsiaTheme="majorEastAsia" w:hAnsiTheme="majorHAnsi" w:cstheme="majorBidi"/>
      <w:b/>
      <w:bCs/>
      <w:i/>
      <w:iCs/>
      <w:sz w:val="24"/>
      <w:szCs w:val="24"/>
      <w:lang w:val="uk-UA"/>
    </w:rPr>
  </w:style>
  <w:style w:type="character" w:customStyle="1" w:styleId="50">
    <w:name w:val="Заголовок 5 Знак"/>
    <w:basedOn w:val="a0"/>
    <w:link w:val="5"/>
    <w:uiPriority w:val="9"/>
    <w:semiHidden/>
    <w:rsid w:val="0052421E"/>
    <w:rPr>
      <w:rFonts w:asciiTheme="majorHAnsi" w:eastAsiaTheme="majorEastAsia" w:hAnsiTheme="majorHAnsi" w:cstheme="majorBidi"/>
      <w:b/>
      <w:bCs/>
      <w:i/>
      <w:iCs/>
      <w:lang w:val="uk-UA"/>
    </w:rPr>
  </w:style>
  <w:style w:type="character" w:customStyle="1" w:styleId="60">
    <w:name w:val="Заголовок 6 Знак"/>
    <w:basedOn w:val="a0"/>
    <w:link w:val="6"/>
    <w:uiPriority w:val="9"/>
    <w:semiHidden/>
    <w:rsid w:val="0052421E"/>
    <w:rPr>
      <w:rFonts w:asciiTheme="majorHAnsi" w:eastAsiaTheme="majorEastAsia" w:hAnsiTheme="majorHAnsi" w:cstheme="majorBidi"/>
      <w:b/>
      <w:bCs/>
      <w:i/>
      <w:iCs/>
      <w:lang w:val="uk-UA"/>
    </w:rPr>
  </w:style>
  <w:style w:type="character" w:customStyle="1" w:styleId="70">
    <w:name w:val="Заголовок 7 Знак"/>
    <w:basedOn w:val="a0"/>
    <w:link w:val="7"/>
    <w:uiPriority w:val="9"/>
    <w:semiHidden/>
    <w:rsid w:val="0052421E"/>
    <w:rPr>
      <w:rFonts w:asciiTheme="majorHAnsi" w:eastAsiaTheme="majorEastAsia" w:hAnsiTheme="majorHAnsi" w:cstheme="majorBidi"/>
      <w:b/>
      <w:bCs/>
      <w:i/>
      <w:iCs/>
      <w:sz w:val="20"/>
      <w:szCs w:val="20"/>
      <w:lang w:val="uk-UA"/>
    </w:rPr>
  </w:style>
  <w:style w:type="character" w:customStyle="1" w:styleId="80">
    <w:name w:val="Заголовок 8 Знак"/>
    <w:basedOn w:val="a0"/>
    <w:link w:val="8"/>
    <w:uiPriority w:val="9"/>
    <w:semiHidden/>
    <w:rsid w:val="0052421E"/>
    <w:rPr>
      <w:rFonts w:asciiTheme="majorHAnsi" w:eastAsiaTheme="majorEastAsia" w:hAnsiTheme="majorHAnsi" w:cstheme="majorBidi"/>
      <w:b/>
      <w:bCs/>
      <w:i/>
      <w:iCs/>
      <w:sz w:val="18"/>
      <w:szCs w:val="18"/>
      <w:lang w:val="uk-UA"/>
    </w:rPr>
  </w:style>
  <w:style w:type="character" w:customStyle="1" w:styleId="90">
    <w:name w:val="Заголовок 9 Знак"/>
    <w:basedOn w:val="a0"/>
    <w:link w:val="9"/>
    <w:uiPriority w:val="9"/>
    <w:semiHidden/>
    <w:rsid w:val="0052421E"/>
    <w:rPr>
      <w:rFonts w:asciiTheme="majorHAnsi" w:eastAsiaTheme="majorEastAsia" w:hAnsiTheme="majorHAnsi" w:cstheme="majorBidi"/>
      <w:i/>
      <w:iCs/>
      <w:sz w:val="18"/>
      <w:szCs w:val="18"/>
      <w:lang w:val="uk-UA"/>
    </w:rPr>
  </w:style>
  <w:style w:type="character" w:customStyle="1" w:styleId="a3">
    <w:name w:val="Выделение жирным"/>
    <w:rsid w:val="0052421E"/>
    <w:rPr>
      <w:b/>
      <w:bCs/>
    </w:rPr>
  </w:style>
  <w:style w:type="paragraph" w:styleId="a4">
    <w:name w:val="Title"/>
    <w:basedOn w:val="a"/>
    <w:next w:val="a"/>
    <w:link w:val="a5"/>
    <w:qFormat/>
    <w:rsid w:val="0052421E"/>
    <w:pPr>
      <w:spacing w:after="240"/>
    </w:pPr>
    <w:rPr>
      <w:rFonts w:asciiTheme="majorHAnsi" w:eastAsiaTheme="majorEastAsia" w:hAnsiTheme="majorHAnsi" w:cstheme="majorBidi"/>
      <w:b/>
      <w:bCs/>
      <w:i/>
      <w:iCs/>
      <w:spacing w:val="10"/>
      <w:sz w:val="60"/>
      <w:szCs w:val="60"/>
      <w:lang w:eastAsia="en-US"/>
    </w:rPr>
  </w:style>
  <w:style w:type="character" w:customStyle="1" w:styleId="a5">
    <w:name w:val="Название Знак"/>
    <w:basedOn w:val="a0"/>
    <w:link w:val="a4"/>
    <w:uiPriority w:val="10"/>
    <w:rsid w:val="0052421E"/>
    <w:rPr>
      <w:rFonts w:asciiTheme="majorHAnsi" w:eastAsiaTheme="majorEastAsia" w:hAnsiTheme="majorHAnsi" w:cstheme="majorBidi"/>
      <w:b/>
      <w:bCs/>
      <w:i/>
      <w:iCs/>
      <w:spacing w:val="10"/>
      <w:sz w:val="60"/>
      <w:szCs w:val="60"/>
      <w:lang w:val="uk-UA"/>
    </w:rPr>
  </w:style>
  <w:style w:type="paragraph" w:styleId="a6">
    <w:name w:val="Body Text"/>
    <w:basedOn w:val="a"/>
    <w:link w:val="a7"/>
    <w:rsid w:val="0052421E"/>
    <w:pPr>
      <w:spacing w:after="140" w:line="288" w:lineRule="auto"/>
      <w:ind w:firstLine="360"/>
    </w:pPr>
    <w:rPr>
      <w:rFonts w:asciiTheme="minorHAnsi" w:eastAsiaTheme="minorEastAsia" w:hAnsiTheme="minorHAnsi" w:cstheme="minorBidi"/>
      <w:sz w:val="22"/>
      <w:szCs w:val="22"/>
      <w:lang w:eastAsia="en-US"/>
    </w:rPr>
  </w:style>
  <w:style w:type="character" w:customStyle="1" w:styleId="a7">
    <w:name w:val="Основной текст Знак"/>
    <w:basedOn w:val="a0"/>
    <w:link w:val="a6"/>
    <w:qFormat/>
    <w:rsid w:val="0052421E"/>
    <w:rPr>
      <w:rFonts w:eastAsiaTheme="minorEastAsia"/>
      <w:lang w:val="uk-UA"/>
    </w:rPr>
  </w:style>
  <w:style w:type="paragraph" w:styleId="a8">
    <w:name w:val="List"/>
    <w:basedOn w:val="a6"/>
    <w:rsid w:val="0052421E"/>
    <w:rPr>
      <w:rFonts w:cs="Arial"/>
    </w:rPr>
  </w:style>
  <w:style w:type="paragraph" w:customStyle="1" w:styleId="11">
    <w:name w:val="Название1"/>
    <w:basedOn w:val="a"/>
    <w:rsid w:val="0052421E"/>
    <w:pPr>
      <w:suppressLineNumbers/>
      <w:spacing w:before="120" w:after="120" w:line="480" w:lineRule="auto"/>
      <w:ind w:firstLine="360"/>
    </w:pPr>
    <w:rPr>
      <w:rFonts w:asciiTheme="minorHAnsi" w:eastAsiaTheme="minorEastAsia" w:hAnsiTheme="minorHAnsi" w:cs="Arial"/>
      <w:i/>
      <w:iCs/>
      <w:lang w:eastAsia="en-US"/>
    </w:rPr>
  </w:style>
  <w:style w:type="paragraph" w:styleId="12">
    <w:name w:val="index 1"/>
    <w:basedOn w:val="a"/>
    <w:next w:val="a"/>
    <w:autoRedefine/>
    <w:uiPriority w:val="99"/>
    <w:semiHidden/>
    <w:unhideWhenUsed/>
    <w:rsid w:val="0052421E"/>
    <w:pPr>
      <w:ind w:left="240" w:hanging="240"/>
    </w:pPr>
  </w:style>
  <w:style w:type="paragraph" w:styleId="a9">
    <w:name w:val="index heading"/>
    <w:basedOn w:val="a"/>
    <w:qFormat/>
    <w:rsid w:val="0052421E"/>
    <w:pPr>
      <w:suppressLineNumbers/>
      <w:spacing w:after="240" w:line="480" w:lineRule="auto"/>
      <w:ind w:firstLine="360"/>
    </w:pPr>
    <w:rPr>
      <w:rFonts w:asciiTheme="minorHAnsi" w:eastAsiaTheme="minorEastAsia" w:hAnsiTheme="minorHAnsi" w:cs="Arial"/>
      <w:sz w:val="22"/>
      <w:szCs w:val="22"/>
      <w:lang w:eastAsia="en-US"/>
    </w:rPr>
  </w:style>
  <w:style w:type="paragraph" w:customStyle="1" w:styleId="aa">
    <w:name w:val="Содержимое таблицы"/>
    <w:basedOn w:val="a"/>
    <w:qFormat/>
    <w:rsid w:val="0052421E"/>
    <w:pPr>
      <w:spacing w:after="240" w:line="480" w:lineRule="auto"/>
      <w:ind w:firstLine="360"/>
    </w:pPr>
    <w:rPr>
      <w:rFonts w:asciiTheme="minorHAnsi" w:eastAsiaTheme="minorEastAsia" w:hAnsiTheme="minorHAnsi" w:cstheme="minorBidi"/>
      <w:sz w:val="22"/>
      <w:szCs w:val="22"/>
      <w:lang w:eastAsia="en-US"/>
    </w:rPr>
  </w:style>
  <w:style w:type="paragraph" w:styleId="ab">
    <w:name w:val="Balloon Text"/>
    <w:basedOn w:val="a"/>
    <w:link w:val="ac"/>
    <w:unhideWhenUsed/>
    <w:qFormat/>
    <w:rsid w:val="0052421E"/>
    <w:pPr>
      <w:ind w:firstLine="360"/>
    </w:pPr>
    <w:rPr>
      <w:rFonts w:eastAsiaTheme="minorEastAsia"/>
      <w:sz w:val="18"/>
      <w:szCs w:val="18"/>
      <w:lang w:eastAsia="en-US"/>
    </w:rPr>
  </w:style>
  <w:style w:type="character" w:customStyle="1" w:styleId="ac">
    <w:name w:val="Текст выноски Знак"/>
    <w:basedOn w:val="a0"/>
    <w:link w:val="ab"/>
    <w:qFormat/>
    <w:rsid w:val="0052421E"/>
    <w:rPr>
      <w:rFonts w:ascii="Times New Roman" w:eastAsiaTheme="minorEastAsia" w:hAnsi="Times New Roman" w:cs="Times New Roman"/>
      <w:sz w:val="18"/>
      <w:szCs w:val="18"/>
      <w:lang w:val="uk-UA"/>
    </w:rPr>
  </w:style>
  <w:style w:type="character" w:styleId="ad">
    <w:name w:val="footnote reference"/>
    <w:basedOn w:val="a0"/>
    <w:qFormat/>
    <w:rsid w:val="0052421E"/>
    <w:rPr>
      <w:vertAlign w:val="superscript"/>
    </w:rPr>
  </w:style>
  <w:style w:type="paragraph" w:styleId="ae">
    <w:name w:val="List Paragraph"/>
    <w:aliases w:val="Table of contents numbered,Colorful List - Accent 11,List Paragraph1,Bullet EY,List Paragraph2,ERP-List Paragraph,List Paragraph11,List Paragraph Red,Normal List,Endnote,Indent,List Bulet,Paragraph,Citation List,Normal bullet 2,Resume Title"/>
    <w:basedOn w:val="a"/>
    <w:link w:val="af"/>
    <w:qFormat/>
    <w:rsid w:val="0052421E"/>
    <w:pPr>
      <w:spacing w:after="240" w:line="480" w:lineRule="auto"/>
      <w:ind w:left="720" w:firstLine="360"/>
      <w:contextualSpacing/>
    </w:pPr>
    <w:rPr>
      <w:rFonts w:asciiTheme="minorHAnsi" w:eastAsiaTheme="minorEastAsia" w:hAnsiTheme="minorHAnsi" w:cstheme="minorBidi"/>
      <w:sz w:val="22"/>
      <w:szCs w:val="22"/>
      <w:lang w:eastAsia="en-US"/>
    </w:rPr>
  </w:style>
  <w:style w:type="character" w:customStyle="1" w:styleId="af">
    <w:name w:val="Абзац списка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e"/>
    <w:qFormat/>
    <w:locked/>
    <w:rsid w:val="0052421E"/>
    <w:rPr>
      <w:rFonts w:eastAsiaTheme="minorEastAsia"/>
      <w:lang w:val="uk-UA"/>
    </w:rPr>
  </w:style>
  <w:style w:type="paragraph" w:styleId="af0">
    <w:name w:val="footnote text"/>
    <w:basedOn w:val="a"/>
    <w:link w:val="af1"/>
    <w:qFormat/>
    <w:rsid w:val="0052421E"/>
    <w:pPr>
      <w:ind w:firstLine="360"/>
    </w:pPr>
    <w:rPr>
      <w:rFonts w:asciiTheme="minorHAnsi" w:eastAsia="Calibri" w:hAnsiTheme="minorHAnsi" w:cs="Tahoma"/>
      <w:sz w:val="22"/>
      <w:szCs w:val="20"/>
      <w:lang w:eastAsia="en-US"/>
    </w:rPr>
  </w:style>
  <w:style w:type="character" w:customStyle="1" w:styleId="af1">
    <w:name w:val="Текст сноски Знак"/>
    <w:basedOn w:val="a0"/>
    <w:link w:val="af0"/>
    <w:uiPriority w:val="99"/>
    <w:qFormat/>
    <w:rsid w:val="0052421E"/>
    <w:rPr>
      <w:rFonts w:eastAsia="Calibri" w:cs="Tahoma"/>
      <w:szCs w:val="20"/>
      <w:lang w:val="uk-UA"/>
    </w:rPr>
  </w:style>
  <w:style w:type="paragraph" w:customStyle="1" w:styleId="Disclaimer">
    <w:name w:val="Disclaimer"/>
    <w:basedOn w:val="a"/>
    <w:uiPriority w:val="99"/>
    <w:rsid w:val="0052421E"/>
    <w:pPr>
      <w:spacing w:after="240"/>
      <w:ind w:firstLine="360"/>
      <w:jc w:val="both"/>
    </w:pPr>
    <w:rPr>
      <w:rFonts w:ascii="Garamond" w:hAnsi="Garamond" w:cs="Garamond"/>
      <w:sz w:val="20"/>
      <w:szCs w:val="20"/>
      <w:lang w:val="en-US" w:eastAsia="fr-FR"/>
    </w:rPr>
  </w:style>
  <w:style w:type="character" w:customStyle="1" w:styleId="rvts0">
    <w:name w:val="rvts0"/>
    <w:basedOn w:val="a0"/>
    <w:uiPriority w:val="99"/>
    <w:rsid w:val="0052421E"/>
  </w:style>
  <w:style w:type="paragraph" w:styleId="af2">
    <w:name w:val="Normal (Web)"/>
    <w:basedOn w:val="a"/>
    <w:uiPriority w:val="99"/>
    <w:rsid w:val="0052421E"/>
    <w:pPr>
      <w:spacing w:before="100" w:beforeAutospacing="1" w:after="100" w:afterAutospacing="1"/>
      <w:ind w:firstLine="360"/>
    </w:pPr>
    <w:rPr>
      <w:lang w:eastAsia="en-US"/>
    </w:rPr>
  </w:style>
  <w:style w:type="character" w:customStyle="1" w:styleId="rvts9">
    <w:name w:val="rvts9"/>
    <w:basedOn w:val="a0"/>
    <w:uiPriority w:val="99"/>
    <w:rsid w:val="0052421E"/>
  </w:style>
  <w:style w:type="paragraph" w:styleId="af3">
    <w:name w:val="TOC Heading"/>
    <w:basedOn w:val="1"/>
    <w:next w:val="a"/>
    <w:uiPriority w:val="39"/>
    <w:unhideWhenUsed/>
    <w:qFormat/>
    <w:rsid w:val="0052421E"/>
    <w:pPr>
      <w:outlineLvl w:val="9"/>
    </w:pPr>
  </w:style>
  <w:style w:type="paragraph" w:styleId="13">
    <w:name w:val="toc 1"/>
    <w:basedOn w:val="a"/>
    <w:next w:val="a"/>
    <w:autoRedefine/>
    <w:uiPriority w:val="39"/>
    <w:unhideWhenUsed/>
    <w:rsid w:val="0052421E"/>
    <w:pPr>
      <w:spacing w:before="240" w:after="120" w:line="480" w:lineRule="auto"/>
      <w:ind w:firstLine="360"/>
    </w:pPr>
    <w:rPr>
      <w:rFonts w:asciiTheme="minorHAnsi" w:eastAsiaTheme="minorEastAsia" w:hAnsiTheme="minorHAnsi" w:cstheme="minorHAnsi"/>
      <w:b/>
      <w:bCs/>
      <w:sz w:val="20"/>
      <w:szCs w:val="20"/>
      <w:lang w:eastAsia="en-US"/>
    </w:rPr>
  </w:style>
  <w:style w:type="character" w:styleId="af4">
    <w:name w:val="Hyperlink"/>
    <w:basedOn w:val="a0"/>
    <w:uiPriority w:val="99"/>
    <w:unhideWhenUsed/>
    <w:rsid w:val="0052421E"/>
    <w:rPr>
      <w:color w:val="0000FF" w:themeColor="hyperlink"/>
      <w:u w:val="single"/>
    </w:rPr>
  </w:style>
  <w:style w:type="paragraph" w:styleId="21">
    <w:name w:val="toc 2"/>
    <w:basedOn w:val="a"/>
    <w:next w:val="a"/>
    <w:autoRedefine/>
    <w:uiPriority w:val="39"/>
    <w:unhideWhenUsed/>
    <w:rsid w:val="0052421E"/>
    <w:pPr>
      <w:spacing w:before="120" w:line="480" w:lineRule="auto"/>
      <w:ind w:left="220" w:firstLine="360"/>
    </w:pPr>
    <w:rPr>
      <w:rFonts w:asciiTheme="minorHAnsi" w:eastAsiaTheme="minorEastAsia" w:hAnsiTheme="minorHAnsi" w:cstheme="minorHAnsi"/>
      <w:i/>
      <w:iCs/>
      <w:sz w:val="20"/>
      <w:szCs w:val="20"/>
      <w:lang w:eastAsia="en-US"/>
    </w:rPr>
  </w:style>
  <w:style w:type="paragraph" w:styleId="31">
    <w:name w:val="toc 3"/>
    <w:basedOn w:val="a"/>
    <w:next w:val="a"/>
    <w:autoRedefine/>
    <w:uiPriority w:val="39"/>
    <w:unhideWhenUsed/>
    <w:rsid w:val="0052421E"/>
    <w:pPr>
      <w:spacing w:line="480" w:lineRule="auto"/>
      <w:ind w:left="440" w:firstLine="360"/>
    </w:pPr>
    <w:rPr>
      <w:rFonts w:asciiTheme="minorHAnsi" w:eastAsiaTheme="minorEastAsia" w:hAnsiTheme="minorHAnsi" w:cstheme="minorHAnsi"/>
      <w:sz w:val="20"/>
      <w:szCs w:val="20"/>
      <w:lang w:eastAsia="en-US"/>
    </w:rPr>
  </w:style>
  <w:style w:type="paragraph" w:styleId="41">
    <w:name w:val="toc 4"/>
    <w:basedOn w:val="a"/>
    <w:next w:val="a"/>
    <w:autoRedefine/>
    <w:uiPriority w:val="39"/>
    <w:unhideWhenUsed/>
    <w:rsid w:val="0052421E"/>
    <w:pPr>
      <w:spacing w:line="480" w:lineRule="auto"/>
      <w:ind w:left="660" w:firstLine="360"/>
    </w:pPr>
    <w:rPr>
      <w:rFonts w:asciiTheme="minorHAnsi" w:eastAsiaTheme="minorEastAsia" w:hAnsiTheme="minorHAnsi" w:cstheme="minorHAnsi"/>
      <w:sz w:val="20"/>
      <w:szCs w:val="20"/>
      <w:lang w:eastAsia="en-US"/>
    </w:rPr>
  </w:style>
  <w:style w:type="paragraph" w:styleId="51">
    <w:name w:val="toc 5"/>
    <w:basedOn w:val="a"/>
    <w:next w:val="a"/>
    <w:autoRedefine/>
    <w:uiPriority w:val="39"/>
    <w:unhideWhenUsed/>
    <w:rsid w:val="0052421E"/>
    <w:pPr>
      <w:spacing w:line="480" w:lineRule="auto"/>
      <w:ind w:left="880" w:firstLine="360"/>
    </w:pPr>
    <w:rPr>
      <w:rFonts w:asciiTheme="minorHAnsi" w:eastAsiaTheme="minorEastAsia" w:hAnsiTheme="minorHAnsi" w:cstheme="minorHAnsi"/>
      <w:sz w:val="20"/>
      <w:szCs w:val="20"/>
      <w:lang w:eastAsia="en-US"/>
    </w:rPr>
  </w:style>
  <w:style w:type="paragraph" w:styleId="61">
    <w:name w:val="toc 6"/>
    <w:basedOn w:val="a"/>
    <w:next w:val="a"/>
    <w:autoRedefine/>
    <w:uiPriority w:val="39"/>
    <w:unhideWhenUsed/>
    <w:rsid w:val="0052421E"/>
    <w:pPr>
      <w:spacing w:line="480" w:lineRule="auto"/>
      <w:ind w:left="1100" w:firstLine="360"/>
    </w:pPr>
    <w:rPr>
      <w:rFonts w:asciiTheme="minorHAnsi" w:eastAsiaTheme="minorEastAsia" w:hAnsiTheme="minorHAnsi" w:cstheme="minorHAnsi"/>
      <w:sz w:val="20"/>
      <w:szCs w:val="20"/>
      <w:lang w:eastAsia="en-US"/>
    </w:rPr>
  </w:style>
  <w:style w:type="paragraph" w:styleId="71">
    <w:name w:val="toc 7"/>
    <w:basedOn w:val="a"/>
    <w:next w:val="a"/>
    <w:autoRedefine/>
    <w:uiPriority w:val="39"/>
    <w:unhideWhenUsed/>
    <w:rsid w:val="0052421E"/>
    <w:pPr>
      <w:spacing w:line="480" w:lineRule="auto"/>
      <w:ind w:left="1320" w:firstLine="360"/>
    </w:pPr>
    <w:rPr>
      <w:rFonts w:asciiTheme="minorHAnsi" w:eastAsiaTheme="minorEastAsia" w:hAnsiTheme="minorHAnsi" w:cstheme="minorHAnsi"/>
      <w:sz w:val="20"/>
      <w:szCs w:val="20"/>
      <w:lang w:eastAsia="en-US"/>
    </w:rPr>
  </w:style>
  <w:style w:type="paragraph" w:styleId="81">
    <w:name w:val="toc 8"/>
    <w:basedOn w:val="a"/>
    <w:next w:val="a"/>
    <w:autoRedefine/>
    <w:uiPriority w:val="39"/>
    <w:unhideWhenUsed/>
    <w:rsid w:val="0052421E"/>
    <w:pPr>
      <w:spacing w:line="480" w:lineRule="auto"/>
      <w:ind w:left="1540" w:firstLine="360"/>
    </w:pPr>
    <w:rPr>
      <w:rFonts w:asciiTheme="minorHAnsi" w:eastAsiaTheme="minorEastAsia" w:hAnsiTheme="minorHAnsi" w:cstheme="minorHAnsi"/>
      <w:sz w:val="20"/>
      <w:szCs w:val="20"/>
      <w:lang w:eastAsia="en-US"/>
    </w:rPr>
  </w:style>
  <w:style w:type="paragraph" w:styleId="91">
    <w:name w:val="toc 9"/>
    <w:basedOn w:val="a"/>
    <w:next w:val="a"/>
    <w:autoRedefine/>
    <w:uiPriority w:val="39"/>
    <w:unhideWhenUsed/>
    <w:rsid w:val="0052421E"/>
    <w:pPr>
      <w:spacing w:line="480" w:lineRule="auto"/>
      <w:ind w:left="1760" w:firstLine="360"/>
    </w:pPr>
    <w:rPr>
      <w:rFonts w:asciiTheme="minorHAnsi" w:eastAsiaTheme="minorEastAsia" w:hAnsiTheme="minorHAnsi" w:cstheme="minorHAnsi"/>
      <w:sz w:val="20"/>
      <w:szCs w:val="20"/>
      <w:lang w:eastAsia="en-US"/>
    </w:rPr>
  </w:style>
  <w:style w:type="paragraph" w:styleId="af5">
    <w:name w:val="caption"/>
    <w:basedOn w:val="a"/>
    <w:next w:val="a"/>
    <w:uiPriority w:val="35"/>
    <w:semiHidden/>
    <w:unhideWhenUsed/>
    <w:qFormat/>
    <w:rsid w:val="0052421E"/>
    <w:pPr>
      <w:spacing w:after="240" w:line="480" w:lineRule="auto"/>
      <w:ind w:firstLine="360"/>
    </w:pPr>
    <w:rPr>
      <w:rFonts w:asciiTheme="minorHAnsi" w:eastAsiaTheme="minorEastAsia" w:hAnsiTheme="minorHAnsi" w:cstheme="minorBidi"/>
      <w:b/>
      <w:bCs/>
      <w:sz w:val="18"/>
      <w:szCs w:val="18"/>
      <w:lang w:eastAsia="en-US"/>
    </w:rPr>
  </w:style>
  <w:style w:type="paragraph" w:styleId="af6">
    <w:name w:val="Subtitle"/>
    <w:basedOn w:val="a"/>
    <w:next w:val="a"/>
    <w:link w:val="af7"/>
    <w:uiPriority w:val="11"/>
    <w:qFormat/>
    <w:rsid w:val="0052421E"/>
    <w:pPr>
      <w:spacing w:after="320" w:line="480" w:lineRule="auto"/>
      <w:ind w:firstLine="360"/>
      <w:jc w:val="right"/>
    </w:pPr>
    <w:rPr>
      <w:rFonts w:asciiTheme="minorHAnsi" w:eastAsiaTheme="minorEastAsia" w:hAnsiTheme="minorHAnsi" w:cstheme="minorBidi"/>
      <w:i/>
      <w:iCs/>
      <w:color w:val="808080" w:themeColor="text1" w:themeTint="7F"/>
      <w:spacing w:val="10"/>
      <w:lang w:eastAsia="en-US"/>
    </w:rPr>
  </w:style>
  <w:style w:type="character" w:customStyle="1" w:styleId="af7">
    <w:name w:val="Подзаголовок Знак"/>
    <w:basedOn w:val="a0"/>
    <w:link w:val="af6"/>
    <w:uiPriority w:val="11"/>
    <w:rsid w:val="0052421E"/>
    <w:rPr>
      <w:rFonts w:eastAsiaTheme="minorEastAsia"/>
      <w:i/>
      <w:iCs/>
      <w:color w:val="808080" w:themeColor="text1" w:themeTint="7F"/>
      <w:spacing w:val="10"/>
      <w:sz w:val="24"/>
      <w:szCs w:val="24"/>
      <w:lang w:val="uk-UA"/>
    </w:rPr>
  </w:style>
  <w:style w:type="character" w:styleId="af8">
    <w:name w:val="Strong"/>
    <w:basedOn w:val="a0"/>
    <w:uiPriority w:val="22"/>
    <w:qFormat/>
    <w:rsid w:val="0052421E"/>
    <w:rPr>
      <w:b/>
      <w:bCs/>
      <w:spacing w:val="0"/>
    </w:rPr>
  </w:style>
  <w:style w:type="character" w:styleId="af9">
    <w:name w:val="Emphasis"/>
    <w:uiPriority w:val="20"/>
    <w:qFormat/>
    <w:rsid w:val="0052421E"/>
    <w:rPr>
      <w:b/>
      <w:bCs/>
      <w:i/>
      <w:iCs/>
      <w:color w:val="auto"/>
    </w:rPr>
  </w:style>
  <w:style w:type="paragraph" w:styleId="afa">
    <w:name w:val="No Spacing"/>
    <w:basedOn w:val="a"/>
    <w:link w:val="afb"/>
    <w:qFormat/>
    <w:rsid w:val="0052421E"/>
    <w:rPr>
      <w:rFonts w:asciiTheme="minorHAnsi" w:eastAsiaTheme="minorEastAsia" w:hAnsiTheme="minorHAnsi" w:cstheme="minorBidi"/>
      <w:sz w:val="22"/>
      <w:szCs w:val="22"/>
      <w:lang w:eastAsia="en-US"/>
    </w:rPr>
  </w:style>
  <w:style w:type="character" w:customStyle="1" w:styleId="afb">
    <w:name w:val="Без интервала Знак"/>
    <w:basedOn w:val="a0"/>
    <w:link w:val="afa"/>
    <w:qFormat/>
    <w:rsid w:val="0052421E"/>
    <w:rPr>
      <w:rFonts w:eastAsiaTheme="minorEastAsia"/>
      <w:lang w:val="uk-UA"/>
    </w:rPr>
  </w:style>
  <w:style w:type="paragraph" w:styleId="22">
    <w:name w:val="Quote"/>
    <w:basedOn w:val="a"/>
    <w:next w:val="a"/>
    <w:link w:val="23"/>
    <w:uiPriority w:val="29"/>
    <w:qFormat/>
    <w:rsid w:val="0052421E"/>
    <w:pPr>
      <w:spacing w:after="240" w:line="480" w:lineRule="auto"/>
      <w:ind w:firstLine="360"/>
    </w:pPr>
    <w:rPr>
      <w:rFonts w:asciiTheme="minorHAnsi" w:eastAsiaTheme="minorEastAsia" w:hAnsiTheme="minorHAnsi" w:cstheme="minorBidi"/>
      <w:color w:val="5A5A5A" w:themeColor="text1" w:themeTint="A5"/>
      <w:sz w:val="22"/>
      <w:szCs w:val="22"/>
      <w:lang w:eastAsia="en-US"/>
    </w:rPr>
  </w:style>
  <w:style w:type="character" w:customStyle="1" w:styleId="23">
    <w:name w:val="Цитата 2 Знак"/>
    <w:basedOn w:val="a0"/>
    <w:link w:val="22"/>
    <w:uiPriority w:val="29"/>
    <w:rsid w:val="0052421E"/>
    <w:rPr>
      <w:rFonts w:eastAsiaTheme="minorEastAsia"/>
      <w:color w:val="5A5A5A" w:themeColor="text1" w:themeTint="A5"/>
      <w:lang w:val="uk-UA"/>
    </w:rPr>
  </w:style>
  <w:style w:type="paragraph" w:styleId="afc">
    <w:name w:val="Intense Quote"/>
    <w:basedOn w:val="a"/>
    <w:next w:val="a"/>
    <w:link w:val="afd"/>
    <w:uiPriority w:val="30"/>
    <w:qFormat/>
    <w:rsid w:val="0052421E"/>
    <w:pPr>
      <w:spacing w:before="320" w:after="480"/>
      <w:ind w:left="720" w:right="720"/>
      <w:jc w:val="center"/>
    </w:pPr>
    <w:rPr>
      <w:rFonts w:asciiTheme="majorHAnsi" w:eastAsiaTheme="majorEastAsia" w:hAnsiTheme="majorHAnsi" w:cstheme="majorBidi"/>
      <w:i/>
      <w:iCs/>
      <w:sz w:val="20"/>
      <w:szCs w:val="20"/>
      <w:lang w:eastAsia="en-US"/>
    </w:rPr>
  </w:style>
  <w:style w:type="character" w:customStyle="1" w:styleId="afd">
    <w:name w:val="Выделенная цитата Знак"/>
    <w:basedOn w:val="a0"/>
    <w:link w:val="afc"/>
    <w:uiPriority w:val="30"/>
    <w:rsid w:val="0052421E"/>
    <w:rPr>
      <w:rFonts w:asciiTheme="majorHAnsi" w:eastAsiaTheme="majorEastAsia" w:hAnsiTheme="majorHAnsi" w:cstheme="majorBidi"/>
      <w:i/>
      <w:iCs/>
      <w:sz w:val="20"/>
      <w:szCs w:val="20"/>
      <w:lang w:val="uk-UA"/>
    </w:rPr>
  </w:style>
  <w:style w:type="character" w:styleId="afe">
    <w:name w:val="Subtle Emphasis"/>
    <w:uiPriority w:val="19"/>
    <w:qFormat/>
    <w:rsid w:val="0052421E"/>
    <w:rPr>
      <w:i/>
      <w:iCs/>
      <w:color w:val="5A5A5A" w:themeColor="text1" w:themeTint="A5"/>
    </w:rPr>
  </w:style>
  <w:style w:type="character" w:styleId="aff">
    <w:name w:val="Intense Emphasis"/>
    <w:uiPriority w:val="21"/>
    <w:qFormat/>
    <w:rsid w:val="0052421E"/>
    <w:rPr>
      <w:b/>
      <w:bCs/>
      <w:i/>
      <w:iCs/>
      <w:color w:val="auto"/>
      <w:u w:val="single"/>
    </w:rPr>
  </w:style>
  <w:style w:type="character" w:styleId="aff0">
    <w:name w:val="Subtle Reference"/>
    <w:uiPriority w:val="31"/>
    <w:qFormat/>
    <w:rsid w:val="0052421E"/>
    <w:rPr>
      <w:smallCaps/>
    </w:rPr>
  </w:style>
  <w:style w:type="character" w:styleId="aff1">
    <w:name w:val="Intense Reference"/>
    <w:uiPriority w:val="32"/>
    <w:qFormat/>
    <w:rsid w:val="0052421E"/>
    <w:rPr>
      <w:b/>
      <w:bCs/>
      <w:smallCaps/>
      <w:color w:val="auto"/>
    </w:rPr>
  </w:style>
  <w:style w:type="character" w:styleId="aff2">
    <w:name w:val="Book Title"/>
    <w:uiPriority w:val="33"/>
    <w:qFormat/>
    <w:rsid w:val="0052421E"/>
    <w:rPr>
      <w:rFonts w:asciiTheme="majorHAnsi" w:eastAsiaTheme="majorEastAsia" w:hAnsiTheme="majorHAnsi" w:cstheme="majorBidi"/>
      <w:b/>
      <w:bCs/>
      <w:smallCaps/>
      <w:color w:val="auto"/>
      <w:u w:val="single"/>
    </w:rPr>
  </w:style>
  <w:style w:type="paragraph" w:customStyle="1" w:styleId="PersonalName">
    <w:name w:val="Personal Name"/>
    <w:basedOn w:val="a4"/>
    <w:rsid w:val="0052421E"/>
    <w:rPr>
      <w:b w:val="0"/>
      <w:caps/>
      <w:color w:val="000000"/>
      <w:sz w:val="28"/>
      <w:szCs w:val="28"/>
    </w:rPr>
  </w:style>
  <w:style w:type="paragraph" w:styleId="aff3">
    <w:name w:val="footer"/>
    <w:basedOn w:val="a"/>
    <w:link w:val="aff4"/>
    <w:unhideWhenUsed/>
    <w:rsid w:val="0052421E"/>
    <w:pPr>
      <w:tabs>
        <w:tab w:val="center" w:pos="4819"/>
        <w:tab w:val="right" w:pos="9639"/>
      </w:tabs>
      <w:ind w:firstLine="360"/>
    </w:pPr>
    <w:rPr>
      <w:rFonts w:asciiTheme="minorHAnsi" w:eastAsiaTheme="minorEastAsia" w:hAnsiTheme="minorHAnsi" w:cstheme="minorBidi"/>
      <w:sz w:val="22"/>
      <w:szCs w:val="22"/>
      <w:lang w:eastAsia="en-US"/>
    </w:rPr>
  </w:style>
  <w:style w:type="character" w:customStyle="1" w:styleId="aff4">
    <w:name w:val="Нижний колонтитул Знак"/>
    <w:basedOn w:val="a0"/>
    <w:link w:val="aff3"/>
    <w:qFormat/>
    <w:rsid w:val="0052421E"/>
    <w:rPr>
      <w:rFonts w:eastAsiaTheme="minorEastAsia"/>
      <w:lang w:val="uk-UA"/>
    </w:rPr>
  </w:style>
  <w:style w:type="character" w:styleId="aff5">
    <w:name w:val="page number"/>
    <w:basedOn w:val="a0"/>
    <w:uiPriority w:val="99"/>
    <w:semiHidden/>
    <w:unhideWhenUsed/>
    <w:rsid w:val="0052421E"/>
  </w:style>
  <w:style w:type="paragraph" w:styleId="aff6">
    <w:name w:val="header"/>
    <w:basedOn w:val="a"/>
    <w:link w:val="aff7"/>
    <w:uiPriority w:val="99"/>
    <w:unhideWhenUsed/>
    <w:rsid w:val="0052421E"/>
    <w:pPr>
      <w:tabs>
        <w:tab w:val="center" w:pos="4819"/>
        <w:tab w:val="right" w:pos="9639"/>
      </w:tabs>
      <w:ind w:firstLine="360"/>
    </w:pPr>
    <w:rPr>
      <w:rFonts w:asciiTheme="minorHAnsi" w:eastAsiaTheme="minorEastAsia" w:hAnsiTheme="minorHAnsi" w:cstheme="minorBidi"/>
      <w:sz w:val="22"/>
      <w:szCs w:val="22"/>
      <w:lang w:eastAsia="en-US"/>
    </w:rPr>
  </w:style>
  <w:style w:type="character" w:customStyle="1" w:styleId="aff7">
    <w:name w:val="Верхний колонтитул Знак"/>
    <w:basedOn w:val="a0"/>
    <w:link w:val="aff6"/>
    <w:uiPriority w:val="99"/>
    <w:qFormat/>
    <w:rsid w:val="0052421E"/>
    <w:rPr>
      <w:rFonts w:eastAsiaTheme="minorEastAsia"/>
      <w:lang w:val="uk-UA"/>
    </w:rPr>
  </w:style>
  <w:style w:type="paragraph" w:customStyle="1" w:styleId="rvps2">
    <w:name w:val="rvps2"/>
    <w:basedOn w:val="a"/>
    <w:rsid w:val="0052421E"/>
    <w:pPr>
      <w:spacing w:before="100" w:beforeAutospacing="1" w:after="100" w:afterAutospacing="1"/>
    </w:pPr>
  </w:style>
  <w:style w:type="character" w:customStyle="1" w:styleId="s1">
    <w:name w:val="s1"/>
    <w:basedOn w:val="a0"/>
    <w:rsid w:val="0052421E"/>
    <w:rPr>
      <w:rFonts w:ascii="Times New Roman" w:hAnsi="Times New Roman" w:cs="Times New Roman" w:hint="default"/>
      <w:b w:val="0"/>
      <w:bCs w:val="0"/>
      <w:i w:val="0"/>
      <w:iCs w:val="0"/>
      <w:color w:val="000000"/>
      <w:sz w:val="20"/>
      <w:szCs w:val="20"/>
    </w:rPr>
  </w:style>
  <w:style w:type="character" w:customStyle="1" w:styleId="s3">
    <w:name w:val="s3"/>
    <w:basedOn w:val="a0"/>
    <w:rsid w:val="0052421E"/>
    <w:rPr>
      <w:rFonts w:ascii="Helvetica" w:hAnsi="Helvetica" w:hint="default"/>
      <w:b w:val="0"/>
      <w:bCs w:val="0"/>
      <w:i w:val="0"/>
      <w:iCs w:val="0"/>
      <w:color w:val="000000"/>
      <w:sz w:val="20"/>
      <w:szCs w:val="20"/>
    </w:rPr>
  </w:style>
  <w:style w:type="character" w:customStyle="1" w:styleId="s4">
    <w:name w:val="s4"/>
    <w:basedOn w:val="a0"/>
    <w:rsid w:val="0052421E"/>
    <w:rPr>
      <w:rFonts w:ascii="Times New Roman" w:hAnsi="Times New Roman" w:cs="Times New Roman" w:hint="default"/>
      <w:b/>
      <w:bCs/>
      <w:i w:val="0"/>
      <w:iCs w:val="0"/>
      <w:color w:val="000000"/>
      <w:sz w:val="20"/>
      <w:szCs w:val="20"/>
    </w:rPr>
  </w:style>
  <w:style w:type="character" w:customStyle="1" w:styleId="s2">
    <w:name w:val="s2"/>
    <w:basedOn w:val="a0"/>
    <w:rsid w:val="0052421E"/>
    <w:rPr>
      <w:rFonts w:ascii="Helvetica" w:hAnsi="Helvetica" w:hint="default"/>
      <w:b w:val="0"/>
      <w:bCs w:val="0"/>
      <w:i w:val="0"/>
      <w:iCs w:val="0"/>
      <w:color w:val="000000"/>
      <w:sz w:val="20"/>
      <w:szCs w:val="20"/>
    </w:rPr>
  </w:style>
  <w:style w:type="table" w:styleId="aff8">
    <w:name w:val="Table Grid"/>
    <w:basedOn w:val="a1"/>
    <w:uiPriority w:val="39"/>
    <w:rsid w:val="0052421E"/>
    <w:pPr>
      <w:spacing w:after="0" w:line="240" w:lineRule="auto"/>
      <w:ind w:firstLine="360"/>
    </w:pPr>
    <w:rPr>
      <w:rFonts w:eastAsiaTheme="minorEastAsia"/>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8">
    <w:name w:val="rvts8"/>
    <w:basedOn w:val="a0"/>
    <w:rsid w:val="0052421E"/>
  </w:style>
  <w:style w:type="paragraph" w:customStyle="1" w:styleId="rvps15">
    <w:name w:val="rvps15"/>
    <w:basedOn w:val="a"/>
    <w:rsid w:val="0052421E"/>
    <w:pPr>
      <w:spacing w:before="100" w:beforeAutospacing="1" w:after="100" w:afterAutospacing="1"/>
    </w:pPr>
  </w:style>
  <w:style w:type="character" w:customStyle="1" w:styleId="rvts7">
    <w:name w:val="rvts7"/>
    <w:basedOn w:val="a0"/>
    <w:rsid w:val="0052421E"/>
  </w:style>
  <w:style w:type="paragraph" w:customStyle="1" w:styleId="rvps16">
    <w:name w:val="rvps16"/>
    <w:basedOn w:val="a"/>
    <w:rsid w:val="0052421E"/>
    <w:pPr>
      <w:spacing w:before="100" w:beforeAutospacing="1" w:after="100" w:afterAutospacing="1"/>
    </w:pPr>
  </w:style>
  <w:style w:type="paragraph" w:customStyle="1" w:styleId="rvps17">
    <w:name w:val="rvps17"/>
    <w:basedOn w:val="a"/>
    <w:rsid w:val="0052421E"/>
    <w:pPr>
      <w:spacing w:before="100" w:beforeAutospacing="1" w:after="100" w:afterAutospacing="1"/>
    </w:pPr>
  </w:style>
  <w:style w:type="paragraph" w:customStyle="1" w:styleId="rvps18">
    <w:name w:val="rvps18"/>
    <w:basedOn w:val="a"/>
    <w:rsid w:val="0052421E"/>
    <w:pPr>
      <w:spacing w:before="100" w:beforeAutospacing="1" w:after="100" w:afterAutospacing="1"/>
    </w:pPr>
  </w:style>
  <w:style w:type="character" w:customStyle="1" w:styleId="rvts10">
    <w:name w:val="rvts10"/>
    <w:basedOn w:val="a0"/>
    <w:rsid w:val="0052421E"/>
  </w:style>
  <w:style w:type="character" w:customStyle="1" w:styleId="310">
    <w:name w:val="Заголовок 3 Знак1"/>
    <w:basedOn w:val="a0"/>
    <w:uiPriority w:val="9"/>
    <w:rsid w:val="0052421E"/>
    <w:rPr>
      <w:rFonts w:asciiTheme="majorHAnsi" w:eastAsiaTheme="majorEastAsia" w:hAnsiTheme="majorHAnsi" w:cstheme="majorBidi"/>
      <w:b/>
      <w:color w:val="243F60" w:themeColor="accent1" w:themeShade="7F"/>
      <w:lang w:val="ru-RU"/>
    </w:rPr>
  </w:style>
  <w:style w:type="table" w:customStyle="1" w:styleId="-451">
    <w:name w:val="Таблица-сетка 4 — акцент 51"/>
    <w:basedOn w:val="a1"/>
    <w:uiPriority w:val="49"/>
    <w:rsid w:val="0052421E"/>
    <w:rPr>
      <w:rFonts w:asciiTheme="majorHAnsi" w:eastAsiaTheme="majorEastAsia" w:hAnsiTheme="majorHAnsi" w:cstheme="majorBidi"/>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Таблица-сетка 5 темная — акцент 51"/>
    <w:basedOn w:val="a1"/>
    <w:uiPriority w:val="50"/>
    <w:rsid w:val="0052421E"/>
    <w:rPr>
      <w:rFonts w:asciiTheme="majorHAnsi" w:eastAsiaTheme="majorEastAsia" w:hAnsiTheme="majorHAnsi" w:cstheme="maj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TML">
    <w:name w:val="HTML Preformatted"/>
    <w:basedOn w:val="a"/>
    <w:link w:val="HTML0"/>
    <w:uiPriority w:val="99"/>
    <w:semiHidden/>
    <w:unhideWhenUsed/>
    <w:rsid w:val="0052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2421E"/>
    <w:rPr>
      <w:rFonts w:ascii="Courier New" w:eastAsia="Times New Roman" w:hAnsi="Courier New" w:cs="Courier New"/>
      <w:sz w:val="20"/>
      <w:szCs w:val="20"/>
      <w:lang w:val="uk-UA" w:eastAsia="ru-RU"/>
    </w:rPr>
  </w:style>
  <w:style w:type="character" w:customStyle="1" w:styleId="text">
    <w:name w:val="text"/>
    <w:basedOn w:val="a0"/>
    <w:rsid w:val="0052421E"/>
  </w:style>
  <w:style w:type="paragraph" w:customStyle="1" w:styleId="xfmc7">
    <w:name w:val="xfmc7"/>
    <w:basedOn w:val="a"/>
    <w:rsid w:val="0052421E"/>
    <w:pPr>
      <w:spacing w:before="100" w:beforeAutospacing="1" w:after="100" w:afterAutospacing="1"/>
    </w:pPr>
  </w:style>
  <w:style w:type="character" w:styleId="aff9">
    <w:name w:val="annotation reference"/>
    <w:basedOn w:val="a0"/>
    <w:unhideWhenUsed/>
    <w:qFormat/>
    <w:rsid w:val="0052421E"/>
    <w:rPr>
      <w:sz w:val="16"/>
      <w:szCs w:val="16"/>
    </w:rPr>
  </w:style>
  <w:style w:type="paragraph" w:styleId="affa">
    <w:name w:val="annotation text"/>
    <w:basedOn w:val="a"/>
    <w:link w:val="affb"/>
    <w:unhideWhenUsed/>
    <w:qFormat/>
    <w:rsid w:val="0052421E"/>
    <w:rPr>
      <w:rFonts w:ascii="Calibri" w:eastAsia="Calibri" w:hAnsi="Calibri" w:cs="Calibri"/>
      <w:color w:val="00000A"/>
      <w:sz w:val="20"/>
      <w:szCs w:val="20"/>
    </w:rPr>
  </w:style>
  <w:style w:type="character" w:customStyle="1" w:styleId="affb">
    <w:name w:val="Текст примечания Знак"/>
    <w:basedOn w:val="a0"/>
    <w:link w:val="affa"/>
    <w:qFormat/>
    <w:rsid w:val="0052421E"/>
    <w:rPr>
      <w:rFonts w:ascii="Calibri" w:eastAsia="Calibri" w:hAnsi="Calibri" w:cs="Calibri"/>
      <w:color w:val="00000A"/>
      <w:sz w:val="20"/>
      <w:szCs w:val="20"/>
      <w:lang w:val="uk-UA" w:eastAsia="ru-RU"/>
    </w:rPr>
  </w:style>
  <w:style w:type="table" w:customStyle="1" w:styleId="TableGrid1">
    <w:name w:val="Table Grid1"/>
    <w:basedOn w:val="a1"/>
    <w:next w:val="aff8"/>
    <w:uiPriority w:val="39"/>
    <w:rsid w:val="00524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2421E"/>
    <w:pPr>
      <w:widowControl w:val="0"/>
      <w:autoSpaceDE w:val="0"/>
      <w:autoSpaceDN w:val="0"/>
      <w:spacing w:before="260" w:after="0" w:line="240" w:lineRule="auto"/>
      <w:ind w:left="80"/>
      <w:jc w:val="center"/>
    </w:pPr>
    <w:rPr>
      <w:rFonts w:ascii="Arial" w:eastAsia="Times New Roman" w:hAnsi="Arial" w:cs="Arial"/>
      <w:sz w:val="20"/>
      <w:szCs w:val="20"/>
      <w:lang w:val="uk-UA" w:eastAsia="ru-RU"/>
    </w:rPr>
  </w:style>
  <w:style w:type="character" w:customStyle="1" w:styleId="UnresolvedMention">
    <w:name w:val="Unresolved Mention"/>
    <w:basedOn w:val="a0"/>
    <w:uiPriority w:val="99"/>
    <w:semiHidden/>
    <w:unhideWhenUsed/>
    <w:rsid w:val="0052421E"/>
    <w:rPr>
      <w:color w:val="605E5C"/>
      <w:shd w:val="clear" w:color="auto" w:fill="E1DFDD"/>
    </w:rPr>
  </w:style>
  <w:style w:type="paragraph" w:customStyle="1" w:styleId="affc">
    <w:name w:val="Нормальний текст"/>
    <w:basedOn w:val="a"/>
    <w:rsid w:val="0052421E"/>
    <w:pPr>
      <w:spacing w:before="120"/>
      <w:ind w:firstLine="567"/>
    </w:pPr>
    <w:rPr>
      <w:rFonts w:ascii="Antiqua" w:hAnsi="Antiqua"/>
      <w:sz w:val="26"/>
      <w:szCs w:val="20"/>
    </w:rPr>
  </w:style>
  <w:style w:type="character" w:customStyle="1" w:styleId="xfmc3">
    <w:name w:val="xfmc3"/>
    <w:basedOn w:val="a0"/>
    <w:qFormat/>
    <w:rsid w:val="0052421E"/>
  </w:style>
  <w:style w:type="character" w:customStyle="1" w:styleId="-">
    <w:name w:val="Интернет-ссылка"/>
    <w:rsid w:val="0052421E"/>
    <w:rPr>
      <w:color w:val="000080"/>
      <w:u w:val="single"/>
    </w:rPr>
  </w:style>
  <w:style w:type="character" w:customStyle="1" w:styleId="ListLabel7">
    <w:name w:val="ListLabel 7"/>
    <w:qFormat/>
    <w:rsid w:val="0052421E"/>
    <w:rPr>
      <w:rFonts w:cs="Symbol"/>
      <w:sz w:val="24"/>
    </w:rPr>
  </w:style>
  <w:style w:type="character" w:customStyle="1" w:styleId="ListLabel8">
    <w:name w:val="ListLabel 8"/>
    <w:qFormat/>
    <w:rsid w:val="0052421E"/>
    <w:rPr>
      <w:rFonts w:cs="OpenSymbol"/>
      <w:sz w:val="24"/>
    </w:rPr>
  </w:style>
  <w:style w:type="character" w:customStyle="1" w:styleId="ListLabel9">
    <w:name w:val="ListLabel 9"/>
    <w:qFormat/>
    <w:rsid w:val="0052421E"/>
    <w:rPr>
      <w:rFonts w:ascii="Times New Roman" w:hAnsi="Times New Roman" w:cs="Symbol"/>
      <w:sz w:val="26"/>
    </w:rPr>
  </w:style>
  <w:style w:type="character" w:customStyle="1" w:styleId="ListLabel10">
    <w:name w:val="ListLabel 10"/>
    <w:qFormat/>
    <w:rsid w:val="0052421E"/>
    <w:rPr>
      <w:rFonts w:ascii="Times New Roman" w:hAnsi="Times New Roman" w:cs="OpenSymbol"/>
      <w:sz w:val="26"/>
    </w:rPr>
  </w:style>
  <w:style w:type="character" w:customStyle="1" w:styleId="14">
    <w:name w:val="Выделение1"/>
    <w:qFormat/>
    <w:rsid w:val="0052421E"/>
    <w:rPr>
      <w:i/>
      <w:iCs/>
    </w:rPr>
  </w:style>
  <w:style w:type="character" w:customStyle="1" w:styleId="ListLabel11">
    <w:name w:val="ListLabel 11"/>
    <w:qFormat/>
    <w:rsid w:val="0052421E"/>
    <w:rPr>
      <w:rFonts w:ascii="Times New Roman" w:hAnsi="Times New Roman" w:cs="Symbol"/>
      <w:sz w:val="26"/>
    </w:rPr>
  </w:style>
  <w:style w:type="character" w:customStyle="1" w:styleId="ListLabel12">
    <w:name w:val="ListLabel 12"/>
    <w:qFormat/>
    <w:rsid w:val="0052421E"/>
    <w:rPr>
      <w:rFonts w:ascii="Times New Roman" w:hAnsi="Times New Roman" w:cs="OpenSymbol"/>
      <w:sz w:val="26"/>
    </w:rPr>
  </w:style>
  <w:style w:type="character" w:customStyle="1" w:styleId="affd">
    <w:name w:val="Тема примечания Знак"/>
    <w:basedOn w:val="affb"/>
    <w:qFormat/>
    <w:rsid w:val="0052421E"/>
    <w:rPr>
      <w:rFonts w:ascii="Calibri" w:eastAsia="Calibri" w:hAnsi="Calibri" w:cs="Calibri"/>
      <w:b/>
      <w:bCs/>
      <w:color w:val="00000A"/>
      <w:sz w:val="20"/>
      <w:szCs w:val="20"/>
      <w:lang w:val="uk-UA" w:eastAsia="ru-RU"/>
    </w:rPr>
  </w:style>
  <w:style w:type="character" w:customStyle="1" w:styleId="24">
    <w:name w:val="Основной текст (2)_"/>
    <w:basedOn w:val="a0"/>
    <w:qFormat/>
    <w:rsid w:val="0052421E"/>
    <w:rPr>
      <w:highlight w:val="white"/>
    </w:rPr>
  </w:style>
  <w:style w:type="character" w:customStyle="1" w:styleId="ListLabel13">
    <w:name w:val="ListLabel 13"/>
    <w:qFormat/>
    <w:rsid w:val="0052421E"/>
    <w:rPr>
      <w:rFonts w:ascii="Times New Roman" w:hAnsi="Times New Roman"/>
      <w:color w:val="00000A"/>
      <w:sz w:val="24"/>
    </w:rPr>
  </w:style>
  <w:style w:type="character" w:customStyle="1" w:styleId="ListLabel14">
    <w:name w:val="ListLabel 14"/>
    <w:qFormat/>
    <w:rsid w:val="0052421E"/>
    <w:rPr>
      <w:rFonts w:ascii="Times New Roman" w:hAnsi="Times New Roman" w:cs="Times New Roman"/>
      <w:sz w:val="24"/>
    </w:rPr>
  </w:style>
  <w:style w:type="character" w:customStyle="1" w:styleId="ListLabel15">
    <w:name w:val="ListLabel 15"/>
    <w:qFormat/>
    <w:rsid w:val="0052421E"/>
    <w:rPr>
      <w:rFonts w:cs="Courier New"/>
    </w:rPr>
  </w:style>
  <w:style w:type="character" w:customStyle="1" w:styleId="ListLabel16">
    <w:name w:val="ListLabel 16"/>
    <w:qFormat/>
    <w:rsid w:val="0052421E"/>
    <w:rPr>
      <w:rFonts w:ascii="Times New Roman" w:hAnsi="Times New Roman"/>
      <w:b/>
      <w:bCs w:val="0"/>
      <w:sz w:val="24"/>
    </w:rPr>
  </w:style>
  <w:style w:type="character" w:customStyle="1" w:styleId="ListLabel17">
    <w:name w:val="ListLabel 17"/>
    <w:qFormat/>
    <w:rsid w:val="0052421E"/>
    <w:rPr>
      <w:rFonts w:cs="Symbol"/>
      <w:sz w:val="20"/>
    </w:rPr>
  </w:style>
  <w:style w:type="character" w:customStyle="1" w:styleId="ListLabel18">
    <w:name w:val="ListLabel 18"/>
    <w:qFormat/>
    <w:rsid w:val="0052421E"/>
    <w:rPr>
      <w:rFonts w:cs="Wingdings"/>
    </w:rPr>
  </w:style>
  <w:style w:type="character" w:customStyle="1" w:styleId="affe">
    <w:name w:val="Символ сноски"/>
    <w:qFormat/>
    <w:rsid w:val="0052421E"/>
  </w:style>
  <w:style w:type="character" w:customStyle="1" w:styleId="afff">
    <w:name w:val="Привязка сноски"/>
    <w:rsid w:val="0052421E"/>
    <w:rPr>
      <w:vertAlign w:val="superscript"/>
    </w:rPr>
  </w:style>
  <w:style w:type="character" w:customStyle="1" w:styleId="afff0">
    <w:name w:val="Привязка концевой сноски"/>
    <w:rsid w:val="0052421E"/>
    <w:rPr>
      <w:vertAlign w:val="superscript"/>
    </w:rPr>
  </w:style>
  <w:style w:type="character" w:customStyle="1" w:styleId="afff1">
    <w:name w:val="Символы концевой сноски"/>
    <w:qFormat/>
    <w:rsid w:val="0052421E"/>
  </w:style>
  <w:style w:type="character" w:customStyle="1" w:styleId="ListLabel19">
    <w:name w:val="ListLabel 19"/>
    <w:qFormat/>
    <w:rsid w:val="0052421E"/>
    <w:rPr>
      <w:rFonts w:ascii="Times New Roman" w:hAnsi="Times New Roman"/>
      <w:color w:val="00000A"/>
      <w:sz w:val="24"/>
    </w:rPr>
  </w:style>
  <w:style w:type="character" w:customStyle="1" w:styleId="ListLabel20">
    <w:name w:val="ListLabel 20"/>
    <w:qFormat/>
    <w:rsid w:val="0052421E"/>
    <w:rPr>
      <w:rFonts w:ascii="Times New Roman" w:hAnsi="Times New Roman" w:cs="Symbol"/>
      <w:sz w:val="24"/>
    </w:rPr>
  </w:style>
  <w:style w:type="character" w:customStyle="1" w:styleId="ListLabel21">
    <w:name w:val="ListLabel 21"/>
    <w:qFormat/>
    <w:rsid w:val="0052421E"/>
    <w:rPr>
      <w:rFonts w:ascii="Times New Roman" w:hAnsi="Times New Roman" w:cs="Times New Roman"/>
      <w:sz w:val="24"/>
    </w:rPr>
  </w:style>
  <w:style w:type="character" w:customStyle="1" w:styleId="ListLabel22">
    <w:name w:val="ListLabel 22"/>
    <w:qFormat/>
    <w:rsid w:val="0052421E"/>
    <w:rPr>
      <w:rFonts w:cs="Courier New"/>
    </w:rPr>
  </w:style>
  <w:style w:type="character" w:customStyle="1" w:styleId="ListLabel23">
    <w:name w:val="ListLabel 23"/>
    <w:qFormat/>
    <w:rsid w:val="0052421E"/>
    <w:rPr>
      <w:rFonts w:cs="Wingdings"/>
    </w:rPr>
  </w:style>
  <w:style w:type="character" w:customStyle="1" w:styleId="ListLabel24">
    <w:name w:val="ListLabel 24"/>
    <w:qFormat/>
    <w:rsid w:val="0052421E"/>
    <w:rPr>
      <w:rFonts w:ascii="Times New Roman" w:hAnsi="Times New Roman"/>
      <w:b/>
      <w:bCs w:val="0"/>
      <w:sz w:val="24"/>
    </w:rPr>
  </w:style>
  <w:style w:type="paragraph" w:customStyle="1" w:styleId="afff2">
    <w:name w:val="Заглавие"/>
    <w:basedOn w:val="a"/>
    <w:uiPriority w:val="10"/>
    <w:qFormat/>
    <w:rsid w:val="0052421E"/>
    <w:pPr>
      <w:keepNext/>
      <w:spacing w:before="240" w:after="120" w:line="259" w:lineRule="auto"/>
    </w:pPr>
    <w:rPr>
      <w:rFonts w:ascii="Liberation Sans" w:eastAsia="Microsoft YaHei" w:hAnsi="Liberation Sans" w:cs="Arial"/>
      <w:color w:val="00000A"/>
      <w:sz w:val="28"/>
      <w:szCs w:val="28"/>
      <w:lang w:eastAsia="en-US"/>
    </w:rPr>
  </w:style>
  <w:style w:type="paragraph" w:customStyle="1" w:styleId="15">
    <w:name w:val="Заголовок1"/>
    <w:basedOn w:val="a"/>
    <w:qFormat/>
    <w:rsid w:val="0052421E"/>
    <w:pPr>
      <w:keepNext/>
      <w:spacing w:before="240" w:after="120" w:line="259" w:lineRule="auto"/>
    </w:pPr>
    <w:rPr>
      <w:rFonts w:ascii="Liberation Sans" w:eastAsia="Microsoft YaHei" w:hAnsi="Liberation Sans" w:cs="Arial"/>
      <w:color w:val="00000A"/>
      <w:sz w:val="28"/>
      <w:szCs w:val="28"/>
      <w:lang w:eastAsia="en-US"/>
    </w:rPr>
  </w:style>
  <w:style w:type="paragraph" w:customStyle="1" w:styleId="16">
    <w:name w:val="Основной текст1"/>
    <w:basedOn w:val="a"/>
    <w:qFormat/>
    <w:rsid w:val="0052421E"/>
    <w:pPr>
      <w:spacing w:after="140" w:line="288" w:lineRule="auto"/>
    </w:pPr>
    <w:rPr>
      <w:rFonts w:ascii="Calibri" w:eastAsia="Calibri" w:hAnsi="Calibri" w:cs="Tahoma"/>
      <w:color w:val="00000A"/>
      <w:sz w:val="22"/>
      <w:szCs w:val="22"/>
      <w:lang w:eastAsia="en-US"/>
    </w:rPr>
  </w:style>
  <w:style w:type="paragraph" w:customStyle="1" w:styleId="17">
    <w:name w:val="Список1"/>
    <w:basedOn w:val="16"/>
    <w:qFormat/>
    <w:rsid w:val="0052421E"/>
    <w:rPr>
      <w:rFonts w:cs="Arial"/>
    </w:rPr>
  </w:style>
  <w:style w:type="paragraph" w:customStyle="1" w:styleId="18">
    <w:name w:val="Указатель1"/>
    <w:basedOn w:val="a"/>
    <w:qFormat/>
    <w:rsid w:val="0052421E"/>
    <w:pPr>
      <w:suppressLineNumbers/>
      <w:spacing w:after="160" w:line="259" w:lineRule="auto"/>
    </w:pPr>
    <w:rPr>
      <w:rFonts w:ascii="Calibri" w:eastAsia="Calibri" w:hAnsi="Calibri" w:cs="Arial"/>
      <w:color w:val="00000A"/>
      <w:sz w:val="22"/>
      <w:szCs w:val="22"/>
      <w:lang w:eastAsia="en-US"/>
    </w:rPr>
  </w:style>
  <w:style w:type="paragraph" w:customStyle="1" w:styleId="xfmc5">
    <w:name w:val="xfmc5"/>
    <w:basedOn w:val="a"/>
    <w:qFormat/>
    <w:rsid w:val="0052421E"/>
    <w:pPr>
      <w:spacing w:before="280" w:after="280"/>
    </w:pPr>
    <w:rPr>
      <w:color w:val="00000A"/>
      <w:lang w:eastAsia="en-US"/>
    </w:rPr>
  </w:style>
  <w:style w:type="paragraph" w:customStyle="1" w:styleId="xfmc8">
    <w:name w:val="xfmc8"/>
    <w:basedOn w:val="a"/>
    <w:qFormat/>
    <w:rsid w:val="0052421E"/>
    <w:pPr>
      <w:spacing w:before="280" w:after="280"/>
    </w:pPr>
    <w:rPr>
      <w:color w:val="00000A"/>
      <w:lang w:eastAsia="en-US"/>
    </w:rPr>
  </w:style>
  <w:style w:type="paragraph" w:styleId="afff3">
    <w:name w:val="annotation subject"/>
    <w:basedOn w:val="affa"/>
    <w:link w:val="19"/>
    <w:qFormat/>
    <w:rsid w:val="0052421E"/>
    <w:pPr>
      <w:spacing w:after="160"/>
    </w:pPr>
    <w:rPr>
      <w:rFonts w:cs="Tahoma"/>
      <w:b/>
      <w:bCs/>
      <w:lang w:eastAsia="en-US"/>
    </w:rPr>
  </w:style>
  <w:style w:type="character" w:customStyle="1" w:styleId="19">
    <w:name w:val="Тема примечания Знак1"/>
    <w:basedOn w:val="affb"/>
    <w:link w:val="afff3"/>
    <w:rsid w:val="0052421E"/>
    <w:rPr>
      <w:rFonts w:ascii="Calibri" w:eastAsia="Calibri" w:hAnsi="Calibri" w:cs="Tahoma"/>
      <w:b/>
      <w:bCs/>
      <w:color w:val="00000A"/>
      <w:sz w:val="20"/>
      <w:szCs w:val="20"/>
      <w:lang w:val="uk-UA" w:eastAsia="ru-RU"/>
    </w:rPr>
  </w:style>
  <w:style w:type="paragraph" w:customStyle="1" w:styleId="1a">
    <w:name w:val="1Заголовок"/>
    <w:basedOn w:val="a"/>
    <w:autoRedefine/>
    <w:qFormat/>
    <w:rsid w:val="0052421E"/>
    <w:pPr>
      <w:keepNext/>
      <w:suppressAutoHyphens/>
      <w:ind w:left="567"/>
      <w:jc w:val="right"/>
      <w:outlineLvl w:val="0"/>
    </w:pPr>
    <w:rPr>
      <w:b/>
      <w:color w:val="00000A"/>
    </w:rPr>
  </w:style>
  <w:style w:type="paragraph" w:customStyle="1" w:styleId="tj">
    <w:name w:val="tj"/>
    <w:basedOn w:val="a"/>
    <w:qFormat/>
    <w:rsid w:val="0052421E"/>
    <w:pPr>
      <w:spacing w:before="280" w:after="280"/>
    </w:pPr>
    <w:rPr>
      <w:color w:val="00000A"/>
      <w:lang w:eastAsia="uk-UA"/>
    </w:rPr>
  </w:style>
  <w:style w:type="paragraph" w:customStyle="1" w:styleId="25">
    <w:name w:val="Основной текст (2)"/>
    <w:basedOn w:val="a"/>
    <w:qFormat/>
    <w:rsid w:val="0052421E"/>
    <w:pPr>
      <w:widowControl w:val="0"/>
      <w:shd w:val="clear" w:color="auto" w:fill="FFFFFF"/>
      <w:spacing w:before="300" w:after="300" w:line="259" w:lineRule="auto"/>
      <w:jc w:val="both"/>
    </w:pPr>
    <w:rPr>
      <w:rFonts w:ascii="Calibri" w:eastAsia="Calibri" w:hAnsi="Calibri" w:cs="Tahoma"/>
      <w:color w:val="00000A"/>
      <w:sz w:val="20"/>
      <w:szCs w:val="22"/>
      <w:lang w:eastAsia="en-US"/>
    </w:rPr>
  </w:style>
  <w:style w:type="paragraph" w:styleId="afff4">
    <w:name w:val="Revision"/>
    <w:qFormat/>
    <w:rsid w:val="0052421E"/>
    <w:pPr>
      <w:spacing w:after="0" w:line="240" w:lineRule="auto"/>
    </w:pPr>
    <w:rPr>
      <w:rFonts w:ascii="Calibri" w:eastAsia="Calibri" w:hAnsi="Calibri" w:cs="Tahoma"/>
      <w:color w:val="00000A"/>
      <w:lang w:val="uk-UA"/>
    </w:rPr>
  </w:style>
  <w:style w:type="paragraph" w:customStyle="1" w:styleId="afff5">
    <w:name w:val="Сноска"/>
    <w:basedOn w:val="a"/>
    <w:rsid w:val="0052421E"/>
    <w:pPr>
      <w:spacing w:after="160" w:line="259" w:lineRule="auto"/>
    </w:pPr>
    <w:rPr>
      <w:rFonts w:ascii="Calibri" w:eastAsia="Calibri" w:hAnsi="Calibri" w:cs="Tahoma"/>
      <w:color w:val="00000A"/>
      <w:sz w:val="22"/>
      <w:szCs w:val="22"/>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FC7091"/>
    <w:rPr>
      <w:rFonts w:ascii="Verdana" w:hAnsi="Verdana" w:cs="Verdana"/>
      <w:sz w:val="20"/>
      <w:szCs w:val="20"/>
      <w:lang w:val="en-US" w:eastAsia="en-US"/>
    </w:rPr>
  </w:style>
  <w:style w:type="paragraph" w:customStyle="1" w:styleId="xfmc2">
    <w:name w:val="xfmc2"/>
    <w:basedOn w:val="a"/>
    <w:rsid w:val="008553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BD34-6469-4F44-8044-4B54CDB4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103361</Words>
  <Characters>58917</Characters>
  <Application>Microsoft Office Word</Application>
  <DocSecurity>0</DocSecurity>
  <Lines>490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e_invest_19</dc:creator>
  <cp:lastModifiedBy>uopr337_1</cp:lastModifiedBy>
  <cp:revision>29</cp:revision>
  <cp:lastPrinted>2021-03-25T13:40:00Z</cp:lastPrinted>
  <dcterms:created xsi:type="dcterms:W3CDTF">2021-03-15T07:35:00Z</dcterms:created>
  <dcterms:modified xsi:type="dcterms:W3CDTF">2025-05-07T07:46:00Z</dcterms:modified>
</cp:coreProperties>
</file>