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47" w:rsidRPr="000761C5" w:rsidRDefault="0073360D" w:rsidP="00F16147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6C3547" w:rsidRPr="000761C5">
        <w:rPr>
          <w:rFonts w:ascii="Times New Roman" w:hAnsi="Times New Roman" w:cs="Times New Roman"/>
          <w:sz w:val="28"/>
          <w:lang w:val="uk-UA"/>
        </w:rPr>
        <w:tab/>
      </w:r>
      <w:r w:rsidR="002F7AE5" w:rsidRPr="000761C5">
        <w:rPr>
          <w:rFonts w:ascii="Times New Roman" w:hAnsi="Times New Roman" w:cs="Times New Roman"/>
          <w:sz w:val="28"/>
          <w:lang w:val="uk-UA"/>
        </w:rPr>
        <w:tab/>
      </w:r>
      <w:r w:rsidR="00F16147" w:rsidRPr="000761C5"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F16147" w:rsidRPr="000761C5"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F16147" w:rsidRPr="000761C5" w:rsidRDefault="00F16147" w:rsidP="00F16147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</w:r>
      <w:r w:rsidRPr="000761C5">
        <w:rPr>
          <w:rFonts w:ascii="Times New Roman" w:hAnsi="Times New Roman" w:cs="Times New Roman"/>
          <w:i/>
          <w:sz w:val="28"/>
          <w:lang w:val="uk-UA"/>
        </w:rPr>
        <w:tab/>
        <w:t>Рішення міської ради</w:t>
      </w:r>
    </w:p>
    <w:p w:rsidR="00F16147" w:rsidRPr="000761C5" w:rsidRDefault="00181E0E" w:rsidP="00181E0E">
      <w:pPr>
        <w:tabs>
          <w:tab w:val="left" w:pos="6386"/>
        </w:tabs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761C5">
        <w:rPr>
          <w:rFonts w:ascii="Times New Roman" w:hAnsi="Times New Roman" w:cs="Times New Roman"/>
          <w:i/>
          <w:sz w:val="28"/>
          <w:lang w:val="uk-UA"/>
        </w:rPr>
        <w:tab/>
        <w:t>24.02.2021 №261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Звіт 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з виконання у 2020 році Програми розвитку фізичної культури і спорту </w:t>
      </w:r>
    </w:p>
    <w:p w:rsidR="00F16147" w:rsidRPr="000761C5" w:rsidRDefault="00F16147" w:rsidP="00F16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в м. Кривому Розі на 2019 </w:t>
      </w:r>
      <w:r w:rsidRPr="000761C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>2023 роки</w:t>
      </w: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1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Основною метою Програми розвитку фізичної культури і спорту в      м. Кривому Розі на 2019 – 2023 роки (надалі – Програма) є </w:t>
      </w:r>
      <w:r w:rsidRPr="000761C5">
        <w:rPr>
          <w:rFonts w:ascii="Times New Roman" w:hAnsi="Times New Roman"/>
          <w:sz w:val="28"/>
          <w:szCs w:val="28"/>
          <w:lang w:val="uk-UA"/>
        </w:rPr>
        <w:t>створення умов для розвитку фізичної культури і спорту, зокрема вдосконалення відповідного організаційного та нормативно-правового механізму, залучення широких верств населення до масового спорту, популяризація здорового способу життя та фізичної реабілітації, максимальна реалізація здібностей обдарованої молоді в дитячо-юнацькому, резервному спорті, спорті вищих досягнень, виховання її в дусі олімпізму, утвердження позитивного іміджу міста у світовому співтоваристві.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>Фізкультурно-оздоровча та спортивна робота в місті проводилася в статусі «Європейського міста спорту 2020», отриманого від Асоціації Європейських столиць і міст спорту, яка визнала, що Кривий Ріг є прикладом загальнодоступного спорту як засобу поліпшення здоров’я, інтеграції та поваги до людей.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Незважаючи на карантин та запровадження обмежувальних протиепідемічних заходів з метою запобігання поширенню на території України гострої респіраторної хвороби COVID-19, у місті проведено 309 спортивних змагань за видами спорту, з яких 132 районні, 110 міські, 14 обласні, 49 всеукраїнські та 4 міжнародні змагання з дотриманням установлених протиепідемічних вимог.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 умовах карантинних обмежень проводилися міські та районі спортивні ігри й спартакіади серед закладів загальної середньої, професійно-технічної та вищої освіти, в яких взяло участь більше 15 тисяч учасників з числа учнівської та студентської молоді.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 метою популяризації спорту серед учнівської молоді за ініціативи міського голови та підтримки депутатів міської ради із січня 2020 року були введені додаткові 58,25 ставок керівників гуртків фізкультурно-спортивного напряму в закладах загальної середньої освіти та Комунальному позашкільному навчальному закладі «Дитячо-юнацька спортивна школа №9» Криворізької міської ради.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Близько 10 тис. осіб з числа робітничої молоді промислових підприємств узяло участь у спартакіадах за видами спорту Криворізької міської організації фізкультурно-спортивного товариства «Україна».    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Усього спільними зусиллями 11 дитячо-юнацьких спортивних шкіл (10 комунальних, 1 приватна), 118 спортивних клубів підприємств,  організацій, фітнес-центрів, громадських організацій фізкультурно-спортивної спрямованості, 18 закладів вищої, 13 професійно-технічної, 143 загальної середньої та 151 дошкільної освіти вдалося залучити більше 124 тисячі </w:t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мешканців міста до участі у фізкультурно-оздоровчих заходах, а до занять спортивною діяльністю більше 25 тисяч криворіжців.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Pr="000761C5">
        <w:rPr>
          <w:rFonts w:ascii="Times New Roman" w:eastAsia="Calibri" w:hAnsi="Times New Roman" w:cs="Times New Roman"/>
          <w:sz w:val="28"/>
          <w:lang w:val="uk-UA"/>
        </w:rPr>
        <w:t xml:space="preserve">Дитячо-юнацькими спортивними школами, спортивними клубами та міськими федераціями за видами спорту підготовлено 15 майстрів спорту України, 110 кандидатів у майстри спорту України, 170 спортсменів І-го розряду, 1689 спортсменів масових розрядів. 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Незважаючи на пандемію, спортсмени міста здобували нагороди вищого ґатунку: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color w:val="1C1E21"/>
          <w:kern w:val="2"/>
          <w:sz w:val="28"/>
          <w:szCs w:val="28"/>
          <w:shd w:val="clear" w:color="auto" w:fill="FFFFFF"/>
          <w:lang w:val="uk-UA" w:eastAsia="hi-IN" w:bidi="hi-IN"/>
        </w:rPr>
        <w:tab/>
        <w:t xml:space="preserve">- 15 січня </w:t>
      </w: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вихованець відділення хокею з шайбою Комунального позашкільного навчального закладу «Дитячо-юнацька спортивна школа №1» Криворізької міської ради Денис Пасько став срібним призером з хокею з шайбою (турнір 3-на-3) ІІІ юнацьких зимових Олімпійських ігор 2020 у місті Лозанні (Швейцарська Конфедерація); 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- Денис Кесіль здобув срібну медаль на чемпіонаті міжнародної аматорської федерації плавання та є володарем олімпійської ліцензії на участь у 32 літніх Олімпійських іграх в м. Токіо (Японія);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-  Вікторія Рибовалова на чемпіонаті Європи зі стрільби кульової здобула 1 золоту, 2 срібні та 2 бронзові медалі;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- Ілона Прокопевнюк на індивідуальному Кубку світу з вільної боротьби здобула бронзову медаль;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 xml:space="preserve">- Москальова Катерина і Човгун Катерина </w:t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чемпіонаті світу з боротьби самбо серед дорослих здобули бронзові медалі, а </w:t>
      </w: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Бабенко Софія – бронзову </w:t>
      </w:r>
      <w:r w:rsidRPr="000761C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медаль серед молоді; 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ab/>
        <w:t xml:space="preserve">- Сананзаде </w:t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>Орфан  став переможцем Кубку Європи з кікбоксингу WAKO;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Черненко Поліна здобула бронзову медаль на чемпіонаті Європи з боксу серед юніорів;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Коваленко Станіслав став срібним і бронзовим призером чемпіонату Асоціації балканських легкоатлетичних федерацій та є кандидатом в олімпійську збірну команди України в естафеті 4 по 100 метрів;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- в</w:t>
      </w:r>
      <w:r w:rsidRPr="000761C5"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  <w:t xml:space="preserve">ихованці відділення хокею з шайбою </w:t>
      </w: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Комунального позашкільного навчального закладу «Дитячо-юнацька спортивна школа №1» Криворізької міської ради</w:t>
      </w:r>
      <w:r w:rsidRPr="000761C5"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  <w:t xml:space="preserve"> «Кривбас-2005» стали бронзовими призерами чемпіонату України серед юнаків, а «Кривбас-2009» переможцями Регіональних змагань хокею з шайбою;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</w:pPr>
      <w:r w:rsidRPr="000761C5"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  <w:tab/>
        <w:t>- баскетбольний клуб «Кривий Ріг КНУ-КДПУ-Прометей-2» став переможцем чемпіонату України з баскетболу серед чоловічих команд Вищої ліги;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  <w:tab/>
        <w:t>- в</w:t>
      </w: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ихованки відділення гандболу Комунального позашкільного навчального закладу «Дитячо-юнацька спортивна школа №4» Криворізької міської ради здобули бронзові нагороди на чемпіонаті України з гандболу «Стрімкий м’яч» серед дівчат 2007 року народження.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 xml:space="preserve">За підсумками 2020 року відповідно до рішення міської ради від 26.10.2016 №1064 «Про призначення щорічних стипендій для провідних спортсменів і тренерів м. Кривого Рогу», зі змінами, 100 криворіжців </w:t>
      </w: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lastRenderedPageBreak/>
        <w:t>отримали щорічні стипендії, з яких 58 спортсменів та 42 тренери.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56 вихованців дитячо-юнацьких спортивних шкіл та спортивних клубів міста отримали відзнаку міського голови для обдарованих дітей і молоді в номінації «За спортивні досягнення».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Для належної організації фізкультурно-спортивної роботи серед осіб з інвалідністю в місті було продовжено надання фінансової підтримки з міського бюджету Криворізькому фізкультурно-спортивному клубу інвалідів «Олімп». Серед цієї категорії спортсменів було проведено 6 міських змагань за видами спорту.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1C5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ab/>
        <w:t>Продовжувалось оснащення та поліпшення матеріально-технічної бази спортивних закладів. З</w:t>
      </w: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авершено капітальний ремонт 50-метрового плавального басейну Палацу водних видів спорту та будівлі залу спортивної акробатики Комунального позашкільного навчального закладу «Дитячо-юнацька спортивна школа №1» Криворізької міської ради. </w:t>
      </w:r>
      <w:r w:rsidRPr="000761C5">
        <w:rPr>
          <w:rFonts w:ascii="Times New Roman" w:eastAsia="SimSun" w:hAnsi="Times New Roman" w:cs="Times New Roman"/>
          <w:color w:val="1C1E21"/>
          <w:kern w:val="2"/>
          <w:sz w:val="28"/>
          <w:szCs w:val="28"/>
          <w:shd w:val="clear" w:color="auto" w:fill="FFFFFF"/>
          <w:lang w:val="uk-UA" w:eastAsia="hi-IN" w:bidi="hi-IN"/>
        </w:rPr>
        <w:t>З</w:t>
      </w:r>
      <w:r w:rsidRPr="000761C5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>а рахунок бюджетних та позабюджетних асигнувань</w:t>
      </w:r>
      <w:r w:rsidRPr="000761C5">
        <w:rPr>
          <w:rFonts w:ascii="Times New Roman" w:eastAsia="SimSun" w:hAnsi="Times New Roman" w:cs="Times New Roman"/>
          <w:color w:val="1C1E21"/>
          <w:kern w:val="2"/>
          <w:sz w:val="28"/>
          <w:szCs w:val="28"/>
          <w:shd w:val="clear" w:color="auto" w:fill="FFFFFF"/>
          <w:lang w:val="uk-UA" w:eastAsia="hi-IN" w:bidi="hi-IN"/>
        </w:rPr>
        <w:t xml:space="preserve"> </w:t>
      </w:r>
      <w:r w:rsidRPr="000761C5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eastAsia="hi-IN" w:bidi="hi-IN"/>
        </w:rPr>
        <w:t>було капітально відремонтовано басейн Комунального позашкільного навчального закладу «Дитячо-юнацька спортивна школа №7» Криворізької міської ради, приміщення бойлерної та фільтраційне обладнання басейну Комунального позашкільного навчального закладу «Дитячо-юнацька спортивна школа №10» Криворізької міської ради та міні-футбольне поле в Комунальному позашкільному навчальному закладі «Дитячо-юнацька спортивна школа №2» Криворізької міської ради.</w:t>
      </w:r>
      <w:r w:rsidRPr="000761C5">
        <w:rPr>
          <w:rFonts w:ascii="Times New Roman" w:eastAsia="SimSun" w:hAnsi="Times New Roman" w:cs="Times New Roman"/>
          <w:color w:val="1C1E21"/>
          <w:kern w:val="2"/>
          <w:sz w:val="28"/>
          <w:szCs w:val="28"/>
          <w:shd w:val="clear" w:color="auto" w:fill="FFFFFF"/>
          <w:lang w:val="uk-UA" w:eastAsia="hi-IN" w:bidi="hi-IN"/>
        </w:rPr>
        <w:t xml:space="preserve"> </w:t>
      </w:r>
    </w:p>
    <w:p w:rsidR="00F16147" w:rsidRPr="000761C5" w:rsidRDefault="00F16147" w:rsidP="00F1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61C5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Завдяки плідній співпраці міської влади, депутатського корпусу,  бізнесу,  конкурсу проєктів місцевого розвитку «Громадський бюджет» у рамках партнерства в місті збудовано 4 спортивні майданчики.</w:t>
      </w:r>
      <w:r w:rsidRPr="000761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F16147" w:rsidRPr="000761C5" w:rsidRDefault="00F16147" w:rsidP="00F161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61C5">
        <w:rPr>
          <w:rFonts w:ascii="Times New Roman" w:eastAsia="Times New Roman" w:hAnsi="Times New Roman" w:cs="Mangal"/>
          <w:color w:val="1C1E21"/>
          <w:kern w:val="2"/>
          <w:sz w:val="28"/>
          <w:szCs w:val="28"/>
          <w:lang w:val="uk-UA" w:eastAsia="ru-RU" w:bidi="hi-IN"/>
        </w:rPr>
        <w:tab/>
      </w:r>
      <w:r w:rsidRPr="000761C5">
        <w:rPr>
          <w:rFonts w:ascii="Times New Roman" w:hAnsi="Times New Roman" w:cs="Times New Roman"/>
          <w:sz w:val="28"/>
          <w:lang w:val="uk-UA"/>
        </w:rPr>
        <w:t xml:space="preserve">У результаті виконання Програми досягнута основна мета </w:t>
      </w:r>
      <w:r w:rsidRPr="000761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761C5">
        <w:rPr>
          <w:rFonts w:ascii="Times New Roman" w:hAnsi="Times New Roman" w:cs="Times New Roman"/>
          <w:sz w:val="28"/>
          <w:lang w:val="uk-UA"/>
        </w:rPr>
        <w:t xml:space="preserve"> створені </w:t>
      </w:r>
      <w:r w:rsidRPr="000761C5">
        <w:rPr>
          <w:rFonts w:ascii="Times New Roman" w:hAnsi="Times New Roman"/>
          <w:sz w:val="28"/>
          <w:szCs w:val="28"/>
          <w:lang w:val="uk-UA"/>
        </w:rPr>
        <w:t xml:space="preserve">умови для розвитку фізичної культури і спорту, залучення широких верств населення до масового спорту, популяризації здорового способу життя та фізичної реабілітації, максимальної реалізації здібностей обдарованої молоді в дитячо-юнацькому, резервному спорті, спорті вищих досягнень, виховання її в дусі олімпізму та ствердження </w:t>
      </w:r>
      <w:r w:rsidRPr="000761C5">
        <w:rPr>
          <w:rFonts w:ascii="Times New Roman" w:hAnsi="Times New Roman" w:cs="Times New Roman"/>
          <w:sz w:val="28"/>
          <w:lang w:val="uk-UA"/>
        </w:rPr>
        <w:t>позитивного іміджу міста у світовому співтоваристві.</w:t>
      </w:r>
    </w:p>
    <w:p w:rsidR="00F16147" w:rsidRPr="000761C5" w:rsidRDefault="00F16147" w:rsidP="00F16147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761C5">
        <w:rPr>
          <w:rFonts w:ascii="Times New Roman" w:hAnsi="Times New Roman" w:cs="Times New Roman"/>
          <w:sz w:val="28"/>
          <w:lang w:val="uk-UA"/>
        </w:rPr>
        <w:tab/>
        <w:t>Використання коштів на виконання Програми наведено в додатку.</w:t>
      </w: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16147" w:rsidRPr="000761C5" w:rsidRDefault="00F16147" w:rsidP="00F1614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DF7A99" w:rsidRDefault="00F16147" w:rsidP="00F16147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  <w:r w:rsidRPr="000761C5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</w:t>
      </w:r>
      <w:r w:rsidRPr="000761C5">
        <w:rPr>
          <w:rFonts w:ascii="Times New Roman" w:hAnsi="Times New Roman" w:cs="Times New Roman"/>
          <w:b/>
          <w:i/>
          <w:sz w:val="28"/>
          <w:lang w:val="uk-UA"/>
        </w:rPr>
        <w:tab/>
        <w:t>Тетяна Мала</w:t>
      </w:r>
    </w:p>
    <w:p w:rsidR="00DF7A99" w:rsidRPr="00DF7A99" w:rsidRDefault="00DF7A99" w:rsidP="00DF7A99">
      <w:pPr>
        <w:rPr>
          <w:rFonts w:ascii="Times New Roman" w:hAnsi="Times New Roman" w:cs="Times New Roman"/>
          <w:sz w:val="28"/>
          <w:lang w:val="uk-UA"/>
        </w:rPr>
      </w:pPr>
    </w:p>
    <w:p w:rsidR="00DF7A99" w:rsidRPr="00DF7A99" w:rsidRDefault="00DF7A99" w:rsidP="00DF7A99">
      <w:pPr>
        <w:rPr>
          <w:rFonts w:ascii="Times New Roman" w:hAnsi="Times New Roman" w:cs="Times New Roman"/>
          <w:sz w:val="28"/>
          <w:lang w:val="uk-UA"/>
        </w:rPr>
      </w:pPr>
    </w:p>
    <w:p w:rsidR="00DF7A99" w:rsidRPr="00DF7A99" w:rsidRDefault="00DF7A99" w:rsidP="00DF7A99">
      <w:pPr>
        <w:rPr>
          <w:rFonts w:ascii="Times New Roman" w:hAnsi="Times New Roman" w:cs="Times New Roman"/>
          <w:sz w:val="28"/>
          <w:lang w:val="uk-UA"/>
        </w:rPr>
      </w:pPr>
    </w:p>
    <w:p w:rsidR="00DF7A99" w:rsidRPr="00DF7A99" w:rsidRDefault="00DF7A99" w:rsidP="00DF7A99">
      <w:pPr>
        <w:rPr>
          <w:rFonts w:ascii="Times New Roman" w:hAnsi="Times New Roman" w:cs="Times New Roman"/>
          <w:sz w:val="28"/>
          <w:lang w:val="uk-UA"/>
        </w:rPr>
      </w:pPr>
    </w:p>
    <w:p w:rsidR="00F16147" w:rsidRPr="00DF7A99" w:rsidRDefault="00DF7A99" w:rsidP="00DF7A99">
      <w:pPr>
        <w:tabs>
          <w:tab w:val="left" w:pos="1050"/>
        </w:tabs>
        <w:rPr>
          <w:rFonts w:ascii="Times New Roman" w:hAnsi="Times New Roman" w:cs="Times New Roman"/>
          <w:sz w:val="28"/>
          <w:lang w:val="uk-UA"/>
        </w:rPr>
        <w:sectPr w:rsidR="00F16147" w:rsidRPr="00DF7A99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lang w:val="uk-UA"/>
        </w:rPr>
        <w:tab/>
      </w:r>
      <w:bookmarkStart w:id="0" w:name="_GoBack"/>
      <w:bookmarkEnd w:id="0"/>
    </w:p>
    <w:p w:rsidR="004D6FA0" w:rsidRPr="000761C5" w:rsidRDefault="001E0F1E" w:rsidP="005C6C76">
      <w:pPr>
        <w:tabs>
          <w:tab w:val="left" w:pos="5670"/>
        </w:tabs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r w:rsidRPr="000761C5">
        <w:rPr>
          <w:rFonts w:ascii="Times New Roman" w:hAnsi="Times New Roman" w:cs="Times New Roman"/>
          <w:i/>
          <w:sz w:val="24"/>
          <w:lang w:val="uk-UA"/>
        </w:rPr>
        <w:lastRenderedPageBreak/>
        <w:tab/>
      </w:r>
      <w:r w:rsidRPr="000761C5">
        <w:rPr>
          <w:rFonts w:ascii="Times New Roman" w:hAnsi="Times New Roman" w:cs="Times New Roman"/>
          <w:i/>
          <w:sz w:val="24"/>
          <w:lang w:val="uk-UA"/>
        </w:rPr>
        <w:tab/>
      </w:r>
      <w:r w:rsidR="008F0534" w:rsidRPr="000761C5">
        <w:rPr>
          <w:rFonts w:ascii="Times New Roman" w:hAnsi="Times New Roman" w:cs="Times New Roman"/>
          <w:i/>
          <w:sz w:val="24"/>
          <w:lang w:val="uk-UA"/>
        </w:rPr>
        <w:tab/>
      </w:r>
      <w:r w:rsidR="00745CA8" w:rsidRPr="000761C5">
        <w:rPr>
          <w:rFonts w:ascii="Times New Roman" w:hAnsi="Times New Roman" w:cs="Times New Roman"/>
          <w:i/>
          <w:sz w:val="24"/>
          <w:lang w:val="uk-UA"/>
        </w:rPr>
        <w:tab/>
      </w:r>
      <w:r w:rsidR="00745CA8" w:rsidRPr="000761C5">
        <w:rPr>
          <w:rFonts w:ascii="Times New Roman" w:hAnsi="Times New Roman" w:cs="Times New Roman"/>
          <w:i/>
          <w:sz w:val="24"/>
          <w:lang w:val="uk-UA"/>
        </w:rPr>
        <w:tab/>
      </w:r>
    </w:p>
    <w:sectPr w:rsidR="004D6FA0" w:rsidRPr="000761C5" w:rsidSect="005C6C76">
      <w:headerReference w:type="default" r:id="rId8"/>
      <w:pgSz w:w="16838" w:h="11906" w:orient="landscape"/>
      <w:pgMar w:top="1134" w:right="567" w:bottom="1134" w:left="1701" w:header="510" w:footer="79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C2" w:rsidRDefault="00E50CC2" w:rsidP="00A32146">
      <w:pPr>
        <w:spacing w:after="0" w:line="240" w:lineRule="auto"/>
      </w:pPr>
      <w:r>
        <w:separator/>
      </w:r>
    </w:p>
  </w:endnote>
  <w:endnote w:type="continuationSeparator" w:id="0">
    <w:p w:rsidR="00E50CC2" w:rsidRDefault="00E50CC2" w:rsidP="00A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C2" w:rsidRDefault="00E50CC2" w:rsidP="00A32146">
      <w:pPr>
        <w:spacing w:after="0" w:line="240" w:lineRule="auto"/>
      </w:pPr>
      <w:r>
        <w:separator/>
      </w:r>
    </w:p>
  </w:footnote>
  <w:footnote w:type="continuationSeparator" w:id="0">
    <w:p w:rsidR="00E50CC2" w:rsidRDefault="00E50CC2" w:rsidP="00A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71" w:rsidRPr="00CD44DD" w:rsidRDefault="00CC7C71" w:rsidP="00CD44DD">
    <w:pPr>
      <w:pStyle w:val="a9"/>
      <w:jc w:val="center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3</w:t>
    </w:r>
  </w:p>
  <w:p w:rsidR="00CC7C71" w:rsidRPr="00CD44DD" w:rsidRDefault="00CC7C71" w:rsidP="00CD44DD">
    <w:pPr>
      <w:pStyle w:val="a9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ab/>
    </w:r>
    <w:r w:rsidRPr="006902C9">
      <w:rPr>
        <w:rFonts w:ascii="Times New Roman" w:hAnsi="Times New Roman" w:cs="Times New Roman"/>
        <w:i/>
        <w:sz w:val="24"/>
        <w:lang w:val="uk-UA"/>
      </w:rPr>
      <w:t>Продовження додатка</w:t>
    </w:r>
  </w:p>
  <w:tbl>
    <w:tblPr>
      <w:tblStyle w:val="ad"/>
      <w:tblW w:w="14743" w:type="dxa"/>
      <w:tblInd w:w="-34" w:type="dxa"/>
      <w:tblLook w:val="04A0" w:firstRow="1" w:lastRow="0" w:firstColumn="1" w:lastColumn="0" w:noHBand="0" w:noVBand="1"/>
    </w:tblPr>
    <w:tblGrid>
      <w:gridCol w:w="993"/>
      <w:gridCol w:w="3118"/>
      <w:gridCol w:w="1701"/>
      <w:gridCol w:w="1560"/>
      <w:gridCol w:w="1701"/>
      <w:gridCol w:w="1679"/>
      <w:gridCol w:w="1581"/>
      <w:gridCol w:w="2410"/>
    </w:tblGrid>
    <w:tr w:rsidR="00CC7C71" w:rsidRPr="00CD44DD" w:rsidTr="0004430A">
      <w:tc>
        <w:tcPr>
          <w:tcW w:w="993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1</w:t>
          </w:r>
        </w:p>
      </w:tc>
      <w:tc>
        <w:tcPr>
          <w:tcW w:w="3118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2</w:t>
          </w:r>
        </w:p>
      </w:tc>
      <w:tc>
        <w:tcPr>
          <w:tcW w:w="1701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3</w:t>
          </w:r>
        </w:p>
      </w:tc>
      <w:tc>
        <w:tcPr>
          <w:tcW w:w="1560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4</w:t>
          </w:r>
        </w:p>
      </w:tc>
      <w:tc>
        <w:tcPr>
          <w:tcW w:w="1701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5</w:t>
          </w:r>
        </w:p>
      </w:tc>
      <w:tc>
        <w:tcPr>
          <w:tcW w:w="1679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6</w:t>
          </w:r>
        </w:p>
      </w:tc>
      <w:tc>
        <w:tcPr>
          <w:tcW w:w="1581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7</w:t>
          </w:r>
        </w:p>
      </w:tc>
      <w:tc>
        <w:tcPr>
          <w:tcW w:w="2410" w:type="dxa"/>
        </w:tcPr>
        <w:p w:rsidR="00CC7C71" w:rsidRPr="0004430A" w:rsidRDefault="00CC7C71" w:rsidP="00CD44DD">
          <w:pPr>
            <w:pStyle w:val="a9"/>
            <w:jc w:val="center"/>
            <w:rPr>
              <w:rFonts w:ascii="Times New Roman" w:hAnsi="Times New Roman" w:cs="Times New Roman"/>
              <w:i/>
              <w:sz w:val="24"/>
              <w:lang w:val="uk-UA"/>
            </w:rPr>
          </w:pPr>
          <w:r w:rsidRPr="0004430A">
            <w:rPr>
              <w:rFonts w:ascii="Times New Roman" w:hAnsi="Times New Roman" w:cs="Times New Roman"/>
              <w:i/>
              <w:sz w:val="24"/>
              <w:lang w:val="uk-UA"/>
            </w:rPr>
            <w:t>8</w:t>
          </w:r>
        </w:p>
      </w:tc>
    </w:tr>
  </w:tbl>
  <w:p w:rsidR="00CC7C71" w:rsidRPr="0004430A" w:rsidRDefault="00CC7C71" w:rsidP="00CD44DD">
    <w:pPr>
      <w:pStyle w:val="a9"/>
      <w:rPr>
        <w:sz w:val="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81C"/>
    <w:multiLevelType w:val="hybridMultilevel"/>
    <w:tmpl w:val="44F4CF7C"/>
    <w:lvl w:ilvl="0" w:tplc="38544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36E"/>
    <w:multiLevelType w:val="hybridMultilevel"/>
    <w:tmpl w:val="4B02FF82"/>
    <w:lvl w:ilvl="0" w:tplc="726C0BC8">
      <w:start w:val="1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9216558"/>
    <w:multiLevelType w:val="hybridMultilevel"/>
    <w:tmpl w:val="BAB40370"/>
    <w:lvl w:ilvl="0" w:tplc="4210E1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BD"/>
    <w:rsid w:val="0004430A"/>
    <w:rsid w:val="00046E96"/>
    <w:rsid w:val="00053FC2"/>
    <w:rsid w:val="0005582E"/>
    <w:rsid w:val="00071429"/>
    <w:rsid w:val="00074347"/>
    <w:rsid w:val="000761C5"/>
    <w:rsid w:val="00082590"/>
    <w:rsid w:val="00092294"/>
    <w:rsid w:val="000D7A6E"/>
    <w:rsid w:val="000E6C2D"/>
    <w:rsid w:val="000F1699"/>
    <w:rsid w:val="0015022F"/>
    <w:rsid w:val="001561EF"/>
    <w:rsid w:val="001601D0"/>
    <w:rsid w:val="00176BFE"/>
    <w:rsid w:val="00181E0E"/>
    <w:rsid w:val="0018321D"/>
    <w:rsid w:val="00187BE0"/>
    <w:rsid w:val="00192007"/>
    <w:rsid w:val="001A35F7"/>
    <w:rsid w:val="001A64B5"/>
    <w:rsid w:val="001B5290"/>
    <w:rsid w:val="001E0F1E"/>
    <w:rsid w:val="001F1DCC"/>
    <w:rsid w:val="001F7549"/>
    <w:rsid w:val="00224517"/>
    <w:rsid w:val="0024181B"/>
    <w:rsid w:val="002538BC"/>
    <w:rsid w:val="002625E2"/>
    <w:rsid w:val="002721D2"/>
    <w:rsid w:val="0027376E"/>
    <w:rsid w:val="00286567"/>
    <w:rsid w:val="002B49AB"/>
    <w:rsid w:val="002B594E"/>
    <w:rsid w:val="002B5A4A"/>
    <w:rsid w:val="002C7EDB"/>
    <w:rsid w:val="002E3923"/>
    <w:rsid w:val="002F7AE5"/>
    <w:rsid w:val="00312C72"/>
    <w:rsid w:val="0034743C"/>
    <w:rsid w:val="003640C4"/>
    <w:rsid w:val="00366C4E"/>
    <w:rsid w:val="0036770C"/>
    <w:rsid w:val="003B53DB"/>
    <w:rsid w:val="003C4EC8"/>
    <w:rsid w:val="003D0056"/>
    <w:rsid w:val="003F17B1"/>
    <w:rsid w:val="003F4883"/>
    <w:rsid w:val="003F7942"/>
    <w:rsid w:val="00404AE1"/>
    <w:rsid w:val="004050F0"/>
    <w:rsid w:val="00412049"/>
    <w:rsid w:val="00412FE8"/>
    <w:rsid w:val="00420ADD"/>
    <w:rsid w:val="00464DDE"/>
    <w:rsid w:val="00473081"/>
    <w:rsid w:val="004B7DDE"/>
    <w:rsid w:val="004C7B4E"/>
    <w:rsid w:val="004D0727"/>
    <w:rsid w:val="004D6FA0"/>
    <w:rsid w:val="005077BD"/>
    <w:rsid w:val="00516A6A"/>
    <w:rsid w:val="005302CC"/>
    <w:rsid w:val="00537E18"/>
    <w:rsid w:val="005677C6"/>
    <w:rsid w:val="005B0872"/>
    <w:rsid w:val="005C6C76"/>
    <w:rsid w:val="005D2563"/>
    <w:rsid w:val="005D3559"/>
    <w:rsid w:val="006802D7"/>
    <w:rsid w:val="006902C9"/>
    <w:rsid w:val="00695012"/>
    <w:rsid w:val="006B1108"/>
    <w:rsid w:val="006C3547"/>
    <w:rsid w:val="006C42F4"/>
    <w:rsid w:val="00716AAC"/>
    <w:rsid w:val="007202E1"/>
    <w:rsid w:val="0073360D"/>
    <w:rsid w:val="00737AE7"/>
    <w:rsid w:val="00745CA8"/>
    <w:rsid w:val="00755A05"/>
    <w:rsid w:val="007619F1"/>
    <w:rsid w:val="0076674A"/>
    <w:rsid w:val="00787C5E"/>
    <w:rsid w:val="00795A02"/>
    <w:rsid w:val="007A1529"/>
    <w:rsid w:val="007A7EB4"/>
    <w:rsid w:val="007E53CF"/>
    <w:rsid w:val="00817C8E"/>
    <w:rsid w:val="0082110A"/>
    <w:rsid w:val="00830D44"/>
    <w:rsid w:val="00844DB3"/>
    <w:rsid w:val="008455C1"/>
    <w:rsid w:val="00851F0F"/>
    <w:rsid w:val="0085411F"/>
    <w:rsid w:val="00857ECC"/>
    <w:rsid w:val="008601C3"/>
    <w:rsid w:val="00860E71"/>
    <w:rsid w:val="008846C7"/>
    <w:rsid w:val="008A50F0"/>
    <w:rsid w:val="008B11E7"/>
    <w:rsid w:val="008D4841"/>
    <w:rsid w:val="008F0534"/>
    <w:rsid w:val="008F5225"/>
    <w:rsid w:val="008F63FE"/>
    <w:rsid w:val="0090193C"/>
    <w:rsid w:val="00901DC5"/>
    <w:rsid w:val="009211D7"/>
    <w:rsid w:val="00925CCE"/>
    <w:rsid w:val="009509BC"/>
    <w:rsid w:val="009530C2"/>
    <w:rsid w:val="00977447"/>
    <w:rsid w:val="009C0C77"/>
    <w:rsid w:val="009E2F56"/>
    <w:rsid w:val="00A21F19"/>
    <w:rsid w:val="00A32146"/>
    <w:rsid w:val="00A77B49"/>
    <w:rsid w:val="00A86D58"/>
    <w:rsid w:val="00A9623E"/>
    <w:rsid w:val="00A97222"/>
    <w:rsid w:val="00AA3B7A"/>
    <w:rsid w:val="00AB36B0"/>
    <w:rsid w:val="00AF435A"/>
    <w:rsid w:val="00B02B54"/>
    <w:rsid w:val="00B27B0A"/>
    <w:rsid w:val="00B427BE"/>
    <w:rsid w:val="00B70698"/>
    <w:rsid w:val="00B72452"/>
    <w:rsid w:val="00B74D26"/>
    <w:rsid w:val="00B77B0B"/>
    <w:rsid w:val="00B82B32"/>
    <w:rsid w:val="00BD3280"/>
    <w:rsid w:val="00C440AF"/>
    <w:rsid w:val="00C52969"/>
    <w:rsid w:val="00C52CAE"/>
    <w:rsid w:val="00C770C0"/>
    <w:rsid w:val="00C779FC"/>
    <w:rsid w:val="00C82B6D"/>
    <w:rsid w:val="00C92A4D"/>
    <w:rsid w:val="00CC7C71"/>
    <w:rsid w:val="00CD44DD"/>
    <w:rsid w:val="00CF77CD"/>
    <w:rsid w:val="00D70EDD"/>
    <w:rsid w:val="00D7214B"/>
    <w:rsid w:val="00D73D47"/>
    <w:rsid w:val="00DA15EB"/>
    <w:rsid w:val="00DA28CB"/>
    <w:rsid w:val="00DB46BC"/>
    <w:rsid w:val="00DD0BEF"/>
    <w:rsid w:val="00DD76F4"/>
    <w:rsid w:val="00DE356F"/>
    <w:rsid w:val="00DF3900"/>
    <w:rsid w:val="00DF7A99"/>
    <w:rsid w:val="00E11FBD"/>
    <w:rsid w:val="00E12113"/>
    <w:rsid w:val="00E20703"/>
    <w:rsid w:val="00E359F4"/>
    <w:rsid w:val="00E50CC2"/>
    <w:rsid w:val="00E5192D"/>
    <w:rsid w:val="00EA3DBD"/>
    <w:rsid w:val="00EE172C"/>
    <w:rsid w:val="00EF5A34"/>
    <w:rsid w:val="00F16147"/>
    <w:rsid w:val="00F22CAC"/>
    <w:rsid w:val="00F44CED"/>
    <w:rsid w:val="00F45312"/>
    <w:rsid w:val="00F7479C"/>
    <w:rsid w:val="00F77201"/>
    <w:rsid w:val="00F947A9"/>
    <w:rsid w:val="00FA5349"/>
    <w:rsid w:val="00FC271A"/>
    <w:rsid w:val="00FD3AA8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9CC87-1728-4AD8-8455-D7EEAE4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17C8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7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A6A"/>
    <w:pPr>
      <w:spacing w:after="200" w:line="276" w:lineRule="auto"/>
      <w:ind w:left="720"/>
      <w:contextualSpacing/>
    </w:pPr>
    <w:rPr>
      <w:lang w:val="uk-UA"/>
    </w:rPr>
  </w:style>
  <w:style w:type="character" w:styleId="a6">
    <w:name w:val="Subtle Reference"/>
    <w:basedOn w:val="a0"/>
    <w:uiPriority w:val="31"/>
    <w:qFormat/>
    <w:rsid w:val="00516A6A"/>
    <w:rPr>
      <w:smallCaps/>
      <w:color w:val="ED7D31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146"/>
  </w:style>
  <w:style w:type="paragraph" w:styleId="ab">
    <w:name w:val="footer"/>
    <w:basedOn w:val="a"/>
    <w:link w:val="ac"/>
    <w:uiPriority w:val="99"/>
    <w:unhideWhenUsed/>
    <w:rsid w:val="00A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146"/>
  </w:style>
  <w:style w:type="character" w:customStyle="1" w:styleId="6qdm">
    <w:name w:val="_6qdm"/>
    <w:basedOn w:val="a0"/>
    <w:rsid w:val="00755A05"/>
  </w:style>
  <w:style w:type="table" w:styleId="ad">
    <w:name w:val="Table Grid"/>
    <w:basedOn w:val="a1"/>
    <w:uiPriority w:val="59"/>
    <w:rsid w:val="006C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AFF5-A4D9-4194-85E2-50D0018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4678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uopr337_1</cp:lastModifiedBy>
  <cp:revision>76</cp:revision>
  <cp:lastPrinted>2021-02-10T07:37:00Z</cp:lastPrinted>
  <dcterms:created xsi:type="dcterms:W3CDTF">2020-01-02T07:27:00Z</dcterms:created>
  <dcterms:modified xsi:type="dcterms:W3CDTF">2025-03-25T10:03:00Z</dcterms:modified>
</cp:coreProperties>
</file>