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B9002" w14:textId="4B76E3FE" w:rsidR="00867DA0" w:rsidRPr="00C33A20" w:rsidRDefault="00867DA0" w:rsidP="00324E3B">
      <w:pPr>
        <w:pStyle w:val="rvps15"/>
        <w:shd w:val="clear" w:color="auto" w:fill="FFFFFF"/>
        <w:spacing w:before="0" w:beforeAutospacing="0" w:after="0" w:afterAutospacing="0"/>
        <w:ind w:firstLine="5670"/>
        <w:rPr>
          <w:rStyle w:val="rvts7"/>
          <w:bCs/>
          <w:i/>
          <w:color w:val="000000"/>
          <w:sz w:val="28"/>
          <w:szCs w:val="28"/>
        </w:rPr>
      </w:pPr>
      <w:bookmarkStart w:id="0" w:name="_GoBack"/>
      <w:r w:rsidRPr="00C33A20">
        <w:rPr>
          <w:rStyle w:val="rvts7"/>
          <w:bCs/>
          <w:i/>
          <w:color w:val="000000"/>
          <w:sz w:val="28"/>
          <w:szCs w:val="28"/>
        </w:rPr>
        <w:t>ЗАТВЕРДЖЕНО</w:t>
      </w:r>
    </w:p>
    <w:p w14:paraId="25654A9C" w14:textId="77777777" w:rsidR="00867DA0" w:rsidRPr="00C33A20" w:rsidRDefault="00867DA0" w:rsidP="00324E3B">
      <w:pPr>
        <w:pStyle w:val="rvps15"/>
        <w:shd w:val="clear" w:color="auto" w:fill="FFFFFF"/>
        <w:spacing w:before="0" w:beforeAutospacing="0" w:after="0" w:afterAutospacing="0"/>
        <w:ind w:firstLine="5670"/>
        <w:rPr>
          <w:rStyle w:val="rvts7"/>
          <w:bCs/>
          <w:i/>
          <w:color w:val="000000"/>
          <w:sz w:val="28"/>
          <w:szCs w:val="28"/>
        </w:rPr>
      </w:pPr>
    </w:p>
    <w:p w14:paraId="2B155AF8" w14:textId="2AF8B63D" w:rsidR="00867DA0" w:rsidRPr="00C33A20" w:rsidRDefault="00867DA0" w:rsidP="00324E3B">
      <w:pPr>
        <w:pStyle w:val="rvps15"/>
        <w:shd w:val="clear" w:color="auto" w:fill="FFFFFF"/>
        <w:spacing w:before="0" w:beforeAutospacing="0" w:after="0" w:afterAutospacing="0"/>
        <w:ind w:firstLine="5670"/>
        <w:rPr>
          <w:rStyle w:val="rvts7"/>
          <w:bCs/>
          <w:i/>
          <w:color w:val="000000"/>
          <w:sz w:val="28"/>
          <w:szCs w:val="28"/>
        </w:rPr>
      </w:pPr>
      <w:r w:rsidRPr="00C33A20">
        <w:rPr>
          <w:rStyle w:val="rvts7"/>
          <w:bCs/>
          <w:i/>
          <w:color w:val="000000"/>
          <w:sz w:val="28"/>
          <w:szCs w:val="28"/>
        </w:rPr>
        <w:t xml:space="preserve">Рішення </w:t>
      </w:r>
      <w:r w:rsidR="00BA408A" w:rsidRPr="00C33A20">
        <w:rPr>
          <w:rStyle w:val="rvts7"/>
          <w:bCs/>
          <w:i/>
          <w:color w:val="000000"/>
          <w:sz w:val="28"/>
          <w:szCs w:val="28"/>
        </w:rPr>
        <w:t xml:space="preserve">виконкому </w:t>
      </w:r>
      <w:r w:rsidRPr="00C33A20">
        <w:rPr>
          <w:rStyle w:val="rvts7"/>
          <w:bCs/>
          <w:i/>
          <w:color w:val="000000"/>
          <w:sz w:val="28"/>
          <w:szCs w:val="28"/>
        </w:rPr>
        <w:t>міської ради</w:t>
      </w:r>
    </w:p>
    <w:p w14:paraId="26E605D3" w14:textId="642CB6B0" w:rsidR="00867DA0" w:rsidRPr="00C33A20" w:rsidRDefault="00C33A20" w:rsidP="006931C6">
      <w:pPr>
        <w:pStyle w:val="rvps15"/>
        <w:shd w:val="clear" w:color="auto" w:fill="FFFFFF"/>
        <w:tabs>
          <w:tab w:val="left" w:pos="5625"/>
        </w:tabs>
        <w:spacing w:before="0" w:beforeAutospacing="0" w:after="0" w:afterAutospacing="0"/>
        <w:rPr>
          <w:rStyle w:val="rvts7"/>
          <w:bCs/>
          <w:i/>
          <w:color w:val="000000"/>
          <w:sz w:val="28"/>
          <w:szCs w:val="28"/>
        </w:rPr>
      </w:pPr>
      <w:r w:rsidRPr="00C33A20">
        <w:rPr>
          <w:rStyle w:val="rvts7"/>
          <w:b/>
          <w:bCs/>
          <w:color w:val="000000"/>
          <w:sz w:val="28"/>
          <w:szCs w:val="28"/>
        </w:rPr>
        <w:tab/>
      </w:r>
      <w:r w:rsidRPr="00C33A20">
        <w:rPr>
          <w:rStyle w:val="rvts7"/>
          <w:bCs/>
          <w:i/>
          <w:color w:val="000000"/>
          <w:sz w:val="28"/>
          <w:szCs w:val="28"/>
        </w:rPr>
        <w:t>14.01.2021 №17</w:t>
      </w:r>
    </w:p>
    <w:p w14:paraId="617A2BE5" w14:textId="77777777" w:rsidR="00867DA0" w:rsidRPr="00C33A2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22741EC6" w14:textId="77777777" w:rsidR="00BA408A" w:rsidRPr="00C33A20" w:rsidRDefault="00BA408A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26F2CB88" w14:textId="77777777" w:rsidR="00867DA0" w:rsidRPr="00C33A2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39EC189E" w14:textId="77777777" w:rsidR="00867DA0" w:rsidRPr="00C33A2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317925FD" w14:textId="77777777" w:rsidR="00867DA0" w:rsidRPr="00C33A20" w:rsidRDefault="00867DA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54DAA337" w14:textId="77777777" w:rsidR="0023492B" w:rsidRPr="00C33A20" w:rsidRDefault="000A1B2B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i/>
          <w:color w:val="000000"/>
          <w:sz w:val="28"/>
          <w:szCs w:val="28"/>
        </w:rPr>
      </w:pPr>
      <w:r w:rsidRPr="00C33A20">
        <w:rPr>
          <w:rStyle w:val="rvts7"/>
          <w:b/>
          <w:bCs/>
          <w:i/>
          <w:color w:val="000000"/>
          <w:sz w:val="28"/>
          <w:szCs w:val="28"/>
        </w:rPr>
        <w:t>ВИСНОВОК</w:t>
      </w:r>
    </w:p>
    <w:p w14:paraId="3747E323" w14:textId="77777777" w:rsidR="00C2075E" w:rsidRPr="00C33A20" w:rsidRDefault="0030545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i/>
          <w:color w:val="000000"/>
          <w:sz w:val="28"/>
          <w:szCs w:val="28"/>
        </w:rPr>
      </w:pPr>
      <w:r w:rsidRPr="00C33A20">
        <w:rPr>
          <w:rStyle w:val="rvts7"/>
          <w:b/>
          <w:bCs/>
          <w:i/>
          <w:color w:val="000000"/>
          <w:sz w:val="28"/>
          <w:szCs w:val="28"/>
        </w:rPr>
        <w:t>за результатами а</w:t>
      </w:r>
      <w:r w:rsidR="002B4630" w:rsidRPr="00C33A20">
        <w:rPr>
          <w:rStyle w:val="rvts7"/>
          <w:b/>
          <w:bCs/>
          <w:i/>
          <w:color w:val="000000"/>
          <w:sz w:val="28"/>
          <w:szCs w:val="28"/>
        </w:rPr>
        <w:t>наліз</w:t>
      </w:r>
      <w:r w:rsidRPr="00C33A20">
        <w:rPr>
          <w:rStyle w:val="rvts7"/>
          <w:b/>
          <w:bCs/>
          <w:i/>
          <w:color w:val="000000"/>
          <w:sz w:val="28"/>
          <w:szCs w:val="28"/>
        </w:rPr>
        <w:t>у</w:t>
      </w:r>
      <w:r w:rsidR="002B4630" w:rsidRPr="00C33A20">
        <w:rPr>
          <w:rStyle w:val="rvts7"/>
          <w:b/>
          <w:bCs/>
          <w:i/>
          <w:color w:val="000000"/>
          <w:sz w:val="28"/>
          <w:szCs w:val="28"/>
        </w:rPr>
        <w:t xml:space="preserve"> ефективності здійснення </w:t>
      </w:r>
      <w:r w:rsidR="00C2075E" w:rsidRPr="00C33A20">
        <w:rPr>
          <w:rStyle w:val="rvts7"/>
          <w:b/>
          <w:bCs/>
          <w:i/>
          <w:color w:val="000000"/>
          <w:sz w:val="28"/>
          <w:szCs w:val="28"/>
        </w:rPr>
        <w:t xml:space="preserve">проєкту </w:t>
      </w:r>
    </w:p>
    <w:p w14:paraId="62B45F4D" w14:textId="5331E0FF" w:rsidR="002B4630" w:rsidRPr="00C33A20" w:rsidRDefault="00305450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i/>
          <w:color w:val="000000"/>
          <w:sz w:val="28"/>
          <w:szCs w:val="28"/>
        </w:rPr>
      </w:pPr>
      <w:r w:rsidRPr="00C33A20">
        <w:rPr>
          <w:rStyle w:val="rvts7"/>
          <w:b/>
          <w:bCs/>
          <w:i/>
          <w:color w:val="000000"/>
          <w:sz w:val="28"/>
          <w:szCs w:val="28"/>
        </w:rPr>
        <w:t xml:space="preserve">державно-приватного партнерства </w:t>
      </w:r>
      <w:r w:rsidR="002B4630" w:rsidRPr="00C33A20">
        <w:rPr>
          <w:rStyle w:val="rvts7"/>
          <w:b/>
          <w:bCs/>
          <w:i/>
          <w:color w:val="000000"/>
          <w:sz w:val="28"/>
          <w:szCs w:val="28"/>
        </w:rPr>
        <w:t>«Центр креативної економіки м.</w:t>
      </w:r>
      <w:r w:rsidR="00F75001" w:rsidRPr="00C33A20">
        <w:rPr>
          <w:rStyle w:val="rvts7"/>
          <w:b/>
          <w:bCs/>
          <w:i/>
          <w:color w:val="000000"/>
          <w:sz w:val="28"/>
          <w:szCs w:val="28"/>
        </w:rPr>
        <w:t> </w:t>
      </w:r>
      <w:r w:rsidR="002B4630" w:rsidRPr="00C33A20">
        <w:rPr>
          <w:rStyle w:val="rvts7"/>
          <w:b/>
          <w:bCs/>
          <w:i/>
          <w:color w:val="000000"/>
          <w:sz w:val="28"/>
          <w:szCs w:val="28"/>
        </w:rPr>
        <w:t>Крив</w:t>
      </w:r>
      <w:r w:rsidR="00CF6E67" w:rsidRPr="00C33A20">
        <w:rPr>
          <w:rStyle w:val="rvts7"/>
          <w:b/>
          <w:bCs/>
          <w:i/>
          <w:color w:val="000000"/>
          <w:sz w:val="28"/>
          <w:szCs w:val="28"/>
        </w:rPr>
        <w:t>ого</w:t>
      </w:r>
      <w:r w:rsidR="002B4630" w:rsidRPr="00C33A20">
        <w:rPr>
          <w:rStyle w:val="rvts7"/>
          <w:b/>
          <w:bCs/>
          <w:i/>
          <w:color w:val="000000"/>
          <w:sz w:val="28"/>
          <w:szCs w:val="28"/>
        </w:rPr>
        <w:t xml:space="preserve"> Р</w:t>
      </w:r>
      <w:r w:rsidR="00CF6E67" w:rsidRPr="00C33A20">
        <w:rPr>
          <w:rStyle w:val="rvts7"/>
          <w:b/>
          <w:bCs/>
          <w:i/>
          <w:color w:val="000000"/>
          <w:sz w:val="28"/>
          <w:szCs w:val="28"/>
        </w:rPr>
        <w:t>огу</w:t>
      </w:r>
      <w:r w:rsidR="002B4630" w:rsidRPr="00C33A20">
        <w:rPr>
          <w:rStyle w:val="rvts7"/>
          <w:b/>
          <w:bCs/>
          <w:i/>
          <w:color w:val="000000"/>
          <w:sz w:val="28"/>
          <w:szCs w:val="28"/>
        </w:rPr>
        <w:t>»</w:t>
      </w:r>
    </w:p>
    <w:p w14:paraId="3CB90382" w14:textId="77777777" w:rsidR="003109CD" w:rsidRPr="00C33A20" w:rsidRDefault="003109CD" w:rsidP="00B3157A">
      <w:pPr>
        <w:pStyle w:val="rvps15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1A6DA98A" w14:textId="1036A052" w:rsidR="00540D00" w:rsidRPr="00C33A20" w:rsidRDefault="00540D00" w:rsidP="00540D0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Висновок підготовлено за результатами проведення аналізу ефективності здійснення державно-приватного партнерства (</w:t>
      </w:r>
      <w:r w:rsidR="00C2075E" w:rsidRPr="00C33A20">
        <w:rPr>
          <w:sz w:val="28"/>
          <w:szCs w:val="28"/>
          <w:lang w:eastAsia="uk-UA" w:bidi="uk-UA"/>
        </w:rPr>
        <w:t>на</w:t>
      </w:r>
      <w:r w:rsidRPr="00C33A20">
        <w:rPr>
          <w:sz w:val="28"/>
          <w:szCs w:val="28"/>
          <w:lang w:eastAsia="uk-UA" w:bidi="uk-UA"/>
        </w:rPr>
        <w:t>далі – ДПП) для реалізації проєкту «Центр креативної економіки м. Крив</w:t>
      </w:r>
      <w:r w:rsidR="00CF6E67" w:rsidRPr="00C33A20">
        <w:rPr>
          <w:sz w:val="28"/>
          <w:szCs w:val="28"/>
          <w:lang w:eastAsia="uk-UA" w:bidi="uk-UA"/>
        </w:rPr>
        <w:t>ого</w:t>
      </w:r>
      <w:r w:rsidRPr="00C33A20">
        <w:rPr>
          <w:sz w:val="28"/>
          <w:szCs w:val="28"/>
          <w:lang w:eastAsia="uk-UA" w:bidi="uk-UA"/>
        </w:rPr>
        <w:t xml:space="preserve"> Р</w:t>
      </w:r>
      <w:r w:rsidR="00CF6E67" w:rsidRPr="00C33A20">
        <w:rPr>
          <w:sz w:val="28"/>
          <w:szCs w:val="28"/>
          <w:lang w:eastAsia="uk-UA" w:bidi="uk-UA"/>
        </w:rPr>
        <w:t>огу</w:t>
      </w:r>
      <w:r w:rsidRPr="00C33A20">
        <w:rPr>
          <w:sz w:val="28"/>
          <w:szCs w:val="28"/>
          <w:lang w:eastAsia="uk-UA" w:bidi="uk-UA"/>
        </w:rPr>
        <w:t>» (</w:t>
      </w:r>
      <w:r w:rsidR="00C2075E" w:rsidRPr="00C33A20">
        <w:rPr>
          <w:sz w:val="28"/>
          <w:szCs w:val="28"/>
          <w:lang w:eastAsia="uk-UA" w:bidi="uk-UA"/>
        </w:rPr>
        <w:t>на</w:t>
      </w:r>
      <w:r w:rsidRPr="00C33A20">
        <w:rPr>
          <w:sz w:val="28"/>
          <w:szCs w:val="28"/>
          <w:lang w:eastAsia="uk-UA" w:bidi="uk-UA"/>
        </w:rPr>
        <w:t xml:space="preserve">далі – Проєкт) відповідно до вимог Закону України «Про державно-приватне партнерство», </w:t>
      </w:r>
      <w:r w:rsidR="005A090B" w:rsidRPr="00C33A20">
        <w:rPr>
          <w:sz w:val="28"/>
          <w:szCs w:val="28"/>
          <w:lang w:eastAsia="uk-UA" w:bidi="uk-UA"/>
        </w:rPr>
        <w:t xml:space="preserve">             Постанов </w:t>
      </w:r>
      <w:r w:rsidR="005A090B" w:rsidRPr="00C33A20">
        <w:rPr>
          <w:sz w:val="28"/>
          <w:szCs w:val="28"/>
        </w:rPr>
        <w:t>Кабінету Міністрів України</w:t>
      </w:r>
      <w:r w:rsidR="005A090B" w:rsidRPr="00C33A20">
        <w:rPr>
          <w:sz w:val="28"/>
          <w:szCs w:val="28"/>
          <w:lang w:eastAsia="uk-UA" w:bidi="uk-UA"/>
        </w:rPr>
        <w:t xml:space="preserve"> від 16 лютого 2011 року №232 «Про затвердження Методики виявлення ризиків здійснення державно-приватного партнерства, їх оцінки та визначення форми управління ними», </w:t>
      </w:r>
      <w:r w:rsidRPr="00C33A20">
        <w:rPr>
          <w:sz w:val="28"/>
          <w:szCs w:val="28"/>
          <w:lang w:eastAsia="uk-UA" w:bidi="uk-UA"/>
        </w:rPr>
        <w:t>11</w:t>
      </w:r>
      <w:r w:rsidR="00C2075E" w:rsidRPr="00C33A20">
        <w:rPr>
          <w:sz w:val="28"/>
          <w:szCs w:val="28"/>
          <w:lang w:eastAsia="uk-UA" w:bidi="uk-UA"/>
        </w:rPr>
        <w:t xml:space="preserve"> квітня </w:t>
      </w:r>
      <w:r w:rsidRPr="00C33A20">
        <w:rPr>
          <w:sz w:val="28"/>
          <w:szCs w:val="28"/>
          <w:lang w:eastAsia="uk-UA" w:bidi="uk-UA"/>
        </w:rPr>
        <w:t>2011 р</w:t>
      </w:r>
      <w:r w:rsidR="00C2075E" w:rsidRPr="00C33A20">
        <w:rPr>
          <w:sz w:val="28"/>
          <w:szCs w:val="28"/>
          <w:lang w:eastAsia="uk-UA" w:bidi="uk-UA"/>
        </w:rPr>
        <w:t>оку</w:t>
      </w:r>
      <w:r w:rsidRPr="00C33A20">
        <w:rPr>
          <w:sz w:val="28"/>
          <w:szCs w:val="28"/>
          <w:lang w:eastAsia="uk-UA" w:bidi="uk-UA"/>
        </w:rPr>
        <w:t xml:space="preserve"> №384 «Деякі питання </w:t>
      </w:r>
      <w:r w:rsidR="005A090B" w:rsidRPr="00C33A20">
        <w:rPr>
          <w:sz w:val="28"/>
          <w:szCs w:val="28"/>
          <w:lang w:eastAsia="uk-UA" w:bidi="uk-UA"/>
        </w:rPr>
        <w:t xml:space="preserve">організації здійснення </w:t>
      </w:r>
      <w:r w:rsidRPr="00C33A20">
        <w:rPr>
          <w:sz w:val="28"/>
          <w:szCs w:val="28"/>
          <w:lang w:eastAsia="uk-UA" w:bidi="uk-UA"/>
        </w:rPr>
        <w:t xml:space="preserve">державно-приватного партнерства», Методики проведення аналізу ефективності здійснення державно-приватного партнерства, затвердженої </w:t>
      </w:r>
      <w:r w:rsidR="00C2075E" w:rsidRPr="00C33A20">
        <w:rPr>
          <w:sz w:val="28"/>
          <w:szCs w:val="28"/>
          <w:lang w:eastAsia="uk-UA" w:bidi="uk-UA"/>
        </w:rPr>
        <w:t>Н</w:t>
      </w:r>
      <w:r w:rsidRPr="00C33A20">
        <w:rPr>
          <w:sz w:val="28"/>
          <w:szCs w:val="28"/>
          <w:lang w:eastAsia="uk-UA" w:bidi="uk-UA"/>
        </w:rPr>
        <w:t>аказом Міністерства економічного розвитку і торгівлі України від 27</w:t>
      </w:r>
      <w:r w:rsidR="00C2075E" w:rsidRPr="00C33A20">
        <w:rPr>
          <w:sz w:val="28"/>
          <w:szCs w:val="28"/>
          <w:lang w:eastAsia="uk-UA" w:bidi="uk-UA"/>
        </w:rPr>
        <w:t xml:space="preserve"> лютого </w:t>
      </w:r>
      <w:r w:rsidRPr="00C33A20">
        <w:rPr>
          <w:sz w:val="28"/>
          <w:szCs w:val="28"/>
          <w:lang w:eastAsia="uk-UA" w:bidi="uk-UA"/>
        </w:rPr>
        <w:t>2012 р</w:t>
      </w:r>
      <w:r w:rsidR="00C2075E" w:rsidRPr="00C33A20">
        <w:rPr>
          <w:sz w:val="28"/>
          <w:szCs w:val="28"/>
          <w:lang w:eastAsia="uk-UA" w:bidi="uk-UA"/>
        </w:rPr>
        <w:t xml:space="preserve">оку </w:t>
      </w:r>
      <w:r w:rsidRPr="00C33A20">
        <w:rPr>
          <w:sz w:val="28"/>
          <w:szCs w:val="28"/>
          <w:lang w:eastAsia="uk-UA" w:bidi="uk-UA"/>
        </w:rPr>
        <w:t>№255.</w:t>
      </w:r>
    </w:p>
    <w:p w14:paraId="43F39B4C" w14:textId="6AF8B993" w:rsidR="00127FF2" w:rsidRPr="00C33A20" w:rsidRDefault="00540D00" w:rsidP="00540D0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Концептуальна записка та техніко-економічне обґрунтування Проєкту (</w:t>
      </w:r>
      <w:r w:rsidR="00C2075E" w:rsidRPr="00C33A20">
        <w:rPr>
          <w:sz w:val="28"/>
          <w:szCs w:val="28"/>
          <w:lang w:eastAsia="uk-UA" w:bidi="uk-UA"/>
        </w:rPr>
        <w:t>на</w:t>
      </w:r>
      <w:r w:rsidRPr="00C33A20">
        <w:rPr>
          <w:sz w:val="28"/>
          <w:szCs w:val="28"/>
          <w:lang w:eastAsia="uk-UA" w:bidi="uk-UA"/>
        </w:rPr>
        <w:t>далі – Пропозиція) розроблені у відповідності до вимог вищезазначених нормативно-правових актів</w:t>
      </w:r>
      <w:r w:rsidR="00127FF2" w:rsidRPr="00C33A20">
        <w:rPr>
          <w:sz w:val="28"/>
          <w:szCs w:val="28"/>
          <w:lang w:eastAsia="uk-UA" w:bidi="uk-UA"/>
        </w:rPr>
        <w:t xml:space="preserve"> та на основі рішення </w:t>
      </w:r>
      <w:r w:rsidR="00CF6E67" w:rsidRPr="00C33A20">
        <w:rPr>
          <w:sz w:val="28"/>
          <w:szCs w:val="28"/>
          <w:lang w:eastAsia="uk-UA" w:bidi="uk-UA"/>
        </w:rPr>
        <w:t>виконкому Криворізької міської ради</w:t>
      </w:r>
      <w:r w:rsidR="00127FF2" w:rsidRPr="00C33A20">
        <w:rPr>
          <w:sz w:val="28"/>
          <w:szCs w:val="28"/>
          <w:lang w:eastAsia="uk-UA" w:bidi="uk-UA"/>
        </w:rPr>
        <w:t xml:space="preserve"> </w:t>
      </w:r>
      <w:r w:rsidR="00CF6E67" w:rsidRPr="00C33A20">
        <w:rPr>
          <w:sz w:val="28"/>
          <w:szCs w:val="28"/>
          <w:lang w:eastAsia="uk-UA" w:bidi="uk-UA"/>
        </w:rPr>
        <w:t xml:space="preserve">від 19.08.2020 №401 </w:t>
      </w:r>
      <w:r w:rsidR="00127FF2" w:rsidRPr="00C33A20">
        <w:rPr>
          <w:sz w:val="28"/>
          <w:szCs w:val="28"/>
          <w:lang w:eastAsia="uk-UA" w:bidi="uk-UA"/>
        </w:rPr>
        <w:t>«</w:t>
      </w:r>
      <w:r w:rsidR="00CF6E67" w:rsidRPr="00C33A20">
        <w:rPr>
          <w:sz w:val="28"/>
          <w:szCs w:val="28"/>
          <w:lang w:eastAsia="uk-UA" w:bidi="uk-UA"/>
        </w:rPr>
        <w:t>Про визнання доцільності підготовки техніко-економічного обґрунтування до проєкту державно-приватного партнерства «Центр креативної економіки Кривого Рогу</w:t>
      </w:r>
      <w:r w:rsidR="00127FF2" w:rsidRPr="00C33A20">
        <w:rPr>
          <w:sz w:val="28"/>
          <w:szCs w:val="28"/>
          <w:lang w:eastAsia="uk-UA" w:bidi="uk-UA"/>
        </w:rPr>
        <w:t>».</w:t>
      </w:r>
    </w:p>
    <w:p w14:paraId="7C0DD08D" w14:textId="01C99373" w:rsidR="00540D00" w:rsidRPr="00C33A20" w:rsidRDefault="00540D00" w:rsidP="00540D00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 У висновку представлено результати проведеного </w:t>
      </w:r>
      <w:r w:rsidR="00C2075E" w:rsidRPr="00C33A20">
        <w:rPr>
          <w:sz w:val="28"/>
          <w:szCs w:val="28"/>
          <w:lang w:eastAsia="uk-UA" w:bidi="uk-UA"/>
        </w:rPr>
        <w:t>виконкомом</w:t>
      </w:r>
      <w:r w:rsidRPr="00C33A20">
        <w:rPr>
          <w:sz w:val="28"/>
          <w:szCs w:val="28"/>
          <w:lang w:eastAsia="uk-UA" w:bidi="uk-UA"/>
        </w:rPr>
        <w:t xml:space="preserve"> міської ради аналізу ефективності здійснення ДПП, що проводилися </w:t>
      </w:r>
      <w:r w:rsidR="00C2075E" w:rsidRPr="00C33A20">
        <w:rPr>
          <w:sz w:val="28"/>
          <w:szCs w:val="28"/>
          <w:lang w:eastAsia="uk-UA" w:bidi="uk-UA"/>
        </w:rPr>
        <w:t xml:space="preserve">за етапами відповідно до таблиці </w:t>
      </w:r>
      <w:r w:rsidRPr="00C33A20">
        <w:rPr>
          <w:sz w:val="28"/>
          <w:szCs w:val="28"/>
          <w:lang w:eastAsia="uk-UA" w:bidi="uk-UA"/>
        </w:rPr>
        <w:t>1.</w:t>
      </w:r>
    </w:p>
    <w:p w14:paraId="66B83B52" w14:textId="77777777" w:rsidR="00C77FF1" w:rsidRPr="00C33A20" w:rsidRDefault="00C77FF1" w:rsidP="00C77FF1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  <w:lang w:eastAsia="uk-UA" w:bidi="uk-UA"/>
        </w:rPr>
      </w:pPr>
      <w:r w:rsidRPr="00C33A20">
        <w:rPr>
          <w:i/>
          <w:iCs/>
          <w:sz w:val="28"/>
          <w:szCs w:val="28"/>
          <w:lang w:eastAsia="uk-UA" w:bidi="uk-UA"/>
        </w:rPr>
        <w:t>Таблиця 1</w:t>
      </w:r>
    </w:p>
    <w:p w14:paraId="44C8A4D6" w14:textId="77777777" w:rsidR="00C77FF1" w:rsidRPr="00C33A20" w:rsidRDefault="000A1B2B" w:rsidP="002F7C80">
      <w:pPr>
        <w:widowControl w:val="0"/>
        <w:autoSpaceDE w:val="0"/>
        <w:autoSpaceDN w:val="0"/>
        <w:spacing w:before="120" w:after="120"/>
        <w:jc w:val="center"/>
        <w:rPr>
          <w:b/>
          <w:bCs/>
          <w:i/>
          <w:sz w:val="28"/>
          <w:szCs w:val="28"/>
          <w:lang w:eastAsia="uk-UA" w:bidi="uk-UA"/>
        </w:rPr>
      </w:pPr>
      <w:r w:rsidRPr="00C33A20">
        <w:rPr>
          <w:b/>
          <w:bCs/>
          <w:i/>
          <w:sz w:val="28"/>
          <w:szCs w:val="28"/>
          <w:lang w:eastAsia="uk-UA" w:bidi="uk-UA"/>
        </w:rPr>
        <w:t>А</w:t>
      </w:r>
      <w:r w:rsidR="00C77FF1" w:rsidRPr="00C33A20">
        <w:rPr>
          <w:b/>
          <w:bCs/>
          <w:i/>
          <w:sz w:val="28"/>
          <w:szCs w:val="28"/>
          <w:lang w:eastAsia="uk-UA" w:bidi="uk-UA"/>
        </w:rPr>
        <w:t>налі</w:t>
      </w:r>
      <w:r w:rsidRPr="00C33A20">
        <w:rPr>
          <w:b/>
          <w:bCs/>
          <w:i/>
          <w:sz w:val="28"/>
          <w:szCs w:val="28"/>
          <w:lang w:eastAsia="uk-UA" w:bidi="uk-UA"/>
        </w:rPr>
        <w:t>з</w:t>
      </w:r>
      <w:r w:rsidR="00C77FF1" w:rsidRPr="00C33A20">
        <w:rPr>
          <w:b/>
          <w:bCs/>
          <w:i/>
          <w:sz w:val="28"/>
          <w:szCs w:val="28"/>
          <w:lang w:eastAsia="uk-UA" w:bidi="uk-UA"/>
        </w:rPr>
        <w:t xml:space="preserve"> ефективності</w:t>
      </w:r>
      <w:r w:rsidR="00B62F02" w:rsidRPr="00C33A20">
        <w:rPr>
          <w:b/>
          <w:bCs/>
          <w:i/>
          <w:sz w:val="28"/>
          <w:szCs w:val="28"/>
          <w:lang w:eastAsia="uk-UA" w:bidi="uk-UA"/>
        </w:rPr>
        <w:t xml:space="preserve"> здійснення ДПП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984"/>
        <w:gridCol w:w="2127"/>
        <w:gridCol w:w="1826"/>
      </w:tblGrid>
      <w:tr w:rsidR="005D4D1E" w:rsidRPr="00C33A20" w14:paraId="3D051EEE" w14:textId="77777777" w:rsidTr="00324E3B">
        <w:trPr>
          <w:trHeight w:val="67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7CBB" w14:textId="77777777" w:rsidR="005D4D1E" w:rsidRPr="00C33A20" w:rsidRDefault="005D4D1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</w:p>
          <w:p w14:paraId="23860DB8" w14:textId="77777777" w:rsidR="005D4D1E" w:rsidRPr="00C33A20" w:rsidRDefault="005D4D1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0204" w14:textId="77777777" w:rsidR="005D4D1E" w:rsidRPr="00C33A20" w:rsidRDefault="005D4D1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</w:p>
          <w:p w14:paraId="025F39CF" w14:textId="77777777" w:rsidR="005D4D1E" w:rsidRPr="00C33A20" w:rsidRDefault="000A1B2B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Пункти, що оцінювалися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7253" w14:textId="77777777" w:rsidR="005D4D1E" w:rsidRPr="00C33A20" w:rsidRDefault="005D4D1E" w:rsidP="005D4D1E">
            <w:pPr>
              <w:widowControl w:val="0"/>
              <w:autoSpaceDE w:val="0"/>
              <w:autoSpaceDN w:val="0"/>
              <w:ind w:right="134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Відмітка про виконання (виконано / не виконано)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8F81" w14:textId="433CE27B" w:rsidR="005D4D1E" w:rsidRPr="00C33A20" w:rsidRDefault="005D4D1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Висновок про прийнят</w:t>
            </w:r>
            <w:r w:rsidR="00C2075E" w:rsidRPr="00C33A20">
              <w:rPr>
                <w:b/>
                <w:i/>
                <w:sz w:val="28"/>
                <w:szCs w:val="28"/>
                <w:lang w:eastAsia="uk-UA" w:bidi="uk-UA"/>
              </w:rPr>
              <w:t>-</w:t>
            </w: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ність (так/ні)</w:t>
            </w:r>
          </w:p>
        </w:tc>
      </w:tr>
      <w:tr w:rsidR="00C2075E" w:rsidRPr="00C33A20" w14:paraId="2E6C956D" w14:textId="77777777" w:rsidTr="00324E3B">
        <w:trPr>
          <w:trHeight w:val="33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B762" w14:textId="16AD3983" w:rsidR="00C2075E" w:rsidRPr="00C33A20" w:rsidRDefault="00C2075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30B9" w14:textId="0E8411F0" w:rsidR="00C2075E" w:rsidRPr="00C33A20" w:rsidRDefault="00C2075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0872" w14:textId="7BB0D244" w:rsidR="00C2075E" w:rsidRPr="00C33A20" w:rsidRDefault="00C2075E" w:rsidP="005D4D1E">
            <w:pPr>
              <w:widowControl w:val="0"/>
              <w:autoSpaceDE w:val="0"/>
              <w:autoSpaceDN w:val="0"/>
              <w:ind w:right="134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ABB7" w14:textId="497F6FBE" w:rsidR="00C2075E" w:rsidRPr="00C33A20" w:rsidRDefault="00C2075E" w:rsidP="005D4D1E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i/>
                <w:sz w:val="28"/>
                <w:szCs w:val="28"/>
                <w:lang w:eastAsia="uk-UA" w:bidi="uk-UA"/>
              </w:rPr>
              <w:t>4</w:t>
            </w:r>
          </w:p>
        </w:tc>
      </w:tr>
      <w:tr w:rsidR="00533955" w:rsidRPr="00C33A20" w14:paraId="456CAD1B" w14:textId="77777777" w:rsidTr="00324E3B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06CDA" w14:textId="28BE08BF" w:rsidR="00533955" w:rsidRPr="00C33A20" w:rsidRDefault="00867DA0" w:rsidP="00324E3B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993F" w14:textId="2D2A5D13" w:rsidR="00533955" w:rsidRPr="00C33A20" w:rsidRDefault="00533955" w:rsidP="00CF6E67">
            <w:pPr>
              <w:widowControl w:val="0"/>
              <w:autoSpaceDE w:val="0"/>
              <w:autoSpaceDN w:val="0"/>
              <w:ind w:left="145"/>
              <w:outlineLvl w:val="2"/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>Аналіз соціально-економічних</w:t>
            </w:r>
            <w:r w:rsidR="00CF6E67" w:rsidRPr="00C33A20">
              <w:rPr>
                <w:sz w:val="28"/>
                <w:szCs w:val="28"/>
              </w:rPr>
              <w:t xml:space="preserve"> </w:t>
            </w:r>
            <w:r w:rsidRPr="00C33A20">
              <w:rPr>
                <w:sz w:val="28"/>
                <w:szCs w:val="28"/>
              </w:rPr>
              <w:t>наслідків здійснення ДПП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FEC9D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51DFF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533955" w:rsidRPr="00C33A20" w14:paraId="4DD0F3CE" w14:textId="77777777" w:rsidTr="00324E3B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CD2E" w14:textId="1D625AA2" w:rsidR="00533955" w:rsidRPr="00C33A20" w:rsidRDefault="00867DA0" w:rsidP="00324E3B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5EE3" w14:textId="77777777" w:rsidR="00533955" w:rsidRPr="00C33A20" w:rsidRDefault="00533955" w:rsidP="000A1B2B">
            <w:pPr>
              <w:widowControl w:val="0"/>
              <w:autoSpaceDE w:val="0"/>
              <w:autoSpaceDN w:val="0"/>
              <w:ind w:left="145"/>
              <w:outlineLvl w:val="2"/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 xml:space="preserve">Аналіз екологічних наслідків здійснення ДПП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0A00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6C2E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C2075E" w:rsidRPr="00C33A20" w14:paraId="321AE0B8" w14:textId="77777777" w:rsidTr="00C2075E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DB76" w14:textId="4C2BB71A" w:rsidR="00C2075E" w:rsidRPr="00C33A20" w:rsidRDefault="00C2075E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bCs/>
                <w:i/>
                <w:sz w:val="28"/>
                <w:szCs w:val="28"/>
                <w:lang w:eastAsia="uk-UA" w:bidi="uk-UA"/>
              </w:rPr>
              <w:lastRenderedPageBreak/>
              <w:t>1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37B4" w14:textId="441C4C7E" w:rsidR="00C2075E" w:rsidRPr="00C33A20" w:rsidRDefault="00C2075E" w:rsidP="00324E3B">
            <w:pPr>
              <w:ind w:left="145"/>
              <w:jc w:val="center"/>
              <w:rPr>
                <w:b/>
                <w:i/>
                <w:sz w:val="28"/>
                <w:szCs w:val="28"/>
              </w:rPr>
            </w:pPr>
            <w:r w:rsidRPr="00C33A20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CB535" w14:textId="0CAF54C5" w:rsidR="00C2075E" w:rsidRPr="00C33A20" w:rsidRDefault="00C2075E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bCs/>
                <w:i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6A4C" w14:textId="3D53B89F" w:rsidR="00C2075E" w:rsidRPr="00C33A20" w:rsidRDefault="00C2075E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uk-UA" w:bidi="uk-UA"/>
              </w:rPr>
            </w:pPr>
            <w:r w:rsidRPr="00C33A20">
              <w:rPr>
                <w:b/>
                <w:bCs/>
                <w:i/>
                <w:sz w:val="28"/>
                <w:szCs w:val="28"/>
                <w:lang w:eastAsia="uk-UA" w:bidi="uk-UA"/>
              </w:rPr>
              <w:t>4</w:t>
            </w:r>
          </w:p>
        </w:tc>
      </w:tr>
      <w:tr w:rsidR="00533955" w:rsidRPr="00C33A20" w14:paraId="04B5EFF7" w14:textId="77777777" w:rsidTr="00324E3B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1088" w14:textId="613BCB1F" w:rsidR="00533955" w:rsidRPr="00C33A20" w:rsidRDefault="00867DA0" w:rsidP="00324E3B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246C" w14:textId="226969E9" w:rsidR="00533955" w:rsidRPr="00C33A20" w:rsidRDefault="00533955" w:rsidP="00324E3B">
            <w:pPr>
              <w:ind w:left="145"/>
              <w:jc w:val="both"/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>Аналіз обґрунтування вищої ефектив</w:t>
            </w:r>
            <w:r w:rsidR="00C33A20" w:rsidRPr="00C33A20">
              <w:rPr>
                <w:sz w:val="28"/>
                <w:szCs w:val="28"/>
              </w:rPr>
              <w:t>-</w:t>
            </w:r>
            <w:r w:rsidRPr="00C33A20">
              <w:rPr>
                <w:sz w:val="28"/>
                <w:szCs w:val="28"/>
              </w:rPr>
              <w:t>ності про</w:t>
            </w:r>
            <w:r w:rsidR="00B60888" w:rsidRPr="00C33A20">
              <w:rPr>
                <w:sz w:val="28"/>
                <w:szCs w:val="28"/>
              </w:rPr>
              <w:t>є</w:t>
            </w:r>
            <w:r w:rsidRPr="00C33A20">
              <w:rPr>
                <w:sz w:val="28"/>
                <w:szCs w:val="28"/>
              </w:rPr>
              <w:t>кту із залученням приватного партнера порівняно з реалізацією про</w:t>
            </w:r>
            <w:r w:rsidR="00B60888" w:rsidRPr="00C33A20">
              <w:rPr>
                <w:sz w:val="28"/>
                <w:szCs w:val="28"/>
              </w:rPr>
              <w:t>є</w:t>
            </w:r>
            <w:r w:rsidRPr="00C33A20">
              <w:rPr>
                <w:sz w:val="28"/>
                <w:szCs w:val="28"/>
              </w:rPr>
              <w:t>кту без такого залучення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3161C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DF9A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533955" w:rsidRPr="00C33A20" w14:paraId="6BD89B1D" w14:textId="77777777" w:rsidTr="00324E3B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821D" w14:textId="4DEC4F09" w:rsidR="00533955" w:rsidRPr="00C33A20" w:rsidRDefault="00867DA0" w:rsidP="00324E3B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72E5" w14:textId="77777777" w:rsidR="00533955" w:rsidRPr="00C33A20" w:rsidRDefault="00533955" w:rsidP="000A1B2B">
            <w:pPr>
              <w:widowControl w:val="0"/>
              <w:autoSpaceDE w:val="0"/>
              <w:autoSpaceDN w:val="0"/>
              <w:ind w:left="145"/>
              <w:outlineLvl w:val="2"/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>Аналіз ризиків здійснення ДПП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854B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80BD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533955" w:rsidRPr="00C33A20" w14:paraId="6AD40F81" w14:textId="77777777" w:rsidTr="00324E3B">
        <w:trPr>
          <w:trHeight w:val="2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9A2C" w14:textId="7DA0DFE3" w:rsidR="00533955" w:rsidRPr="00C33A20" w:rsidRDefault="00867DA0" w:rsidP="00324E3B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86E4" w14:textId="77777777" w:rsidR="00533955" w:rsidRPr="00C33A20" w:rsidRDefault="00533955" w:rsidP="000A1B2B">
            <w:pPr>
              <w:ind w:left="145"/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>Аналіз форми здійснення ДПП та спосіб визначення приватного партнера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AADF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293F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  <w:tr w:rsidR="00533955" w:rsidRPr="00C33A20" w14:paraId="25805A6F" w14:textId="77777777" w:rsidTr="00324E3B">
        <w:trPr>
          <w:trHeight w:val="33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BBDA" w14:textId="1FB9FC94" w:rsidR="00533955" w:rsidRPr="00C33A20" w:rsidRDefault="00867DA0" w:rsidP="00324E3B">
            <w:pPr>
              <w:widowControl w:val="0"/>
              <w:autoSpaceDE w:val="0"/>
              <w:autoSpaceDN w:val="0"/>
              <w:ind w:left="16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7AED" w14:textId="77777777" w:rsidR="00533955" w:rsidRPr="00C33A20" w:rsidRDefault="00533955" w:rsidP="000A1B2B">
            <w:pPr>
              <w:ind w:left="145"/>
              <w:rPr>
                <w:sz w:val="28"/>
                <w:szCs w:val="28"/>
              </w:rPr>
            </w:pPr>
            <w:r w:rsidRPr="00C33A20">
              <w:rPr>
                <w:sz w:val="28"/>
                <w:szCs w:val="28"/>
              </w:rPr>
              <w:t>Аналіз соціально-економічних та екологічних перспектив після закінчення дії договору ДПП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C30B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Виконано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5AE1" w14:textId="77777777" w:rsidR="00533955" w:rsidRPr="00C33A20" w:rsidRDefault="00533955" w:rsidP="00533955">
            <w:pPr>
              <w:widowControl w:val="0"/>
              <w:autoSpaceDE w:val="0"/>
              <w:autoSpaceDN w:val="0"/>
              <w:jc w:val="center"/>
              <w:outlineLvl w:val="2"/>
              <w:rPr>
                <w:bCs/>
                <w:sz w:val="28"/>
                <w:szCs w:val="28"/>
                <w:lang w:eastAsia="uk-UA" w:bidi="uk-UA"/>
              </w:rPr>
            </w:pPr>
            <w:r w:rsidRPr="00C33A20">
              <w:rPr>
                <w:bCs/>
                <w:sz w:val="28"/>
                <w:szCs w:val="28"/>
                <w:lang w:eastAsia="uk-UA" w:bidi="uk-UA"/>
              </w:rPr>
              <w:t>Так</w:t>
            </w:r>
          </w:p>
        </w:tc>
      </w:tr>
    </w:tbl>
    <w:p w14:paraId="481A0EFE" w14:textId="77777777" w:rsidR="004F0949" w:rsidRPr="00C33A20" w:rsidRDefault="004F0949" w:rsidP="00B62F02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</w:p>
    <w:p w14:paraId="3AB591E0" w14:textId="77777777" w:rsidR="00540D00" w:rsidRPr="00C33A20" w:rsidRDefault="00540D00" w:rsidP="00540D00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Аналіз Пропозиції показав, що Проєкт:</w:t>
      </w:r>
    </w:p>
    <w:p w14:paraId="62AA0687" w14:textId="6046FDF6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має позитивний соціальний ефект для територіальної громади міста </w:t>
      </w:r>
      <w:r w:rsidR="00C2075E" w:rsidRPr="00C33A20">
        <w:rPr>
          <w:sz w:val="28"/>
          <w:szCs w:val="28"/>
          <w:lang w:eastAsia="uk-UA" w:bidi="uk-UA"/>
        </w:rPr>
        <w:t xml:space="preserve">Кривого </w:t>
      </w:r>
      <w:r w:rsidRPr="00C33A20">
        <w:rPr>
          <w:sz w:val="28"/>
          <w:szCs w:val="28"/>
          <w:lang w:eastAsia="uk-UA" w:bidi="uk-UA"/>
        </w:rPr>
        <w:t>Р</w:t>
      </w:r>
      <w:r w:rsidR="00C2075E" w:rsidRPr="00C33A20">
        <w:rPr>
          <w:sz w:val="28"/>
          <w:szCs w:val="28"/>
          <w:lang w:eastAsia="uk-UA" w:bidi="uk-UA"/>
        </w:rPr>
        <w:t>огу</w:t>
      </w:r>
      <w:r w:rsidRPr="00C33A20">
        <w:rPr>
          <w:sz w:val="28"/>
          <w:szCs w:val="28"/>
          <w:lang w:eastAsia="uk-UA" w:bidi="uk-UA"/>
        </w:rPr>
        <w:t>, зокрема, через:</w:t>
      </w:r>
    </w:p>
    <w:p w14:paraId="2FC9662D" w14:textId="1E89AD9F" w:rsidR="00540D00" w:rsidRPr="00C33A20" w:rsidRDefault="00540D00" w:rsidP="00C2075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підвищення знань та навичок учасників, які пройдуть навчання у сферах: підприємництво, інформаційні технології, розвиток навичок соціальної взаємодії (Soft Skills) – близько 11 876 осіб, та короткострокові заходи у форматі</w:t>
      </w:r>
      <w:r w:rsidRPr="00C33A20">
        <w:rPr>
          <w:sz w:val="28"/>
          <w:szCs w:val="28"/>
        </w:rPr>
        <w:t xml:space="preserve"> </w:t>
      </w:r>
      <w:r w:rsidRPr="00C33A20">
        <w:rPr>
          <w:sz w:val="28"/>
          <w:szCs w:val="28"/>
          <w:lang w:eastAsia="uk-UA" w:bidi="uk-UA"/>
        </w:rPr>
        <w:t xml:space="preserve">воркшопів – близько 54 466 осіб (сукупно за 20 років); </w:t>
      </w:r>
    </w:p>
    <w:p w14:paraId="5C618CDC" w14:textId="16F181EB" w:rsidR="00540D00" w:rsidRPr="00C33A20" w:rsidRDefault="00540D00" w:rsidP="00C2075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створення 87 постійних робочих місць та облаштування 702 робочих місць для резидентів Центру креативної економіки м. </w:t>
      </w:r>
      <w:r w:rsidR="00CF6E67" w:rsidRPr="00C33A20">
        <w:rPr>
          <w:sz w:val="28"/>
          <w:szCs w:val="28"/>
          <w:lang w:eastAsia="uk-UA" w:bidi="uk-UA"/>
        </w:rPr>
        <w:t xml:space="preserve">Кривого </w:t>
      </w:r>
      <w:r w:rsidRPr="00C33A20">
        <w:rPr>
          <w:sz w:val="28"/>
          <w:szCs w:val="28"/>
          <w:lang w:eastAsia="uk-UA" w:bidi="uk-UA"/>
        </w:rPr>
        <w:t>Р</w:t>
      </w:r>
      <w:r w:rsidR="00CF6E67" w:rsidRPr="00C33A20">
        <w:rPr>
          <w:sz w:val="28"/>
          <w:szCs w:val="28"/>
          <w:lang w:eastAsia="uk-UA" w:bidi="uk-UA"/>
        </w:rPr>
        <w:t>огу</w:t>
      </w:r>
      <w:r w:rsidRPr="00C33A20">
        <w:rPr>
          <w:sz w:val="28"/>
          <w:szCs w:val="28"/>
          <w:lang w:eastAsia="uk-UA" w:bidi="uk-UA"/>
        </w:rPr>
        <w:t xml:space="preserve"> (</w:t>
      </w:r>
      <w:r w:rsidR="00C2075E" w:rsidRPr="00C33A20">
        <w:rPr>
          <w:sz w:val="28"/>
          <w:szCs w:val="28"/>
          <w:lang w:eastAsia="uk-UA" w:bidi="uk-UA"/>
        </w:rPr>
        <w:t>на</w:t>
      </w:r>
      <w:r w:rsidRPr="00C33A20">
        <w:rPr>
          <w:sz w:val="28"/>
          <w:szCs w:val="28"/>
          <w:lang w:eastAsia="uk-UA" w:bidi="uk-UA"/>
        </w:rPr>
        <w:t>далі – Центр);</w:t>
      </w:r>
    </w:p>
    <w:p w14:paraId="2565BCD3" w14:textId="672095FD" w:rsidR="00540D00" w:rsidRPr="00C33A20" w:rsidRDefault="00540D00" w:rsidP="00C2075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забезпечення працівників Центру заробітною платою, вищою за середню по місту. </w:t>
      </w:r>
      <w:r w:rsidR="00C2075E" w:rsidRPr="00C33A20">
        <w:rPr>
          <w:sz w:val="28"/>
          <w:szCs w:val="28"/>
          <w:lang w:eastAsia="uk-UA" w:bidi="uk-UA"/>
        </w:rPr>
        <w:t>П</w:t>
      </w:r>
      <w:r w:rsidRPr="00C33A20">
        <w:rPr>
          <w:sz w:val="28"/>
          <w:szCs w:val="28"/>
          <w:lang w:eastAsia="uk-UA" w:bidi="uk-UA"/>
        </w:rPr>
        <w:t>ередбачається, що середня заробітна плата постійних працівників Центру складатиме близько 16 000 грн</w:t>
      </w:r>
      <w:r w:rsidR="00FB0120" w:rsidRPr="00C33A20">
        <w:rPr>
          <w:sz w:val="28"/>
          <w:szCs w:val="28"/>
          <w:lang w:eastAsia="uk-UA" w:bidi="uk-UA"/>
        </w:rPr>
        <w:t>,</w:t>
      </w:r>
      <w:r w:rsidR="00C2075E" w:rsidRPr="00C33A20">
        <w:rPr>
          <w:sz w:val="28"/>
          <w:szCs w:val="28"/>
          <w:lang w:eastAsia="uk-UA" w:bidi="uk-UA"/>
        </w:rPr>
        <w:t xml:space="preserve"> </w:t>
      </w:r>
      <w:r w:rsidR="00FB0120" w:rsidRPr="00C33A20">
        <w:rPr>
          <w:sz w:val="28"/>
          <w:szCs w:val="28"/>
          <w:lang w:eastAsia="uk-UA" w:bidi="uk-UA"/>
        </w:rPr>
        <w:t>що на 16% більше від</w:t>
      </w:r>
      <w:r w:rsidRPr="00C33A20">
        <w:rPr>
          <w:sz w:val="28"/>
          <w:szCs w:val="28"/>
          <w:lang w:eastAsia="uk-UA" w:bidi="uk-UA"/>
        </w:rPr>
        <w:t xml:space="preserve"> середньої заробітної плати по місту</w:t>
      </w:r>
      <w:r w:rsidR="00C2075E" w:rsidRPr="00C33A20">
        <w:rPr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>– 13 434 грн (за січень</w:t>
      </w:r>
      <w:r w:rsidR="00CD0799" w:rsidRPr="00C33A20">
        <w:rPr>
          <w:sz w:val="28"/>
          <w:szCs w:val="28"/>
          <w:lang w:eastAsia="uk-UA" w:bidi="uk-UA"/>
        </w:rPr>
        <w:t xml:space="preserve"> – </w:t>
      </w:r>
      <w:r w:rsidRPr="00C33A20">
        <w:rPr>
          <w:sz w:val="28"/>
          <w:szCs w:val="28"/>
          <w:lang w:eastAsia="uk-UA" w:bidi="uk-UA"/>
        </w:rPr>
        <w:t>вересень 2020 року);</w:t>
      </w:r>
    </w:p>
    <w:p w14:paraId="4B09A984" w14:textId="77777777" w:rsidR="00540D00" w:rsidRPr="00C33A20" w:rsidRDefault="00540D00" w:rsidP="00C2075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запобігання процесам еміграції молоді завдяки наданню їм можливостей реалізувати власний потенціал;</w:t>
      </w:r>
    </w:p>
    <w:p w14:paraId="4CB91601" w14:textId="77777777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має позитивний економічний ефект для міста Кривий Ріг, зокрема, через:</w:t>
      </w:r>
    </w:p>
    <w:p w14:paraId="738DF129" w14:textId="38280B1E" w:rsidR="00540D00" w:rsidRPr="00C33A20" w:rsidRDefault="00540D00" w:rsidP="00CD0799">
      <w:pPr>
        <w:pStyle w:val="a5"/>
        <w:widowControl w:val="0"/>
        <w:numPr>
          <w:ilvl w:val="0"/>
          <w:numId w:val="21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збільшення бюджетних надходжень до державного та місцевого бюджетів за рахунок податків та </w:t>
      </w:r>
      <w:r w:rsidR="00CD0799" w:rsidRPr="00C33A20">
        <w:rPr>
          <w:sz w:val="28"/>
          <w:szCs w:val="28"/>
          <w:lang w:eastAsia="uk-UA" w:bidi="uk-UA"/>
        </w:rPr>
        <w:t xml:space="preserve">єдиного соціального внеску (надалі – </w:t>
      </w:r>
      <w:r w:rsidRPr="00C33A20">
        <w:rPr>
          <w:sz w:val="28"/>
          <w:szCs w:val="28"/>
          <w:lang w:eastAsia="uk-UA" w:bidi="uk-UA"/>
        </w:rPr>
        <w:t>ЄСВ</w:t>
      </w:r>
      <w:r w:rsidR="00CD0799" w:rsidRPr="00C33A20">
        <w:rPr>
          <w:sz w:val="28"/>
          <w:szCs w:val="28"/>
          <w:lang w:eastAsia="uk-UA" w:bidi="uk-UA"/>
        </w:rPr>
        <w:t>)</w:t>
      </w:r>
      <w:r w:rsidRPr="00C33A20">
        <w:rPr>
          <w:sz w:val="28"/>
          <w:szCs w:val="28"/>
          <w:lang w:eastAsia="uk-UA" w:bidi="uk-UA"/>
        </w:rPr>
        <w:t xml:space="preserve"> – приблизно на 886</w:t>
      </w:r>
      <w:r w:rsidR="005A090B" w:rsidRPr="00C33A20">
        <w:rPr>
          <w:sz w:val="28"/>
          <w:szCs w:val="28"/>
          <w:lang w:eastAsia="uk-UA" w:bidi="uk-UA"/>
        </w:rPr>
        <w:t>,0</w:t>
      </w:r>
      <w:r w:rsidRPr="00C33A20">
        <w:rPr>
          <w:sz w:val="28"/>
          <w:szCs w:val="28"/>
          <w:lang w:eastAsia="uk-UA" w:bidi="uk-UA"/>
        </w:rPr>
        <w:t> млн </w:t>
      </w:r>
      <w:r w:rsidR="00CD0799" w:rsidRPr="00C33A20">
        <w:rPr>
          <w:sz w:val="28"/>
          <w:szCs w:val="28"/>
          <w:lang w:eastAsia="uk-UA" w:bidi="uk-UA"/>
        </w:rPr>
        <w:t>грн.;</w:t>
      </w:r>
    </w:p>
    <w:p w14:paraId="2769B911" w14:textId="77777777" w:rsidR="00540D00" w:rsidRPr="00C33A20" w:rsidRDefault="00540D00" w:rsidP="00CD0799">
      <w:pPr>
        <w:pStyle w:val="a5"/>
        <w:widowControl w:val="0"/>
        <w:numPr>
          <w:ilvl w:val="0"/>
          <w:numId w:val="21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формування доданої вартості, яку будуть створювати новостворені резиденти Центру, постачальники та підрядники;</w:t>
      </w:r>
    </w:p>
    <w:p w14:paraId="1DED8EBB" w14:textId="733F57E2" w:rsidR="00540D00" w:rsidRPr="00C33A20" w:rsidRDefault="00540D00" w:rsidP="00CD0799">
      <w:pPr>
        <w:pStyle w:val="a5"/>
        <w:widowControl w:val="0"/>
        <w:numPr>
          <w:ilvl w:val="0"/>
          <w:numId w:val="21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залучення інвестицій приватного партнера в місто (27,2 млн грн) та інвестицій новостворених резидентів (161</w:t>
      </w:r>
      <w:r w:rsidR="005A090B" w:rsidRPr="00C33A20">
        <w:rPr>
          <w:sz w:val="28"/>
          <w:szCs w:val="28"/>
          <w:lang w:eastAsia="uk-UA" w:bidi="uk-UA"/>
        </w:rPr>
        <w:t>,0</w:t>
      </w:r>
      <w:r w:rsidRPr="00C33A20">
        <w:rPr>
          <w:sz w:val="28"/>
          <w:szCs w:val="28"/>
          <w:lang w:eastAsia="uk-UA" w:bidi="uk-UA"/>
        </w:rPr>
        <w:t> млн грн)</w:t>
      </w:r>
      <w:r w:rsidR="00CD0799" w:rsidRPr="00C33A20">
        <w:rPr>
          <w:sz w:val="28"/>
          <w:szCs w:val="28"/>
          <w:lang w:eastAsia="uk-UA" w:bidi="uk-UA"/>
        </w:rPr>
        <w:t>;</w:t>
      </w:r>
    </w:p>
    <w:p w14:paraId="3D894F56" w14:textId="19E6CD0D" w:rsidR="00540D00" w:rsidRPr="00C33A20" w:rsidRDefault="00540D00" w:rsidP="00CD0799">
      <w:pPr>
        <w:pStyle w:val="a5"/>
        <w:widowControl w:val="0"/>
        <w:numPr>
          <w:ilvl w:val="0"/>
          <w:numId w:val="21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формування осередку креативної економіки у м. </w:t>
      </w:r>
      <w:r w:rsidR="00CD0799" w:rsidRPr="00C33A20">
        <w:rPr>
          <w:sz w:val="28"/>
          <w:szCs w:val="28"/>
          <w:lang w:eastAsia="uk-UA" w:bidi="uk-UA"/>
        </w:rPr>
        <w:t xml:space="preserve">Кривому Розі </w:t>
      </w:r>
      <w:r w:rsidRPr="00C33A20">
        <w:rPr>
          <w:sz w:val="28"/>
          <w:szCs w:val="28"/>
          <w:lang w:eastAsia="uk-UA" w:bidi="uk-UA"/>
        </w:rPr>
        <w:t>та поширення його впливу на інші міста;</w:t>
      </w:r>
    </w:p>
    <w:p w14:paraId="57B560F2" w14:textId="7FBAFCE9" w:rsidR="00540D00" w:rsidRPr="00C33A20" w:rsidRDefault="00540D00" w:rsidP="00CD0799">
      <w:pPr>
        <w:pStyle w:val="a5"/>
        <w:widowControl w:val="0"/>
        <w:numPr>
          <w:ilvl w:val="0"/>
          <w:numId w:val="21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сприяння розвитку малого підприємництва та тих громадян, які планують відкрити власну справу, зокрема завдяки </w:t>
      </w:r>
      <w:r w:rsidR="00CD0799" w:rsidRPr="00C33A20">
        <w:rPr>
          <w:sz w:val="28"/>
          <w:szCs w:val="28"/>
          <w:lang w:eastAsia="uk-UA" w:bidi="uk-UA"/>
        </w:rPr>
        <w:t xml:space="preserve">наданню </w:t>
      </w:r>
      <w:r w:rsidRPr="00C33A20">
        <w:rPr>
          <w:sz w:val="28"/>
          <w:szCs w:val="28"/>
          <w:lang w:eastAsia="uk-UA" w:bidi="uk-UA"/>
        </w:rPr>
        <w:t xml:space="preserve">якісних послуг з виробничого консалтингу та </w:t>
      </w:r>
      <w:r w:rsidR="00CD0799" w:rsidRPr="00C33A20">
        <w:rPr>
          <w:sz w:val="28"/>
          <w:szCs w:val="28"/>
          <w:lang w:eastAsia="uk-UA" w:bidi="uk-UA"/>
        </w:rPr>
        <w:t>якісній і</w:t>
      </w:r>
      <w:r w:rsidRPr="00C33A20">
        <w:rPr>
          <w:sz w:val="28"/>
          <w:szCs w:val="28"/>
          <w:lang w:eastAsia="uk-UA" w:bidi="uk-UA"/>
        </w:rPr>
        <w:t xml:space="preserve"> доступн</w:t>
      </w:r>
      <w:r w:rsidR="00CD0799" w:rsidRPr="00C33A20">
        <w:rPr>
          <w:sz w:val="28"/>
          <w:szCs w:val="28"/>
          <w:lang w:eastAsia="uk-UA" w:bidi="uk-UA"/>
        </w:rPr>
        <w:t>ій</w:t>
      </w:r>
      <w:r w:rsidRPr="00C33A20">
        <w:rPr>
          <w:sz w:val="28"/>
          <w:szCs w:val="28"/>
          <w:lang w:eastAsia="uk-UA" w:bidi="uk-UA"/>
        </w:rPr>
        <w:t xml:space="preserve"> бізнес-</w:t>
      </w:r>
      <w:r w:rsidR="00CD0799" w:rsidRPr="00C33A20">
        <w:rPr>
          <w:sz w:val="28"/>
          <w:szCs w:val="28"/>
          <w:lang w:eastAsia="uk-UA" w:bidi="uk-UA"/>
        </w:rPr>
        <w:t>інфраструктурі</w:t>
      </w:r>
      <w:r w:rsidRPr="00C33A20">
        <w:rPr>
          <w:sz w:val="28"/>
          <w:szCs w:val="28"/>
          <w:lang w:eastAsia="uk-UA" w:bidi="uk-UA"/>
        </w:rPr>
        <w:t xml:space="preserve">, </w:t>
      </w:r>
      <w:r w:rsidR="00CD0799" w:rsidRPr="00C33A20">
        <w:rPr>
          <w:sz w:val="28"/>
          <w:szCs w:val="28"/>
          <w:lang w:eastAsia="uk-UA" w:bidi="uk-UA"/>
        </w:rPr>
        <w:t xml:space="preserve">експертизі </w:t>
      </w:r>
      <w:r w:rsidRPr="00C33A20">
        <w:rPr>
          <w:sz w:val="28"/>
          <w:szCs w:val="28"/>
          <w:lang w:eastAsia="uk-UA" w:bidi="uk-UA"/>
        </w:rPr>
        <w:t>для реалізації виробничих стартапів та доступу до джерел фінансування;</w:t>
      </w:r>
    </w:p>
    <w:p w14:paraId="6455016C" w14:textId="77777777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lastRenderedPageBreak/>
        <w:t>відповідає стратегічним пріоритетам держави та плану розвитку міста;</w:t>
      </w:r>
    </w:p>
    <w:p w14:paraId="2C248073" w14:textId="77777777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забезпечує досягнення мети в процесі здійснення</w:t>
      </w:r>
      <w:r w:rsidRPr="00C33A20">
        <w:rPr>
          <w:spacing w:val="-8"/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>ДПП;</w:t>
      </w:r>
    </w:p>
    <w:p w14:paraId="0F608B0E" w14:textId="1E55830D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є самоокупним та таким, що генерує позитивний грошовий потік після досягнення «точки беззбитковості» та дозволяє повністю повернути вкладені приватним</w:t>
      </w:r>
      <w:r w:rsidRPr="00C33A20">
        <w:rPr>
          <w:spacing w:val="-2"/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 xml:space="preserve">партнером інвестиції, що є одним з критеріїв ефективності здійснення ДПП (відповідно до </w:t>
      </w:r>
      <w:r w:rsidR="00CD0799" w:rsidRPr="00C33A20">
        <w:rPr>
          <w:sz w:val="28"/>
          <w:szCs w:val="28"/>
          <w:lang w:eastAsia="uk-UA" w:bidi="uk-UA"/>
        </w:rPr>
        <w:t>П</w:t>
      </w:r>
      <w:r w:rsidRPr="00C33A20">
        <w:rPr>
          <w:sz w:val="28"/>
          <w:szCs w:val="28"/>
          <w:lang w:eastAsia="uk-UA" w:bidi="uk-UA"/>
        </w:rPr>
        <w:t xml:space="preserve">останови </w:t>
      </w:r>
      <w:r w:rsidR="00CD0799" w:rsidRPr="00C33A20">
        <w:rPr>
          <w:sz w:val="28"/>
          <w:szCs w:val="28"/>
          <w:lang w:eastAsia="uk-UA" w:bidi="uk-UA"/>
        </w:rPr>
        <w:t xml:space="preserve">Кабінету Міністрів України </w:t>
      </w:r>
      <w:r w:rsidRPr="00C33A20">
        <w:rPr>
          <w:sz w:val="28"/>
          <w:szCs w:val="28"/>
          <w:lang w:eastAsia="uk-UA" w:bidi="uk-UA"/>
        </w:rPr>
        <w:t xml:space="preserve">від </w:t>
      </w:r>
      <w:r w:rsidR="005A090B" w:rsidRPr="00C33A20">
        <w:rPr>
          <w:sz w:val="28"/>
          <w:szCs w:val="28"/>
          <w:lang w:eastAsia="uk-UA" w:bidi="uk-UA"/>
        </w:rPr>
        <w:t xml:space="preserve">               </w:t>
      </w:r>
      <w:r w:rsidRPr="00C33A20">
        <w:rPr>
          <w:sz w:val="28"/>
          <w:szCs w:val="28"/>
          <w:lang w:eastAsia="uk-UA" w:bidi="uk-UA"/>
        </w:rPr>
        <w:t>11 квітня 2011 р</w:t>
      </w:r>
      <w:r w:rsidR="00CD0799" w:rsidRPr="00C33A20">
        <w:rPr>
          <w:sz w:val="28"/>
          <w:szCs w:val="28"/>
          <w:lang w:eastAsia="uk-UA" w:bidi="uk-UA"/>
        </w:rPr>
        <w:t>оку</w:t>
      </w:r>
      <w:r w:rsidRPr="00C33A20">
        <w:rPr>
          <w:sz w:val="28"/>
          <w:szCs w:val="28"/>
          <w:lang w:eastAsia="uk-UA" w:bidi="uk-UA"/>
        </w:rPr>
        <w:t xml:space="preserve"> №384);</w:t>
      </w:r>
    </w:p>
    <w:p w14:paraId="44DB8A9D" w14:textId="77777777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забезпечує оптимальний розподіл ризиків між державним і приватним партнерами під час здійснення</w:t>
      </w:r>
      <w:r w:rsidRPr="00C33A20">
        <w:rPr>
          <w:spacing w:val="-2"/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>ДПП;</w:t>
      </w:r>
    </w:p>
    <w:p w14:paraId="125FD581" w14:textId="3696738C" w:rsidR="00540D00" w:rsidRPr="00C33A20" w:rsidRDefault="00540D00" w:rsidP="00540D00">
      <w:pPr>
        <w:widowControl w:val="0"/>
        <w:numPr>
          <w:ilvl w:val="0"/>
          <w:numId w:val="15"/>
        </w:numPr>
        <w:tabs>
          <w:tab w:val="left" w:pos="851"/>
          <w:tab w:val="left" w:pos="1567"/>
        </w:tabs>
        <w:autoSpaceDE w:val="0"/>
        <w:autoSpaceDN w:val="0"/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забезпечує досягнення кращих фінансових результатів в разі залучення приватного партнера, аніж без такого залучення;</w:t>
      </w:r>
    </w:p>
    <w:p w14:paraId="5C6B6157" w14:textId="7D2656D9" w:rsidR="00C77FF1" w:rsidRPr="00C33A20" w:rsidRDefault="00540D00" w:rsidP="00324E3B">
      <w:pPr>
        <w:pStyle w:val="a5"/>
        <w:numPr>
          <w:ilvl w:val="0"/>
          <w:numId w:val="15"/>
        </w:numPr>
        <w:ind w:left="851" w:hanging="284"/>
        <w:rPr>
          <w:b/>
          <w:bCs/>
          <w:color w:val="000000"/>
          <w:sz w:val="28"/>
          <w:szCs w:val="28"/>
        </w:rPr>
      </w:pPr>
      <w:r w:rsidRPr="00C33A20">
        <w:rPr>
          <w:sz w:val="28"/>
          <w:szCs w:val="28"/>
          <w:lang w:eastAsia="uk-UA" w:bidi="uk-UA"/>
        </w:rPr>
        <w:t>не передбачає негативного впливу на навколишнє природне</w:t>
      </w:r>
      <w:r w:rsidRPr="00C33A20">
        <w:rPr>
          <w:spacing w:val="-9"/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>середовище.</w:t>
      </w:r>
    </w:p>
    <w:p w14:paraId="1E823906" w14:textId="77777777" w:rsidR="004F0949" w:rsidRPr="00C33A20" w:rsidRDefault="004F0949" w:rsidP="004F0949">
      <w:pPr>
        <w:pStyle w:val="rvps1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Style w:val="rvts7"/>
          <w:b/>
          <w:bCs/>
          <w:color w:val="000000"/>
          <w:sz w:val="28"/>
          <w:szCs w:val="28"/>
        </w:rPr>
      </w:pPr>
    </w:p>
    <w:p w14:paraId="04D25CAC" w14:textId="77777777" w:rsidR="000A1B2B" w:rsidRPr="00C33A20" w:rsidRDefault="000A1B2B" w:rsidP="004F0949">
      <w:pPr>
        <w:pStyle w:val="rvps1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Style w:val="rvts7"/>
          <w:b/>
          <w:bCs/>
          <w:color w:val="000000"/>
          <w:sz w:val="28"/>
          <w:szCs w:val="28"/>
        </w:rPr>
      </w:pPr>
    </w:p>
    <w:p w14:paraId="1539DC86" w14:textId="77777777" w:rsidR="003109CD" w:rsidRPr="00C33A20" w:rsidRDefault="009219E4" w:rsidP="00D57806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Інформація про </w:t>
      </w:r>
      <w:r w:rsidR="004F0949" w:rsidRPr="00C33A20">
        <w:rPr>
          <w:rStyle w:val="rvts8"/>
          <w:b/>
          <w:bCs/>
          <w:i/>
          <w:color w:val="000000"/>
          <w:sz w:val="28"/>
          <w:szCs w:val="28"/>
        </w:rPr>
        <w:t>П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>роєкт</w:t>
      </w:r>
    </w:p>
    <w:p w14:paraId="67CDB055" w14:textId="5191521A" w:rsidR="00DD11C3" w:rsidRPr="00C33A20" w:rsidRDefault="00DD11C3" w:rsidP="00DD11C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i/>
          <w:color w:val="000000"/>
          <w:sz w:val="28"/>
          <w:szCs w:val="28"/>
        </w:rPr>
      </w:pPr>
    </w:p>
    <w:p w14:paraId="64FA50EA" w14:textId="4F079B1E" w:rsidR="00A329DB" w:rsidRPr="00C33A20" w:rsidRDefault="00A329DB" w:rsidP="00A329DB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t>1.1</w:t>
      </w:r>
      <w:r w:rsidR="000D2E36" w:rsidRPr="00C33A2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9C06CF" w:rsidRPr="00C33A20">
        <w:rPr>
          <w:rStyle w:val="rvts8"/>
          <w:b/>
          <w:bCs/>
          <w:i/>
          <w:color w:val="000000"/>
          <w:sz w:val="28"/>
          <w:szCs w:val="28"/>
        </w:rPr>
        <w:t xml:space="preserve">Ініціатор </w:t>
      </w:r>
      <w:r w:rsidR="00DD11C3" w:rsidRPr="00C33A20">
        <w:rPr>
          <w:rStyle w:val="rvts8"/>
          <w:b/>
          <w:bCs/>
          <w:i/>
          <w:color w:val="000000"/>
          <w:sz w:val="28"/>
          <w:szCs w:val="28"/>
        </w:rPr>
        <w:t>П</w:t>
      </w:r>
      <w:r w:rsidR="0023492B" w:rsidRPr="00C33A20">
        <w:rPr>
          <w:rStyle w:val="rvts8"/>
          <w:b/>
          <w:bCs/>
          <w:i/>
          <w:color w:val="000000"/>
          <w:sz w:val="28"/>
          <w:szCs w:val="28"/>
        </w:rPr>
        <w:t>ропозиції</w:t>
      </w:r>
      <w:r w:rsidR="00881F39" w:rsidRPr="00C33A20">
        <w:rPr>
          <w:rStyle w:val="rvts8"/>
          <w:color w:val="000000"/>
          <w:sz w:val="28"/>
          <w:szCs w:val="28"/>
        </w:rPr>
        <w:t xml:space="preserve"> </w:t>
      </w:r>
    </w:p>
    <w:p w14:paraId="58F29ACC" w14:textId="5307AE2B" w:rsidR="00881F39" w:rsidRPr="00C33A20" w:rsidRDefault="000D2E36" w:rsidP="00324E3B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Ініціатором П</w:t>
      </w:r>
      <w:r w:rsidR="00A329DB" w:rsidRPr="00C33A20">
        <w:rPr>
          <w:rStyle w:val="rvts8"/>
          <w:color w:val="000000"/>
          <w:sz w:val="28"/>
          <w:szCs w:val="28"/>
        </w:rPr>
        <w:t xml:space="preserve">ропозиції здійснення ДПП щодо </w:t>
      </w:r>
      <w:r w:rsidRPr="00C33A20">
        <w:rPr>
          <w:rStyle w:val="rvts8"/>
          <w:color w:val="000000"/>
          <w:sz w:val="28"/>
          <w:szCs w:val="28"/>
        </w:rPr>
        <w:t>П</w:t>
      </w:r>
      <w:r w:rsidR="00A329DB" w:rsidRPr="00C33A20">
        <w:rPr>
          <w:rStyle w:val="rvts8"/>
          <w:color w:val="000000"/>
          <w:sz w:val="28"/>
          <w:szCs w:val="28"/>
        </w:rPr>
        <w:t>роєкту є</w:t>
      </w:r>
      <w:r w:rsidR="00617F7E" w:rsidRPr="00C33A20">
        <w:rPr>
          <w:rStyle w:val="rvts8"/>
          <w:color w:val="000000"/>
          <w:sz w:val="28"/>
          <w:szCs w:val="28"/>
        </w:rPr>
        <w:t xml:space="preserve"> </w:t>
      </w:r>
      <w:r w:rsidR="00721302" w:rsidRPr="00C33A20">
        <w:rPr>
          <w:rStyle w:val="rvts8"/>
          <w:color w:val="000000"/>
          <w:sz w:val="28"/>
          <w:szCs w:val="28"/>
        </w:rPr>
        <w:t xml:space="preserve">виконавчий комітет </w:t>
      </w:r>
      <w:r w:rsidR="009C06CF" w:rsidRPr="00C33A20">
        <w:rPr>
          <w:rStyle w:val="rvts8"/>
          <w:color w:val="000000"/>
          <w:sz w:val="28"/>
          <w:szCs w:val="28"/>
        </w:rPr>
        <w:t>Криворізьк</w:t>
      </w:r>
      <w:r w:rsidR="00721302" w:rsidRPr="00C33A20">
        <w:rPr>
          <w:rStyle w:val="rvts8"/>
          <w:color w:val="000000"/>
          <w:sz w:val="28"/>
          <w:szCs w:val="28"/>
        </w:rPr>
        <w:t>ої</w:t>
      </w:r>
      <w:r w:rsidR="009C06CF" w:rsidRPr="00C33A20">
        <w:rPr>
          <w:rStyle w:val="rvts8"/>
          <w:color w:val="000000"/>
          <w:sz w:val="28"/>
          <w:szCs w:val="28"/>
        </w:rPr>
        <w:t xml:space="preserve"> міськ</w:t>
      </w:r>
      <w:r w:rsidR="00721302" w:rsidRPr="00C33A20">
        <w:rPr>
          <w:rStyle w:val="rvts8"/>
          <w:color w:val="000000"/>
          <w:sz w:val="28"/>
          <w:szCs w:val="28"/>
        </w:rPr>
        <w:t>ої</w:t>
      </w:r>
      <w:r w:rsidR="009C06CF" w:rsidRPr="00C33A20">
        <w:rPr>
          <w:rStyle w:val="rvts8"/>
          <w:color w:val="000000"/>
          <w:sz w:val="28"/>
          <w:szCs w:val="28"/>
        </w:rPr>
        <w:t xml:space="preserve"> рад</w:t>
      </w:r>
      <w:r w:rsidR="00721302" w:rsidRPr="00C33A20">
        <w:rPr>
          <w:rStyle w:val="rvts8"/>
          <w:color w:val="000000"/>
          <w:sz w:val="28"/>
          <w:szCs w:val="28"/>
        </w:rPr>
        <w:t>и</w:t>
      </w:r>
      <w:r w:rsidR="00A329DB" w:rsidRPr="00C33A20">
        <w:rPr>
          <w:rStyle w:val="rvts8"/>
          <w:color w:val="000000"/>
          <w:sz w:val="28"/>
          <w:szCs w:val="28"/>
        </w:rPr>
        <w:t xml:space="preserve">, код ЄДРПОУ 04052169, </w:t>
      </w:r>
      <w:r w:rsidRPr="00C33A20">
        <w:rPr>
          <w:rStyle w:val="rvts8"/>
          <w:color w:val="000000"/>
          <w:sz w:val="28"/>
          <w:szCs w:val="28"/>
        </w:rPr>
        <w:t xml:space="preserve">пл.Молодіжна, 1,            </w:t>
      </w:r>
      <w:r w:rsidR="00A329DB" w:rsidRPr="00C33A20">
        <w:rPr>
          <w:rStyle w:val="rvts8"/>
          <w:color w:val="000000"/>
          <w:sz w:val="28"/>
          <w:szCs w:val="28"/>
        </w:rPr>
        <w:t>м. Кривий Ріг,</w:t>
      </w:r>
      <w:r w:rsidRPr="00C33A20">
        <w:rPr>
          <w:rStyle w:val="rvts8"/>
          <w:color w:val="000000"/>
          <w:sz w:val="28"/>
          <w:szCs w:val="28"/>
        </w:rPr>
        <w:t xml:space="preserve"> 50101.</w:t>
      </w:r>
    </w:p>
    <w:p w14:paraId="6E296FDB" w14:textId="7CE2DBFC" w:rsidR="00AD2A7B" w:rsidRPr="00C33A20" w:rsidRDefault="00A329DB" w:rsidP="00631ACE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t>1.2</w:t>
      </w:r>
      <w:r w:rsidR="000D2E36" w:rsidRPr="00C33A2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23492B" w:rsidRPr="00C33A20">
        <w:rPr>
          <w:rStyle w:val="rvts8"/>
          <w:b/>
          <w:bCs/>
          <w:i/>
          <w:color w:val="000000"/>
          <w:sz w:val="28"/>
          <w:szCs w:val="28"/>
        </w:rPr>
        <w:t xml:space="preserve">Мета </w:t>
      </w:r>
      <w:r w:rsidR="00F46119" w:rsidRPr="00C33A20">
        <w:rPr>
          <w:rStyle w:val="rvts8"/>
          <w:b/>
          <w:bCs/>
          <w:i/>
          <w:color w:val="000000"/>
          <w:sz w:val="28"/>
          <w:szCs w:val="28"/>
        </w:rPr>
        <w:t>Проєкту</w:t>
      </w:r>
      <w:r w:rsidR="00F46119" w:rsidRPr="00C33A20">
        <w:rPr>
          <w:rStyle w:val="rvts8"/>
          <w:color w:val="000000"/>
          <w:sz w:val="28"/>
          <w:szCs w:val="28"/>
        </w:rPr>
        <w:t xml:space="preserve"> –</w:t>
      </w:r>
      <w:r w:rsidR="0023492B" w:rsidRPr="00C33A20">
        <w:rPr>
          <w:rStyle w:val="rvts8"/>
          <w:color w:val="000000"/>
          <w:sz w:val="28"/>
          <w:szCs w:val="28"/>
        </w:rPr>
        <w:t xml:space="preserve"> створ</w:t>
      </w:r>
      <w:r w:rsidR="00F46119" w:rsidRPr="00C33A20">
        <w:rPr>
          <w:rStyle w:val="rvts8"/>
          <w:color w:val="000000"/>
          <w:sz w:val="28"/>
          <w:szCs w:val="28"/>
        </w:rPr>
        <w:t>ити</w:t>
      </w:r>
      <w:r w:rsidR="0023492B" w:rsidRPr="00C33A20">
        <w:rPr>
          <w:rStyle w:val="rvts8"/>
          <w:color w:val="000000"/>
          <w:sz w:val="28"/>
          <w:szCs w:val="28"/>
        </w:rPr>
        <w:t xml:space="preserve"> осеред</w:t>
      </w:r>
      <w:r w:rsidR="00F46119" w:rsidRPr="00C33A20">
        <w:rPr>
          <w:rStyle w:val="rvts8"/>
          <w:color w:val="000000"/>
          <w:sz w:val="28"/>
          <w:szCs w:val="28"/>
        </w:rPr>
        <w:t>ок</w:t>
      </w:r>
      <w:r w:rsidR="0023492B" w:rsidRPr="00C33A20">
        <w:rPr>
          <w:rStyle w:val="rvts8"/>
          <w:color w:val="000000"/>
          <w:sz w:val="28"/>
          <w:szCs w:val="28"/>
        </w:rPr>
        <w:t xml:space="preserve"> розвитку людського капіталу та креативної економіки </w:t>
      </w:r>
      <w:r w:rsidR="000D2E36" w:rsidRPr="00C33A20">
        <w:rPr>
          <w:rStyle w:val="rvts8"/>
          <w:color w:val="000000"/>
          <w:sz w:val="28"/>
          <w:szCs w:val="28"/>
        </w:rPr>
        <w:t xml:space="preserve">й </w:t>
      </w:r>
      <w:r w:rsidR="0023492B" w:rsidRPr="00C33A20">
        <w:rPr>
          <w:rStyle w:val="rvts8"/>
          <w:color w:val="000000"/>
          <w:sz w:val="28"/>
          <w:szCs w:val="28"/>
        </w:rPr>
        <w:t>запровад</w:t>
      </w:r>
      <w:r w:rsidR="00F46119" w:rsidRPr="00C33A20">
        <w:rPr>
          <w:rStyle w:val="rvts8"/>
          <w:color w:val="000000"/>
          <w:sz w:val="28"/>
          <w:szCs w:val="28"/>
        </w:rPr>
        <w:t>ити</w:t>
      </w:r>
      <w:r w:rsidR="0023492B" w:rsidRPr="00C33A20">
        <w:rPr>
          <w:rStyle w:val="rvts8"/>
          <w:color w:val="000000"/>
          <w:sz w:val="28"/>
          <w:szCs w:val="28"/>
        </w:rPr>
        <w:t xml:space="preserve"> на території міста сучасн</w:t>
      </w:r>
      <w:r w:rsidR="00F46119" w:rsidRPr="00C33A20">
        <w:rPr>
          <w:rStyle w:val="rvts8"/>
          <w:color w:val="000000"/>
          <w:sz w:val="28"/>
          <w:szCs w:val="28"/>
        </w:rPr>
        <w:t>у</w:t>
      </w:r>
      <w:r w:rsidR="0023492B" w:rsidRPr="00C33A20">
        <w:rPr>
          <w:rStyle w:val="rvts8"/>
          <w:color w:val="000000"/>
          <w:sz w:val="28"/>
          <w:szCs w:val="28"/>
        </w:rPr>
        <w:t xml:space="preserve"> інноваційн</w:t>
      </w:r>
      <w:r w:rsidR="00F46119" w:rsidRPr="00C33A20">
        <w:rPr>
          <w:rStyle w:val="rvts8"/>
          <w:color w:val="000000"/>
          <w:sz w:val="28"/>
          <w:szCs w:val="28"/>
        </w:rPr>
        <w:t>у</w:t>
      </w:r>
      <w:r w:rsidR="0023492B" w:rsidRPr="00C33A20">
        <w:rPr>
          <w:rStyle w:val="rvts8"/>
          <w:color w:val="000000"/>
          <w:sz w:val="28"/>
          <w:szCs w:val="28"/>
        </w:rPr>
        <w:t xml:space="preserve"> модел</w:t>
      </w:r>
      <w:r w:rsidR="00F46119" w:rsidRPr="00C33A20">
        <w:rPr>
          <w:rStyle w:val="rvts8"/>
          <w:color w:val="000000"/>
          <w:sz w:val="28"/>
          <w:szCs w:val="28"/>
        </w:rPr>
        <w:t>ь</w:t>
      </w:r>
      <w:r w:rsidR="0023492B" w:rsidRPr="00C33A20">
        <w:rPr>
          <w:rStyle w:val="rvts8"/>
          <w:color w:val="000000"/>
          <w:sz w:val="28"/>
          <w:szCs w:val="28"/>
        </w:rPr>
        <w:t xml:space="preserve"> розвитку економіки, спрямован</w:t>
      </w:r>
      <w:r w:rsidR="00F46119" w:rsidRPr="00C33A20">
        <w:rPr>
          <w:rStyle w:val="rvts8"/>
          <w:color w:val="000000"/>
          <w:sz w:val="28"/>
          <w:szCs w:val="28"/>
        </w:rPr>
        <w:t>у</w:t>
      </w:r>
      <w:r w:rsidR="0023492B" w:rsidRPr="00C33A20">
        <w:rPr>
          <w:rStyle w:val="rvts8"/>
          <w:color w:val="000000"/>
          <w:sz w:val="28"/>
          <w:szCs w:val="28"/>
        </w:rPr>
        <w:t xml:space="preserve"> на розкриття та максимально ефективне використання людського потенціалу, </w:t>
      </w:r>
      <w:r w:rsidR="008E0971" w:rsidRPr="00C33A20">
        <w:rPr>
          <w:rStyle w:val="rvts8"/>
          <w:color w:val="000000"/>
          <w:sz w:val="28"/>
          <w:szCs w:val="28"/>
        </w:rPr>
        <w:t>запобігання</w:t>
      </w:r>
      <w:r w:rsidR="0023492B" w:rsidRPr="00C33A20">
        <w:rPr>
          <w:rStyle w:val="rvts8"/>
          <w:color w:val="000000"/>
          <w:sz w:val="28"/>
          <w:szCs w:val="28"/>
        </w:rPr>
        <w:t xml:space="preserve"> </w:t>
      </w:r>
      <w:r w:rsidR="000D2E36" w:rsidRPr="00C33A20">
        <w:rPr>
          <w:rStyle w:val="rvts8"/>
          <w:color w:val="000000"/>
          <w:sz w:val="28"/>
          <w:szCs w:val="28"/>
        </w:rPr>
        <w:t xml:space="preserve">процесам </w:t>
      </w:r>
      <w:r w:rsidR="0023492B" w:rsidRPr="00C33A20">
        <w:rPr>
          <w:rStyle w:val="rvts8"/>
          <w:color w:val="000000"/>
          <w:sz w:val="28"/>
          <w:szCs w:val="28"/>
        </w:rPr>
        <w:t>еміграції молоді, покращення показників соціально-економічного розвитку міста.</w:t>
      </w:r>
      <w:r w:rsidR="00631ACE" w:rsidRPr="00C33A20">
        <w:rPr>
          <w:rStyle w:val="rvts8"/>
          <w:color w:val="000000"/>
          <w:sz w:val="28"/>
          <w:szCs w:val="28"/>
        </w:rPr>
        <w:t xml:space="preserve"> </w:t>
      </w:r>
    </w:p>
    <w:p w14:paraId="46B5060A" w14:textId="6B6F610B" w:rsidR="00804F97" w:rsidRPr="00C33A20" w:rsidRDefault="0023492B" w:rsidP="00B3157A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Мету </w:t>
      </w:r>
      <w:r w:rsidR="00F75001" w:rsidRPr="00C33A20">
        <w:rPr>
          <w:rStyle w:val="rvts8"/>
          <w:color w:val="000000"/>
          <w:sz w:val="28"/>
          <w:szCs w:val="28"/>
        </w:rPr>
        <w:t>Проєкту</w:t>
      </w:r>
      <w:r w:rsidRPr="00C33A20">
        <w:rPr>
          <w:rStyle w:val="rvts8"/>
          <w:color w:val="000000"/>
          <w:sz w:val="28"/>
          <w:szCs w:val="28"/>
        </w:rPr>
        <w:t xml:space="preserve"> передбачається реалізувати через створення Центру</w:t>
      </w:r>
      <w:r w:rsidR="000D2E36" w:rsidRPr="00C33A20">
        <w:rPr>
          <w:rStyle w:val="rvts8"/>
          <w:color w:val="000000"/>
          <w:sz w:val="28"/>
          <w:szCs w:val="28"/>
        </w:rPr>
        <w:t>,</w:t>
      </w:r>
      <w:r w:rsidR="00804F97" w:rsidRPr="00C33A20">
        <w:rPr>
          <w:rStyle w:val="rvts8"/>
          <w:color w:val="000000"/>
          <w:sz w:val="28"/>
          <w:szCs w:val="28"/>
        </w:rPr>
        <w:t xml:space="preserve"> який передбачається розмістити </w:t>
      </w:r>
      <w:r w:rsidR="000D2E36" w:rsidRPr="00C33A20">
        <w:rPr>
          <w:rStyle w:val="rvts8"/>
          <w:color w:val="000000"/>
          <w:sz w:val="28"/>
          <w:szCs w:val="28"/>
        </w:rPr>
        <w:t>в</w:t>
      </w:r>
      <w:r w:rsidR="00EE7533" w:rsidRPr="00C33A20">
        <w:rPr>
          <w:rStyle w:val="rvts8"/>
          <w:color w:val="000000"/>
          <w:sz w:val="28"/>
          <w:szCs w:val="28"/>
        </w:rPr>
        <w:t xml:space="preserve"> </w:t>
      </w:r>
      <w:r w:rsidR="00804F97" w:rsidRPr="00C33A20">
        <w:rPr>
          <w:rStyle w:val="rvts8"/>
          <w:color w:val="000000"/>
          <w:sz w:val="28"/>
          <w:szCs w:val="28"/>
        </w:rPr>
        <w:t xml:space="preserve">будівлі за адресою: </w:t>
      </w:r>
      <w:r w:rsidR="000D2E36" w:rsidRPr="00C33A20">
        <w:rPr>
          <w:rStyle w:val="rvts8"/>
          <w:color w:val="000000"/>
          <w:sz w:val="28"/>
          <w:szCs w:val="28"/>
        </w:rPr>
        <w:t xml:space="preserve">пр-т </w:t>
      </w:r>
      <w:r w:rsidR="00EE7533" w:rsidRPr="00C33A20">
        <w:rPr>
          <w:rStyle w:val="rvts8"/>
          <w:color w:val="000000"/>
          <w:sz w:val="28"/>
          <w:szCs w:val="28"/>
        </w:rPr>
        <w:t> </w:t>
      </w:r>
      <w:r w:rsidR="00804F97" w:rsidRPr="00C33A20">
        <w:rPr>
          <w:rStyle w:val="rvts8"/>
          <w:color w:val="000000"/>
          <w:sz w:val="28"/>
          <w:szCs w:val="28"/>
        </w:rPr>
        <w:t>Металургів</w:t>
      </w:r>
      <w:r w:rsidR="000D2E36" w:rsidRPr="00C33A20">
        <w:rPr>
          <w:rStyle w:val="rvts8"/>
          <w:color w:val="000000"/>
          <w:sz w:val="28"/>
          <w:szCs w:val="28"/>
        </w:rPr>
        <w:t xml:space="preserve"> 2</w:t>
      </w:r>
      <w:r w:rsidR="00804F97" w:rsidRPr="00C33A20">
        <w:rPr>
          <w:rStyle w:val="rvts8"/>
          <w:color w:val="000000"/>
          <w:sz w:val="28"/>
          <w:szCs w:val="28"/>
        </w:rPr>
        <w:t>,</w:t>
      </w:r>
      <w:r w:rsidR="00EE7533" w:rsidRPr="00C33A20">
        <w:rPr>
          <w:rStyle w:val="rvts8"/>
          <w:color w:val="000000"/>
          <w:sz w:val="28"/>
          <w:szCs w:val="28"/>
        </w:rPr>
        <w:t> </w:t>
      </w:r>
      <w:r w:rsidR="000D2E36" w:rsidRPr="00C33A20">
        <w:rPr>
          <w:rStyle w:val="rvts8"/>
          <w:color w:val="000000"/>
          <w:sz w:val="28"/>
          <w:szCs w:val="28"/>
        </w:rPr>
        <w:t>м. Кривий Ріг</w:t>
      </w:r>
      <w:r w:rsidR="005A090B" w:rsidRPr="00C33A20">
        <w:rPr>
          <w:rStyle w:val="rvts8"/>
          <w:color w:val="000000"/>
          <w:sz w:val="28"/>
          <w:szCs w:val="28"/>
        </w:rPr>
        <w:t>,</w:t>
      </w:r>
      <w:r w:rsidR="000D2E36" w:rsidRPr="00C33A20">
        <w:rPr>
          <w:rStyle w:val="rvts8"/>
          <w:color w:val="000000"/>
          <w:sz w:val="28"/>
          <w:szCs w:val="28"/>
        </w:rPr>
        <w:t xml:space="preserve"> </w:t>
      </w:r>
      <w:r w:rsidR="00EE7533" w:rsidRPr="00C33A20">
        <w:rPr>
          <w:rStyle w:val="rvts8"/>
          <w:color w:val="000000"/>
          <w:sz w:val="28"/>
          <w:szCs w:val="28"/>
        </w:rPr>
        <w:t>та новозбудованої</w:t>
      </w:r>
      <w:r w:rsidR="00DB0DDC" w:rsidRPr="00C33A20">
        <w:rPr>
          <w:rStyle w:val="rvts8"/>
          <w:color w:val="000000"/>
          <w:sz w:val="28"/>
          <w:szCs w:val="28"/>
        </w:rPr>
        <w:t xml:space="preserve"> зони </w:t>
      </w:r>
      <w:r w:rsidR="000E58C6" w:rsidRPr="00C33A20">
        <w:rPr>
          <w:rStyle w:val="rvts8"/>
          <w:color w:val="000000"/>
          <w:sz w:val="28"/>
          <w:szCs w:val="28"/>
        </w:rPr>
        <w:t>з науково-дослідними приміщеннями</w:t>
      </w:r>
      <w:r w:rsidR="000D2E36" w:rsidRPr="00C33A20">
        <w:rPr>
          <w:rStyle w:val="rvts8"/>
          <w:color w:val="000000"/>
          <w:sz w:val="28"/>
          <w:szCs w:val="28"/>
        </w:rPr>
        <w:t xml:space="preserve"> </w:t>
      </w:r>
      <w:r w:rsidR="00DB0DDC" w:rsidRPr="00C33A20">
        <w:rPr>
          <w:rStyle w:val="rvts8"/>
          <w:color w:val="000000"/>
          <w:sz w:val="28"/>
          <w:szCs w:val="28"/>
        </w:rPr>
        <w:t>(</w:t>
      </w:r>
      <w:r w:rsidR="000D2E36" w:rsidRPr="00C33A20">
        <w:rPr>
          <w:rStyle w:val="rvts8"/>
          <w:color w:val="000000"/>
          <w:sz w:val="28"/>
          <w:szCs w:val="28"/>
        </w:rPr>
        <w:t>на</w:t>
      </w:r>
      <w:r w:rsidR="00DB0DDC" w:rsidRPr="00C33A20">
        <w:rPr>
          <w:rStyle w:val="rvts8"/>
          <w:color w:val="000000"/>
          <w:sz w:val="28"/>
          <w:szCs w:val="28"/>
        </w:rPr>
        <w:t>далі – Об’єкт ДПП).</w:t>
      </w:r>
    </w:p>
    <w:p w14:paraId="29B5939D" w14:textId="3DF738BC" w:rsidR="003109CD" w:rsidRPr="00C33A20" w:rsidRDefault="00F15135" w:rsidP="00B3157A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Р</w:t>
      </w:r>
      <w:r w:rsidR="003109CD" w:rsidRPr="00C33A20">
        <w:rPr>
          <w:rStyle w:val="rvts8"/>
          <w:color w:val="000000"/>
          <w:sz w:val="28"/>
          <w:szCs w:val="28"/>
        </w:rPr>
        <w:t>еалізаці</w:t>
      </w:r>
      <w:r w:rsidRPr="00C33A20">
        <w:rPr>
          <w:rStyle w:val="rvts8"/>
          <w:color w:val="000000"/>
          <w:sz w:val="28"/>
          <w:szCs w:val="28"/>
        </w:rPr>
        <w:t>я</w:t>
      </w:r>
      <w:r w:rsidR="003109CD" w:rsidRPr="00C33A20">
        <w:rPr>
          <w:rStyle w:val="rvts8"/>
          <w:color w:val="000000"/>
          <w:sz w:val="28"/>
          <w:szCs w:val="28"/>
        </w:rPr>
        <w:t xml:space="preserve"> Проєкту буде </w:t>
      </w:r>
      <w:r w:rsidRPr="00C33A20">
        <w:rPr>
          <w:rStyle w:val="rvts8"/>
          <w:color w:val="000000"/>
          <w:sz w:val="28"/>
          <w:szCs w:val="28"/>
        </w:rPr>
        <w:t>здійснюватися на земельній ділянці</w:t>
      </w:r>
      <w:r w:rsidR="003109CD" w:rsidRPr="00C33A20">
        <w:rPr>
          <w:rStyle w:val="rvts8"/>
          <w:color w:val="000000"/>
          <w:sz w:val="28"/>
          <w:szCs w:val="28"/>
        </w:rPr>
        <w:t xml:space="preserve"> </w:t>
      </w:r>
      <w:r w:rsidR="00E345E4" w:rsidRPr="00C33A20">
        <w:rPr>
          <w:rStyle w:val="rvts8"/>
          <w:color w:val="000000"/>
          <w:sz w:val="28"/>
          <w:szCs w:val="28"/>
        </w:rPr>
        <w:t xml:space="preserve">площею </w:t>
      </w:r>
      <w:r w:rsidR="000D2E36" w:rsidRPr="00C33A20">
        <w:rPr>
          <w:rStyle w:val="rvts8"/>
          <w:color w:val="000000"/>
          <w:sz w:val="28"/>
          <w:szCs w:val="28"/>
        </w:rPr>
        <w:t xml:space="preserve">            </w:t>
      </w:r>
      <w:r w:rsidR="00E345E4" w:rsidRPr="00C33A20">
        <w:rPr>
          <w:rStyle w:val="rvts8"/>
          <w:color w:val="000000"/>
          <w:sz w:val="28"/>
          <w:szCs w:val="28"/>
        </w:rPr>
        <w:t xml:space="preserve">2,74 га, </w:t>
      </w:r>
      <w:r w:rsidR="003109CD" w:rsidRPr="00C33A20">
        <w:rPr>
          <w:rStyle w:val="rvts8"/>
          <w:color w:val="000000"/>
          <w:sz w:val="28"/>
          <w:szCs w:val="28"/>
        </w:rPr>
        <w:t xml:space="preserve">що перебуває </w:t>
      </w:r>
      <w:r w:rsidR="000D2E36" w:rsidRPr="00C33A20">
        <w:rPr>
          <w:rStyle w:val="rvts8"/>
          <w:color w:val="000000"/>
          <w:sz w:val="28"/>
          <w:szCs w:val="28"/>
        </w:rPr>
        <w:t xml:space="preserve">в </w:t>
      </w:r>
      <w:r w:rsidR="003109CD" w:rsidRPr="00C33A20">
        <w:rPr>
          <w:rStyle w:val="rvts8"/>
          <w:color w:val="000000"/>
          <w:sz w:val="28"/>
          <w:szCs w:val="28"/>
        </w:rPr>
        <w:t xml:space="preserve">комунальній власності </w:t>
      </w:r>
      <w:r w:rsidRPr="00C33A20">
        <w:rPr>
          <w:rStyle w:val="rvts8"/>
          <w:color w:val="000000"/>
          <w:sz w:val="28"/>
          <w:szCs w:val="28"/>
        </w:rPr>
        <w:t>Криворізької міської ради</w:t>
      </w:r>
      <w:r w:rsidR="00E345E4" w:rsidRPr="00C33A20">
        <w:rPr>
          <w:rStyle w:val="rvts8"/>
          <w:color w:val="000000"/>
          <w:sz w:val="28"/>
          <w:szCs w:val="28"/>
        </w:rPr>
        <w:t xml:space="preserve"> (кадастровий номер - 1211000000:02:081:0011)</w:t>
      </w:r>
      <w:r w:rsidR="003109CD" w:rsidRPr="00C33A20">
        <w:rPr>
          <w:rStyle w:val="rvts8"/>
          <w:color w:val="000000"/>
          <w:sz w:val="28"/>
          <w:szCs w:val="28"/>
        </w:rPr>
        <w:t>.</w:t>
      </w:r>
    </w:p>
    <w:p w14:paraId="35ECA9AE" w14:textId="50486BC6" w:rsidR="00C47280" w:rsidRPr="00C33A20" w:rsidRDefault="00F15135" w:rsidP="00C47280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t>1.3</w:t>
      </w:r>
      <w:r w:rsidR="000D2E36" w:rsidRPr="00C33A2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3109CD" w:rsidRPr="00C33A20">
        <w:rPr>
          <w:rStyle w:val="rvts8"/>
          <w:b/>
          <w:bCs/>
          <w:i/>
          <w:color w:val="000000"/>
          <w:sz w:val="28"/>
          <w:szCs w:val="28"/>
        </w:rPr>
        <w:t>Обґрунтування н</w:t>
      </w:r>
      <w:r w:rsidR="00200939" w:rsidRPr="00C33A20">
        <w:rPr>
          <w:rStyle w:val="rvts8"/>
          <w:b/>
          <w:bCs/>
          <w:i/>
          <w:color w:val="000000"/>
          <w:sz w:val="28"/>
          <w:szCs w:val="28"/>
        </w:rPr>
        <w:t>еобхідн</w:t>
      </w:r>
      <w:r w:rsidR="003109CD" w:rsidRPr="00C33A20">
        <w:rPr>
          <w:rStyle w:val="rvts8"/>
          <w:b/>
          <w:bCs/>
          <w:i/>
          <w:color w:val="000000"/>
          <w:sz w:val="28"/>
          <w:szCs w:val="28"/>
        </w:rPr>
        <w:t>ості</w:t>
      </w:r>
      <w:r w:rsidR="00200939" w:rsidRPr="00C33A20">
        <w:rPr>
          <w:rStyle w:val="rvts8"/>
          <w:b/>
          <w:bCs/>
          <w:i/>
          <w:color w:val="000000"/>
          <w:sz w:val="28"/>
          <w:szCs w:val="28"/>
        </w:rPr>
        <w:t xml:space="preserve"> реалізації Проєкту</w:t>
      </w:r>
      <w:r w:rsidR="00200939" w:rsidRPr="00C33A20">
        <w:rPr>
          <w:rStyle w:val="rvts8"/>
          <w:color w:val="000000"/>
          <w:sz w:val="28"/>
          <w:szCs w:val="28"/>
        </w:rPr>
        <w:t xml:space="preserve"> </w:t>
      </w:r>
      <w:r w:rsidR="003109CD" w:rsidRPr="00C33A20">
        <w:rPr>
          <w:rStyle w:val="rvts8"/>
          <w:color w:val="000000"/>
          <w:sz w:val="28"/>
          <w:szCs w:val="28"/>
        </w:rPr>
        <w:t>–</w:t>
      </w:r>
      <w:r w:rsidR="000D2E36" w:rsidRPr="00C33A20">
        <w:rPr>
          <w:rStyle w:val="rvts8"/>
          <w:color w:val="000000"/>
          <w:sz w:val="28"/>
          <w:szCs w:val="28"/>
        </w:rPr>
        <w:t xml:space="preserve"> </w:t>
      </w:r>
      <w:r w:rsidR="003109CD" w:rsidRPr="00C33A20">
        <w:rPr>
          <w:rStyle w:val="rvts8"/>
          <w:color w:val="000000"/>
          <w:sz w:val="28"/>
          <w:szCs w:val="28"/>
        </w:rPr>
        <w:t xml:space="preserve">Кривий Ріг </w:t>
      </w:r>
      <w:r w:rsidR="00C47280" w:rsidRPr="00C33A20">
        <w:rPr>
          <w:rStyle w:val="rvts8"/>
          <w:color w:val="000000"/>
          <w:sz w:val="28"/>
          <w:szCs w:val="28"/>
        </w:rPr>
        <w:t>є монопрофільним містом, де переважають добувна та переробна промислов</w:t>
      </w:r>
      <w:r w:rsidR="004B41DC" w:rsidRPr="00C33A20">
        <w:rPr>
          <w:rStyle w:val="rvts8"/>
          <w:color w:val="000000"/>
          <w:sz w:val="28"/>
          <w:szCs w:val="28"/>
        </w:rPr>
        <w:t>ості</w:t>
      </w:r>
      <w:r w:rsidR="00C47280" w:rsidRPr="00C33A20">
        <w:rPr>
          <w:rStyle w:val="rvts8"/>
          <w:color w:val="000000"/>
          <w:sz w:val="28"/>
          <w:szCs w:val="28"/>
        </w:rPr>
        <w:t>. В економіці Кривого Рогу найвищий рівень концентрації й величина обсягів реалізації продукції, робіт та послуг спостерігаються в металургійній та гірничодобувній промисловості, частка яких становить близько 7,1% продукції від загального показника України та 38,5% у загальному обсязі реалізації по області. Функціонування міста, зважаючи на експортоорієнтованість його ключових галузей, критично залежить від кон'юнктури світових ринків сировини.</w:t>
      </w:r>
    </w:p>
    <w:p w14:paraId="4110DFAB" w14:textId="77777777" w:rsidR="00C33A20" w:rsidRPr="00C33A20" w:rsidRDefault="00C47280" w:rsidP="004B41DC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Такі фактори загрожують сталому розвитку міста в сучасному глобалізованому світі, зокрема, в умовах волатильності цін та попиту на світовому ринку, зростання конкуренції, витіснення ресурсо- та енергоємних</w:t>
      </w:r>
    </w:p>
    <w:p w14:paraId="5336422A" w14:textId="3F617CA9" w:rsidR="004B41DC" w:rsidRPr="00C33A20" w:rsidRDefault="00C47280" w:rsidP="004B41DC">
      <w:pPr>
        <w:ind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lastRenderedPageBreak/>
        <w:t xml:space="preserve"> галузей промисловості в умовах постіндустріальної </w:t>
      </w:r>
      <w:r w:rsidR="000D2E36" w:rsidRPr="00C33A20">
        <w:rPr>
          <w:rStyle w:val="rvts8"/>
          <w:color w:val="000000"/>
          <w:sz w:val="28"/>
          <w:szCs w:val="28"/>
        </w:rPr>
        <w:t>економіки</w:t>
      </w:r>
      <w:r w:rsidRPr="00C33A20">
        <w:rPr>
          <w:rStyle w:val="rvts8"/>
          <w:color w:val="000000"/>
          <w:sz w:val="28"/>
          <w:szCs w:val="28"/>
        </w:rPr>
        <w:t>. Тож Кривий Ріг як місто з потужною ресурсно-індустріальною специфікою, потребує диверсифікації та посилення інших галузей економіки з високим потенціалом розвитку та доданою вартістю, що базуються на інтелекті, творчості та інноваціях.</w:t>
      </w:r>
      <w:r w:rsidRPr="00C33A20">
        <w:rPr>
          <w:rFonts w:ascii="Arial Narrow" w:hAnsi="Arial Narrow" w:cs="Arial"/>
          <w:sz w:val="28"/>
          <w:szCs w:val="28"/>
        </w:rPr>
        <w:t xml:space="preserve"> </w:t>
      </w:r>
      <w:r w:rsidRPr="00C33A20">
        <w:rPr>
          <w:rStyle w:val="rvts8"/>
          <w:color w:val="000000"/>
          <w:sz w:val="28"/>
          <w:szCs w:val="28"/>
        </w:rPr>
        <w:t>Гострим питанням для міста стала трудова міграція молоді до інших регіонів та країн, через що Кривий Ріг в умовах наявної спеціалізації не може в повній мірі реалізувати власний креативний потенціал.</w:t>
      </w:r>
    </w:p>
    <w:p w14:paraId="639529CF" w14:textId="4431DFA4" w:rsidR="004B41DC" w:rsidRPr="00C33A20" w:rsidRDefault="00C47280" w:rsidP="004B41DC">
      <w:pPr>
        <w:ind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Для покращення соціально-економічного становища Кривого Рогу, необхідно змінити економічну модель з ресурсного донора на виробника, експортера готової продукції, інноватора. </w:t>
      </w:r>
      <w:r w:rsidR="004B41DC" w:rsidRPr="00C33A20">
        <w:rPr>
          <w:rStyle w:val="rvts8"/>
          <w:sz w:val="28"/>
          <w:szCs w:val="28"/>
        </w:rPr>
        <w:t xml:space="preserve">Адже, </w:t>
      </w:r>
      <w:r w:rsidR="004B41DC" w:rsidRPr="00C33A20">
        <w:rPr>
          <w:rStyle w:val="rvts8"/>
          <w:color w:val="000000"/>
          <w:sz w:val="28"/>
          <w:szCs w:val="28"/>
        </w:rPr>
        <w:t>с</w:t>
      </w:r>
      <w:r w:rsidRPr="00C33A20">
        <w:rPr>
          <w:rStyle w:val="rvts8"/>
          <w:color w:val="000000"/>
          <w:sz w:val="28"/>
          <w:szCs w:val="28"/>
        </w:rPr>
        <w:t>пеціалізуючись на сучасному виробництві, інноваціях, смарт-підприємництві – креативній економіці в широкому сенсі, місто значно розширить можливості для розвитку</w:t>
      </w:r>
      <w:r w:rsidR="000627F8" w:rsidRPr="00C33A20">
        <w:rPr>
          <w:rStyle w:val="rvts8"/>
          <w:color w:val="000000"/>
          <w:sz w:val="28"/>
          <w:szCs w:val="28"/>
        </w:rPr>
        <w:t>,</w:t>
      </w:r>
      <w:r w:rsidRPr="00C33A20">
        <w:rPr>
          <w:rStyle w:val="rvts8"/>
          <w:color w:val="000000"/>
          <w:sz w:val="28"/>
          <w:szCs w:val="28"/>
        </w:rPr>
        <w:t xml:space="preserve"> запобігатиме відтоку людського капіталу, забезпечить більш привабливе і дружнє середовище для жителів. </w:t>
      </w:r>
    </w:p>
    <w:p w14:paraId="6C71E142" w14:textId="202224BA" w:rsidR="00C47280" w:rsidRPr="00C33A20" w:rsidRDefault="004B41DC" w:rsidP="004B41DC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І такі можливості може</w:t>
      </w:r>
      <w:r w:rsidR="00C47280" w:rsidRPr="00C33A20">
        <w:rPr>
          <w:rStyle w:val="rvts8"/>
          <w:color w:val="000000"/>
          <w:sz w:val="28"/>
          <w:szCs w:val="28"/>
        </w:rPr>
        <w:t xml:space="preserve"> створити Центр, що пропонуватиме сучасні простори </w:t>
      </w:r>
      <w:r w:rsidR="000627F8" w:rsidRPr="00C33A20">
        <w:rPr>
          <w:rStyle w:val="rvts8"/>
          <w:color w:val="000000"/>
          <w:sz w:val="28"/>
          <w:szCs w:val="28"/>
        </w:rPr>
        <w:t xml:space="preserve">й </w:t>
      </w:r>
      <w:r w:rsidR="00C47280" w:rsidRPr="00C33A20">
        <w:rPr>
          <w:rStyle w:val="rvts8"/>
          <w:color w:val="000000"/>
          <w:sz w:val="28"/>
          <w:szCs w:val="28"/>
        </w:rPr>
        <w:t>сервіси для навчання та нетворкінгу, якісну підприємницьку інфраструктуру у вигляді коворкінгів, клаб-офісів</w:t>
      </w:r>
      <w:r w:rsidR="000627F8" w:rsidRPr="00C33A20">
        <w:rPr>
          <w:rStyle w:val="rvts8"/>
          <w:color w:val="000000"/>
          <w:sz w:val="28"/>
          <w:szCs w:val="28"/>
        </w:rPr>
        <w:t xml:space="preserve"> </w:t>
      </w:r>
      <w:r w:rsidR="000E58C6" w:rsidRPr="00C33A20">
        <w:rPr>
          <w:rStyle w:val="rvts8"/>
          <w:color w:val="000000"/>
          <w:sz w:val="28"/>
          <w:szCs w:val="28"/>
        </w:rPr>
        <w:t>та науково-дослідни</w:t>
      </w:r>
      <w:r w:rsidR="000627F8" w:rsidRPr="00C33A20">
        <w:rPr>
          <w:rStyle w:val="rvts8"/>
          <w:color w:val="000000"/>
          <w:sz w:val="28"/>
          <w:szCs w:val="28"/>
        </w:rPr>
        <w:t>х</w:t>
      </w:r>
      <w:r w:rsidR="000E58C6" w:rsidRPr="00C33A20">
        <w:rPr>
          <w:rStyle w:val="rvts8"/>
          <w:color w:val="000000"/>
          <w:sz w:val="28"/>
          <w:szCs w:val="28"/>
        </w:rPr>
        <w:t xml:space="preserve"> приміщен</w:t>
      </w:r>
      <w:r w:rsidR="000627F8" w:rsidRPr="00C33A20">
        <w:rPr>
          <w:rStyle w:val="rvts8"/>
          <w:color w:val="000000"/>
          <w:sz w:val="28"/>
          <w:szCs w:val="28"/>
        </w:rPr>
        <w:t>ь</w:t>
      </w:r>
      <w:r w:rsidR="00C47280" w:rsidRPr="00C33A20">
        <w:rPr>
          <w:rStyle w:val="rvts8"/>
          <w:color w:val="000000"/>
          <w:sz w:val="28"/>
          <w:szCs w:val="28"/>
        </w:rPr>
        <w:t xml:space="preserve">, та  забезпечить доступ до експертизи </w:t>
      </w:r>
      <w:r w:rsidR="000627F8" w:rsidRPr="00C33A20">
        <w:rPr>
          <w:rStyle w:val="rvts8"/>
          <w:color w:val="000000"/>
          <w:sz w:val="28"/>
          <w:szCs w:val="28"/>
        </w:rPr>
        <w:t xml:space="preserve">й </w:t>
      </w:r>
      <w:r w:rsidR="00C47280" w:rsidRPr="00C33A20">
        <w:rPr>
          <w:rStyle w:val="rvts8"/>
          <w:color w:val="000000"/>
          <w:sz w:val="28"/>
          <w:szCs w:val="28"/>
        </w:rPr>
        <w:t>фінансування для виробничих стартапів.</w:t>
      </w:r>
    </w:p>
    <w:p w14:paraId="67DB92DE" w14:textId="77777777" w:rsidR="0067732B" w:rsidRPr="00C33A20" w:rsidRDefault="0067732B" w:rsidP="0067732B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Основні сфери креативної економіки, охоплення яких передбачене діяльністю Центру: </w:t>
      </w:r>
    </w:p>
    <w:p w14:paraId="6D9E2C15" w14:textId="77777777" w:rsidR="0067732B" w:rsidRPr="00C33A20" w:rsidRDefault="0067732B" w:rsidP="004B41DC">
      <w:pPr>
        <w:pStyle w:val="a5"/>
        <w:numPr>
          <w:ilvl w:val="1"/>
          <w:numId w:val="24"/>
        </w:numPr>
        <w:ind w:left="709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інформаційні технології; </w:t>
      </w:r>
    </w:p>
    <w:p w14:paraId="680E0EDF" w14:textId="77777777" w:rsidR="0067732B" w:rsidRPr="00C33A20" w:rsidRDefault="0067732B" w:rsidP="004B41DC">
      <w:pPr>
        <w:pStyle w:val="a5"/>
        <w:numPr>
          <w:ilvl w:val="1"/>
          <w:numId w:val="24"/>
        </w:numPr>
        <w:ind w:left="709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наукові дослідження та розробки; </w:t>
      </w:r>
    </w:p>
    <w:p w14:paraId="7E5D7AEB" w14:textId="77777777" w:rsidR="0067732B" w:rsidRPr="00C33A20" w:rsidRDefault="0067732B" w:rsidP="004B41DC">
      <w:pPr>
        <w:pStyle w:val="a5"/>
        <w:numPr>
          <w:ilvl w:val="1"/>
          <w:numId w:val="24"/>
        </w:numPr>
        <w:ind w:left="709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інженерія; </w:t>
      </w:r>
    </w:p>
    <w:p w14:paraId="63417784" w14:textId="77777777" w:rsidR="0067732B" w:rsidRPr="00C33A20" w:rsidRDefault="0067732B" w:rsidP="004B41DC">
      <w:pPr>
        <w:pStyle w:val="a5"/>
        <w:numPr>
          <w:ilvl w:val="1"/>
          <w:numId w:val="24"/>
        </w:numPr>
        <w:ind w:left="709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дизайн; </w:t>
      </w:r>
    </w:p>
    <w:p w14:paraId="6192DD64" w14:textId="77777777" w:rsidR="0067732B" w:rsidRPr="00C33A20" w:rsidRDefault="0067732B" w:rsidP="004B41DC">
      <w:pPr>
        <w:pStyle w:val="a5"/>
        <w:numPr>
          <w:ilvl w:val="1"/>
          <w:numId w:val="24"/>
        </w:numPr>
        <w:ind w:left="709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мистецтво; </w:t>
      </w:r>
    </w:p>
    <w:p w14:paraId="5A442862" w14:textId="77777777" w:rsidR="0067732B" w:rsidRPr="00C33A20" w:rsidRDefault="0067732B" w:rsidP="004B41DC">
      <w:pPr>
        <w:pStyle w:val="a5"/>
        <w:numPr>
          <w:ilvl w:val="1"/>
          <w:numId w:val="24"/>
        </w:numPr>
        <w:ind w:left="709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виробництво.</w:t>
      </w:r>
    </w:p>
    <w:p w14:paraId="03CE1664" w14:textId="4D37A8E0" w:rsidR="004B41DC" w:rsidRPr="00C33A20" w:rsidRDefault="004B41DC" w:rsidP="00B3157A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Реалізація Проєкту створить імпульс для залучення інвестицій</w:t>
      </w:r>
      <w:r w:rsidR="000627F8" w:rsidRPr="00C33A20">
        <w:rPr>
          <w:rStyle w:val="rvts8"/>
          <w:color w:val="000000"/>
          <w:sz w:val="28"/>
          <w:szCs w:val="28"/>
        </w:rPr>
        <w:t>,</w:t>
      </w:r>
      <w:r w:rsidRPr="00C33A20">
        <w:rPr>
          <w:rStyle w:val="rvts8"/>
          <w:color w:val="000000"/>
          <w:sz w:val="28"/>
          <w:szCs w:val="28"/>
        </w:rPr>
        <w:t xml:space="preserve"> диверсифікації, розвитку та модернізації економіки міста</w:t>
      </w:r>
      <w:r w:rsidR="000627F8" w:rsidRPr="00C33A20">
        <w:rPr>
          <w:rStyle w:val="rvts8"/>
          <w:color w:val="000000"/>
          <w:sz w:val="28"/>
          <w:szCs w:val="28"/>
        </w:rPr>
        <w:t>,</w:t>
      </w:r>
      <w:r w:rsidRPr="00C33A20">
        <w:rPr>
          <w:rStyle w:val="rvts8"/>
          <w:color w:val="000000"/>
          <w:sz w:val="28"/>
          <w:szCs w:val="28"/>
        </w:rPr>
        <w:t xml:space="preserve"> комерціалізації інновацій, творчості та технологій</w:t>
      </w:r>
      <w:r w:rsidR="000627F8" w:rsidRPr="00C33A20">
        <w:rPr>
          <w:rStyle w:val="rvts8"/>
          <w:color w:val="000000"/>
          <w:sz w:val="28"/>
          <w:szCs w:val="28"/>
        </w:rPr>
        <w:t>,</w:t>
      </w:r>
      <w:r w:rsidRPr="00C33A20">
        <w:rPr>
          <w:rStyle w:val="rvts8"/>
          <w:color w:val="000000"/>
          <w:sz w:val="28"/>
          <w:szCs w:val="28"/>
        </w:rPr>
        <w:t xml:space="preserve"> реалізації потенціалу людського капіталу</w:t>
      </w:r>
      <w:r w:rsidR="000627F8" w:rsidRPr="00C33A20">
        <w:rPr>
          <w:rStyle w:val="rvts8"/>
          <w:color w:val="000000"/>
          <w:sz w:val="28"/>
          <w:szCs w:val="28"/>
        </w:rPr>
        <w:t xml:space="preserve">, </w:t>
      </w:r>
      <w:r w:rsidRPr="00C33A20">
        <w:rPr>
          <w:rStyle w:val="rvts8"/>
          <w:color w:val="000000"/>
          <w:sz w:val="28"/>
          <w:szCs w:val="28"/>
        </w:rPr>
        <w:t>сталого розвитку Кривого Рогу.</w:t>
      </w:r>
    </w:p>
    <w:p w14:paraId="73F1DF3E" w14:textId="77777777" w:rsidR="005A090B" w:rsidRPr="00C33A20" w:rsidRDefault="005A090B" w:rsidP="00B3157A">
      <w:pPr>
        <w:ind w:firstLine="567"/>
        <w:jc w:val="both"/>
        <w:rPr>
          <w:rStyle w:val="rvts8"/>
          <w:color w:val="000000"/>
          <w:sz w:val="28"/>
          <w:szCs w:val="28"/>
        </w:rPr>
      </w:pPr>
    </w:p>
    <w:p w14:paraId="143DA531" w14:textId="6B5684E5" w:rsidR="00723C94" w:rsidRPr="00C33A20" w:rsidRDefault="00B71CB6" w:rsidP="00B3157A">
      <w:pPr>
        <w:ind w:firstLine="567"/>
        <w:jc w:val="both"/>
        <w:rPr>
          <w:rStyle w:val="rvts8"/>
          <w:b/>
          <w:bCs/>
          <w:i/>
          <w:sz w:val="28"/>
          <w:szCs w:val="28"/>
        </w:rPr>
      </w:pPr>
      <w:r w:rsidRPr="00C33A20">
        <w:rPr>
          <w:rStyle w:val="rvts8"/>
          <w:b/>
          <w:bCs/>
          <w:i/>
          <w:sz w:val="28"/>
          <w:szCs w:val="28"/>
        </w:rPr>
        <w:t>1.4</w:t>
      </w:r>
      <w:r w:rsidR="000627F8" w:rsidRPr="00C33A20">
        <w:rPr>
          <w:rStyle w:val="rvts8"/>
          <w:b/>
          <w:bCs/>
          <w:i/>
          <w:sz w:val="28"/>
          <w:szCs w:val="28"/>
        </w:rPr>
        <w:t>.</w:t>
      </w:r>
      <w:r w:rsidRPr="00C33A20">
        <w:rPr>
          <w:rStyle w:val="rvts8"/>
          <w:b/>
          <w:bCs/>
          <w:i/>
          <w:sz w:val="28"/>
          <w:szCs w:val="28"/>
        </w:rPr>
        <w:t xml:space="preserve"> </w:t>
      </w:r>
      <w:r w:rsidR="00A20430" w:rsidRPr="00C33A20">
        <w:rPr>
          <w:rStyle w:val="rvts8"/>
          <w:b/>
          <w:bCs/>
          <w:i/>
          <w:sz w:val="28"/>
          <w:szCs w:val="28"/>
        </w:rPr>
        <w:t xml:space="preserve">Проблеми, </w:t>
      </w:r>
      <w:r w:rsidRPr="00C33A20">
        <w:rPr>
          <w:rStyle w:val="rvts8"/>
          <w:b/>
          <w:bCs/>
          <w:i/>
          <w:sz w:val="28"/>
          <w:szCs w:val="28"/>
        </w:rPr>
        <w:t>що передбачається розв’язати в результаті реалізації Проєкту</w:t>
      </w:r>
      <w:r w:rsidR="00A20430" w:rsidRPr="00C33A20">
        <w:rPr>
          <w:rStyle w:val="rvts8"/>
          <w:b/>
          <w:bCs/>
          <w:i/>
          <w:sz w:val="28"/>
          <w:szCs w:val="28"/>
        </w:rPr>
        <w:t>:</w:t>
      </w:r>
    </w:p>
    <w:p w14:paraId="1BF6F862" w14:textId="77777777" w:rsidR="00804F97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еміграція молоді та погіршення демографічної ситуації;</w:t>
      </w:r>
    </w:p>
    <w:p w14:paraId="6CA38830" w14:textId="77777777" w:rsidR="00804F97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низька диверсифікація економіки міста та нестача інноваційних форм її розвитку;</w:t>
      </w:r>
    </w:p>
    <w:p w14:paraId="58AC894E" w14:textId="77777777" w:rsidR="00804F97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залежність основної бюджетоутворюючої галузі промисловості міста від кон'юнктури світового ринку;</w:t>
      </w:r>
    </w:p>
    <w:p w14:paraId="6E1C5684" w14:textId="77777777" w:rsidR="00804F97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складна екологічна ситуація в місті;</w:t>
      </w:r>
    </w:p>
    <w:p w14:paraId="502FF658" w14:textId="77777777" w:rsidR="00804F97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неповною мірою реалізований інвестиційний потенціал</w:t>
      </w:r>
      <w:r w:rsidR="008E0971" w:rsidRPr="00C33A20">
        <w:rPr>
          <w:rStyle w:val="rvts8"/>
          <w:color w:val="000000"/>
          <w:sz w:val="28"/>
          <w:szCs w:val="28"/>
        </w:rPr>
        <w:t xml:space="preserve"> </w:t>
      </w:r>
      <w:r w:rsidRPr="00C33A20">
        <w:rPr>
          <w:rStyle w:val="rvts8"/>
          <w:color w:val="000000"/>
          <w:sz w:val="28"/>
          <w:szCs w:val="28"/>
        </w:rPr>
        <w:t>міста;</w:t>
      </w:r>
    </w:p>
    <w:p w14:paraId="5B0A797D" w14:textId="77777777" w:rsidR="00804F97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низький рівень розвитку підприємництва серед молоді;</w:t>
      </w:r>
    </w:p>
    <w:p w14:paraId="3BE3A35A" w14:textId="71353821" w:rsidR="00C36BAA" w:rsidRPr="00C33A20" w:rsidRDefault="00804F97" w:rsidP="000627F8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низька прикладна складова в освіті, її слабка відповідність потребам реального </w:t>
      </w:r>
      <w:r w:rsidR="000627F8" w:rsidRPr="00C33A20">
        <w:rPr>
          <w:rStyle w:val="rvts8"/>
          <w:color w:val="000000"/>
          <w:sz w:val="28"/>
          <w:szCs w:val="28"/>
        </w:rPr>
        <w:t xml:space="preserve">сектора </w:t>
      </w:r>
      <w:r w:rsidRPr="00C33A20">
        <w:rPr>
          <w:rStyle w:val="rvts8"/>
          <w:color w:val="000000"/>
          <w:sz w:val="28"/>
          <w:szCs w:val="28"/>
        </w:rPr>
        <w:t>та сучасної економіки.</w:t>
      </w:r>
    </w:p>
    <w:p w14:paraId="3D8DEE99" w14:textId="77777777" w:rsidR="005A090B" w:rsidRPr="00C33A20" w:rsidRDefault="005A090B" w:rsidP="00324E3B">
      <w:pPr>
        <w:pStyle w:val="a5"/>
        <w:tabs>
          <w:tab w:val="left" w:pos="851"/>
        </w:tabs>
        <w:ind w:left="284"/>
        <w:jc w:val="both"/>
        <w:rPr>
          <w:rStyle w:val="rvts8"/>
          <w:color w:val="000000"/>
          <w:sz w:val="28"/>
          <w:szCs w:val="28"/>
        </w:rPr>
      </w:pPr>
    </w:p>
    <w:p w14:paraId="469B6CF2" w14:textId="43890C77" w:rsidR="00C36BAA" w:rsidRPr="00C33A20" w:rsidRDefault="004D06AF" w:rsidP="00C36BA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lastRenderedPageBreak/>
        <w:t>1.5</w:t>
      </w:r>
      <w:r w:rsidR="000627F8" w:rsidRPr="00C33A2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C36BAA" w:rsidRPr="00C33A20">
        <w:rPr>
          <w:rStyle w:val="rvts8"/>
          <w:b/>
          <w:bCs/>
          <w:i/>
          <w:color w:val="000000"/>
          <w:sz w:val="28"/>
          <w:szCs w:val="28"/>
        </w:rPr>
        <w:t>Відповідність мети Проєкту пріоритетам державної політики</w:t>
      </w:r>
    </w:p>
    <w:p w14:paraId="53AF6930" w14:textId="607F67CC" w:rsidR="008C4055" w:rsidRPr="00C33A20" w:rsidRDefault="008C4055" w:rsidP="00B3157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Реалізація Проєкту відповідає пріоритетам державної політики, визначени</w:t>
      </w:r>
      <w:r w:rsidR="003767CA" w:rsidRPr="00C33A20">
        <w:rPr>
          <w:rStyle w:val="rvts8"/>
          <w:color w:val="000000"/>
          <w:sz w:val="28"/>
          <w:szCs w:val="28"/>
        </w:rPr>
        <w:t>м</w:t>
      </w:r>
      <w:r w:rsidRPr="00C33A20">
        <w:rPr>
          <w:rStyle w:val="rvts8"/>
          <w:color w:val="000000"/>
          <w:sz w:val="28"/>
          <w:szCs w:val="28"/>
        </w:rPr>
        <w:t xml:space="preserve"> у таких офіційних документах: </w:t>
      </w:r>
    </w:p>
    <w:p w14:paraId="0B633826" w14:textId="7AAACBE5" w:rsidR="008C4055" w:rsidRPr="00C33A20" w:rsidRDefault="008C4055" w:rsidP="00324E3B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Цілі сталого розвитку України на період до 2030 року</w:t>
      </w:r>
      <w:r w:rsidR="00884A64" w:rsidRPr="00C33A20">
        <w:rPr>
          <w:sz w:val="28"/>
          <w:szCs w:val="28"/>
        </w:rPr>
        <w:t>, затверджені Указом Президента України від 30</w:t>
      </w:r>
      <w:r w:rsidR="000627F8" w:rsidRPr="00C33A20">
        <w:rPr>
          <w:sz w:val="28"/>
          <w:szCs w:val="28"/>
        </w:rPr>
        <w:t xml:space="preserve"> вересня </w:t>
      </w:r>
      <w:r w:rsidR="00884A64" w:rsidRPr="00C33A20">
        <w:rPr>
          <w:sz w:val="28"/>
          <w:szCs w:val="28"/>
        </w:rPr>
        <w:t>2019</w:t>
      </w:r>
      <w:r w:rsidR="000627F8" w:rsidRPr="00C33A20">
        <w:rPr>
          <w:sz w:val="28"/>
          <w:szCs w:val="28"/>
        </w:rPr>
        <w:t xml:space="preserve"> року</w:t>
      </w:r>
      <w:r w:rsidR="000D5A52" w:rsidRPr="00C33A20">
        <w:rPr>
          <w:sz w:val="28"/>
          <w:szCs w:val="28"/>
        </w:rPr>
        <w:t xml:space="preserve"> №722</w:t>
      </w:r>
      <w:r w:rsidR="00884A64" w:rsidRPr="00C33A20">
        <w:rPr>
          <w:sz w:val="28"/>
          <w:szCs w:val="28"/>
        </w:rPr>
        <w:t xml:space="preserve">. </w:t>
      </w:r>
      <w:r w:rsidR="00884A64" w:rsidRPr="00C33A20">
        <w:rPr>
          <w:rStyle w:val="rvts8"/>
          <w:color w:val="000000"/>
          <w:sz w:val="28"/>
          <w:szCs w:val="28"/>
        </w:rPr>
        <w:t>З</w:t>
      </w:r>
      <w:r w:rsidR="001C41CC" w:rsidRPr="00C33A20">
        <w:rPr>
          <w:rStyle w:val="rvts8"/>
          <w:color w:val="000000"/>
          <w:sz w:val="28"/>
          <w:szCs w:val="28"/>
        </w:rPr>
        <w:t xml:space="preserve">окрема, </w:t>
      </w:r>
      <w:r w:rsidR="00884A64" w:rsidRPr="00C33A20">
        <w:rPr>
          <w:rStyle w:val="rvts8"/>
          <w:color w:val="000000"/>
          <w:sz w:val="28"/>
          <w:szCs w:val="28"/>
        </w:rPr>
        <w:t>що</w:t>
      </w:r>
      <w:r w:rsidR="001C41CC" w:rsidRPr="00C33A20">
        <w:rPr>
          <w:rStyle w:val="rvts8"/>
          <w:color w:val="000000"/>
          <w:sz w:val="28"/>
          <w:szCs w:val="28"/>
        </w:rPr>
        <w:t xml:space="preserve"> стосується </w:t>
      </w:r>
      <w:r w:rsidR="000627F8" w:rsidRPr="00C33A20">
        <w:rPr>
          <w:rStyle w:val="rvts8"/>
          <w:color w:val="000000"/>
          <w:sz w:val="28"/>
          <w:szCs w:val="28"/>
        </w:rPr>
        <w:t xml:space="preserve">цілей </w:t>
      </w:r>
      <w:r w:rsidRPr="00C33A20">
        <w:rPr>
          <w:rStyle w:val="rvts8"/>
          <w:color w:val="000000"/>
          <w:sz w:val="28"/>
          <w:szCs w:val="28"/>
        </w:rPr>
        <w:t>№4 «Забезпечення всеохоплюючої і справедливої якісної освіти та заохочення можливості навчання впродовж усього життя для всіх»</w:t>
      </w:r>
      <w:r w:rsidR="000627F8" w:rsidRPr="00C33A20">
        <w:rPr>
          <w:rStyle w:val="rvts8"/>
          <w:color w:val="000000"/>
          <w:sz w:val="28"/>
          <w:szCs w:val="28"/>
        </w:rPr>
        <w:t>,</w:t>
      </w:r>
      <w:r w:rsidRPr="00C33A20">
        <w:rPr>
          <w:rStyle w:val="rvts8"/>
          <w:color w:val="000000"/>
          <w:sz w:val="28"/>
          <w:szCs w:val="28"/>
        </w:rPr>
        <w:t xml:space="preserve"> №8 «Сприяння поступальному, всеохоплюючому та сталому економічному зростанню, повній і продуктивній зайнятості та гідній праці для всіх» та ін.; </w:t>
      </w:r>
    </w:p>
    <w:p w14:paraId="786DB7E2" w14:textId="567C0EDC" w:rsidR="008C4055" w:rsidRPr="00C33A20" w:rsidRDefault="008C4055" w:rsidP="00324E3B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Стратегія розвитку сфери інноваційної діяльності на період до 2030 року</w:t>
      </w:r>
      <w:r w:rsidR="00884A64" w:rsidRPr="00C33A20">
        <w:rPr>
          <w:rStyle w:val="rvts8"/>
          <w:color w:val="000000"/>
          <w:sz w:val="28"/>
          <w:szCs w:val="28"/>
        </w:rPr>
        <w:t xml:space="preserve">, затверджена </w:t>
      </w:r>
      <w:r w:rsidR="000627F8" w:rsidRPr="00C33A20">
        <w:rPr>
          <w:sz w:val="28"/>
          <w:szCs w:val="28"/>
        </w:rPr>
        <w:t>Р</w:t>
      </w:r>
      <w:r w:rsidR="00884A64" w:rsidRPr="00C33A20">
        <w:rPr>
          <w:sz w:val="28"/>
          <w:szCs w:val="28"/>
        </w:rPr>
        <w:t>озпорядженням Кабінету Міністрів України від 10</w:t>
      </w:r>
      <w:r w:rsidR="000627F8" w:rsidRPr="00C33A20">
        <w:rPr>
          <w:sz w:val="28"/>
          <w:szCs w:val="28"/>
        </w:rPr>
        <w:t xml:space="preserve"> липня </w:t>
      </w:r>
      <w:r w:rsidR="00884A64" w:rsidRPr="00C33A20">
        <w:rPr>
          <w:sz w:val="28"/>
          <w:szCs w:val="28"/>
        </w:rPr>
        <w:t xml:space="preserve">2019 </w:t>
      </w:r>
      <w:r w:rsidR="000627F8" w:rsidRPr="00C33A20">
        <w:rPr>
          <w:sz w:val="28"/>
          <w:szCs w:val="28"/>
        </w:rPr>
        <w:t xml:space="preserve">року </w:t>
      </w:r>
      <w:r w:rsidR="00884A64" w:rsidRPr="00C33A20">
        <w:rPr>
          <w:sz w:val="28"/>
          <w:szCs w:val="28"/>
        </w:rPr>
        <w:t>№526-р</w:t>
      </w:r>
      <w:r w:rsidR="00884A64" w:rsidRPr="00C33A20">
        <w:rPr>
          <w:rStyle w:val="rvts8"/>
          <w:color w:val="000000"/>
          <w:sz w:val="28"/>
          <w:szCs w:val="28"/>
        </w:rPr>
        <w:t xml:space="preserve">, </w:t>
      </w:r>
      <w:r w:rsidR="005A090B" w:rsidRPr="00C33A20">
        <w:rPr>
          <w:rStyle w:val="rvts8"/>
          <w:color w:val="000000"/>
          <w:sz w:val="28"/>
          <w:szCs w:val="28"/>
        </w:rPr>
        <w:t xml:space="preserve">у </w:t>
      </w:r>
      <w:r w:rsidR="00837FB4" w:rsidRPr="00C33A20">
        <w:rPr>
          <w:rStyle w:val="rvts8"/>
          <w:color w:val="000000"/>
          <w:sz w:val="28"/>
          <w:szCs w:val="28"/>
        </w:rPr>
        <w:t xml:space="preserve">частині виокремлених в документі </w:t>
      </w:r>
      <w:r w:rsidR="00884A64" w:rsidRPr="00C33A20">
        <w:rPr>
          <w:rStyle w:val="rvts8"/>
          <w:color w:val="000000"/>
          <w:sz w:val="28"/>
          <w:szCs w:val="28"/>
        </w:rPr>
        <w:t xml:space="preserve">напрямів та способів реалізації </w:t>
      </w:r>
      <w:r w:rsidR="000627F8" w:rsidRPr="00C33A20">
        <w:rPr>
          <w:rStyle w:val="rvts8"/>
          <w:color w:val="000000"/>
          <w:sz w:val="28"/>
          <w:szCs w:val="28"/>
        </w:rPr>
        <w:t xml:space="preserve">таких </w:t>
      </w:r>
      <w:r w:rsidR="00884A64" w:rsidRPr="00C33A20">
        <w:rPr>
          <w:rStyle w:val="rvts8"/>
          <w:color w:val="000000"/>
          <w:sz w:val="28"/>
          <w:szCs w:val="28"/>
        </w:rPr>
        <w:t xml:space="preserve">проблем: </w:t>
      </w:r>
      <w:r w:rsidRPr="00C33A20">
        <w:rPr>
          <w:rStyle w:val="rvts8"/>
          <w:color w:val="000000"/>
          <w:sz w:val="28"/>
          <w:szCs w:val="28"/>
        </w:rPr>
        <w:t>розвиток інноваційної інфраструктури; створення у межах населених пунктів місць, призначених передусім для розгортання інтелектуальної, творчої діяльності, раціоналізаторського руху, розвитку креативних індустрій; створення навчальних матеріалів із підприємництва та інновацій та ін.;</w:t>
      </w:r>
    </w:p>
    <w:p w14:paraId="2ABD1385" w14:textId="58C28BB3" w:rsidR="000E58C6" w:rsidRPr="00C33A20" w:rsidRDefault="008C4055" w:rsidP="00324E3B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Державна стратегія регіонального розвитку на 2021</w:t>
      </w:r>
      <w:r w:rsidR="000627F8" w:rsidRPr="00C33A20">
        <w:rPr>
          <w:rStyle w:val="rvts8"/>
          <w:color w:val="000000"/>
          <w:sz w:val="28"/>
          <w:szCs w:val="28"/>
        </w:rPr>
        <w:t>–</w:t>
      </w:r>
      <w:r w:rsidRPr="00C33A20">
        <w:rPr>
          <w:rStyle w:val="rvts8"/>
          <w:color w:val="000000"/>
          <w:sz w:val="28"/>
          <w:szCs w:val="28"/>
        </w:rPr>
        <w:t>2027 роки</w:t>
      </w:r>
      <w:r w:rsidR="00884A64" w:rsidRPr="00C33A20">
        <w:rPr>
          <w:rStyle w:val="rvts8"/>
          <w:color w:val="000000"/>
          <w:sz w:val="28"/>
          <w:szCs w:val="28"/>
        </w:rPr>
        <w:t xml:space="preserve">, затверджена </w:t>
      </w:r>
      <w:r w:rsidR="000627F8" w:rsidRPr="00C33A20">
        <w:rPr>
          <w:sz w:val="28"/>
          <w:szCs w:val="28"/>
        </w:rPr>
        <w:t>П</w:t>
      </w:r>
      <w:r w:rsidR="00884A64" w:rsidRPr="00C33A20">
        <w:rPr>
          <w:sz w:val="28"/>
          <w:szCs w:val="28"/>
        </w:rPr>
        <w:t>остановою Кабінету Міністрів України від 05</w:t>
      </w:r>
      <w:r w:rsidR="000627F8" w:rsidRPr="00C33A20">
        <w:rPr>
          <w:sz w:val="28"/>
          <w:szCs w:val="28"/>
        </w:rPr>
        <w:t xml:space="preserve"> серпня </w:t>
      </w:r>
      <w:r w:rsidR="00884A64" w:rsidRPr="00C33A20">
        <w:rPr>
          <w:sz w:val="28"/>
          <w:szCs w:val="28"/>
        </w:rPr>
        <w:t xml:space="preserve">2020 </w:t>
      </w:r>
      <w:r w:rsidR="000627F8" w:rsidRPr="00C33A20">
        <w:rPr>
          <w:sz w:val="28"/>
          <w:szCs w:val="28"/>
        </w:rPr>
        <w:t xml:space="preserve">року </w:t>
      </w:r>
      <w:r w:rsidR="00884A64" w:rsidRPr="00C33A20">
        <w:rPr>
          <w:sz w:val="28"/>
          <w:szCs w:val="28"/>
        </w:rPr>
        <w:t>№695.</w:t>
      </w:r>
      <w:r w:rsidR="00DB0DDC" w:rsidRPr="00C33A20">
        <w:rPr>
          <w:rStyle w:val="rvts8"/>
          <w:color w:val="000000"/>
          <w:sz w:val="28"/>
          <w:szCs w:val="28"/>
        </w:rPr>
        <w:t xml:space="preserve"> Зокрема, що стосується виконання </w:t>
      </w:r>
      <w:r w:rsidRPr="00C33A20">
        <w:rPr>
          <w:rStyle w:val="rvts8"/>
          <w:color w:val="000000"/>
          <w:sz w:val="28"/>
          <w:szCs w:val="28"/>
        </w:rPr>
        <w:t xml:space="preserve">Стратегічної цілі ІІ «Підвищення рівня конкурентоспроможності регіонів» за напрямом </w:t>
      </w:r>
      <w:r w:rsidR="000627F8" w:rsidRPr="00C33A20">
        <w:rPr>
          <w:rStyle w:val="rvts8"/>
          <w:color w:val="000000"/>
          <w:sz w:val="28"/>
          <w:szCs w:val="28"/>
        </w:rPr>
        <w:t>«Р</w:t>
      </w:r>
      <w:r w:rsidRPr="00C33A20">
        <w:rPr>
          <w:rStyle w:val="rvts8"/>
          <w:color w:val="000000"/>
          <w:sz w:val="28"/>
          <w:szCs w:val="28"/>
        </w:rPr>
        <w:t>озвиток креативних індустрій</w:t>
      </w:r>
      <w:r w:rsidR="000627F8" w:rsidRPr="00C33A20">
        <w:rPr>
          <w:rStyle w:val="rvts8"/>
          <w:color w:val="000000"/>
          <w:sz w:val="28"/>
          <w:szCs w:val="28"/>
        </w:rPr>
        <w:t>»</w:t>
      </w:r>
      <w:r w:rsidRPr="00C33A20">
        <w:rPr>
          <w:rStyle w:val="rvts8"/>
          <w:color w:val="000000"/>
          <w:sz w:val="28"/>
          <w:szCs w:val="28"/>
        </w:rPr>
        <w:t>, де передбачено ряд заходів</w:t>
      </w:r>
      <w:r w:rsidR="00DB0DDC" w:rsidRPr="00C33A20">
        <w:rPr>
          <w:rStyle w:val="rvts8"/>
          <w:color w:val="000000"/>
          <w:sz w:val="28"/>
          <w:szCs w:val="28"/>
        </w:rPr>
        <w:t xml:space="preserve"> щодо </w:t>
      </w:r>
      <w:r w:rsidRPr="00C33A20">
        <w:rPr>
          <w:rStyle w:val="rvts8"/>
          <w:color w:val="000000"/>
          <w:sz w:val="28"/>
          <w:szCs w:val="28"/>
        </w:rPr>
        <w:t xml:space="preserve">розвитку креативної економіки/креативних індустрій, малого та середнього підприємництва, полегшення доступу до фінансування, поширення практики утворення центрів креативної економіки в містах різного масштабу та </w:t>
      </w:r>
      <w:r w:rsidR="000E58C6" w:rsidRPr="00C33A20">
        <w:rPr>
          <w:rStyle w:val="rvts8"/>
          <w:color w:val="000000"/>
          <w:sz w:val="28"/>
          <w:szCs w:val="28"/>
        </w:rPr>
        <w:t>ін.;</w:t>
      </w:r>
    </w:p>
    <w:p w14:paraId="24344E24" w14:textId="150AA7B6" w:rsidR="008C4055" w:rsidRPr="00C33A20" w:rsidRDefault="000E58C6" w:rsidP="00324E3B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sz w:val="28"/>
          <w:szCs w:val="28"/>
        </w:rPr>
        <w:t xml:space="preserve"> </w:t>
      </w:r>
      <w:hyperlink w:anchor="НПА4" w:history="1">
        <w:r w:rsidRPr="00C33A20">
          <w:rPr>
            <w:rStyle w:val="rvts8"/>
            <w:color w:val="000000"/>
            <w:sz w:val="28"/>
            <w:szCs w:val="28"/>
          </w:rPr>
          <w:t>Експортна стратегії України на 2017</w:t>
        </w:r>
        <w:r w:rsidR="000627F8" w:rsidRPr="00C33A20">
          <w:rPr>
            <w:rStyle w:val="rvts8"/>
            <w:color w:val="000000"/>
            <w:sz w:val="28"/>
            <w:szCs w:val="28"/>
          </w:rPr>
          <w:t>–</w:t>
        </w:r>
        <w:r w:rsidRPr="00C33A20">
          <w:rPr>
            <w:rStyle w:val="rvts8"/>
            <w:color w:val="000000"/>
            <w:sz w:val="28"/>
            <w:szCs w:val="28"/>
          </w:rPr>
          <w:t>2021 роки</w:t>
        </w:r>
      </w:hyperlink>
      <w:r w:rsidRPr="00C33A20">
        <w:rPr>
          <w:rStyle w:val="rvts8"/>
          <w:color w:val="000000"/>
          <w:sz w:val="28"/>
          <w:szCs w:val="28"/>
        </w:rPr>
        <w:t>, схвален</w:t>
      </w:r>
      <w:r w:rsidR="000627F8" w:rsidRPr="00C33A20">
        <w:rPr>
          <w:rStyle w:val="rvts8"/>
          <w:color w:val="000000"/>
          <w:sz w:val="28"/>
          <w:szCs w:val="28"/>
        </w:rPr>
        <w:t>а</w:t>
      </w:r>
      <w:r w:rsidRPr="00C33A20">
        <w:rPr>
          <w:rStyle w:val="rvts8"/>
          <w:color w:val="000000"/>
          <w:sz w:val="28"/>
          <w:szCs w:val="28"/>
        </w:rPr>
        <w:t xml:space="preserve"> </w:t>
      </w:r>
      <w:r w:rsidR="000627F8" w:rsidRPr="00C33A20">
        <w:rPr>
          <w:rStyle w:val="rvts8"/>
          <w:color w:val="000000"/>
          <w:sz w:val="28"/>
          <w:szCs w:val="28"/>
        </w:rPr>
        <w:t>Р</w:t>
      </w:r>
      <w:r w:rsidRPr="00C33A20">
        <w:rPr>
          <w:rStyle w:val="rvts8"/>
          <w:color w:val="000000"/>
          <w:sz w:val="28"/>
          <w:szCs w:val="28"/>
        </w:rPr>
        <w:t>озпорядженням Каб</w:t>
      </w:r>
      <w:r w:rsidR="000627F8" w:rsidRPr="00C33A20">
        <w:rPr>
          <w:rStyle w:val="rvts8"/>
          <w:color w:val="000000"/>
          <w:sz w:val="28"/>
          <w:szCs w:val="28"/>
        </w:rPr>
        <w:t>інету Міністрів України</w:t>
      </w:r>
      <w:r w:rsidRPr="00C33A20">
        <w:rPr>
          <w:rStyle w:val="rvts8"/>
          <w:color w:val="000000"/>
          <w:sz w:val="28"/>
          <w:szCs w:val="28"/>
        </w:rPr>
        <w:t xml:space="preserve"> від 27 грудня 2017 р</w:t>
      </w:r>
      <w:r w:rsidR="000627F8" w:rsidRPr="00C33A20">
        <w:rPr>
          <w:rStyle w:val="rvts8"/>
          <w:color w:val="000000"/>
          <w:sz w:val="28"/>
          <w:szCs w:val="28"/>
        </w:rPr>
        <w:t>оку</w:t>
      </w:r>
      <w:r w:rsidRPr="00C33A20">
        <w:rPr>
          <w:rStyle w:val="rvts8"/>
          <w:color w:val="000000"/>
          <w:sz w:val="28"/>
          <w:szCs w:val="28"/>
        </w:rPr>
        <w:t xml:space="preserve"> №1017-р</w:t>
      </w:r>
      <w:r w:rsidR="005A090B" w:rsidRPr="00C33A20">
        <w:rPr>
          <w:rStyle w:val="rvts8"/>
          <w:color w:val="000000"/>
          <w:sz w:val="28"/>
          <w:szCs w:val="28"/>
        </w:rPr>
        <w:t>,</w:t>
      </w:r>
      <w:r w:rsidRPr="00C33A20">
        <w:rPr>
          <w:rStyle w:val="rvts8"/>
          <w:color w:val="000000"/>
          <w:sz w:val="28"/>
          <w:szCs w:val="28"/>
        </w:rPr>
        <w:t xml:space="preserve"> зокрема, що стосується розвитку креативних індустрій, інформаційних та комунікаційних технологій як перспективних секторів економіки для розвитку експорту</w:t>
      </w:r>
      <w:r w:rsidR="00067BBE" w:rsidRPr="00C33A20">
        <w:rPr>
          <w:rStyle w:val="rvts8"/>
          <w:color w:val="000000"/>
          <w:sz w:val="28"/>
          <w:szCs w:val="28"/>
        </w:rPr>
        <w:t>.</w:t>
      </w:r>
    </w:p>
    <w:p w14:paraId="61195F26" w14:textId="4775C2F4" w:rsidR="00A11C1C" w:rsidRPr="00C33A20" w:rsidRDefault="004D06AF" w:rsidP="00B3157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t>1.6</w:t>
      </w:r>
      <w:r w:rsidR="00067BBE" w:rsidRPr="00C33A2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</w:t>
      </w:r>
      <w:r w:rsidR="00A11C1C" w:rsidRPr="00C33A20">
        <w:rPr>
          <w:rStyle w:val="rvts8"/>
          <w:b/>
          <w:bCs/>
          <w:i/>
          <w:color w:val="000000"/>
          <w:sz w:val="28"/>
          <w:szCs w:val="28"/>
        </w:rPr>
        <w:t>Відповідність Проєкту ознакам ДПП, визначени</w:t>
      </w:r>
      <w:r w:rsidR="0028703E" w:rsidRPr="00C33A20">
        <w:rPr>
          <w:rStyle w:val="rvts8"/>
          <w:b/>
          <w:bCs/>
          <w:i/>
          <w:color w:val="000000"/>
          <w:sz w:val="28"/>
          <w:szCs w:val="28"/>
        </w:rPr>
        <w:t>х</w:t>
      </w:r>
      <w:r w:rsidR="00067BBE" w:rsidRPr="00C33A20">
        <w:rPr>
          <w:rStyle w:val="rvts8"/>
          <w:b/>
          <w:bCs/>
          <w:i/>
          <w:color w:val="000000"/>
          <w:sz w:val="28"/>
          <w:szCs w:val="28"/>
        </w:rPr>
        <w:t xml:space="preserve"> чинним</w:t>
      </w:r>
      <w:r w:rsidR="00A11C1C" w:rsidRPr="00C33A20">
        <w:rPr>
          <w:rStyle w:val="rvts8"/>
          <w:b/>
          <w:bCs/>
          <w:i/>
          <w:color w:val="000000"/>
          <w:sz w:val="28"/>
          <w:szCs w:val="28"/>
        </w:rPr>
        <w:t xml:space="preserve"> законодавством</w:t>
      </w:r>
    </w:p>
    <w:p w14:paraId="25640FB2" w14:textId="77777777" w:rsidR="00090244" w:rsidRPr="00C33A20" w:rsidRDefault="00090244" w:rsidP="00B3157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Проєкт відповідає вимогам </w:t>
      </w:r>
      <w:r w:rsidR="0028703E" w:rsidRPr="00C33A20">
        <w:rPr>
          <w:rStyle w:val="rvts8"/>
          <w:color w:val="000000"/>
          <w:sz w:val="28"/>
          <w:szCs w:val="28"/>
        </w:rPr>
        <w:t xml:space="preserve">статті 1 </w:t>
      </w:r>
      <w:r w:rsidRPr="00C33A20">
        <w:rPr>
          <w:rStyle w:val="rvts8"/>
          <w:color w:val="000000"/>
          <w:sz w:val="28"/>
          <w:szCs w:val="28"/>
        </w:rPr>
        <w:t>Закону України «Про державно-приватне партнерство»</w:t>
      </w:r>
      <w:r w:rsidRPr="00C33A20">
        <w:rPr>
          <w:sz w:val="28"/>
          <w:szCs w:val="28"/>
        </w:rPr>
        <w:t>, зокрема</w:t>
      </w:r>
      <w:r w:rsidR="0028703E" w:rsidRPr="00C33A20">
        <w:rPr>
          <w:sz w:val="28"/>
          <w:szCs w:val="28"/>
        </w:rPr>
        <w:t>, що стосується</w:t>
      </w:r>
      <w:r w:rsidRPr="00C33A20">
        <w:rPr>
          <w:sz w:val="28"/>
          <w:szCs w:val="28"/>
        </w:rPr>
        <w:t>:</w:t>
      </w:r>
    </w:p>
    <w:p w14:paraId="0ABADFCE" w14:textId="77777777" w:rsidR="00090244" w:rsidRPr="00C33A20" w:rsidRDefault="00090244" w:rsidP="00067BBE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довготривал</w:t>
      </w:r>
      <w:r w:rsidR="0028703E" w:rsidRPr="00C33A20">
        <w:rPr>
          <w:sz w:val="28"/>
          <w:szCs w:val="28"/>
        </w:rPr>
        <w:t>ості</w:t>
      </w:r>
      <w:r w:rsidRPr="00C33A20">
        <w:rPr>
          <w:sz w:val="28"/>
          <w:szCs w:val="28"/>
        </w:rPr>
        <w:t xml:space="preserve"> відносин (від 5 до 50 років) – очікувана тривалість Проєкту – 20 років;</w:t>
      </w:r>
    </w:p>
    <w:p w14:paraId="3E28A7E5" w14:textId="3B0F3242" w:rsidR="00090244" w:rsidRPr="00C33A20" w:rsidRDefault="00090244" w:rsidP="00067BBE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передач</w:t>
      </w:r>
      <w:r w:rsidR="0028703E" w:rsidRPr="00C33A20">
        <w:rPr>
          <w:sz w:val="28"/>
          <w:szCs w:val="28"/>
        </w:rPr>
        <w:t>і</w:t>
      </w:r>
      <w:r w:rsidRPr="00C33A20">
        <w:rPr>
          <w:sz w:val="28"/>
          <w:szCs w:val="28"/>
        </w:rPr>
        <w:t xml:space="preserve"> приватному партнеру </w:t>
      </w:r>
      <w:r w:rsidR="004B1906" w:rsidRPr="00C33A20">
        <w:rPr>
          <w:sz w:val="28"/>
          <w:szCs w:val="28"/>
        </w:rPr>
        <w:t xml:space="preserve">частини ризиків у процесі здійснення ДПП – </w:t>
      </w:r>
      <w:r w:rsidR="00862DEB" w:rsidRPr="00C33A20">
        <w:rPr>
          <w:sz w:val="28"/>
          <w:szCs w:val="28"/>
        </w:rPr>
        <w:t>основн</w:t>
      </w:r>
      <w:r w:rsidR="004B1906" w:rsidRPr="00C33A20">
        <w:rPr>
          <w:sz w:val="28"/>
          <w:szCs w:val="28"/>
        </w:rPr>
        <w:t>а</w:t>
      </w:r>
      <w:r w:rsidR="00862DEB" w:rsidRPr="00C33A20">
        <w:rPr>
          <w:sz w:val="28"/>
          <w:szCs w:val="28"/>
        </w:rPr>
        <w:t xml:space="preserve"> </w:t>
      </w:r>
      <w:r w:rsidRPr="00C33A20">
        <w:rPr>
          <w:sz w:val="28"/>
          <w:szCs w:val="28"/>
        </w:rPr>
        <w:t>частин</w:t>
      </w:r>
      <w:r w:rsidR="004B1906" w:rsidRPr="00C33A20">
        <w:rPr>
          <w:sz w:val="28"/>
          <w:szCs w:val="28"/>
        </w:rPr>
        <w:t>а</w:t>
      </w:r>
      <w:r w:rsidRPr="00C33A20">
        <w:rPr>
          <w:sz w:val="28"/>
          <w:szCs w:val="28"/>
        </w:rPr>
        <w:t xml:space="preserve"> </w:t>
      </w:r>
      <w:r w:rsidR="00862DEB" w:rsidRPr="00C33A20">
        <w:rPr>
          <w:sz w:val="28"/>
          <w:szCs w:val="28"/>
        </w:rPr>
        <w:t xml:space="preserve">операційних </w:t>
      </w:r>
      <w:r w:rsidRPr="00C33A20">
        <w:rPr>
          <w:sz w:val="28"/>
          <w:szCs w:val="28"/>
        </w:rPr>
        <w:t xml:space="preserve">ризиків </w:t>
      </w:r>
      <w:r w:rsidR="00067BBE" w:rsidRPr="00C33A20">
        <w:rPr>
          <w:sz w:val="28"/>
          <w:szCs w:val="28"/>
        </w:rPr>
        <w:t xml:space="preserve">у </w:t>
      </w:r>
      <w:r w:rsidR="004B1906" w:rsidRPr="00C33A20">
        <w:rPr>
          <w:sz w:val="28"/>
          <w:szCs w:val="28"/>
        </w:rPr>
        <w:t>Проєкті переда</w:t>
      </w:r>
      <w:r w:rsidR="00711A41" w:rsidRPr="00C33A20">
        <w:rPr>
          <w:sz w:val="28"/>
          <w:szCs w:val="28"/>
        </w:rPr>
        <w:t>ється</w:t>
      </w:r>
      <w:r w:rsidR="004B1906" w:rsidRPr="00C33A20">
        <w:rPr>
          <w:sz w:val="28"/>
          <w:szCs w:val="28"/>
        </w:rPr>
        <w:t xml:space="preserve"> </w:t>
      </w:r>
      <w:r w:rsidR="00067BBE" w:rsidRPr="00C33A20">
        <w:rPr>
          <w:sz w:val="28"/>
          <w:szCs w:val="28"/>
        </w:rPr>
        <w:t>п</w:t>
      </w:r>
      <w:r w:rsidR="004B1906" w:rsidRPr="00C33A20">
        <w:rPr>
          <w:sz w:val="28"/>
          <w:szCs w:val="28"/>
        </w:rPr>
        <w:t>риватному партнеру</w:t>
      </w:r>
      <w:r w:rsidRPr="00C33A20">
        <w:rPr>
          <w:sz w:val="28"/>
          <w:szCs w:val="28"/>
        </w:rPr>
        <w:t>;</w:t>
      </w:r>
    </w:p>
    <w:p w14:paraId="38BDCFAA" w14:textId="47512C19" w:rsidR="00090244" w:rsidRPr="00C33A20" w:rsidRDefault="00067BBE" w:rsidP="00067BBE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у</w:t>
      </w:r>
      <w:r w:rsidR="00090244" w:rsidRPr="00C33A20">
        <w:rPr>
          <w:sz w:val="28"/>
          <w:szCs w:val="28"/>
        </w:rPr>
        <w:t xml:space="preserve">несення приватним партнером інвестицій в </w:t>
      </w:r>
      <w:r w:rsidRPr="00C33A20">
        <w:rPr>
          <w:sz w:val="28"/>
          <w:szCs w:val="28"/>
        </w:rPr>
        <w:t>О</w:t>
      </w:r>
      <w:r w:rsidR="00090244" w:rsidRPr="00C33A20">
        <w:rPr>
          <w:sz w:val="28"/>
          <w:szCs w:val="28"/>
        </w:rPr>
        <w:t xml:space="preserve">б’єкт ДПП – передбачений обсяг таких інвестицій </w:t>
      </w:r>
      <w:r w:rsidR="00862DEB" w:rsidRPr="00C33A20">
        <w:rPr>
          <w:sz w:val="28"/>
          <w:szCs w:val="28"/>
        </w:rPr>
        <w:t xml:space="preserve">в Об’єкт ДПП – </w:t>
      </w:r>
      <w:r w:rsidR="00090244" w:rsidRPr="00C33A20">
        <w:rPr>
          <w:sz w:val="28"/>
          <w:szCs w:val="28"/>
        </w:rPr>
        <w:t>близько 2</w:t>
      </w:r>
      <w:r w:rsidR="008E0971" w:rsidRPr="00C33A20">
        <w:rPr>
          <w:sz w:val="28"/>
          <w:szCs w:val="28"/>
        </w:rPr>
        <w:t>7,2</w:t>
      </w:r>
      <w:r w:rsidR="00090244" w:rsidRPr="00C33A20">
        <w:rPr>
          <w:sz w:val="28"/>
          <w:szCs w:val="28"/>
        </w:rPr>
        <w:t xml:space="preserve"> млн грн протягом </w:t>
      </w:r>
      <w:r w:rsidR="00862DEB" w:rsidRPr="00C33A20">
        <w:rPr>
          <w:sz w:val="28"/>
          <w:szCs w:val="28"/>
        </w:rPr>
        <w:t>4</w:t>
      </w:r>
      <w:r w:rsidR="00090244" w:rsidRPr="00C33A20">
        <w:rPr>
          <w:sz w:val="28"/>
          <w:szCs w:val="28"/>
        </w:rPr>
        <w:t xml:space="preserve"> років реалізації </w:t>
      </w:r>
      <w:r w:rsidR="00862DEB" w:rsidRPr="00C33A20">
        <w:rPr>
          <w:sz w:val="28"/>
          <w:szCs w:val="28"/>
        </w:rPr>
        <w:t xml:space="preserve">Проєкту для забезпечення матеріальної, технічної та інтелектуальної бази </w:t>
      </w:r>
      <w:r w:rsidRPr="00C33A20">
        <w:rPr>
          <w:sz w:val="28"/>
          <w:szCs w:val="28"/>
        </w:rPr>
        <w:t xml:space="preserve">його </w:t>
      </w:r>
      <w:r w:rsidR="00862DEB" w:rsidRPr="00C33A20">
        <w:rPr>
          <w:sz w:val="28"/>
          <w:szCs w:val="28"/>
        </w:rPr>
        <w:t>реалізації</w:t>
      </w:r>
      <w:r w:rsidR="00090244" w:rsidRPr="00C33A20">
        <w:rPr>
          <w:sz w:val="28"/>
          <w:szCs w:val="28"/>
        </w:rPr>
        <w:t>;</w:t>
      </w:r>
    </w:p>
    <w:p w14:paraId="64D46D92" w14:textId="0A1830CC" w:rsidR="00090244" w:rsidRPr="00C33A20" w:rsidRDefault="007E174D" w:rsidP="00067BBE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lastRenderedPageBreak/>
        <w:t>у</w:t>
      </w:r>
      <w:r w:rsidR="00862DEB" w:rsidRPr="00C33A20">
        <w:rPr>
          <w:sz w:val="28"/>
          <w:szCs w:val="28"/>
        </w:rPr>
        <w:t>правління (користування, експлуатація, технічне обслуговування) об’єктом ДПП</w:t>
      </w:r>
      <w:r w:rsidR="00090244" w:rsidRPr="00C33A20">
        <w:rPr>
          <w:sz w:val="28"/>
          <w:szCs w:val="28"/>
        </w:rPr>
        <w:t xml:space="preserve"> – </w:t>
      </w:r>
      <w:r w:rsidRPr="00C33A20">
        <w:rPr>
          <w:sz w:val="28"/>
          <w:szCs w:val="28"/>
        </w:rPr>
        <w:t>Проєкт передбачає, що приватний партнер самостійно буде здійснювати функції з управління Об’єктом ДПП</w:t>
      </w:r>
      <w:r w:rsidR="00090244" w:rsidRPr="00C33A20">
        <w:rPr>
          <w:sz w:val="28"/>
          <w:szCs w:val="28"/>
        </w:rPr>
        <w:t>.</w:t>
      </w:r>
    </w:p>
    <w:p w14:paraId="447C5873" w14:textId="25B46248" w:rsidR="00B73712" w:rsidRPr="00C33A20" w:rsidRDefault="00711A41" w:rsidP="00B315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 xml:space="preserve">Передбачена </w:t>
      </w:r>
      <w:r w:rsidR="00090244" w:rsidRPr="00C33A20">
        <w:rPr>
          <w:sz w:val="28"/>
          <w:szCs w:val="28"/>
        </w:rPr>
        <w:t xml:space="preserve">в </w:t>
      </w:r>
      <w:r w:rsidR="005A090B" w:rsidRPr="00C33A20">
        <w:rPr>
          <w:sz w:val="28"/>
          <w:szCs w:val="28"/>
        </w:rPr>
        <w:t xml:space="preserve">техніко-економічному обґрунтуванні (надалі – ТЕО) </w:t>
      </w:r>
      <w:r w:rsidR="00090244" w:rsidRPr="00C33A20">
        <w:rPr>
          <w:sz w:val="28"/>
          <w:szCs w:val="28"/>
        </w:rPr>
        <w:t>організаційно-юридична структура Проєкту відповідає законодавчому та нормативно-правовому регулюванн</w:t>
      </w:r>
      <w:r w:rsidR="0028703E" w:rsidRPr="00C33A20">
        <w:rPr>
          <w:sz w:val="28"/>
          <w:szCs w:val="28"/>
        </w:rPr>
        <w:t>і</w:t>
      </w:r>
      <w:r w:rsidR="00090244" w:rsidRPr="00C33A20">
        <w:rPr>
          <w:sz w:val="28"/>
          <w:szCs w:val="28"/>
        </w:rPr>
        <w:t xml:space="preserve"> сфери ДПП </w:t>
      </w:r>
      <w:r w:rsidRPr="00C33A20">
        <w:rPr>
          <w:sz w:val="28"/>
          <w:szCs w:val="28"/>
        </w:rPr>
        <w:t>і</w:t>
      </w:r>
      <w:r w:rsidR="00090244" w:rsidRPr="00C33A20">
        <w:rPr>
          <w:sz w:val="28"/>
          <w:szCs w:val="28"/>
        </w:rPr>
        <w:t xml:space="preserve"> </w:t>
      </w:r>
      <w:r w:rsidR="007E174D" w:rsidRPr="00C33A20">
        <w:rPr>
          <w:sz w:val="28"/>
          <w:szCs w:val="28"/>
        </w:rPr>
        <w:t>дозволяє забезпечити належну гнучкість управління Об’єктом ДПП та максимально ефективну реалізацію Проєкту.</w:t>
      </w:r>
    </w:p>
    <w:p w14:paraId="715A0885" w14:textId="642ED1D1" w:rsidR="00A77C1B" w:rsidRPr="00C33A20" w:rsidRDefault="00B73712" w:rsidP="006A53B1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Реалізація Проєкту не пов’язана з набуттям приватним партнером прав власності на рухоме та нерухоме майно, </w:t>
      </w:r>
      <w:r w:rsidR="00067BBE" w:rsidRPr="00C33A20">
        <w:rPr>
          <w:rStyle w:val="rvts8"/>
          <w:color w:val="000000"/>
          <w:sz w:val="28"/>
          <w:szCs w:val="28"/>
        </w:rPr>
        <w:t xml:space="preserve">що </w:t>
      </w:r>
      <w:r w:rsidRPr="00C33A20">
        <w:rPr>
          <w:rStyle w:val="rvts8"/>
          <w:color w:val="000000"/>
          <w:sz w:val="28"/>
          <w:szCs w:val="28"/>
        </w:rPr>
        <w:t xml:space="preserve">перебувало </w:t>
      </w:r>
      <w:r w:rsidR="00067BBE" w:rsidRPr="00C33A20">
        <w:rPr>
          <w:rStyle w:val="rvts8"/>
          <w:color w:val="000000"/>
          <w:sz w:val="28"/>
          <w:szCs w:val="28"/>
        </w:rPr>
        <w:t xml:space="preserve">в </w:t>
      </w:r>
      <w:r w:rsidRPr="00C33A20">
        <w:rPr>
          <w:rStyle w:val="rvts8"/>
          <w:color w:val="000000"/>
          <w:sz w:val="28"/>
          <w:szCs w:val="28"/>
        </w:rPr>
        <w:t>комунальній власності територіальної громади м</w:t>
      </w:r>
      <w:r w:rsidR="00067BBE" w:rsidRPr="00C33A20">
        <w:rPr>
          <w:rStyle w:val="rvts8"/>
          <w:color w:val="000000"/>
          <w:sz w:val="28"/>
          <w:szCs w:val="28"/>
        </w:rPr>
        <w:t xml:space="preserve">іста </w:t>
      </w:r>
      <w:r w:rsidR="007E174D" w:rsidRPr="00C33A20">
        <w:rPr>
          <w:rStyle w:val="rvts8"/>
          <w:color w:val="000000"/>
          <w:sz w:val="28"/>
          <w:szCs w:val="28"/>
        </w:rPr>
        <w:t> </w:t>
      </w:r>
      <w:r w:rsidRPr="00C33A20">
        <w:rPr>
          <w:rStyle w:val="rvts8"/>
          <w:color w:val="000000"/>
          <w:sz w:val="28"/>
          <w:szCs w:val="28"/>
        </w:rPr>
        <w:t>Крив</w:t>
      </w:r>
      <w:r w:rsidR="00067BBE" w:rsidRPr="00C33A20">
        <w:rPr>
          <w:rStyle w:val="rvts8"/>
          <w:color w:val="000000"/>
          <w:sz w:val="28"/>
          <w:szCs w:val="28"/>
        </w:rPr>
        <w:t>ого</w:t>
      </w:r>
      <w:r w:rsidRPr="00C33A20">
        <w:rPr>
          <w:rStyle w:val="rvts8"/>
          <w:color w:val="000000"/>
          <w:sz w:val="28"/>
          <w:szCs w:val="28"/>
        </w:rPr>
        <w:t xml:space="preserve"> Р</w:t>
      </w:r>
      <w:r w:rsidR="00067BBE" w:rsidRPr="00C33A20">
        <w:rPr>
          <w:rStyle w:val="rvts8"/>
          <w:color w:val="000000"/>
          <w:sz w:val="28"/>
          <w:szCs w:val="28"/>
        </w:rPr>
        <w:t>огу.</w:t>
      </w:r>
      <w:r w:rsidRPr="00C33A20">
        <w:rPr>
          <w:rStyle w:val="rvts8"/>
          <w:color w:val="000000"/>
          <w:sz w:val="28"/>
          <w:szCs w:val="28"/>
        </w:rPr>
        <w:t xml:space="preserve"> </w:t>
      </w:r>
      <w:r w:rsidR="00711A41" w:rsidRPr="00C33A20">
        <w:rPr>
          <w:rStyle w:val="rvts8"/>
          <w:color w:val="000000"/>
          <w:sz w:val="28"/>
          <w:szCs w:val="28"/>
        </w:rPr>
        <w:t xml:space="preserve">Об’єкт ДПП </w:t>
      </w:r>
      <w:r w:rsidRPr="00C33A20">
        <w:rPr>
          <w:rStyle w:val="rvts8"/>
          <w:color w:val="000000"/>
          <w:sz w:val="28"/>
          <w:szCs w:val="28"/>
        </w:rPr>
        <w:t xml:space="preserve">підлягає поверненню </w:t>
      </w:r>
      <w:r w:rsidR="00B07983" w:rsidRPr="00C33A20">
        <w:rPr>
          <w:rStyle w:val="rvts8"/>
          <w:color w:val="000000"/>
          <w:sz w:val="28"/>
          <w:szCs w:val="28"/>
        </w:rPr>
        <w:t xml:space="preserve">приватним партнером </w:t>
      </w:r>
      <w:r w:rsidRPr="00C33A20">
        <w:rPr>
          <w:rStyle w:val="rvts8"/>
          <w:color w:val="000000"/>
          <w:sz w:val="28"/>
          <w:szCs w:val="28"/>
        </w:rPr>
        <w:t xml:space="preserve">Криворізькій міський раді після припинення дії </w:t>
      </w:r>
      <w:r w:rsidR="00067BBE" w:rsidRPr="00C33A20">
        <w:rPr>
          <w:rStyle w:val="rvts8"/>
          <w:color w:val="000000"/>
          <w:sz w:val="28"/>
          <w:szCs w:val="28"/>
        </w:rPr>
        <w:t xml:space="preserve">відповідного </w:t>
      </w:r>
      <w:r w:rsidRPr="00C33A20">
        <w:rPr>
          <w:rStyle w:val="rvts8"/>
          <w:color w:val="000000"/>
          <w:sz w:val="28"/>
          <w:szCs w:val="28"/>
        </w:rPr>
        <w:t>договору</w:t>
      </w:r>
      <w:r w:rsidR="0028703E" w:rsidRPr="00C33A20">
        <w:rPr>
          <w:rStyle w:val="rvts8"/>
          <w:color w:val="000000"/>
          <w:sz w:val="28"/>
          <w:szCs w:val="28"/>
        </w:rPr>
        <w:t xml:space="preserve">, що відповідає </w:t>
      </w:r>
      <w:r w:rsidR="00DD11C3" w:rsidRPr="00C33A20">
        <w:rPr>
          <w:rStyle w:val="rvts8"/>
          <w:color w:val="000000"/>
          <w:sz w:val="28"/>
          <w:szCs w:val="28"/>
        </w:rPr>
        <w:t xml:space="preserve">вимогам </w:t>
      </w:r>
      <w:r w:rsidR="0028703E" w:rsidRPr="00C33A20">
        <w:rPr>
          <w:rStyle w:val="rvts8"/>
          <w:color w:val="000000"/>
          <w:sz w:val="28"/>
          <w:szCs w:val="28"/>
        </w:rPr>
        <w:t>законодавств</w:t>
      </w:r>
      <w:r w:rsidR="00DD11C3" w:rsidRPr="00C33A20">
        <w:rPr>
          <w:rStyle w:val="rvts8"/>
          <w:color w:val="000000"/>
          <w:sz w:val="28"/>
          <w:szCs w:val="28"/>
        </w:rPr>
        <w:t>а</w:t>
      </w:r>
      <w:r w:rsidR="0028703E" w:rsidRPr="00C33A20">
        <w:rPr>
          <w:rStyle w:val="rvts8"/>
          <w:color w:val="000000"/>
          <w:sz w:val="28"/>
          <w:szCs w:val="28"/>
        </w:rPr>
        <w:t xml:space="preserve"> (частина третя </w:t>
      </w:r>
      <w:r w:rsidR="00067BBE" w:rsidRPr="00C33A20">
        <w:rPr>
          <w:rStyle w:val="rvts8"/>
          <w:color w:val="000000"/>
          <w:sz w:val="28"/>
          <w:szCs w:val="28"/>
        </w:rPr>
        <w:t xml:space="preserve">статті </w:t>
      </w:r>
      <w:r w:rsidR="0028703E" w:rsidRPr="00C33A20">
        <w:rPr>
          <w:rStyle w:val="rvts8"/>
          <w:color w:val="000000"/>
          <w:sz w:val="28"/>
          <w:szCs w:val="28"/>
        </w:rPr>
        <w:t>7 Закону України «Про державно-приватне партнерство»).</w:t>
      </w:r>
    </w:p>
    <w:p w14:paraId="26081E4C" w14:textId="77777777" w:rsidR="000670AA" w:rsidRPr="00C33A20" w:rsidRDefault="000670AA" w:rsidP="006A53B1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</w:p>
    <w:p w14:paraId="35995925" w14:textId="5ECB7394" w:rsidR="00B963FA" w:rsidRPr="00C33A20" w:rsidRDefault="004D06AF" w:rsidP="00A77C1B">
      <w:pPr>
        <w:tabs>
          <w:tab w:val="left" w:pos="851"/>
        </w:tabs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  <w:r w:rsidRPr="00C33A20">
        <w:rPr>
          <w:rStyle w:val="rvts8"/>
          <w:b/>
          <w:bCs/>
          <w:i/>
          <w:color w:val="000000"/>
          <w:sz w:val="28"/>
          <w:szCs w:val="28"/>
        </w:rPr>
        <w:t>1.7</w:t>
      </w:r>
      <w:r w:rsidR="00067BBE" w:rsidRPr="00C33A20">
        <w:rPr>
          <w:rStyle w:val="rvts8"/>
          <w:b/>
          <w:bCs/>
          <w:i/>
          <w:color w:val="000000"/>
          <w:sz w:val="28"/>
          <w:szCs w:val="28"/>
        </w:rPr>
        <w:t>.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Відповідно до положе</w:t>
      </w:r>
      <w:r w:rsidR="007F2E8B" w:rsidRPr="00C33A20">
        <w:rPr>
          <w:rStyle w:val="rvts8"/>
          <w:b/>
          <w:bCs/>
          <w:i/>
          <w:color w:val="000000"/>
          <w:sz w:val="28"/>
          <w:szCs w:val="28"/>
        </w:rPr>
        <w:t>н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ь </w:t>
      </w:r>
      <w:r w:rsidR="00067BBE" w:rsidRPr="00C33A20">
        <w:rPr>
          <w:rStyle w:val="rvts8"/>
          <w:b/>
          <w:bCs/>
          <w:i/>
          <w:color w:val="000000"/>
          <w:sz w:val="28"/>
          <w:szCs w:val="28"/>
        </w:rPr>
        <w:t>т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ехніко-економічного обґрунтування Проєкту, було зроблено </w:t>
      </w:r>
      <w:r w:rsidR="00067BBE" w:rsidRPr="00C33A20">
        <w:rPr>
          <w:rStyle w:val="rvts8"/>
          <w:b/>
          <w:bCs/>
          <w:i/>
          <w:color w:val="000000"/>
          <w:sz w:val="28"/>
          <w:szCs w:val="28"/>
        </w:rPr>
        <w:t>такі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 xml:space="preserve"> припущення щодо залучення інвестицій</w:t>
      </w:r>
      <w:r w:rsidR="00B963FA" w:rsidRPr="00C33A20">
        <w:rPr>
          <w:rStyle w:val="rvts8"/>
          <w:b/>
          <w:bCs/>
          <w:i/>
          <w:color w:val="000000"/>
          <w:sz w:val="28"/>
          <w:szCs w:val="28"/>
        </w:rPr>
        <w:t>:</w:t>
      </w:r>
    </w:p>
    <w:p w14:paraId="3E1DE801" w14:textId="00DE89A6" w:rsidR="00141052" w:rsidRPr="00C33A20" w:rsidRDefault="00141052" w:rsidP="00A77C1B">
      <w:pPr>
        <w:tabs>
          <w:tab w:val="left" w:pos="851"/>
        </w:tabs>
        <w:ind w:firstLine="567"/>
        <w:jc w:val="both"/>
        <w:rPr>
          <w:rStyle w:val="rvts8"/>
          <w:b/>
          <w:bCs/>
          <w:i/>
          <w:color w:val="000000"/>
          <w:sz w:val="28"/>
          <w:szCs w:val="28"/>
        </w:rPr>
      </w:pPr>
    </w:p>
    <w:p w14:paraId="2605C0DE" w14:textId="32A971BA" w:rsidR="00C36BAA" w:rsidRPr="00C33A20" w:rsidRDefault="00B963FA" w:rsidP="00A77C1B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b/>
          <w:bCs/>
          <w:color w:val="000000"/>
          <w:sz w:val="28"/>
          <w:szCs w:val="28"/>
        </w:rPr>
        <w:t>-</w:t>
      </w:r>
      <w:r w:rsidR="004D06AF" w:rsidRPr="00C33A20">
        <w:rPr>
          <w:rStyle w:val="rvts8"/>
          <w:b/>
          <w:bCs/>
          <w:color w:val="000000"/>
          <w:sz w:val="28"/>
          <w:szCs w:val="28"/>
        </w:rPr>
        <w:t xml:space="preserve"> </w:t>
      </w:r>
      <w:r w:rsidR="007F2E8B" w:rsidRPr="00C33A20">
        <w:rPr>
          <w:rStyle w:val="rvts8"/>
          <w:b/>
          <w:bCs/>
          <w:i/>
          <w:color w:val="000000"/>
          <w:sz w:val="28"/>
          <w:szCs w:val="28"/>
        </w:rPr>
        <w:t>с</w:t>
      </w:r>
      <w:r w:rsidR="0064552D" w:rsidRPr="00C33A20">
        <w:rPr>
          <w:rStyle w:val="rvts8"/>
          <w:b/>
          <w:bCs/>
          <w:i/>
          <w:color w:val="000000"/>
          <w:sz w:val="28"/>
          <w:szCs w:val="28"/>
        </w:rPr>
        <w:t>трок дії договору ДПП</w:t>
      </w:r>
      <w:r w:rsidR="0064552D" w:rsidRPr="00C33A20">
        <w:rPr>
          <w:rStyle w:val="rvts8"/>
          <w:color w:val="000000"/>
          <w:sz w:val="28"/>
          <w:szCs w:val="28"/>
        </w:rPr>
        <w:t xml:space="preserve"> </w:t>
      </w:r>
      <w:r w:rsidR="00090244" w:rsidRPr="00C33A20">
        <w:rPr>
          <w:rStyle w:val="rvts8"/>
          <w:color w:val="000000"/>
          <w:sz w:val="28"/>
          <w:szCs w:val="28"/>
        </w:rPr>
        <w:t>– 20 років</w:t>
      </w:r>
      <w:r w:rsidR="00067BBE" w:rsidRPr="00C33A20">
        <w:rPr>
          <w:rStyle w:val="rvts8"/>
          <w:color w:val="000000"/>
          <w:sz w:val="28"/>
          <w:szCs w:val="28"/>
        </w:rPr>
        <w:t>;</w:t>
      </w:r>
      <w:r w:rsidR="00993BF7" w:rsidRPr="00C33A20">
        <w:rPr>
          <w:rStyle w:val="rvts8"/>
          <w:color w:val="000000"/>
          <w:sz w:val="28"/>
          <w:szCs w:val="28"/>
        </w:rPr>
        <w:t xml:space="preserve"> </w:t>
      </w:r>
    </w:p>
    <w:p w14:paraId="45C4C383" w14:textId="32E13CA9" w:rsidR="00C36BAA" w:rsidRPr="00C33A20" w:rsidRDefault="007F2E8B" w:rsidP="00A77C1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33A20">
        <w:rPr>
          <w:rStyle w:val="rvts8"/>
          <w:b/>
          <w:bCs/>
          <w:color w:val="000000"/>
          <w:sz w:val="28"/>
          <w:szCs w:val="28"/>
        </w:rPr>
        <w:t xml:space="preserve">- </w:t>
      </w:r>
      <w:r w:rsidRPr="00C33A20">
        <w:rPr>
          <w:rStyle w:val="rvts8"/>
          <w:b/>
          <w:bCs/>
          <w:i/>
          <w:color w:val="000000"/>
          <w:sz w:val="28"/>
          <w:szCs w:val="28"/>
        </w:rPr>
        <w:t>р</w:t>
      </w:r>
      <w:r w:rsidR="0064552D" w:rsidRPr="00C33A20">
        <w:rPr>
          <w:rStyle w:val="rvts8"/>
          <w:b/>
          <w:bCs/>
          <w:i/>
          <w:color w:val="000000"/>
          <w:sz w:val="28"/>
          <w:szCs w:val="28"/>
        </w:rPr>
        <w:t>озрахункова вартість Проєкту</w:t>
      </w:r>
      <w:r w:rsidR="0064552D" w:rsidRPr="00C33A20">
        <w:rPr>
          <w:rStyle w:val="rvts8"/>
          <w:color w:val="000000"/>
          <w:sz w:val="28"/>
          <w:szCs w:val="28"/>
        </w:rPr>
        <w:t xml:space="preserve"> </w:t>
      </w:r>
      <w:r w:rsidR="009B3EE3" w:rsidRPr="00C33A20">
        <w:rPr>
          <w:rStyle w:val="rvts8"/>
          <w:color w:val="000000"/>
          <w:sz w:val="28"/>
          <w:szCs w:val="28"/>
        </w:rPr>
        <w:t>–</w:t>
      </w:r>
      <w:r w:rsidR="0064552D" w:rsidRPr="00C33A20">
        <w:rPr>
          <w:rStyle w:val="rvts8"/>
          <w:color w:val="000000"/>
          <w:sz w:val="28"/>
          <w:szCs w:val="28"/>
        </w:rPr>
        <w:t xml:space="preserve"> </w:t>
      </w:r>
      <w:r w:rsidR="00C36FD7" w:rsidRPr="00C33A20">
        <w:rPr>
          <w:rStyle w:val="rvts8"/>
          <w:color w:val="000000"/>
          <w:sz w:val="28"/>
          <w:szCs w:val="28"/>
        </w:rPr>
        <w:t>27</w:t>
      </w:r>
      <w:r w:rsidR="0045426B" w:rsidRPr="00C33A20">
        <w:rPr>
          <w:rStyle w:val="rvts8"/>
          <w:color w:val="000000"/>
          <w:sz w:val="28"/>
          <w:szCs w:val="28"/>
        </w:rPr>
        <w:t>,</w:t>
      </w:r>
      <w:r w:rsidR="004B1906" w:rsidRPr="00C33A20">
        <w:rPr>
          <w:rStyle w:val="rvts8"/>
          <w:color w:val="000000"/>
          <w:sz w:val="28"/>
          <w:szCs w:val="28"/>
        </w:rPr>
        <w:t>2</w:t>
      </w:r>
      <w:r w:rsidR="005A090B" w:rsidRPr="00C33A20">
        <w:rPr>
          <w:rStyle w:val="rvts8"/>
          <w:color w:val="000000"/>
          <w:sz w:val="28"/>
          <w:szCs w:val="28"/>
        </w:rPr>
        <w:t xml:space="preserve"> </w:t>
      </w:r>
      <w:r w:rsidR="0045426B" w:rsidRPr="00C33A20">
        <w:rPr>
          <w:rStyle w:val="rvts8"/>
          <w:color w:val="000000"/>
          <w:sz w:val="28"/>
          <w:szCs w:val="28"/>
        </w:rPr>
        <w:t>млн</w:t>
      </w:r>
      <w:r w:rsidR="0064552D" w:rsidRPr="00C33A20">
        <w:rPr>
          <w:rStyle w:val="rvts8"/>
          <w:color w:val="000000"/>
          <w:sz w:val="28"/>
          <w:szCs w:val="28"/>
        </w:rPr>
        <w:t xml:space="preserve"> грн</w:t>
      </w:r>
      <w:r w:rsidR="005A090B" w:rsidRPr="00C33A20">
        <w:rPr>
          <w:rStyle w:val="rvts8"/>
          <w:color w:val="000000"/>
          <w:sz w:val="28"/>
          <w:szCs w:val="28"/>
        </w:rPr>
        <w:t>;</w:t>
      </w:r>
    </w:p>
    <w:p w14:paraId="288D61A4" w14:textId="05E0EADA" w:rsidR="00C36BAA" w:rsidRPr="00C33A20" w:rsidRDefault="007F2E8B" w:rsidP="00B315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A20">
        <w:rPr>
          <w:b/>
          <w:sz w:val="28"/>
          <w:szCs w:val="28"/>
          <w:lang w:eastAsia="uk-UA" w:bidi="uk-UA"/>
        </w:rPr>
        <w:t xml:space="preserve">- </w:t>
      </w:r>
      <w:r w:rsidRPr="00C33A20">
        <w:rPr>
          <w:b/>
          <w:i/>
          <w:sz w:val="28"/>
          <w:szCs w:val="28"/>
          <w:lang w:eastAsia="uk-UA" w:bidi="uk-UA"/>
        </w:rPr>
        <w:t>с</w:t>
      </w:r>
      <w:r w:rsidR="00C36BAA" w:rsidRPr="00C33A20">
        <w:rPr>
          <w:b/>
          <w:i/>
          <w:sz w:val="28"/>
          <w:szCs w:val="28"/>
          <w:lang w:eastAsia="uk-UA" w:bidi="uk-UA"/>
        </w:rPr>
        <w:t>трок, протягом якого здійснюються інвестиції</w:t>
      </w:r>
      <w:r w:rsidRPr="00C33A20">
        <w:rPr>
          <w:b/>
          <w:sz w:val="28"/>
          <w:szCs w:val="28"/>
          <w:lang w:eastAsia="uk-UA" w:bidi="uk-UA"/>
        </w:rPr>
        <w:t>:</w:t>
      </w:r>
    </w:p>
    <w:p w14:paraId="4D652A98" w14:textId="5BC09397" w:rsidR="00B963FA" w:rsidRPr="00C33A20" w:rsidRDefault="00067BBE" w:rsidP="00324E3B">
      <w:pPr>
        <w:tabs>
          <w:tab w:val="left" w:pos="851"/>
        </w:tabs>
        <w:jc w:val="both"/>
        <w:rPr>
          <w:sz w:val="28"/>
          <w:szCs w:val="28"/>
        </w:rPr>
      </w:pPr>
      <w:r w:rsidRPr="00C33A20">
        <w:rPr>
          <w:sz w:val="28"/>
          <w:szCs w:val="28"/>
        </w:rPr>
        <w:t>п</w:t>
      </w:r>
      <w:r w:rsidR="0064552D" w:rsidRPr="00C33A20">
        <w:rPr>
          <w:sz w:val="28"/>
          <w:szCs w:val="28"/>
        </w:rPr>
        <w:t xml:space="preserve">лановий термін інвестування </w:t>
      </w:r>
      <w:r w:rsidR="00696EF8" w:rsidRPr="00C33A20">
        <w:rPr>
          <w:sz w:val="28"/>
          <w:szCs w:val="28"/>
        </w:rPr>
        <w:t xml:space="preserve">приватним партнером </w:t>
      </w:r>
      <w:r w:rsidR="0064552D" w:rsidRPr="00C33A20">
        <w:rPr>
          <w:sz w:val="28"/>
          <w:szCs w:val="28"/>
        </w:rPr>
        <w:t>–</w:t>
      </w:r>
      <w:r w:rsidR="002A0F68" w:rsidRPr="00C33A20">
        <w:rPr>
          <w:sz w:val="28"/>
          <w:szCs w:val="28"/>
        </w:rPr>
        <w:t xml:space="preserve"> 202</w:t>
      </w:r>
      <w:r w:rsidR="00B07983" w:rsidRPr="00C33A20">
        <w:rPr>
          <w:sz w:val="28"/>
          <w:szCs w:val="28"/>
        </w:rPr>
        <w:t>2</w:t>
      </w:r>
      <w:r w:rsidRPr="00C33A20">
        <w:rPr>
          <w:sz w:val="28"/>
          <w:szCs w:val="28"/>
        </w:rPr>
        <w:t>–</w:t>
      </w:r>
      <w:r w:rsidR="002A0F68" w:rsidRPr="00C33A20">
        <w:rPr>
          <w:sz w:val="28"/>
          <w:szCs w:val="28"/>
        </w:rPr>
        <w:t>202</w:t>
      </w:r>
      <w:r w:rsidR="004B1906" w:rsidRPr="00C33A20">
        <w:rPr>
          <w:sz w:val="28"/>
          <w:szCs w:val="28"/>
        </w:rPr>
        <w:t>5</w:t>
      </w:r>
      <w:r w:rsidR="002A0F68" w:rsidRPr="00C33A20">
        <w:rPr>
          <w:sz w:val="28"/>
          <w:szCs w:val="28"/>
        </w:rPr>
        <w:t xml:space="preserve"> р</w:t>
      </w:r>
      <w:r w:rsidR="009B3EE3" w:rsidRPr="00C33A20">
        <w:rPr>
          <w:sz w:val="28"/>
          <w:szCs w:val="28"/>
        </w:rPr>
        <w:t>оки</w:t>
      </w:r>
      <w:r w:rsidR="004B1906" w:rsidRPr="00C33A20">
        <w:rPr>
          <w:sz w:val="28"/>
          <w:szCs w:val="28"/>
        </w:rPr>
        <w:t xml:space="preserve"> </w:t>
      </w:r>
      <w:r w:rsidR="002A0F68" w:rsidRPr="00C33A20">
        <w:rPr>
          <w:sz w:val="28"/>
          <w:szCs w:val="28"/>
        </w:rPr>
        <w:t>(</w:t>
      </w:r>
      <w:r w:rsidR="00993BF7" w:rsidRPr="00C33A20">
        <w:rPr>
          <w:sz w:val="28"/>
          <w:szCs w:val="28"/>
        </w:rPr>
        <w:t>придбання техніки та обладнання Центру</w:t>
      </w:r>
      <w:r w:rsidR="00D42072" w:rsidRPr="00C33A20">
        <w:rPr>
          <w:sz w:val="28"/>
          <w:szCs w:val="28"/>
        </w:rPr>
        <w:t xml:space="preserve">; </w:t>
      </w:r>
      <w:r w:rsidR="00993BF7" w:rsidRPr="00C33A20">
        <w:rPr>
          <w:sz w:val="28"/>
          <w:szCs w:val="28"/>
        </w:rPr>
        <w:t xml:space="preserve">фінансування </w:t>
      </w:r>
      <w:r w:rsidRPr="00C33A20">
        <w:rPr>
          <w:sz w:val="28"/>
          <w:szCs w:val="28"/>
        </w:rPr>
        <w:t xml:space="preserve">його </w:t>
      </w:r>
      <w:r w:rsidR="00993BF7" w:rsidRPr="00C33A20">
        <w:rPr>
          <w:sz w:val="28"/>
          <w:szCs w:val="28"/>
        </w:rPr>
        <w:t>операційної діяльності</w:t>
      </w:r>
      <w:r w:rsidR="002A0F68" w:rsidRPr="00C33A20">
        <w:rPr>
          <w:sz w:val="28"/>
          <w:szCs w:val="28"/>
        </w:rPr>
        <w:t>)</w:t>
      </w:r>
      <w:r w:rsidR="00C36FD7" w:rsidRPr="00C33A20">
        <w:rPr>
          <w:sz w:val="28"/>
          <w:szCs w:val="28"/>
        </w:rPr>
        <w:t>.</w:t>
      </w:r>
    </w:p>
    <w:p w14:paraId="29934EB7" w14:textId="77777777" w:rsidR="003D37D9" w:rsidRPr="00C33A20" w:rsidRDefault="003D37D9" w:rsidP="00324E3B">
      <w:pPr>
        <w:tabs>
          <w:tab w:val="left" w:pos="851"/>
        </w:tabs>
        <w:ind w:left="927"/>
        <w:jc w:val="both"/>
        <w:rPr>
          <w:sz w:val="28"/>
          <w:szCs w:val="28"/>
        </w:rPr>
      </w:pPr>
    </w:p>
    <w:p w14:paraId="5E866112" w14:textId="7227EDEE" w:rsidR="009B2C17" w:rsidRPr="00C33A20" w:rsidRDefault="009B2C17" w:rsidP="009B2C17">
      <w:pPr>
        <w:numPr>
          <w:ilvl w:val="0"/>
          <w:numId w:val="4"/>
        </w:numPr>
        <w:tabs>
          <w:tab w:val="left" w:pos="320"/>
          <w:tab w:val="left" w:pos="993"/>
        </w:tabs>
        <w:ind w:left="0" w:firstLine="567"/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C33A20">
        <w:rPr>
          <w:b/>
          <w:bCs/>
          <w:i/>
          <w:color w:val="000000"/>
          <w:sz w:val="28"/>
          <w:szCs w:val="28"/>
        </w:rPr>
        <w:t xml:space="preserve">Інформація про соціально-економічні та екологічні наслідки здійснення ДПП </w:t>
      </w:r>
    </w:p>
    <w:p w14:paraId="00DFC7B7" w14:textId="77777777" w:rsidR="000670AA" w:rsidRPr="00C33A20" w:rsidRDefault="000670AA" w:rsidP="00324E3B">
      <w:pPr>
        <w:tabs>
          <w:tab w:val="left" w:pos="320"/>
          <w:tab w:val="left" w:pos="993"/>
        </w:tabs>
        <w:ind w:left="567"/>
        <w:contextualSpacing/>
        <w:jc w:val="both"/>
        <w:rPr>
          <w:b/>
          <w:bCs/>
          <w:i/>
          <w:color w:val="000000"/>
          <w:sz w:val="10"/>
          <w:szCs w:val="28"/>
        </w:rPr>
      </w:pPr>
    </w:p>
    <w:p w14:paraId="6446D72A" w14:textId="1400FA2D" w:rsidR="009B2C17" w:rsidRPr="00C33A20" w:rsidRDefault="009B2C17" w:rsidP="009B2C17">
      <w:pPr>
        <w:tabs>
          <w:tab w:val="left" w:pos="320"/>
          <w:tab w:val="left" w:pos="993"/>
        </w:tabs>
        <w:ind w:firstLine="567"/>
        <w:contextualSpacing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У процесі аналізу здійснено перевірку соціально-економічних показників ДПП на предмет їх повноти та достатності, оцінено перспективи Проєкту після закінчення дії договору ДПП. З чого зроблено висновок, що в ТЕО розраховано всі необхідні показники, які дозволяють оцінити Проєкт </w:t>
      </w:r>
      <w:r w:rsidR="003403B5" w:rsidRPr="00C33A20">
        <w:rPr>
          <w:sz w:val="28"/>
          <w:szCs w:val="28"/>
          <w:lang w:eastAsia="uk-UA" w:bidi="uk-UA"/>
        </w:rPr>
        <w:t>у</w:t>
      </w:r>
      <w:r w:rsidRPr="00C33A20">
        <w:rPr>
          <w:sz w:val="28"/>
          <w:szCs w:val="28"/>
          <w:lang w:eastAsia="uk-UA" w:bidi="uk-UA"/>
        </w:rPr>
        <w:t xml:space="preserve"> частині економічної та соціальної доцільності його реалізації, окупності для приватного партнера, фінансової стійкості (навіть при песимістичному сценарі</w:t>
      </w:r>
      <w:r w:rsidR="003403B5" w:rsidRPr="00C33A20">
        <w:rPr>
          <w:sz w:val="28"/>
          <w:szCs w:val="28"/>
          <w:lang w:eastAsia="uk-UA" w:bidi="uk-UA"/>
        </w:rPr>
        <w:t>ї</w:t>
      </w:r>
      <w:r w:rsidRPr="00C33A20">
        <w:rPr>
          <w:sz w:val="28"/>
          <w:szCs w:val="28"/>
          <w:lang w:eastAsia="uk-UA" w:bidi="uk-UA"/>
        </w:rPr>
        <w:t xml:space="preserve">). Результати такого аналізу викладено нижче. </w:t>
      </w:r>
    </w:p>
    <w:p w14:paraId="7087352E" w14:textId="77777777" w:rsidR="000670AA" w:rsidRPr="00C33A20" w:rsidRDefault="000670AA" w:rsidP="009B2C17">
      <w:pPr>
        <w:tabs>
          <w:tab w:val="left" w:pos="320"/>
          <w:tab w:val="left" w:pos="993"/>
        </w:tabs>
        <w:ind w:firstLine="567"/>
        <w:contextualSpacing/>
        <w:jc w:val="both"/>
        <w:rPr>
          <w:sz w:val="28"/>
          <w:szCs w:val="28"/>
          <w:lang w:eastAsia="uk-UA" w:bidi="uk-UA"/>
        </w:rPr>
      </w:pPr>
    </w:p>
    <w:p w14:paraId="0CB9481E" w14:textId="0CC13859" w:rsidR="009B2C17" w:rsidRPr="00C33A20" w:rsidRDefault="009B2C17" w:rsidP="00324E3B">
      <w:pPr>
        <w:pStyle w:val="a5"/>
        <w:numPr>
          <w:ilvl w:val="1"/>
          <w:numId w:val="4"/>
        </w:numPr>
        <w:tabs>
          <w:tab w:val="left" w:pos="851"/>
        </w:tabs>
        <w:jc w:val="both"/>
        <w:rPr>
          <w:b/>
          <w:bCs/>
          <w:i/>
          <w:color w:val="000000" w:themeColor="text1"/>
          <w:sz w:val="28"/>
          <w:szCs w:val="28"/>
        </w:rPr>
      </w:pPr>
      <w:r w:rsidRPr="00C33A20">
        <w:rPr>
          <w:b/>
          <w:bCs/>
          <w:i/>
          <w:color w:val="000000" w:themeColor="text1"/>
          <w:sz w:val="28"/>
          <w:szCs w:val="28"/>
        </w:rPr>
        <w:t xml:space="preserve"> Економічні наслідки здійснення ДПП</w:t>
      </w:r>
    </w:p>
    <w:p w14:paraId="3B1062EB" w14:textId="3EBD88DA" w:rsidR="009B2C17" w:rsidRPr="00C33A2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Виходячи з розрахунків, представлених </w:t>
      </w:r>
      <w:r w:rsidR="003403B5" w:rsidRPr="00C33A20">
        <w:rPr>
          <w:color w:val="000000" w:themeColor="text1"/>
          <w:sz w:val="28"/>
          <w:szCs w:val="28"/>
        </w:rPr>
        <w:t>у</w:t>
      </w:r>
      <w:r w:rsidRPr="00C33A20">
        <w:rPr>
          <w:color w:val="000000" w:themeColor="text1"/>
          <w:sz w:val="28"/>
          <w:szCs w:val="28"/>
        </w:rPr>
        <w:t xml:space="preserve"> ТЕО, до ключових показників Проєкту, які характеризують економічні наслідки здійснення ДПП, віднесено:</w:t>
      </w:r>
    </w:p>
    <w:p w14:paraId="7EAF97CD" w14:textId="0F5A6A43" w:rsidR="009B2C17" w:rsidRPr="00C33A2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60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2127"/>
      </w:tblGrid>
      <w:tr w:rsidR="001E7098" w:rsidRPr="00C33A20" w14:paraId="5CAD7F02" w14:textId="77777777" w:rsidTr="00324E3B">
        <w:tc>
          <w:tcPr>
            <w:tcW w:w="5920" w:type="dxa"/>
            <w:shd w:val="clear" w:color="auto" w:fill="auto"/>
          </w:tcPr>
          <w:p w14:paraId="315F89C9" w14:textId="77777777" w:rsidR="001E7098" w:rsidRPr="00C33A20" w:rsidRDefault="001E7098" w:rsidP="009B2C17">
            <w:pPr>
              <w:tabs>
                <w:tab w:val="left" w:pos="851"/>
              </w:tabs>
              <w:spacing w:before="4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Стаття</w:t>
            </w:r>
          </w:p>
        </w:tc>
        <w:tc>
          <w:tcPr>
            <w:tcW w:w="1559" w:type="dxa"/>
          </w:tcPr>
          <w:p w14:paraId="27415117" w14:textId="4A67708E" w:rsidR="001E7098" w:rsidRPr="00C33A20" w:rsidRDefault="001E7098" w:rsidP="009B2C17">
            <w:pPr>
              <w:tabs>
                <w:tab w:val="left" w:pos="851"/>
              </w:tabs>
              <w:spacing w:before="4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Од.</w:t>
            </w:r>
            <w:r w:rsidR="00107143"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127" w:type="dxa"/>
            <w:shd w:val="clear" w:color="auto" w:fill="auto"/>
          </w:tcPr>
          <w:p w14:paraId="3935B6AB" w14:textId="14F8C8F0" w:rsidR="001E7098" w:rsidRPr="00C33A20" w:rsidRDefault="001E7098" w:rsidP="009B2C17">
            <w:pPr>
              <w:tabs>
                <w:tab w:val="left" w:pos="851"/>
              </w:tabs>
              <w:spacing w:before="4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Показники</w:t>
            </w:r>
          </w:p>
        </w:tc>
      </w:tr>
    </w:tbl>
    <w:p w14:paraId="53F12FAB" w14:textId="77777777" w:rsidR="000670AA" w:rsidRPr="00C33A20" w:rsidRDefault="000670AA">
      <w:pPr>
        <w:rPr>
          <w:sz w:val="2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2127"/>
      </w:tblGrid>
      <w:tr w:rsidR="000670AA" w:rsidRPr="00C33A20" w14:paraId="79F514EA" w14:textId="77777777" w:rsidTr="00324E3B">
        <w:trPr>
          <w:tblHeader/>
        </w:trPr>
        <w:tc>
          <w:tcPr>
            <w:tcW w:w="5920" w:type="dxa"/>
            <w:shd w:val="clear" w:color="auto" w:fill="auto"/>
          </w:tcPr>
          <w:p w14:paraId="40530395" w14:textId="5C0CC42B" w:rsidR="000670AA" w:rsidRPr="00C33A20" w:rsidRDefault="000670AA" w:rsidP="009B2C17">
            <w:pPr>
              <w:tabs>
                <w:tab w:val="left" w:pos="851"/>
              </w:tabs>
              <w:spacing w:before="4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14:paraId="4BBD3FF3" w14:textId="634FB004" w:rsidR="000670AA" w:rsidRPr="00C33A20" w:rsidRDefault="000670AA" w:rsidP="009B2C17">
            <w:pPr>
              <w:tabs>
                <w:tab w:val="left" w:pos="851"/>
              </w:tabs>
              <w:spacing w:before="4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64B186E" w14:textId="37D70411" w:rsidR="000670AA" w:rsidRPr="00C33A20" w:rsidRDefault="000670AA" w:rsidP="009B2C17">
            <w:pPr>
              <w:tabs>
                <w:tab w:val="left" w:pos="851"/>
              </w:tabs>
              <w:spacing w:before="4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E7098" w:rsidRPr="00C33A20" w14:paraId="41C70FE2" w14:textId="77777777" w:rsidTr="00324E3B">
        <w:tc>
          <w:tcPr>
            <w:tcW w:w="5920" w:type="dxa"/>
            <w:shd w:val="clear" w:color="auto" w:fill="auto"/>
          </w:tcPr>
          <w:p w14:paraId="06EE551C" w14:textId="04DBEEA3" w:rsidR="001E7098" w:rsidRPr="00C33A20" w:rsidRDefault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Обсяг приватних інвестицій 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у Проєкт</w:t>
            </w:r>
          </w:p>
        </w:tc>
        <w:tc>
          <w:tcPr>
            <w:tcW w:w="1559" w:type="dxa"/>
          </w:tcPr>
          <w:p w14:paraId="553546A5" w14:textId="4CC01F63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127" w:type="dxa"/>
            <w:shd w:val="clear" w:color="auto" w:fill="auto"/>
          </w:tcPr>
          <w:p w14:paraId="0043BD70" w14:textId="0FD0B826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27,2</w:t>
            </w:r>
          </w:p>
        </w:tc>
      </w:tr>
      <w:tr w:rsidR="001E7098" w:rsidRPr="00C33A20" w14:paraId="2736B302" w14:textId="77777777" w:rsidTr="00324E3B">
        <w:tc>
          <w:tcPr>
            <w:tcW w:w="5920" w:type="dxa"/>
            <w:shd w:val="clear" w:color="auto" w:fill="auto"/>
          </w:tcPr>
          <w:p w14:paraId="0CB932AA" w14:textId="045E97AB" w:rsidR="001E7098" w:rsidRPr="00C33A20" w:rsidRDefault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Сукупний економічний вплив Проєкту </w:t>
            </w:r>
          </w:p>
        </w:tc>
        <w:tc>
          <w:tcPr>
            <w:tcW w:w="1559" w:type="dxa"/>
          </w:tcPr>
          <w:p w14:paraId="03F986BE" w14:textId="4233649C" w:rsidR="001E7098" w:rsidRPr="00C33A20" w:rsidRDefault="003D37D9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млрд</w:t>
            </w:r>
            <w:r w:rsidR="001E7098"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2127" w:type="dxa"/>
            <w:shd w:val="clear" w:color="auto" w:fill="auto"/>
          </w:tcPr>
          <w:p w14:paraId="37D9524A" w14:textId="3FAFC48A" w:rsidR="001E7098" w:rsidRPr="00C33A20" w:rsidRDefault="001E709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3D37D9" w:rsidRPr="00C33A20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E7098" w:rsidRPr="00C33A20" w14:paraId="1AE62455" w14:textId="77777777" w:rsidTr="00324E3B">
        <w:tc>
          <w:tcPr>
            <w:tcW w:w="5920" w:type="dxa"/>
            <w:shd w:val="clear" w:color="auto" w:fill="auto"/>
          </w:tcPr>
          <w:p w14:paraId="787E0A32" w14:textId="5CF97BFF" w:rsidR="001E7098" w:rsidRPr="00C33A20" w:rsidRDefault="001E7098" w:rsidP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Сук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упний фіскальний ефект Проєкту</w:t>
            </w:r>
          </w:p>
        </w:tc>
        <w:tc>
          <w:tcPr>
            <w:tcW w:w="1559" w:type="dxa"/>
          </w:tcPr>
          <w:p w14:paraId="65FC779A" w14:textId="4F650B2E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127" w:type="dxa"/>
            <w:shd w:val="clear" w:color="auto" w:fill="auto"/>
          </w:tcPr>
          <w:p w14:paraId="165A2264" w14:textId="16B2D75B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886,2</w:t>
            </w:r>
          </w:p>
        </w:tc>
      </w:tr>
      <w:tr w:rsidR="001E7098" w:rsidRPr="00C33A20" w14:paraId="60A54467" w14:textId="77777777" w:rsidTr="00324E3B">
        <w:tc>
          <w:tcPr>
            <w:tcW w:w="5920" w:type="dxa"/>
            <w:shd w:val="clear" w:color="auto" w:fill="auto"/>
          </w:tcPr>
          <w:p w14:paraId="0A0C87BB" w14:textId="10351650" w:rsidR="001E7098" w:rsidRPr="00C33A20" w:rsidRDefault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Суку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пний дох</w:t>
            </w:r>
            <w:r w:rsidR="0045426B" w:rsidRPr="00C33A20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д Проєкту за 20 років</w:t>
            </w:r>
          </w:p>
        </w:tc>
        <w:tc>
          <w:tcPr>
            <w:tcW w:w="1559" w:type="dxa"/>
          </w:tcPr>
          <w:p w14:paraId="0F5A5796" w14:textId="1C38255D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127" w:type="dxa"/>
            <w:shd w:val="clear" w:color="auto" w:fill="auto"/>
          </w:tcPr>
          <w:p w14:paraId="1DBFC2EA" w14:textId="21853BF8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641,0</w:t>
            </w:r>
          </w:p>
        </w:tc>
      </w:tr>
      <w:tr w:rsidR="001E7098" w:rsidRPr="00C33A20" w14:paraId="26F9140B" w14:textId="77777777" w:rsidTr="00324E3B">
        <w:tc>
          <w:tcPr>
            <w:tcW w:w="5920" w:type="dxa"/>
            <w:shd w:val="clear" w:color="auto" w:fill="auto"/>
          </w:tcPr>
          <w:p w14:paraId="3F3E0281" w14:textId="6E2CA183" w:rsidR="001E7098" w:rsidRPr="00C33A20" w:rsidRDefault="001E7098" w:rsidP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Обсяг інве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стицій новостворених резидентів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B9F436F" w14:textId="2FA2583C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127" w:type="dxa"/>
            <w:shd w:val="clear" w:color="auto" w:fill="auto"/>
          </w:tcPr>
          <w:p w14:paraId="48F2D598" w14:textId="17DEDBB4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161,0</w:t>
            </w:r>
          </w:p>
        </w:tc>
      </w:tr>
      <w:tr w:rsidR="001E7098" w:rsidRPr="00C33A20" w14:paraId="208E2E8F" w14:textId="77777777" w:rsidTr="00324E3B">
        <w:tc>
          <w:tcPr>
            <w:tcW w:w="5920" w:type="dxa"/>
            <w:shd w:val="clear" w:color="auto" w:fill="auto"/>
          </w:tcPr>
          <w:p w14:paraId="3C82AC15" w14:textId="73DD8204" w:rsidR="001E7098" w:rsidRPr="00C33A20" w:rsidRDefault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Сукупний дох</w:t>
            </w:r>
            <w:r w:rsidR="0045426B" w:rsidRPr="00C33A20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д новостворених резидентів </w:t>
            </w:r>
          </w:p>
        </w:tc>
        <w:tc>
          <w:tcPr>
            <w:tcW w:w="1559" w:type="dxa"/>
          </w:tcPr>
          <w:p w14:paraId="57773B22" w14:textId="7FBF1869" w:rsidR="001E7098" w:rsidRPr="00C33A20" w:rsidRDefault="00CF5F4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="001E7098" w:rsidRPr="00C33A20">
              <w:rPr>
                <w:color w:val="000000" w:themeColor="text1"/>
                <w:sz w:val="28"/>
                <w:szCs w:val="28"/>
                <w:lang w:val="uk-UA"/>
              </w:rPr>
              <w:t>л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рд</w:t>
            </w:r>
            <w:r w:rsidR="001E7098"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2127" w:type="dxa"/>
            <w:shd w:val="clear" w:color="auto" w:fill="auto"/>
          </w:tcPr>
          <w:p w14:paraId="7C108368" w14:textId="0D93A24B" w:rsidR="001E7098" w:rsidRPr="00C33A20" w:rsidRDefault="001E709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F5F47" w:rsidRPr="00C33A20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1E7098" w:rsidRPr="00C33A20" w14:paraId="350F90C8" w14:textId="77777777" w:rsidTr="00324E3B">
        <w:tc>
          <w:tcPr>
            <w:tcW w:w="5920" w:type="dxa"/>
            <w:shd w:val="clear" w:color="auto" w:fill="auto"/>
          </w:tcPr>
          <w:p w14:paraId="099CEE82" w14:textId="267D35E1" w:rsidR="001E7098" w:rsidRPr="00C33A20" w:rsidRDefault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Нові робочі місця Проєкту </w:t>
            </w:r>
          </w:p>
        </w:tc>
        <w:tc>
          <w:tcPr>
            <w:tcW w:w="1559" w:type="dxa"/>
          </w:tcPr>
          <w:p w14:paraId="569F7935" w14:textId="2BD9A787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127" w:type="dxa"/>
            <w:shd w:val="clear" w:color="auto" w:fill="auto"/>
          </w:tcPr>
          <w:p w14:paraId="64769A6F" w14:textId="14247B6B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87</w:t>
            </w:r>
          </w:p>
        </w:tc>
      </w:tr>
      <w:tr w:rsidR="001E7098" w:rsidRPr="00C33A20" w14:paraId="25E1F01A" w14:textId="77777777" w:rsidTr="00324E3B">
        <w:tc>
          <w:tcPr>
            <w:tcW w:w="5920" w:type="dxa"/>
            <w:shd w:val="clear" w:color="auto" w:fill="auto"/>
          </w:tcPr>
          <w:p w14:paraId="3132172F" w14:textId="4D4AA917" w:rsidR="001E7098" w:rsidRPr="00C33A20" w:rsidRDefault="001E7098" w:rsidP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Нові 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робочі місця резидентів Центру</w:t>
            </w:r>
          </w:p>
        </w:tc>
        <w:tc>
          <w:tcPr>
            <w:tcW w:w="1559" w:type="dxa"/>
          </w:tcPr>
          <w:p w14:paraId="108A1087" w14:textId="44C5FBD3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127" w:type="dxa"/>
            <w:shd w:val="clear" w:color="auto" w:fill="auto"/>
          </w:tcPr>
          <w:p w14:paraId="69B02756" w14:textId="3EF9CF14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351</w:t>
            </w:r>
          </w:p>
        </w:tc>
      </w:tr>
      <w:tr w:rsidR="001E7098" w:rsidRPr="00C33A20" w14:paraId="371BB1B5" w14:textId="77777777" w:rsidTr="00324E3B">
        <w:tc>
          <w:tcPr>
            <w:tcW w:w="5920" w:type="dxa"/>
            <w:shd w:val="clear" w:color="auto" w:fill="auto"/>
          </w:tcPr>
          <w:p w14:paraId="67C4D176" w14:textId="630A2ABE" w:rsidR="001E7098" w:rsidRPr="00C33A20" w:rsidRDefault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Податкові надходження від Проєкту (</w:t>
            </w:r>
            <w:r w:rsidR="0045426B"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податок на доходи фізичних осіб (надалі – 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ПДФО</w:t>
            </w:r>
            <w:r w:rsidR="0045426B" w:rsidRPr="00C33A20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CF5F47"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податок на додану вартість (надалі – 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ПДВ</w:t>
            </w:r>
            <w:r w:rsidR="00CF5F47" w:rsidRPr="00C33A20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, податок на при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буток підприємств), а також ЄСВ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68764A0" w14:textId="7E809612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127" w:type="dxa"/>
            <w:shd w:val="clear" w:color="auto" w:fill="auto"/>
          </w:tcPr>
          <w:p w14:paraId="04A488AB" w14:textId="1BA8D1DA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265,6</w:t>
            </w:r>
          </w:p>
        </w:tc>
      </w:tr>
      <w:tr w:rsidR="001E7098" w:rsidRPr="00C33A20" w14:paraId="2C0912D3" w14:textId="77777777" w:rsidTr="00324E3B">
        <w:tc>
          <w:tcPr>
            <w:tcW w:w="5920" w:type="dxa"/>
            <w:shd w:val="clear" w:color="auto" w:fill="auto"/>
          </w:tcPr>
          <w:p w14:paraId="3C7D3F53" w14:textId="25750227" w:rsidR="001E7098" w:rsidRPr="00C33A20" w:rsidRDefault="001E7098" w:rsidP="001E7098">
            <w:pPr>
              <w:tabs>
                <w:tab w:val="left" w:pos="851"/>
              </w:tabs>
              <w:spacing w:before="40" w:after="40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Податкові надходження від новостворених резидентів Центру (ПДФО, ПДВ, податок на при</w:t>
            </w:r>
            <w:r w:rsidR="003403B5" w:rsidRPr="00C33A20">
              <w:rPr>
                <w:color w:val="000000" w:themeColor="text1"/>
                <w:sz w:val="28"/>
                <w:szCs w:val="28"/>
                <w:lang w:val="uk-UA"/>
              </w:rPr>
              <w:t>буток підприємств), а також ЄСВ</w:t>
            </w: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4BD8B083" w14:textId="4C82B320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млн грн</w:t>
            </w:r>
          </w:p>
        </w:tc>
        <w:tc>
          <w:tcPr>
            <w:tcW w:w="2127" w:type="dxa"/>
            <w:shd w:val="clear" w:color="auto" w:fill="auto"/>
          </w:tcPr>
          <w:p w14:paraId="2BF33370" w14:textId="032C0C18" w:rsidR="001E7098" w:rsidRPr="00C33A20" w:rsidRDefault="001E7098" w:rsidP="009B2C1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3A20">
              <w:rPr>
                <w:color w:val="000000" w:themeColor="text1"/>
                <w:sz w:val="28"/>
                <w:szCs w:val="28"/>
                <w:lang w:val="uk-UA"/>
              </w:rPr>
              <w:t>620,6</w:t>
            </w:r>
          </w:p>
        </w:tc>
      </w:tr>
    </w:tbl>
    <w:p w14:paraId="7323F8E6" w14:textId="77777777" w:rsidR="009B2C17" w:rsidRPr="00C33A20" w:rsidRDefault="009B2C17" w:rsidP="009B2C17">
      <w:pPr>
        <w:ind w:firstLine="567"/>
        <w:jc w:val="both"/>
        <w:rPr>
          <w:color w:val="000000" w:themeColor="text1"/>
          <w:sz w:val="28"/>
          <w:szCs w:val="28"/>
        </w:rPr>
      </w:pPr>
    </w:p>
    <w:p w14:paraId="46107E00" w14:textId="36FA80EC" w:rsidR="009B2C17" w:rsidRPr="00C33A2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>Сукупний економічний вплив Проєкту (3</w:t>
      </w:r>
      <w:r w:rsidR="00CF5F47" w:rsidRPr="00C33A20">
        <w:rPr>
          <w:color w:val="000000" w:themeColor="text1"/>
          <w:sz w:val="28"/>
          <w:szCs w:val="28"/>
        </w:rPr>
        <w:t>,</w:t>
      </w:r>
      <w:r w:rsidRPr="00C33A20">
        <w:rPr>
          <w:color w:val="000000" w:themeColor="text1"/>
          <w:sz w:val="28"/>
          <w:szCs w:val="28"/>
        </w:rPr>
        <w:t>1 мл</w:t>
      </w:r>
      <w:r w:rsidR="00CF5F47" w:rsidRPr="00C33A20">
        <w:rPr>
          <w:color w:val="000000" w:themeColor="text1"/>
          <w:sz w:val="28"/>
          <w:szCs w:val="28"/>
        </w:rPr>
        <w:t>рд</w:t>
      </w:r>
      <w:r w:rsidRPr="00C33A20">
        <w:rPr>
          <w:color w:val="000000" w:themeColor="text1"/>
          <w:sz w:val="28"/>
          <w:szCs w:val="28"/>
        </w:rPr>
        <w:t xml:space="preserve"> грн) складається з: прямого ефекту (</w:t>
      </w:r>
      <w:r w:rsidRPr="00C33A20">
        <w:rPr>
          <w:sz w:val="28"/>
          <w:szCs w:val="28"/>
        </w:rPr>
        <w:t>характеризується очікуваними показниками діяльності Центру та його новостворених резидентів</w:t>
      </w:r>
      <w:r w:rsidRPr="00C33A20">
        <w:rPr>
          <w:color w:val="000000" w:themeColor="text1"/>
          <w:sz w:val="28"/>
          <w:szCs w:val="28"/>
        </w:rPr>
        <w:t>), непрямого та опосередкованого ефектів (</w:t>
      </w:r>
      <w:r w:rsidRPr="00C33A20">
        <w:rPr>
          <w:sz w:val="28"/>
          <w:szCs w:val="28"/>
        </w:rPr>
        <w:t>є результатом моделювання та гіпотетичних розрахунків, що базуються на методології моделі міжгалузевого балансу та припущеннях</w:t>
      </w:r>
      <w:r w:rsidRPr="00C33A20">
        <w:rPr>
          <w:color w:val="000000" w:themeColor="text1"/>
          <w:sz w:val="28"/>
          <w:szCs w:val="28"/>
        </w:rPr>
        <w:t>).</w:t>
      </w:r>
    </w:p>
    <w:p w14:paraId="4330A511" w14:textId="77777777" w:rsidR="000670AA" w:rsidRPr="00C33A20" w:rsidRDefault="000670AA" w:rsidP="009B2C17">
      <w:pPr>
        <w:tabs>
          <w:tab w:val="left" w:pos="851"/>
        </w:tabs>
        <w:ind w:firstLine="567"/>
        <w:jc w:val="both"/>
        <w:rPr>
          <w:color w:val="000000" w:themeColor="text1"/>
          <w:sz w:val="10"/>
          <w:szCs w:val="28"/>
        </w:rPr>
      </w:pPr>
    </w:p>
    <w:p w14:paraId="01BE95CE" w14:textId="3DB169C4" w:rsidR="009B2C17" w:rsidRPr="00C33A20" w:rsidRDefault="009B2C17" w:rsidP="009B2C17">
      <w:pPr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Прямий ефект визначається прогнозною валовою виручкою Центру та новостворених резидентів за вирахуванням вартості спожитих ними товарів і послуг в процесі операційної діяльності та складає 806</w:t>
      </w:r>
      <w:r w:rsidR="00CF5F47" w:rsidRPr="00C33A20">
        <w:rPr>
          <w:sz w:val="28"/>
          <w:szCs w:val="28"/>
        </w:rPr>
        <w:t>,0</w:t>
      </w:r>
      <w:r w:rsidRPr="00C33A20">
        <w:rPr>
          <w:sz w:val="28"/>
          <w:szCs w:val="28"/>
        </w:rPr>
        <w:t xml:space="preserve"> млн грн (сукупно за 20 років).</w:t>
      </w:r>
    </w:p>
    <w:p w14:paraId="5A3351D4" w14:textId="77777777" w:rsidR="000670AA" w:rsidRPr="00C33A20" w:rsidRDefault="000670AA" w:rsidP="009B2C17">
      <w:pPr>
        <w:ind w:firstLine="567"/>
        <w:jc w:val="both"/>
        <w:rPr>
          <w:sz w:val="10"/>
          <w:szCs w:val="28"/>
        </w:rPr>
      </w:pPr>
    </w:p>
    <w:p w14:paraId="07859E1C" w14:textId="358C3E65" w:rsidR="009B2C17" w:rsidRPr="00C33A20" w:rsidRDefault="009B2C17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 xml:space="preserve">Непрямий ефект формується через додану вартість, яку створюють новостворені резиденти Центру, постачальники та підрядники. Найбільша частка економічного впливу припадає саме на непрямі ефекти та складає </w:t>
      </w:r>
      <w:r w:rsidR="00CF5F47" w:rsidRPr="00C33A20">
        <w:rPr>
          <w:sz w:val="28"/>
          <w:szCs w:val="28"/>
        </w:rPr>
        <w:t xml:space="preserve">             </w:t>
      </w:r>
      <w:r w:rsidRPr="00C33A20">
        <w:rPr>
          <w:sz w:val="28"/>
          <w:szCs w:val="28"/>
        </w:rPr>
        <w:t>1</w:t>
      </w:r>
      <w:r w:rsidR="00CF5F47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>8 мл</w:t>
      </w:r>
      <w:r w:rsidR="00CF5F47" w:rsidRPr="00C33A20">
        <w:rPr>
          <w:sz w:val="28"/>
          <w:szCs w:val="28"/>
        </w:rPr>
        <w:t>рд</w:t>
      </w:r>
      <w:r w:rsidRPr="00C33A20">
        <w:rPr>
          <w:sz w:val="28"/>
          <w:szCs w:val="28"/>
        </w:rPr>
        <w:t xml:space="preserve"> грн (сукупно за 20 років).</w:t>
      </w:r>
    </w:p>
    <w:p w14:paraId="45F9DE51" w14:textId="77777777" w:rsidR="000670AA" w:rsidRPr="00C33A20" w:rsidRDefault="000670AA" w:rsidP="009B2C17">
      <w:pPr>
        <w:tabs>
          <w:tab w:val="left" w:pos="851"/>
        </w:tabs>
        <w:ind w:firstLine="567"/>
        <w:jc w:val="both"/>
        <w:rPr>
          <w:sz w:val="10"/>
          <w:szCs w:val="28"/>
        </w:rPr>
      </w:pPr>
    </w:p>
    <w:p w14:paraId="2C0F5A56" w14:textId="2482B17E" w:rsidR="009B2C17" w:rsidRPr="00C33A20" w:rsidRDefault="009B2C17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Опосередкований ефект визначається перерозподілом доходів, що спрямовуються на власне споживання</w:t>
      </w:r>
      <w:r w:rsidR="00CF5F47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капіталізацією інвестицій у реконструкцію та облаштування будівлі, будівництва нової зони </w:t>
      </w:r>
      <w:r w:rsidR="007F2E8B" w:rsidRPr="00C33A20">
        <w:rPr>
          <w:sz w:val="28"/>
          <w:szCs w:val="28"/>
        </w:rPr>
        <w:t xml:space="preserve">з науково-дослідними приміщеннями </w:t>
      </w:r>
      <w:r w:rsidRPr="00C33A20">
        <w:rPr>
          <w:sz w:val="28"/>
          <w:szCs w:val="28"/>
        </w:rPr>
        <w:t>та становить 465</w:t>
      </w:r>
      <w:r w:rsidR="00CF5F47" w:rsidRPr="00C33A20">
        <w:rPr>
          <w:sz w:val="28"/>
          <w:szCs w:val="28"/>
        </w:rPr>
        <w:t>,0</w:t>
      </w:r>
      <w:r w:rsidRPr="00C33A20">
        <w:rPr>
          <w:sz w:val="28"/>
          <w:szCs w:val="28"/>
        </w:rPr>
        <w:t xml:space="preserve"> млн грн (сукупно за 20 років). </w:t>
      </w:r>
    </w:p>
    <w:p w14:paraId="55F2F784" w14:textId="41E62BD3" w:rsidR="003C1943" w:rsidRPr="00C33A20" w:rsidRDefault="003C1943" w:rsidP="009B2C1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62C268E" w14:textId="77777777" w:rsidR="000670AA" w:rsidRPr="00C33A20" w:rsidRDefault="000670AA" w:rsidP="009B2C17">
      <w:pPr>
        <w:tabs>
          <w:tab w:val="left" w:pos="851"/>
        </w:tabs>
        <w:ind w:firstLine="567"/>
        <w:jc w:val="both"/>
        <w:rPr>
          <w:szCs w:val="28"/>
        </w:rPr>
      </w:pPr>
    </w:p>
    <w:p w14:paraId="64096E9F" w14:textId="43265C51" w:rsidR="009B2C17" w:rsidRPr="00C33A20" w:rsidRDefault="009B2C17" w:rsidP="009B2C17">
      <w:pPr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C33A20">
        <w:rPr>
          <w:b/>
          <w:bCs/>
          <w:i/>
          <w:color w:val="000000"/>
          <w:sz w:val="28"/>
          <w:szCs w:val="28"/>
        </w:rPr>
        <w:t>2.2</w:t>
      </w:r>
      <w:r w:rsidR="00CF5F47" w:rsidRPr="00C33A20">
        <w:rPr>
          <w:b/>
          <w:bCs/>
          <w:i/>
          <w:color w:val="000000"/>
          <w:sz w:val="28"/>
          <w:szCs w:val="28"/>
        </w:rPr>
        <w:t>.</w:t>
      </w:r>
      <w:r w:rsidRPr="00C33A20">
        <w:rPr>
          <w:b/>
          <w:bCs/>
          <w:i/>
          <w:color w:val="000000"/>
          <w:sz w:val="28"/>
          <w:szCs w:val="28"/>
        </w:rPr>
        <w:t xml:space="preserve"> Соціальні наслідки здійснення ДПП</w:t>
      </w:r>
    </w:p>
    <w:p w14:paraId="58E5AF1A" w14:textId="6B87E2A4" w:rsidR="009B2C17" w:rsidRPr="00C33A20" w:rsidRDefault="009B2C17" w:rsidP="009B2C17">
      <w:pPr>
        <w:ind w:firstLine="567"/>
        <w:jc w:val="both"/>
        <w:rPr>
          <w:color w:val="000000"/>
          <w:sz w:val="28"/>
          <w:szCs w:val="28"/>
        </w:rPr>
      </w:pPr>
      <w:r w:rsidRPr="00C33A20">
        <w:rPr>
          <w:color w:val="000000"/>
          <w:sz w:val="28"/>
          <w:szCs w:val="28"/>
        </w:rPr>
        <w:t xml:space="preserve">Протягом 20 років </w:t>
      </w:r>
      <w:r w:rsidR="00A94F94" w:rsidRPr="00C33A20">
        <w:rPr>
          <w:color w:val="000000"/>
          <w:sz w:val="28"/>
          <w:szCs w:val="28"/>
        </w:rPr>
        <w:t>діяльності</w:t>
      </w:r>
      <w:r w:rsidRPr="00C33A20">
        <w:rPr>
          <w:color w:val="000000"/>
          <w:sz w:val="28"/>
          <w:szCs w:val="28"/>
        </w:rPr>
        <w:t xml:space="preserve">, згідно </w:t>
      </w:r>
      <w:r w:rsidR="00A94F94" w:rsidRPr="00C33A20">
        <w:rPr>
          <w:color w:val="000000"/>
          <w:sz w:val="28"/>
          <w:szCs w:val="28"/>
        </w:rPr>
        <w:t xml:space="preserve">з </w:t>
      </w:r>
      <w:r w:rsidRPr="00C33A20">
        <w:rPr>
          <w:color w:val="000000"/>
          <w:sz w:val="28"/>
          <w:szCs w:val="28"/>
        </w:rPr>
        <w:t>прогноз</w:t>
      </w:r>
      <w:r w:rsidR="00A94F94" w:rsidRPr="00C33A20">
        <w:rPr>
          <w:color w:val="000000"/>
          <w:sz w:val="28"/>
          <w:szCs w:val="28"/>
        </w:rPr>
        <w:t>ом</w:t>
      </w:r>
      <w:r w:rsidRPr="00C33A20">
        <w:rPr>
          <w:color w:val="000000"/>
          <w:sz w:val="28"/>
          <w:szCs w:val="28"/>
        </w:rPr>
        <w:t xml:space="preserve"> </w:t>
      </w:r>
      <w:r w:rsidR="00107143" w:rsidRPr="00C33A20">
        <w:rPr>
          <w:color w:val="000000"/>
          <w:sz w:val="28"/>
          <w:szCs w:val="28"/>
        </w:rPr>
        <w:t>у</w:t>
      </w:r>
      <w:r w:rsidRPr="00C33A20">
        <w:rPr>
          <w:color w:val="000000"/>
          <w:sz w:val="28"/>
          <w:szCs w:val="28"/>
        </w:rPr>
        <w:t xml:space="preserve"> ТЕО у Центрі пройдуть навчання близько 11 876 учасників: 3 770 – </w:t>
      </w:r>
      <w:r w:rsidR="00CF5F47" w:rsidRPr="00C33A20">
        <w:rPr>
          <w:color w:val="000000"/>
          <w:sz w:val="28"/>
          <w:szCs w:val="28"/>
        </w:rPr>
        <w:t>у</w:t>
      </w:r>
      <w:r w:rsidRPr="00C33A20">
        <w:rPr>
          <w:color w:val="000000"/>
          <w:sz w:val="28"/>
          <w:szCs w:val="28"/>
        </w:rPr>
        <w:t xml:space="preserve"> школі підприємництва, 3 993 – в ІТ-школі, 4 713 – </w:t>
      </w:r>
      <w:r w:rsidR="00073575" w:rsidRPr="00C33A20">
        <w:rPr>
          <w:color w:val="000000"/>
          <w:sz w:val="28"/>
          <w:szCs w:val="28"/>
        </w:rPr>
        <w:t xml:space="preserve">у школі з </w:t>
      </w:r>
      <w:r w:rsidRPr="00C33A20">
        <w:rPr>
          <w:color w:val="000000"/>
          <w:sz w:val="28"/>
          <w:szCs w:val="28"/>
        </w:rPr>
        <w:t>розвит</w:t>
      </w:r>
      <w:r w:rsidR="00073575" w:rsidRPr="00C33A20">
        <w:rPr>
          <w:color w:val="000000"/>
          <w:sz w:val="28"/>
          <w:szCs w:val="28"/>
        </w:rPr>
        <w:t>ку</w:t>
      </w:r>
      <w:r w:rsidRPr="00C33A20">
        <w:rPr>
          <w:color w:val="000000"/>
          <w:sz w:val="28"/>
          <w:szCs w:val="28"/>
        </w:rPr>
        <w:t xml:space="preserve"> навичок соціальної взаємодії (Soft Skills). Іншим напрямом є проведення воркшопів. За 20 років планується участь 54 477 </w:t>
      </w:r>
      <w:r w:rsidRPr="00C33A20">
        <w:rPr>
          <w:color w:val="000000"/>
          <w:sz w:val="28"/>
          <w:szCs w:val="28"/>
        </w:rPr>
        <w:lastRenderedPageBreak/>
        <w:t xml:space="preserve">учасників </w:t>
      </w:r>
      <w:r w:rsidR="00107143" w:rsidRPr="00C33A20">
        <w:rPr>
          <w:color w:val="000000"/>
          <w:sz w:val="28"/>
          <w:szCs w:val="28"/>
        </w:rPr>
        <w:t>у</w:t>
      </w:r>
      <w:r w:rsidRPr="00C33A20">
        <w:rPr>
          <w:color w:val="000000"/>
          <w:sz w:val="28"/>
          <w:szCs w:val="28"/>
        </w:rPr>
        <w:t xml:space="preserve"> 1-денних заход</w:t>
      </w:r>
      <w:r w:rsidR="00CF5F47" w:rsidRPr="00C33A20">
        <w:rPr>
          <w:color w:val="000000"/>
          <w:sz w:val="28"/>
          <w:szCs w:val="28"/>
        </w:rPr>
        <w:t>ах</w:t>
      </w:r>
      <w:r w:rsidRPr="00C33A20">
        <w:rPr>
          <w:color w:val="000000"/>
          <w:sz w:val="28"/>
          <w:szCs w:val="28"/>
        </w:rPr>
        <w:t xml:space="preserve">: 27 144 – </w:t>
      </w:r>
      <w:r w:rsidR="00CF5F47" w:rsidRPr="00C33A20">
        <w:rPr>
          <w:color w:val="000000"/>
          <w:sz w:val="28"/>
          <w:szCs w:val="28"/>
        </w:rPr>
        <w:t>у</w:t>
      </w:r>
      <w:r w:rsidRPr="00C33A20">
        <w:rPr>
          <w:color w:val="000000"/>
          <w:sz w:val="28"/>
          <w:szCs w:val="28"/>
        </w:rPr>
        <w:t xml:space="preserve"> школі підприємництва, 18 850 – в ІТ-школі, 8 483 – </w:t>
      </w:r>
      <w:r w:rsidR="00073575" w:rsidRPr="00C33A20">
        <w:rPr>
          <w:color w:val="000000"/>
          <w:sz w:val="28"/>
          <w:szCs w:val="28"/>
        </w:rPr>
        <w:t xml:space="preserve">у школі з </w:t>
      </w:r>
      <w:r w:rsidRPr="00C33A20">
        <w:rPr>
          <w:color w:val="000000"/>
          <w:sz w:val="28"/>
          <w:szCs w:val="28"/>
        </w:rPr>
        <w:t>розвит</w:t>
      </w:r>
      <w:r w:rsidR="00073575" w:rsidRPr="00C33A20">
        <w:rPr>
          <w:color w:val="000000"/>
          <w:sz w:val="28"/>
          <w:szCs w:val="28"/>
        </w:rPr>
        <w:t>ку</w:t>
      </w:r>
      <w:r w:rsidRPr="00C33A20">
        <w:rPr>
          <w:color w:val="000000"/>
          <w:sz w:val="28"/>
          <w:szCs w:val="28"/>
        </w:rPr>
        <w:t xml:space="preserve"> навичок соціальної взаємодії (Soft Skills). </w:t>
      </w:r>
    </w:p>
    <w:p w14:paraId="7E7B58CD" w14:textId="3A601BA6" w:rsidR="009B2C17" w:rsidRPr="00C33A2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Очікується, що </w:t>
      </w:r>
      <w:r w:rsidR="00073575" w:rsidRPr="00C33A20">
        <w:rPr>
          <w:color w:val="000000" w:themeColor="text1"/>
          <w:sz w:val="28"/>
          <w:szCs w:val="28"/>
        </w:rPr>
        <w:t>в</w:t>
      </w:r>
      <w:r w:rsidRPr="00C33A20">
        <w:rPr>
          <w:color w:val="000000" w:themeColor="text1"/>
          <w:sz w:val="28"/>
          <w:szCs w:val="28"/>
        </w:rPr>
        <w:t xml:space="preserve"> результаті запровадження сучасних інноваційних навчальних програм у сфері ІТ та підприємництва буде сформовано нову генерацію фахівців, зокрема серед молоді, які </w:t>
      </w:r>
      <w:r w:rsidR="00073575" w:rsidRPr="00C33A20">
        <w:rPr>
          <w:color w:val="000000" w:themeColor="text1"/>
          <w:sz w:val="28"/>
          <w:szCs w:val="28"/>
        </w:rPr>
        <w:t>«</w:t>
      </w:r>
      <w:r w:rsidRPr="00C33A20">
        <w:rPr>
          <w:color w:val="000000" w:themeColor="text1"/>
          <w:sz w:val="28"/>
          <w:szCs w:val="28"/>
        </w:rPr>
        <w:t>зароблятимуть інтелектом</w:t>
      </w:r>
      <w:r w:rsidR="00073575" w:rsidRPr="00C33A20">
        <w:rPr>
          <w:color w:val="000000" w:themeColor="text1"/>
          <w:sz w:val="28"/>
          <w:szCs w:val="28"/>
        </w:rPr>
        <w:t>»</w:t>
      </w:r>
      <w:r w:rsidRPr="00C33A20">
        <w:rPr>
          <w:color w:val="000000" w:themeColor="text1"/>
          <w:sz w:val="28"/>
          <w:szCs w:val="28"/>
        </w:rPr>
        <w:t xml:space="preserve">, не </w:t>
      </w:r>
      <w:r w:rsidR="00073575" w:rsidRPr="00C33A20">
        <w:rPr>
          <w:color w:val="000000" w:themeColor="text1"/>
          <w:sz w:val="28"/>
          <w:szCs w:val="28"/>
        </w:rPr>
        <w:t>залишаючи</w:t>
      </w:r>
      <w:r w:rsidRPr="00C33A20">
        <w:rPr>
          <w:color w:val="000000" w:themeColor="text1"/>
          <w:sz w:val="28"/>
          <w:szCs w:val="28"/>
        </w:rPr>
        <w:t xml:space="preserve"> міста, що буде сприяти </w:t>
      </w:r>
      <w:r w:rsidRPr="00C33A20">
        <w:rPr>
          <w:sz w:val="28"/>
          <w:szCs w:val="28"/>
          <w:lang w:eastAsia="uk-UA" w:bidi="uk-UA"/>
        </w:rPr>
        <w:t>запобіганню процесам еміграції молоді.</w:t>
      </w:r>
    </w:p>
    <w:p w14:paraId="5D0AA0F0" w14:textId="18938C28" w:rsidR="009B2C17" w:rsidRPr="00C33A2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/>
          <w:sz w:val="28"/>
          <w:szCs w:val="28"/>
        </w:rPr>
        <w:t xml:space="preserve">Також, передбачається </w:t>
      </w:r>
      <w:r w:rsidRPr="00C33A20">
        <w:rPr>
          <w:sz w:val="28"/>
          <w:szCs w:val="28"/>
          <w:lang w:eastAsia="uk-UA" w:bidi="uk-UA"/>
        </w:rPr>
        <w:t xml:space="preserve">забезпечення працівників Центру заробітною платою, вищою за середню </w:t>
      </w:r>
      <w:r w:rsidR="00073575" w:rsidRPr="00C33A20">
        <w:rPr>
          <w:sz w:val="28"/>
          <w:szCs w:val="28"/>
          <w:lang w:eastAsia="uk-UA" w:bidi="uk-UA"/>
        </w:rPr>
        <w:t>в</w:t>
      </w:r>
      <w:r w:rsidRPr="00C33A20">
        <w:rPr>
          <w:sz w:val="28"/>
          <w:szCs w:val="28"/>
          <w:lang w:eastAsia="uk-UA" w:bidi="uk-UA"/>
        </w:rPr>
        <w:t xml:space="preserve"> міст</w:t>
      </w:r>
      <w:r w:rsidR="00073575" w:rsidRPr="00C33A20">
        <w:rPr>
          <w:sz w:val="28"/>
          <w:szCs w:val="28"/>
          <w:lang w:eastAsia="uk-UA" w:bidi="uk-UA"/>
        </w:rPr>
        <w:t>і</w:t>
      </w:r>
      <w:r w:rsidRPr="00C33A20">
        <w:rPr>
          <w:sz w:val="28"/>
          <w:szCs w:val="28"/>
          <w:lang w:eastAsia="uk-UA" w:bidi="uk-UA"/>
        </w:rPr>
        <w:t>. Так, середня заробітна плата постійних працівників Центру прогнозується на рівні 16 000 грн</w:t>
      </w:r>
      <w:r w:rsidR="00A94F94" w:rsidRPr="00C33A20">
        <w:rPr>
          <w:sz w:val="28"/>
          <w:szCs w:val="28"/>
          <w:lang w:eastAsia="uk-UA" w:bidi="uk-UA"/>
        </w:rPr>
        <w:t>, що на 16% більше за</w:t>
      </w:r>
      <w:r w:rsidRPr="00C33A20">
        <w:rPr>
          <w:sz w:val="28"/>
          <w:szCs w:val="28"/>
          <w:lang w:eastAsia="uk-UA" w:bidi="uk-UA"/>
        </w:rPr>
        <w:t xml:space="preserve"> середн</w:t>
      </w:r>
      <w:r w:rsidR="00A94F94" w:rsidRPr="00C33A20">
        <w:rPr>
          <w:sz w:val="28"/>
          <w:szCs w:val="28"/>
          <w:lang w:eastAsia="uk-UA" w:bidi="uk-UA"/>
        </w:rPr>
        <w:t>ю</w:t>
      </w:r>
      <w:r w:rsidR="00073575" w:rsidRPr="00C33A20">
        <w:rPr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>заробітн</w:t>
      </w:r>
      <w:r w:rsidR="00A94F94" w:rsidRPr="00C33A20">
        <w:rPr>
          <w:sz w:val="28"/>
          <w:szCs w:val="28"/>
          <w:lang w:eastAsia="uk-UA" w:bidi="uk-UA"/>
        </w:rPr>
        <w:t xml:space="preserve">у </w:t>
      </w:r>
      <w:r w:rsidRPr="00C33A20">
        <w:rPr>
          <w:sz w:val="28"/>
          <w:szCs w:val="28"/>
          <w:lang w:eastAsia="uk-UA" w:bidi="uk-UA"/>
        </w:rPr>
        <w:t>плат</w:t>
      </w:r>
      <w:r w:rsidR="00A94F94" w:rsidRPr="00C33A20">
        <w:rPr>
          <w:sz w:val="28"/>
          <w:szCs w:val="28"/>
          <w:lang w:eastAsia="uk-UA" w:bidi="uk-UA"/>
        </w:rPr>
        <w:t>у</w:t>
      </w:r>
      <w:r w:rsidRPr="00C33A20">
        <w:rPr>
          <w:sz w:val="28"/>
          <w:szCs w:val="28"/>
          <w:lang w:eastAsia="uk-UA" w:bidi="uk-UA"/>
        </w:rPr>
        <w:t xml:space="preserve"> </w:t>
      </w:r>
      <w:r w:rsidR="00073575" w:rsidRPr="00C33A20">
        <w:rPr>
          <w:sz w:val="28"/>
          <w:szCs w:val="28"/>
          <w:lang w:eastAsia="uk-UA" w:bidi="uk-UA"/>
        </w:rPr>
        <w:t>в</w:t>
      </w:r>
      <w:r w:rsidRPr="00C33A20">
        <w:rPr>
          <w:sz w:val="28"/>
          <w:szCs w:val="28"/>
          <w:lang w:eastAsia="uk-UA" w:bidi="uk-UA"/>
        </w:rPr>
        <w:t xml:space="preserve"> міст</w:t>
      </w:r>
      <w:r w:rsidR="00073575" w:rsidRPr="00C33A20">
        <w:rPr>
          <w:sz w:val="28"/>
          <w:szCs w:val="28"/>
          <w:lang w:eastAsia="uk-UA" w:bidi="uk-UA"/>
        </w:rPr>
        <w:t>і</w:t>
      </w:r>
      <w:r w:rsidRPr="00C33A20">
        <w:rPr>
          <w:sz w:val="28"/>
          <w:szCs w:val="28"/>
          <w:lang w:eastAsia="uk-UA" w:bidi="uk-UA"/>
        </w:rPr>
        <w:t xml:space="preserve"> Крив</w:t>
      </w:r>
      <w:r w:rsidR="00107143" w:rsidRPr="00C33A20">
        <w:rPr>
          <w:sz w:val="28"/>
          <w:szCs w:val="28"/>
          <w:lang w:eastAsia="uk-UA" w:bidi="uk-UA"/>
        </w:rPr>
        <w:t>ому</w:t>
      </w:r>
      <w:r w:rsidRPr="00C33A20">
        <w:rPr>
          <w:sz w:val="28"/>
          <w:szCs w:val="28"/>
          <w:lang w:eastAsia="uk-UA" w:bidi="uk-UA"/>
        </w:rPr>
        <w:t xml:space="preserve"> Р</w:t>
      </w:r>
      <w:r w:rsidR="00107143" w:rsidRPr="00C33A20">
        <w:rPr>
          <w:sz w:val="28"/>
          <w:szCs w:val="28"/>
          <w:lang w:eastAsia="uk-UA" w:bidi="uk-UA"/>
        </w:rPr>
        <w:t>озі</w:t>
      </w:r>
      <w:r w:rsidRPr="00C33A20">
        <w:rPr>
          <w:sz w:val="28"/>
          <w:szCs w:val="28"/>
          <w:lang w:eastAsia="uk-UA" w:bidi="uk-UA"/>
        </w:rPr>
        <w:t xml:space="preserve"> – 13 434 грн (за січень</w:t>
      </w:r>
      <w:r w:rsidR="00073575" w:rsidRPr="00C33A20">
        <w:rPr>
          <w:sz w:val="28"/>
          <w:szCs w:val="28"/>
          <w:lang w:eastAsia="uk-UA" w:bidi="uk-UA"/>
        </w:rPr>
        <w:t>–</w:t>
      </w:r>
      <w:r w:rsidRPr="00C33A20">
        <w:rPr>
          <w:sz w:val="28"/>
          <w:szCs w:val="28"/>
          <w:lang w:eastAsia="uk-UA" w:bidi="uk-UA"/>
        </w:rPr>
        <w:t>вересень 2020 року).</w:t>
      </w:r>
    </w:p>
    <w:p w14:paraId="7BCD09C0" w14:textId="77777777" w:rsidR="009B2C17" w:rsidRPr="00C33A20" w:rsidRDefault="009B2C17" w:rsidP="009B2C17">
      <w:pPr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C33A20">
        <w:rPr>
          <w:rFonts w:eastAsiaTheme="minorHAnsi"/>
          <w:b/>
          <w:bCs/>
          <w:i/>
          <w:color w:val="000000"/>
          <w:spacing w:val="5"/>
          <w:sz w:val="28"/>
          <w:szCs w:val="28"/>
        </w:rPr>
        <w:t>Соціально-економічні перспективи після закінчення дії договору ДПП</w:t>
      </w:r>
    </w:p>
    <w:p w14:paraId="03FC008B" w14:textId="18C0F199" w:rsidR="009B2C17" w:rsidRPr="00C33A20" w:rsidRDefault="009B2C17" w:rsidP="009B2C1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Оцінка соціально-економічних перспектив після закінчення дії договору ДПП, представлена в ТЕО, дозволила прийти до висновку, що Проєкт матиме </w:t>
      </w:r>
      <w:r w:rsidR="00073575" w:rsidRPr="00C33A20">
        <w:rPr>
          <w:color w:val="000000" w:themeColor="text1"/>
          <w:sz w:val="28"/>
          <w:szCs w:val="28"/>
        </w:rPr>
        <w:t>низку</w:t>
      </w:r>
      <w:r w:rsidRPr="00C33A20">
        <w:rPr>
          <w:color w:val="000000" w:themeColor="text1"/>
          <w:sz w:val="28"/>
          <w:szCs w:val="28"/>
        </w:rPr>
        <w:t xml:space="preserve"> позитивних наслідків для міста в результаті </w:t>
      </w:r>
      <w:r w:rsidR="00073575" w:rsidRPr="00C33A20">
        <w:rPr>
          <w:color w:val="000000" w:themeColor="text1"/>
          <w:sz w:val="28"/>
          <w:szCs w:val="28"/>
        </w:rPr>
        <w:t>провадження</w:t>
      </w:r>
      <w:r w:rsidRPr="00C33A20">
        <w:rPr>
          <w:color w:val="000000" w:themeColor="text1"/>
          <w:sz w:val="28"/>
          <w:szCs w:val="28"/>
        </w:rPr>
        <w:t xml:space="preserve">. Наведені в ТЕО аргументи та докази цьому є достатньо повними, чіткими та не потребують суттєвого доповнення. Зокрема, слід </w:t>
      </w:r>
      <w:r w:rsidR="00073575" w:rsidRPr="00C33A20">
        <w:rPr>
          <w:color w:val="000000" w:themeColor="text1"/>
          <w:sz w:val="28"/>
          <w:szCs w:val="28"/>
        </w:rPr>
        <w:t>зазначити</w:t>
      </w:r>
      <w:r w:rsidRPr="00C33A20">
        <w:rPr>
          <w:color w:val="000000" w:themeColor="text1"/>
          <w:sz w:val="28"/>
          <w:szCs w:val="28"/>
        </w:rPr>
        <w:t xml:space="preserve"> такі з них:</w:t>
      </w:r>
    </w:p>
    <w:p w14:paraId="75AD7649" w14:textId="3D0136FA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забезпечення сталого фінансування діяльності Центру за рахунок достатнього рівня надходжень за послуги, що </w:t>
      </w:r>
      <w:r w:rsidR="00073575" w:rsidRPr="00C33A20">
        <w:rPr>
          <w:color w:val="000000" w:themeColor="text1"/>
          <w:sz w:val="28"/>
          <w:szCs w:val="28"/>
        </w:rPr>
        <w:t xml:space="preserve">він </w:t>
      </w:r>
      <w:r w:rsidRPr="00C33A20">
        <w:rPr>
          <w:color w:val="000000" w:themeColor="text1"/>
          <w:sz w:val="28"/>
          <w:szCs w:val="28"/>
        </w:rPr>
        <w:t>надаватиме;</w:t>
      </w:r>
    </w:p>
    <w:p w14:paraId="1A9FCBA7" w14:textId="2DF70EDB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>підтрим</w:t>
      </w:r>
      <w:r w:rsidR="00073575" w:rsidRPr="00C33A20">
        <w:rPr>
          <w:color w:val="000000" w:themeColor="text1"/>
          <w:sz w:val="28"/>
          <w:szCs w:val="28"/>
        </w:rPr>
        <w:t>ка</w:t>
      </w:r>
      <w:r w:rsidRPr="00C33A20">
        <w:rPr>
          <w:color w:val="000000" w:themeColor="text1"/>
          <w:sz w:val="28"/>
          <w:szCs w:val="28"/>
        </w:rPr>
        <w:t xml:space="preserve"> впливу Центру як осередку генерації прямої та непрямої економічної цінності </w:t>
      </w:r>
      <w:r w:rsidR="00073575" w:rsidRPr="00C33A20">
        <w:rPr>
          <w:color w:val="000000" w:themeColor="text1"/>
          <w:sz w:val="28"/>
          <w:szCs w:val="28"/>
        </w:rPr>
        <w:t xml:space="preserve">його </w:t>
      </w:r>
      <w:r w:rsidRPr="00C33A20">
        <w:rPr>
          <w:color w:val="000000" w:themeColor="text1"/>
          <w:sz w:val="28"/>
          <w:szCs w:val="28"/>
        </w:rPr>
        <w:t>залученими сторонами. Очікується, що до часу завершення строку дії  ДПП навколо Центру сформується стала модель взаємодії між профільними організація-партнерами (компаніями приватного сектор</w:t>
      </w:r>
      <w:r w:rsidR="00073575" w:rsidRPr="00C33A20">
        <w:rPr>
          <w:color w:val="000000" w:themeColor="text1"/>
          <w:sz w:val="28"/>
          <w:szCs w:val="28"/>
        </w:rPr>
        <w:t>а</w:t>
      </w:r>
      <w:r w:rsidRPr="00C33A20">
        <w:rPr>
          <w:color w:val="000000" w:themeColor="text1"/>
          <w:sz w:val="28"/>
          <w:szCs w:val="28"/>
        </w:rPr>
        <w:t xml:space="preserve">, фінансовими установами, міжнародними організаціями грантодавців тощо), а також учасниками та користувачами </w:t>
      </w:r>
      <w:r w:rsidR="00073575" w:rsidRPr="00C33A20">
        <w:rPr>
          <w:color w:val="000000" w:themeColor="text1"/>
          <w:sz w:val="28"/>
          <w:szCs w:val="28"/>
        </w:rPr>
        <w:t xml:space="preserve">його </w:t>
      </w:r>
      <w:r w:rsidRPr="00C33A20">
        <w:rPr>
          <w:color w:val="000000" w:themeColor="text1"/>
          <w:sz w:val="28"/>
          <w:szCs w:val="28"/>
        </w:rPr>
        <w:t>послуг;</w:t>
      </w:r>
    </w:p>
    <w:p w14:paraId="7F54862D" w14:textId="68092673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формування осередку креативної економіки </w:t>
      </w:r>
      <w:r w:rsidR="00073575" w:rsidRPr="00C33A20">
        <w:rPr>
          <w:color w:val="000000" w:themeColor="text1"/>
          <w:sz w:val="28"/>
          <w:szCs w:val="28"/>
        </w:rPr>
        <w:t>в</w:t>
      </w:r>
      <w:r w:rsidRPr="00C33A20">
        <w:rPr>
          <w:color w:val="000000" w:themeColor="text1"/>
          <w:sz w:val="28"/>
          <w:szCs w:val="28"/>
        </w:rPr>
        <w:t xml:space="preserve"> Крив</w:t>
      </w:r>
      <w:r w:rsidR="00073575" w:rsidRPr="00C33A20">
        <w:rPr>
          <w:color w:val="000000" w:themeColor="text1"/>
          <w:sz w:val="28"/>
          <w:szCs w:val="28"/>
        </w:rPr>
        <w:t>ому</w:t>
      </w:r>
      <w:r w:rsidRPr="00C33A20">
        <w:rPr>
          <w:color w:val="000000" w:themeColor="text1"/>
          <w:sz w:val="28"/>
          <w:szCs w:val="28"/>
        </w:rPr>
        <w:t xml:space="preserve"> Р</w:t>
      </w:r>
      <w:r w:rsidR="00073575" w:rsidRPr="00C33A20">
        <w:rPr>
          <w:color w:val="000000" w:themeColor="text1"/>
          <w:sz w:val="28"/>
          <w:szCs w:val="28"/>
        </w:rPr>
        <w:t>озі</w:t>
      </w:r>
      <w:r w:rsidRPr="00C33A20">
        <w:rPr>
          <w:color w:val="000000" w:themeColor="text1"/>
          <w:sz w:val="28"/>
          <w:szCs w:val="28"/>
        </w:rPr>
        <w:t xml:space="preserve"> та поширення його впливу на інші міста</w:t>
      </w:r>
      <w:r w:rsidR="00A94F94" w:rsidRPr="00C33A20">
        <w:rPr>
          <w:color w:val="000000" w:themeColor="text1"/>
          <w:sz w:val="28"/>
          <w:szCs w:val="28"/>
        </w:rPr>
        <w:t xml:space="preserve"> України</w:t>
      </w:r>
      <w:r w:rsidRPr="00C33A20">
        <w:rPr>
          <w:color w:val="000000" w:themeColor="text1"/>
          <w:sz w:val="28"/>
          <w:szCs w:val="28"/>
        </w:rPr>
        <w:t>;</w:t>
      </w:r>
    </w:p>
    <w:p w14:paraId="68AC7B9C" w14:textId="0004FEE3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залучення додаткових інвестицій в економіку міста та надходжень до бюджету за рахунок податків </w:t>
      </w:r>
      <w:r w:rsidR="00073575" w:rsidRPr="00C33A20">
        <w:rPr>
          <w:color w:val="000000" w:themeColor="text1"/>
          <w:sz w:val="28"/>
          <w:szCs w:val="28"/>
        </w:rPr>
        <w:t>і</w:t>
      </w:r>
      <w:r w:rsidRPr="00C33A20">
        <w:rPr>
          <w:color w:val="000000" w:themeColor="text1"/>
          <w:sz w:val="28"/>
          <w:szCs w:val="28"/>
        </w:rPr>
        <w:t xml:space="preserve"> відрахувань, а також витрачених на території міста коштів учасниками та резидентами Центру </w:t>
      </w:r>
      <w:r w:rsidR="00073575" w:rsidRPr="00C33A20">
        <w:rPr>
          <w:color w:val="000000" w:themeColor="text1"/>
          <w:sz w:val="28"/>
          <w:szCs w:val="28"/>
        </w:rPr>
        <w:t>й</w:t>
      </w:r>
      <w:r w:rsidRPr="00C33A20">
        <w:rPr>
          <w:color w:val="000000" w:themeColor="text1"/>
          <w:sz w:val="28"/>
          <w:szCs w:val="28"/>
        </w:rPr>
        <w:t xml:space="preserve"> суб’єктами господарювання, створеними завдяки </w:t>
      </w:r>
      <w:r w:rsidR="00073575" w:rsidRPr="00C33A20">
        <w:rPr>
          <w:color w:val="000000" w:themeColor="text1"/>
          <w:sz w:val="28"/>
          <w:szCs w:val="28"/>
        </w:rPr>
        <w:t xml:space="preserve">його </w:t>
      </w:r>
      <w:r w:rsidRPr="00C33A20">
        <w:rPr>
          <w:color w:val="000000" w:themeColor="text1"/>
          <w:sz w:val="28"/>
          <w:szCs w:val="28"/>
        </w:rPr>
        <w:t>діяльності;</w:t>
      </w:r>
    </w:p>
    <w:p w14:paraId="3C0EF4E7" w14:textId="77777777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>сприяння розкриттю соціального потенціалу громади міста, диверсифікації економіки;</w:t>
      </w:r>
    </w:p>
    <w:p w14:paraId="24D6049B" w14:textId="7A01B6C1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запобігання безробіттю серед молоді, зниженню соціальної напруги в Кривому Розі та покращення показників зайнятості населення у </w:t>
      </w:r>
      <w:r w:rsidR="00073575" w:rsidRPr="00C33A20">
        <w:rPr>
          <w:color w:val="000000" w:themeColor="text1"/>
          <w:sz w:val="28"/>
          <w:szCs w:val="28"/>
        </w:rPr>
        <w:t>не</w:t>
      </w:r>
      <w:r w:rsidRPr="00C33A20">
        <w:rPr>
          <w:color w:val="000000" w:themeColor="text1"/>
          <w:sz w:val="28"/>
          <w:szCs w:val="28"/>
        </w:rPr>
        <w:t>традиційних галузях;</w:t>
      </w:r>
    </w:p>
    <w:p w14:paraId="417B7B1C" w14:textId="3A8E4E8F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діяльність Центру надалі сприятиме розширенню професійних </w:t>
      </w:r>
      <w:r w:rsidR="00361D2F" w:rsidRPr="00C33A20">
        <w:rPr>
          <w:color w:val="000000" w:themeColor="text1"/>
          <w:sz w:val="28"/>
          <w:szCs w:val="28"/>
        </w:rPr>
        <w:t>навичок</w:t>
      </w:r>
      <w:r w:rsidRPr="00C33A20">
        <w:rPr>
          <w:color w:val="000000" w:themeColor="text1"/>
          <w:sz w:val="28"/>
          <w:szCs w:val="28"/>
        </w:rPr>
        <w:t>, реалізації можливостей та потенціалу талановитої молоді, розвитку інтелектуально містких галузей економіки через забезпечення обмін</w:t>
      </w:r>
      <w:r w:rsidR="00361D2F" w:rsidRPr="00C33A20">
        <w:rPr>
          <w:color w:val="000000" w:themeColor="text1"/>
          <w:sz w:val="28"/>
          <w:szCs w:val="28"/>
        </w:rPr>
        <w:t>ом</w:t>
      </w:r>
      <w:r w:rsidRPr="00C33A20">
        <w:rPr>
          <w:color w:val="000000" w:themeColor="text1"/>
          <w:sz w:val="28"/>
          <w:szCs w:val="28"/>
        </w:rPr>
        <w:t xml:space="preserve"> новими знаннями та опанування навичок у сферах ІТ-технології, підприємництв</w:t>
      </w:r>
      <w:r w:rsidR="00361D2F" w:rsidRPr="00C33A20">
        <w:rPr>
          <w:color w:val="000000" w:themeColor="text1"/>
          <w:sz w:val="28"/>
          <w:szCs w:val="28"/>
        </w:rPr>
        <w:t>а</w:t>
      </w:r>
      <w:r w:rsidRPr="00C33A20">
        <w:rPr>
          <w:color w:val="000000" w:themeColor="text1"/>
          <w:sz w:val="28"/>
          <w:szCs w:val="28"/>
        </w:rPr>
        <w:t>, соціальн</w:t>
      </w:r>
      <w:r w:rsidR="00361D2F" w:rsidRPr="00C33A20">
        <w:rPr>
          <w:color w:val="000000" w:themeColor="text1"/>
          <w:sz w:val="28"/>
          <w:szCs w:val="28"/>
        </w:rPr>
        <w:t xml:space="preserve">ої </w:t>
      </w:r>
      <w:r w:rsidRPr="00C33A20">
        <w:rPr>
          <w:color w:val="000000" w:themeColor="text1"/>
          <w:sz w:val="28"/>
          <w:szCs w:val="28"/>
        </w:rPr>
        <w:t>взаємоді</w:t>
      </w:r>
      <w:r w:rsidR="00361D2F" w:rsidRPr="00C33A20">
        <w:rPr>
          <w:color w:val="000000" w:themeColor="text1"/>
          <w:sz w:val="28"/>
          <w:szCs w:val="28"/>
        </w:rPr>
        <w:t>ї</w:t>
      </w:r>
      <w:r w:rsidRPr="00C33A20">
        <w:rPr>
          <w:color w:val="000000" w:themeColor="text1"/>
          <w:sz w:val="28"/>
          <w:szCs w:val="28"/>
        </w:rPr>
        <w:t>;</w:t>
      </w:r>
    </w:p>
    <w:p w14:paraId="392EC1FB" w14:textId="24D8F5D9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забезпечення високого рівня послуг з виробничого консалтингу та якісної </w:t>
      </w:r>
      <w:r w:rsidR="00361D2F" w:rsidRPr="00C33A20">
        <w:rPr>
          <w:color w:val="000000" w:themeColor="text1"/>
          <w:sz w:val="28"/>
          <w:szCs w:val="28"/>
        </w:rPr>
        <w:t>і</w:t>
      </w:r>
      <w:r w:rsidRPr="00C33A20">
        <w:rPr>
          <w:color w:val="000000" w:themeColor="text1"/>
          <w:sz w:val="28"/>
          <w:szCs w:val="28"/>
        </w:rPr>
        <w:t xml:space="preserve"> доступної бізнес-інфраструктури, експертизи для реалізації виробничих стартапів та доступу до різних джерел фінансування;</w:t>
      </w:r>
    </w:p>
    <w:p w14:paraId="51D487BC" w14:textId="1B0BCF77" w:rsidR="009B2C17" w:rsidRPr="00C33A20" w:rsidRDefault="009B2C17" w:rsidP="0007357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lastRenderedPageBreak/>
        <w:t xml:space="preserve">створення нових стартапів, продуктів, сервісів та інфраструктури </w:t>
      </w:r>
      <w:r w:rsidR="00361D2F" w:rsidRPr="00C33A20">
        <w:rPr>
          <w:color w:val="000000" w:themeColor="text1"/>
          <w:sz w:val="28"/>
          <w:szCs w:val="28"/>
        </w:rPr>
        <w:t>в</w:t>
      </w:r>
      <w:r w:rsidRPr="00C33A20">
        <w:rPr>
          <w:color w:val="000000" w:themeColor="text1"/>
          <w:sz w:val="28"/>
          <w:szCs w:val="28"/>
        </w:rPr>
        <w:t xml:space="preserve"> Кривому Розі, що сприятимуть нарощуванню репутаційного капіталу та зростанню</w:t>
      </w:r>
      <w:r w:rsidR="00A94F94" w:rsidRPr="00C33A20">
        <w:rPr>
          <w:color w:val="000000" w:themeColor="text1"/>
          <w:sz w:val="28"/>
          <w:szCs w:val="28"/>
        </w:rPr>
        <w:t xml:space="preserve"> інвестиційної</w:t>
      </w:r>
      <w:r w:rsidRPr="00C33A20">
        <w:rPr>
          <w:color w:val="000000" w:themeColor="text1"/>
          <w:sz w:val="28"/>
          <w:szCs w:val="28"/>
        </w:rPr>
        <w:t xml:space="preserve"> привабливості міста.</w:t>
      </w:r>
    </w:p>
    <w:p w14:paraId="70635D83" w14:textId="0CCD902E" w:rsidR="009B2C17" w:rsidRPr="00C33A20" w:rsidRDefault="009B2C17" w:rsidP="00324E3B">
      <w:pPr>
        <w:pStyle w:val="a5"/>
        <w:numPr>
          <w:ilvl w:val="1"/>
          <w:numId w:val="4"/>
        </w:numPr>
        <w:tabs>
          <w:tab w:val="left" w:pos="567"/>
        </w:tabs>
        <w:jc w:val="both"/>
        <w:rPr>
          <w:rFonts w:eastAsiaTheme="minorHAnsi"/>
          <w:b/>
          <w:bCs/>
          <w:i/>
          <w:color w:val="000000"/>
          <w:spacing w:val="5"/>
          <w:sz w:val="28"/>
          <w:szCs w:val="28"/>
        </w:rPr>
      </w:pPr>
      <w:r w:rsidRPr="00C33A20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Екологічні наслідки здійснення ДПП та </w:t>
      </w:r>
      <w:r w:rsidRPr="00C33A20">
        <w:rPr>
          <w:rFonts w:eastAsiaTheme="minorHAnsi"/>
          <w:b/>
          <w:bCs/>
          <w:i/>
          <w:color w:val="000000"/>
          <w:spacing w:val="5"/>
          <w:sz w:val="28"/>
          <w:szCs w:val="28"/>
        </w:rPr>
        <w:t>перспективи після закінчення дії договору ДПП</w:t>
      </w:r>
    </w:p>
    <w:p w14:paraId="0E0B1714" w14:textId="77777777" w:rsidR="00957CB6" w:rsidRPr="00C33A20" w:rsidRDefault="00957CB6" w:rsidP="00324E3B">
      <w:pPr>
        <w:tabs>
          <w:tab w:val="left" w:pos="567"/>
        </w:tabs>
        <w:ind w:left="633"/>
        <w:jc w:val="both"/>
        <w:rPr>
          <w:rFonts w:eastAsiaTheme="minorHAnsi"/>
          <w:b/>
          <w:bCs/>
          <w:i/>
          <w:color w:val="000000"/>
          <w:spacing w:val="5"/>
          <w:sz w:val="18"/>
          <w:szCs w:val="28"/>
        </w:rPr>
      </w:pPr>
    </w:p>
    <w:p w14:paraId="2F076E77" w14:textId="57A622C8" w:rsidR="009B2C17" w:rsidRPr="00C33A20" w:rsidRDefault="009B2C17" w:rsidP="009B2C17">
      <w:pPr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Аналіз ефективності здійснення ДПП показав, що реалізація Проєкту не спричинить негативного впливу на довкілля та людей. Проєкт позитивно впливатиме на навколишнє середовище, оскільки сприятиме розмежуванню економічного зростання, використанню природних ресурсів і впливу на навколишнє середовище. Розвиток креативної економіки як фактор сталого розвитку сприятиме диверсифікації та активізації економічної діяльності з кардинально меншим використанням природних ресурсів та мінімізацією </w:t>
      </w:r>
      <w:r w:rsidR="00A94F94" w:rsidRPr="00C33A20">
        <w:rPr>
          <w:color w:val="000000" w:themeColor="text1"/>
          <w:sz w:val="28"/>
          <w:szCs w:val="28"/>
        </w:rPr>
        <w:t>негативного впливу на довкілля.</w:t>
      </w:r>
    </w:p>
    <w:p w14:paraId="4B259915" w14:textId="43F6FAD7" w:rsidR="009B2C17" w:rsidRPr="00C33A20" w:rsidRDefault="00361D2F" w:rsidP="009B2C1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3A20">
        <w:rPr>
          <w:rFonts w:eastAsiaTheme="minorHAnsi"/>
          <w:sz w:val="28"/>
          <w:szCs w:val="28"/>
          <w:lang w:eastAsia="en-US"/>
        </w:rPr>
        <w:t>У</w:t>
      </w:r>
      <w:r w:rsidR="009B2C17" w:rsidRPr="00C33A20">
        <w:rPr>
          <w:rFonts w:eastAsiaTheme="minorHAnsi"/>
          <w:sz w:val="28"/>
          <w:szCs w:val="28"/>
          <w:lang w:eastAsia="en-US"/>
        </w:rPr>
        <w:t xml:space="preserve"> ТЕО обґрунтовано, що після припинення дії договору очікується позитивний вплив на довкілля за рахунок використання енергоефективного ресурсозбер</w:t>
      </w:r>
      <w:r w:rsidRPr="00C33A20">
        <w:rPr>
          <w:rFonts w:eastAsiaTheme="minorHAnsi"/>
          <w:sz w:val="28"/>
          <w:szCs w:val="28"/>
          <w:lang w:eastAsia="en-US"/>
        </w:rPr>
        <w:t>ігаючого</w:t>
      </w:r>
      <w:r w:rsidR="009B2C17" w:rsidRPr="00C33A20">
        <w:rPr>
          <w:rFonts w:eastAsiaTheme="minorHAnsi"/>
          <w:sz w:val="28"/>
          <w:szCs w:val="28"/>
          <w:lang w:eastAsia="en-US"/>
        </w:rPr>
        <w:t xml:space="preserve"> обладнання та матеріалів, що не мають негативного впливу на навколишнє середовище. За рахунок </w:t>
      </w:r>
      <w:r w:rsidRPr="00C33A20">
        <w:rPr>
          <w:rFonts w:eastAsiaTheme="minorHAnsi"/>
          <w:sz w:val="28"/>
          <w:szCs w:val="28"/>
          <w:lang w:eastAsia="en-US"/>
        </w:rPr>
        <w:t xml:space="preserve">такого </w:t>
      </w:r>
      <w:r w:rsidR="00B00603" w:rsidRPr="00C33A20">
        <w:rPr>
          <w:rFonts w:eastAsiaTheme="minorHAnsi"/>
          <w:sz w:val="28"/>
          <w:szCs w:val="28"/>
          <w:lang w:eastAsia="en-US"/>
        </w:rPr>
        <w:t>розмежуванн</w:t>
      </w:r>
      <w:r w:rsidR="00BB7C7F" w:rsidRPr="00C33A20">
        <w:rPr>
          <w:rFonts w:eastAsiaTheme="minorHAnsi"/>
          <w:sz w:val="28"/>
          <w:szCs w:val="28"/>
          <w:lang w:eastAsia="en-US"/>
        </w:rPr>
        <w:t>я</w:t>
      </w:r>
      <w:r w:rsidR="00B00603" w:rsidRPr="00C33A20">
        <w:rPr>
          <w:rFonts w:eastAsiaTheme="minorHAnsi"/>
          <w:sz w:val="28"/>
          <w:szCs w:val="28"/>
          <w:lang w:eastAsia="en-US"/>
        </w:rPr>
        <w:t>,</w:t>
      </w:r>
      <w:r w:rsidR="009B2C17" w:rsidRPr="00C33A20">
        <w:rPr>
          <w:rFonts w:eastAsiaTheme="minorHAnsi"/>
          <w:sz w:val="28"/>
          <w:szCs w:val="28"/>
          <w:lang w:eastAsia="en-US"/>
        </w:rPr>
        <w:t xml:space="preserve"> завдяки діяльності Центру очікується довгостроковий системний позитивний вплив на довкілля міста.</w:t>
      </w:r>
    </w:p>
    <w:p w14:paraId="0D036496" w14:textId="77777777" w:rsidR="009B2C17" w:rsidRPr="00C33A20" w:rsidRDefault="009B2C17" w:rsidP="009B2C17">
      <w:pPr>
        <w:ind w:firstLine="567"/>
        <w:jc w:val="both"/>
        <w:rPr>
          <w:rFonts w:eastAsiaTheme="minorHAnsi"/>
          <w:sz w:val="22"/>
          <w:szCs w:val="28"/>
          <w:lang w:eastAsia="en-US"/>
        </w:rPr>
      </w:pPr>
    </w:p>
    <w:p w14:paraId="03430F7E" w14:textId="77777777" w:rsidR="00165EF7" w:rsidRPr="00C33A20" w:rsidRDefault="00165EF7" w:rsidP="00D57806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rvts8"/>
          <w:b/>
          <w:bCs/>
          <w:i/>
          <w:sz w:val="28"/>
          <w:szCs w:val="28"/>
        </w:rPr>
      </w:pPr>
      <w:r w:rsidRPr="00C33A20">
        <w:rPr>
          <w:rStyle w:val="rvts8"/>
          <w:b/>
          <w:bCs/>
          <w:i/>
          <w:sz w:val="28"/>
          <w:szCs w:val="28"/>
        </w:rPr>
        <w:t>Фінансові показники Проєкту (аналіз припущень</w:t>
      </w:r>
      <w:r w:rsidR="000B457B" w:rsidRPr="00C33A20">
        <w:rPr>
          <w:rStyle w:val="rvts8"/>
          <w:b/>
          <w:bCs/>
          <w:i/>
          <w:sz w:val="28"/>
          <w:szCs w:val="28"/>
        </w:rPr>
        <w:t xml:space="preserve"> </w:t>
      </w:r>
      <w:r w:rsidRPr="00C33A20">
        <w:rPr>
          <w:rStyle w:val="rvts8"/>
          <w:b/>
          <w:bCs/>
          <w:i/>
          <w:sz w:val="28"/>
          <w:szCs w:val="28"/>
        </w:rPr>
        <w:t>фінансової моделі ДПП та результати її оцінки)</w:t>
      </w:r>
    </w:p>
    <w:p w14:paraId="5841FB98" w14:textId="77777777" w:rsidR="00957CB6" w:rsidRPr="00C33A20" w:rsidRDefault="00957CB6" w:rsidP="00324E3B">
      <w:pPr>
        <w:tabs>
          <w:tab w:val="left" w:pos="993"/>
        </w:tabs>
        <w:ind w:left="567"/>
        <w:jc w:val="both"/>
        <w:rPr>
          <w:rStyle w:val="rvts8"/>
          <w:b/>
          <w:bCs/>
          <w:i/>
          <w:sz w:val="16"/>
          <w:szCs w:val="28"/>
        </w:rPr>
      </w:pPr>
    </w:p>
    <w:p w14:paraId="3EB5F944" w14:textId="02E6D677" w:rsidR="00EE4E79" w:rsidRPr="00C33A20" w:rsidRDefault="00EE4E79" w:rsidP="00B3157A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sz w:val="28"/>
          <w:szCs w:val="28"/>
          <w:lang w:eastAsia="uk-UA" w:bidi="uk-UA"/>
        </w:rPr>
        <w:t>Оцінка ТЕО показала, що фінансова модель</w:t>
      </w:r>
      <w:r w:rsidRPr="00C33A20">
        <w:rPr>
          <w:bCs/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>має чітку зрозумілу структуру, включаючи окремі розділи: виручка від реалізації, витрати, інвестиції, ціни на послуги, розрахунок основних показників Проєкту з необхідними формулами, що надало змогу перевірити правильність їх розрахунку.</w:t>
      </w:r>
    </w:p>
    <w:p w14:paraId="66287649" w14:textId="47BFFB55" w:rsidR="00706D6B" w:rsidRPr="00C33A20" w:rsidRDefault="0003246F" w:rsidP="00B3157A">
      <w:pPr>
        <w:tabs>
          <w:tab w:val="left" w:pos="851"/>
        </w:tabs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Аналіз ефективності здійснення ДПП показа</w:t>
      </w:r>
      <w:r w:rsidR="00862327" w:rsidRPr="00C33A20">
        <w:rPr>
          <w:rStyle w:val="rvts8"/>
          <w:color w:val="000000"/>
          <w:sz w:val="28"/>
          <w:szCs w:val="28"/>
        </w:rPr>
        <w:t>в</w:t>
      </w:r>
      <w:r w:rsidRPr="00C33A20">
        <w:rPr>
          <w:rStyle w:val="rvts8"/>
          <w:color w:val="000000"/>
          <w:sz w:val="28"/>
          <w:szCs w:val="28"/>
        </w:rPr>
        <w:t xml:space="preserve">, що Проєкт є самоокупним та генерує позитивний операційний грошовий потік після досягнення «точки беззбитковості» (на </w:t>
      </w:r>
      <w:r w:rsidR="00706D6B" w:rsidRPr="00C33A20">
        <w:rPr>
          <w:rStyle w:val="rvts8"/>
          <w:color w:val="000000"/>
          <w:sz w:val="28"/>
          <w:szCs w:val="28"/>
        </w:rPr>
        <w:t>5</w:t>
      </w:r>
      <w:r w:rsidRPr="00C33A20">
        <w:rPr>
          <w:rStyle w:val="rvts8"/>
          <w:color w:val="000000"/>
          <w:sz w:val="28"/>
          <w:szCs w:val="28"/>
        </w:rPr>
        <w:t xml:space="preserve">-й рік діяльності згідно </w:t>
      </w:r>
      <w:r w:rsidR="00B00603" w:rsidRPr="00C33A20">
        <w:rPr>
          <w:rStyle w:val="rvts8"/>
          <w:color w:val="000000"/>
          <w:sz w:val="28"/>
          <w:szCs w:val="28"/>
        </w:rPr>
        <w:t xml:space="preserve">з очікуваним сценарієм </w:t>
      </w:r>
      <w:r w:rsidRPr="00C33A20">
        <w:rPr>
          <w:rStyle w:val="rvts8"/>
          <w:color w:val="000000"/>
          <w:sz w:val="28"/>
          <w:szCs w:val="28"/>
        </w:rPr>
        <w:t xml:space="preserve">фінансової моделі ТЕО), </w:t>
      </w:r>
      <w:r w:rsidR="00B00603" w:rsidRPr="00C33A20">
        <w:rPr>
          <w:rStyle w:val="rvts8"/>
          <w:color w:val="000000"/>
          <w:sz w:val="28"/>
          <w:szCs w:val="28"/>
        </w:rPr>
        <w:t xml:space="preserve">що </w:t>
      </w:r>
      <w:r w:rsidRPr="00C33A20">
        <w:rPr>
          <w:rStyle w:val="rvts8"/>
          <w:color w:val="000000"/>
          <w:sz w:val="28"/>
          <w:szCs w:val="28"/>
        </w:rPr>
        <w:t xml:space="preserve">дозволяє приватному партнерові повернути власну інвестицію. </w:t>
      </w:r>
    </w:p>
    <w:p w14:paraId="394EB22D" w14:textId="700C7547" w:rsidR="00AC7FD5" w:rsidRPr="00C33A20" w:rsidRDefault="00EE4E79" w:rsidP="00EE4E7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Фінансові показники Проєкту, відповідно до розрахунків, представлених </w:t>
      </w:r>
      <w:r w:rsidR="00BB7C7F" w:rsidRPr="00C33A20">
        <w:rPr>
          <w:rStyle w:val="rvts8"/>
          <w:color w:val="000000"/>
          <w:sz w:val="28"/>
          <w:szCs w:val="28"/>
        </w:rPr>
        <w:t xml:space="preserve">у </w:t>
      </w:r>
      <w:r w:rsidRPr="00C33A20">
        <w:rPr>
          <w:rStyle w:val="rvts8"/>
          <w:color w:val="000000"/>
          <w:sz w:val="28"/>
          <w:szCs w:val="28"/>
        </w:rPr>
        <w:t xml:space="preserve">ТЕО, за </w:t>
      </w:r>
      <w:r w:rsidRPr="00C33A20">
        <w:rPr>
          <w:rStyle w:val="rvts8"/>
          <w:iCs/>
          <w:color w:val="000000"/>
          <w:sz w:val="28"/>
          <w:szCs w:val="28"/>
        </w:rPr>
        <w:t>очікуваним сценарієм</w:t>
      </w:r>
      <w:r w:rsidRPr="00C33A20">
        <w:rPr>
          <w:rStyle w:val="rvts8"/>
          <w:color w:val="000000"/>
          <w:sz w:val="28"/>
          <w:szCs w:val="28"/>
        </w:rPr>
        <w:t xml:space="preserve"> </w:t>
      </w:r>
      <w:r w:rsidR="00B00603" w:rsidRPr="00C33A20">
        <w:rPr>
          <w:rStyle w:val="rvts8"/>
          <w:color w:val="000000"/>
          <w:sz w:val="28"/>
          <w:szCs w:val="28"/>
        </w:rPr>
        <w:t>такі</w:t>
      </w:r>
      <w:r w:rsidRPr="00C33A20">
        <w:rPr>
          <w:rStyle w:val="rvts8"/>
          <w:color w:val="000000"/>
          <w:sz w:val="28"/>
          <w:szCs w:val="28"/>
        </w:rPr>
        <w:t>: ч</w:t>
      </w:r>
      <w:r w:rsidR="00706D6B" w:rsidRPr="00C33A20">
        <w:rPr>
          <w:rStyle w:val="rvts8"/>
          <w:color w:val="000000"/>
          <w:sz w:val="28"/>
          <w:szCs w:val="28"/>
        </w:rPr>
        <w:t>иста поточна вартість (NPV) Проєкту складає 4</w:t>
      </w:r>
      <w:r w:rsidR="00B00603" w:rsidRPr="00C33A20">
        <w:rPr>
          <w:rStyle w:val="rvts8"/>
          <w:color w:val="000000"/>
          <w:sz w:val="28"/>
          <w:szCs w:val="28"/>
        </w:rPr>
        <w:t>,</w:t>
      </w:r>
      <w:r w:rsidR="00706D6B" w:rsidRPr="00C33A20">
        <w:rPr>
          <w:rStyle w:val="rvts8"/>
          <w:color w:val="000000"/>
          <w:sz w:val="28"/>
          <w:szCs w:val="28"/>
        </w:rPr>
        <w:t>2</w:t>
      </w:r>
      <w:r w:rsidR="0016356D" w:rsidRPr="00C33A20">
        <w:rPr>
          <w:rStyle w:val="rvts8"/>
          <w:color w:val="000000"/>
          <w:sz w:val="28"/>
          <w:szCs w:val="28"/>
        </w:rPr>
        <w:t> </w:t>
      </w:r>
      <w:r w:rsidR="00B00603" w:rsidRPr="00C33A20">
        <w:rPr>
          <w:rStyle w:val="rvts8"/>
          <w:color w:val="000000"/>
          <w:sz w:val="28"/>
          <w:szCs w:val="28"/>
        </w:rPr>
        <w:t>млн</w:t>
      </w:r>
      <w:r w:rsidR="0016356D" w:rsidRPr="00C33A20">
        <w:rPr>
          <w:rStyle w:val="rvts8"/>
          <w:color w:val="000000"/>
          <w:sz w:val="28"/>
          <w:szCs w:val="28"/>
        </w:rPr>
        <w:t> </w:t>
      </w:r>
      <w:r w:rsidR="00706D6B" w:rsidRPr="00C33A20">
        <w:rPr>
          <w:rStyle w:val="rvts8"/>
          <w:color w:val="000000"/>
          <w:sz w:val="28"/>
          <w:szCs w:val="28"/>
        </w:rPr>
        <w:t>грн</w:t>
      </w:r>
      <w:r w:rsidR="00BB7C7F" w:rsidRPr="00C33A20">
        <w:rPr>
          <w:rStyle w:val="rvts8"/>
          <w:color w:val="000000"/>
          <w:sz w:val="28"/>
          <w:szCs w:val="28"/>
        </w:rPr>
        <w:t>,</w:t>
      </w:r>
      <w:r w:rsidR="00706D6B" w:rsidRPr="00C33A20">
        <w:rPr>
          <w:rStyle w:val="rvts8"/>
          <w:color w:val="000000"/>
          <w:sz w:val="28"/>
          <w:szCs w:val="28"/>
        </w:rPr>
        <w:t xml:space="preserve"> сумарний грошовий потік Проєкту – 140</w:t>
      </w:r>
      <w:r w:rsidR="00B00603" w:rsidRPr="00C33A20">
        <w:rPr>
          <w:rStyle w:val="rvts8"/>
          <w:color w:val="000000"/>
          <w:sz w:val="28"/>
          <w:szCs w:val="28"/>
        </w:rPr>
        <w:t>,</w:t>
      </w:r>
      <w:r w:rsidR="00706D6B" w:rsidRPr="00C33A20">
        <w:rPr>
          <w:rStyle w:val="rvts8"/>
          <w:color w:val="000000"/>
          <w:sz w:val="28"/>
          <w:szCs w:val="28"/>
        </w:rPr>
        <w:t>4</w:t>
      </w:r>
      <w:r w:rsidR="0016356D" w:rsidRPr="00C33A20">
        <w:rPr>
          <w:rStyle w:val="rvts8"/>
          <w:color w:val="000000"/>
          <w:sz w:val="28"/>
          <w:szCs w:val="28"/>
        </w:rPr>
        <w:t> </w:t>
      </w:r>
      <w:r w:rsidR="00B00603" w:rsidRPr="00C33A20">
        <w:rPr>
          <w:rStyle w:val="rvts8"/>
          <w:color w:val="000000"/>
          <w:sz w:val="28"/>
          <w:szCs w:val="28"/>
        </w:rPr>
        <w:t>млн</w:t>
      </w:r>
      <w:r w:rsidR="0016356D" w:rsidRPr="00C33A20">
        <w:rPr>
          <w:rStyle w:val="rvts8"/>
          <w:color w:val="000000"/>
          <w:sz w:val="28"/>
          <w:szCs w:val="28"/>
        </w:rPr>
        <w:t> </w:t>
      </w:r>
      <w:r w:rsidR="00706D6B" w:rsidRPr="00C33A20">
        <w:rPr>
          <w:rStyle w:val="rvts8"/>
          <w:color w:val="000000"/>
          <w:sz w:val="28"/>
          <w:szCs w:val="28"/>
        </w:rPr>
        <w:t>грн</w:t>
      </w:r>
      <w:r w:rsidR="00BB7C7F" w:rsidRPr="00C33A20">
        <w:rPr>
          <w:rStyle w:val="rvts8"/>
          <w:color w:val="000000"/>
          <w:sz w:val="28"/>
          <w:szCs w:val="28"/>
        </w:rPr>
        <w:t>,</w:t>
      </w:r>
      <w:r w:rsidR="00706D6B" w:rsidRPr="00C33A20">
        <w:rPr>
          <w:rStyle w:val="rvts8"/>
          <w:color w:val="000000"/>
          <w:sz w:val="28"/>
          <w:szCs w:val="28"/>
        </w:rPr>
        <w:t xml:space="preserve"> внутрішня норма </w:t>
      </w:r>
      <w:r w:rsidR="00E33BF9" w:rsidRPr="00C33A20">
        <w:rPr>
          <w:rStyle w:val="rvts8"/>
          <w:color w:val="000000"/>
          <w:sz w:val="28"/>
          <w:szCs w:val="28"/>
        </w:rPr>
        <w:t xml:space="preserve">доходності </w:t>
      </w:r>
      <w:r w:rsidR="00706D6B" w:rsidRPr="00C33A20">
        <w:rPr>
          <w:rStyle w:val="rvts8"/>
          <w:color w:val="000000"/>
          <w:sz w:val="28"/>
          <w:szCs w:val="28"/>
        </w:rPr>
        <w:t>(IRR) – 19,2%.</w:t>
      </w:r>
    </w:p>
    <w:p w14:paraId="1B163228" w14:textId="28FC06E0" w:rsidR="00A80B06" w:rsidRPr="00C33A20" w:rsidRDefault="00EE4E79" w:rsidP="00B3157A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33A20">
        <w:rPr>
          <w:color w:val="000000"/>
          <w:sz w:val="28"/>
          <w:szCs w:val="28"/>
        </w:rPr>
        <w:t>Значення</w:t>
      </w:r>
      <w:r w:rsidR="00ED0B5D" w:rsidRPr="00C33A20">
        <w:rPr>
          <w:color w:val="000000"/>
          <w:sz w:val="28"/>
          <w:szCs w:val="28"/>
        </w:rPr>
        <w:t xml:space="preserve"> фінансових показників </w:t>
      </w:r>
      <w:r w:rsidR="00627C96" w:rsidRPr="00C33A20">
        <w:rPr>
          <w:color w:val="000000"/>
          <w:sz w:val="28"/>
          <w:szCs w:val="28"/>
        </w:rPr>
        <w:t>Проєкту, згідно</w:t>
      </w:r>
      <w:r w:rsidR="00A80B06" w:rsidRPr="00C33A20">
        <w:rPr>
          <w:color w:val="000000"/>
          <w:sz w:val="28"/>
          <w:szCs w:val="28"/>
        </w:rPr>
        <w:t xml:space="preserve"> з:</w:t>
      </w:r>
      <w:r w:rsidR="00627C96" w:rsidRPr="00C33A20">
        <w:rPr>
          <w:color w:val="000000"/>
          <w:sz w:val="28"/>
          <w:szCs w:val="28"/>
        </w:rPr>
        <w:t xml:space="preserve"> </w:t>
      </w:r>
    </w:p>
    <w:p w14:paraId="3D8ED8C9" w14:textId="3453400F" w:rsidR="001D2497" w:rsidRPr="00C33A20" w:rsidRDefault="00B00603" w:rsidP="00A142D8">
      <w:pPr>
        <w:tabs>
          <w:tab w:val="left" w:pos="855"/>
        </w:tabs>
        <w:ind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iCs/>
          <w:sz w:val="28"/>
          <w:szCs w:val="28"/>
        </w:rPr>
        <w:t>песимістичним сценарієм</w:t>
      </w:r>
      <w:r w:rsidR="00EE4E79" w:rsidRPr="00C33A20">
        <w:rPr>
          <w:rStyle w:val="rvts8"/>
          <w:iCs/>
          <w:sz w:val="28"/>
          <w:szCs w:val="28"/>
        </w:rPr>
        <w:t>:</w:t>
      </w:r>
    </w:p>
    <w:p w14:paraId="2C1F6FF6" w14:textId="4DA17BD1" w:rsidR="001D2497" w:rsidRPr="00C33A20" w:rsidRDefault="00A11C1C" w:rsidP="001D2497">
      <w:pPr>
        <w:pStyle w:val="a5"/>
        <w:numPr>
          <w:ilvl w:val="0"/>
          <w:numId w:val="1"/>
        </w:numPr>
        <w:tabs>
          <w:tab w:val="left" w:pos="855"/>
        </w:tabs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 xml:space="preserve">чиста приведена вартість Проєкту </w:t>
      </w:r>
      <w:r w:rsidR="001D2497" w:rsidRPr="00C33A20">
        <w:rPr>
          <w:rStyle w:val="rvts8"/>
          <w:sz w:val="28"/>
          <w:szCs w:val="28"/>
        </w:rPr>
        <w:t xml:space="preserve">– </w:t>
      </w:r>
      <w:r w:rsidR="00A80B06" w:rsidRPr="00C33A20">
        <w:rPr>
          <w:rStyle w:val="rvts8"/>
          <w:sz w:val="28"/>
          <w:szCs w:val="28"/>
        </w:rPr>
        <w:t>(</w:t>
      </w:r>
      <w:r w:rsidR="00627C96" w:rsidRPr="00C33A20">
        <w:rPr>
          <w:rStyle w:val="rvts8"/>
          <w:sz w:val="28"/>
          <w:szCs w:val="28"/>
        </w:rPr>
        <w:t>-</w:t>
      </w:r>
      <w:r w:rsidR="001D2497" w:rsidRPr="00C33A20">
        <w:rPr>
          <w:rStyle w:val="rvts8"/>
          <w:sz w:val="28"/>
          <w:szCs w:val="28"/>
        </w:rPr>
        <w:t>4</w:t>
      </w:r>
      <w:r w:rsidR="00B00603" w:rsidRPr="00C33A20">
        <w:rPr>
          <w:rStyle w:val="rvts8"/>
          <w:sz w:val="28"/>
          <w:szCs w:val="28"/>
        </w:rPr>
        <w:t>,</w:t>
      </w:r>
      <w:r w:rsidR="001D2497" w:rsidRPr="00C33A20">
        <w:rPr>
          <w:rStyle w:val="rvts8"/>
          <w:sz w:val="28"/>
          <w:szCs w:val="28"/>
        </w:rPr>
        <w:t>6</w:t>
      </w:r>
      <w:r w:rsidR="00A80B06" w:rsidRPr="00C33A20">
        <w:rPr>
          <w:rStyle w:val="rvts8"/>
          <w:sz w:val="28"/>
          <w:szCs w:val="28"/>
        </w:rPr>
        <w:t>)</w:t>
      </w:r>
      <w:r w:rsidR="00B00603" w:rsidRPr="00C33A20">
        <w:rPr>
          <w:rStyle w:val="rvts8"/>
          <w:sz w:val="28"/>
          <w:szCs w:val="28"/>
        </w:rPr>
        <w:t>млн</w:t>
      </w:r>
      <w:r w:rsidR="0016356D" w:rsidRPr="00C33A20">
        <w:rPr>
          <w:rStyle w:val="rvts8"/>
          <w:sz w:val="28"/>
          <w:szCs w:val="28"/>
        </w:rPr>
        <w:t> </w:t>
      </w:r>
      <w:r w:rsidRPr="00C33A20">
        <w:rPr>
          <w:rStyle w:val="rvts8"/>
          <w:sz w:val="28"/>
          <w:szCs w:val="28"/>
        </w:rPr>
        <w:t>грн</w:t>
      </w:r>
      <w:r w:rsidR="001D2497" w:rsidRPr="00C33A20">
        <w:rPr>
          <w:rStyle w:val="rvts8"/>
          <w:sz w:val="28"/>
          <w:szCs w:val="28"/>
        </w:rPr>
        <w:t>;</w:t>
      </w:r>
      <w:r w:rsidRPr="00C33A20">
        <w:rPr>
          <w:rStyle w:val="rvts8"/>
          <w:sz w:val="28"/>
          <w:szCs w:val="28"/>
        </w:rPr>
        <w:t xml:space="preserve"> </w:t>
      </w:r>
    </w:p>
    <w:p w14:paraId="4D16FB25" w14:textId="78810AC3" w:rsidR="001D2497" w:rsidRPr="00C33A20" w:rsidRDefault="00A11C1C" w:rsidP="001D2497">
      <w:pPr>
        <w:pStyle w:val="a5"/>
        <w:numPr>
          <w:ilvl w:val="0"/>
          <w:numId w:val="1"/>
        </w:numPr>
        <w:tabs>
          <w:tab w:val="left" w:pos="855"/>
        </w:tabs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грошовий потік приватного партнера</w:t>
      </w:r>
      <w:r w:rsidR="001D2497" w:rsidRPr="00C33A20">
        <w:rPr>
          <w:rStyle w:val="rvts8"/>
          <w:sz w:val="28"/>
          <w:szCs w:val="28"/>
        </w:rPr>
        <w:t xml:space="preserve"> – 99</w:t>
      </w:r>
      <w:r w:rsidR="00B00603" w:rsidRPr="00C33A20">
        <w:rPr>
          <w:rStyle w:val="rvts8"/>
          <w:sz w:val="28"/>
          <w:szCs w:val="28"/>
        </w:rPr>
        <w:t>,</w:t>
      </w:r>
      <w:r w:rsidR="001D2497" w:rsidRPr="00C33A20">
        <w:rPr>
          <w:rStyle w:val="rvts8"/>
          <w:sz w:val="28"/>
          <w:szCs w:val="28"/>
        </w:rPr>
        <w:t> </w:t>
      </w:r>
      <w:r w:rsidR="00B00603" w:rsidRPr="00C33A20">
        <w:rPr>
          <w:rStyle w:val="rvts8"/>
          <w:sz w:val="28"/>
          <w:szCs w:val="28"/>
        </w:rPr>
        <w:t>0 млн</w:t>
      </w:r>
      <w:r w:rsidR="0016356D" w:rsidRPr="00C33A20">
        <w:rPr>
          <w:rStyle w:val="rvts8"/>
          <w:sz w:val="28"/>
          <w:szCs w:val="28"/>
        </w:rPr>
        <w:t> </w:t>
      </w:r>
      <w:r w:rsidR="001D2497" w:rsidRPr="00C33A20">
        <w:rPr>
          <w:rStyle w:val="rvts8"/>
          <w:sz w:val="28"/>
          <w:szCs w:val="28"/>
        </w:rPr>
        <w:t>грн;</w:t>
      </w:r>
    </w:p>
    <w:p w14:paraId="05AD9EED" w14:textId="00244D11" w:rsidR="001D2497" w:rsidRPr="00C33A20" w:rsidRDefault="00A11C1C" w:rsidP="001D2497">
      <w:pPr>
        <w:pStyle w:val="a5"/>
        <w:numPr>
          <w:ilvl w:val="0"/>
          <w:numId w:val="1"/>
        </w:numPr>
        <w:tabs>
          <w:tab w:val="left" w:pos="855"/>
        </w:tabs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внутрішня норма дох</w:t>
      </w:r>
      <w:r w:rsidR="00E33BF9" w:rsidRPr="00C33A20">
        <w:rPr>
          <w:rStyle w:val="rvts8"/>
          <w:sz w:val="28"/>
          <w:szCs w:val="28"/>
        </w:rPr>
        <w:t>о</w:t>
      </w:r>
      <w:r w:rsidRPr="00C33A20">
        <w:rPr>
          <w:rStyle w:val="rvts8"/>
          <w:sz w:val="28"/>
          <w:szCs w:val="28"/>
        </w:rPr>
        <w:t xml:space="preserve">дності </w:t>
      </w:r>
      <w:r w:rsidR="001D2497" w:rsidRPr="00C33A20">
        <w:rPr>
          <w:rStyle w:val="rvts8"/>
          <w:sz w:val="28"/>
          <w:szCs w:val="28"/>
        </w:rPr>
        <w:t>приватного партнера – 14,3%</w:t>
      </w:r>
      <w:r w:rsidRPr="00C33A20">
        <w:rPr>
          <w:rStyle w:val="rvts8"/>
          <w:sz w:val="28"/>
          <w:szCs w:val="28"/>
        </w:rPr>
        <w:t xml:space="preserve">. </w:t>
      </w:r>
    </w:p>
    <w:p w14:paraId="70B68D76" w14:textId="67F37B2A" w:rsidR="001D2497" w:rsidRPr="00C33A20" w:rsidRDefault="00B00603" w:rsidP="001D2497">
      <w:pPr>
        <w:tabs>
          <w:tab w:val="left" w:pos="855"/>
        </w:tabs>
        <w:ind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iCs/>
          <w:sz w:val="28"/>
          <w:szCs w:val="28"/>
        </w:rPr>
        <w:t xml:space="preserve">оптимістичним </w:t>
      </w:r>
      <w:r w:rsidR="00A11C1C" w:rsidRPr="00C33A20">
        <w:rPr>
          <w:rStyle w:val="rvts8"/>
          <w:iCs/>
          <w:sz w:val="28"/>
          <w:szCs w:val="28"/>
        </w:rPr>
        <w:t>сценарі</w:t>
      </w:r>
      <w:r w:rsidRPr="00C33A20">
        <w:rPr>
          <w:rStyle w:val="rvts8"/>
          <w:iCs/>
          <w:sz w:val="28"/>
          <w:szCs w:val="28"/>
        </w:rPr>
        <w:t>єм</w:t>
      </w:r>
      <w:r w:rsidR="001D2497" w:rsidRPr="00C33A20">
        <w:rPr>
          <w:rStyle w:val="rvts8"/>
          <w:sz w:val="28"/>
          <w:szCs w:val="28"/>
        </w:rPr>
        <w:t>:</w:t>
      </w:r>
      <w:r w:rsidR="00A11C1C" w:rsidRPr="00C33A20">
        <w:rPr>
          <w:rStyle w:val="rvts8"/>
          <w:sz w:val="28"/>
          <w:szCs w:val="28"/>
        </w:rPr>
        <w:t xml:space="preserve"> </w:t>
      </w:r>
    </w:p>
    <w:p w14:paraId="265DDDE2" w14:textId="6EAB672C" w:rsidR="001D2497" w:rsidRPr="00C33A20" w:rsidRDefault="001D2497" w:rsidP="001D2497">
      <w:pPr>
        <w:pStyle w:val="a5"/>
        <w:numPr>
          <w:ilvl w:val="0"/>
          <w:numId w:val="1"/>
        </w:numPr>
        <w:tabs>
          <w:tab w:val="left" w:pos="855"/>
        </w:tabs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чиста приведена вартість Проєкту складе – 13</w:t>
      </w:r>
      <w:r w:rsidR="00B00603" w:rsidRPr="00C33A20">
        <w:rPr>
          <w:rStyle w:val="rvts8"/>
          <w:sz w:val="28"/>
          <w:szCs w:val="28"/>
        </w:rPr>
        <w:t>,</w:t>
      </w:r>
      <w:r w:rsidRPr="00C33A20">
        <w:rPr>
          <w:rStyle w:val="rvts8"/>
          <w:sz w:val="28"/>
          <w:szCs w:val="28"/>
        </w:rPr>
        <w:t>0</w:t>
      </w:r>
      <w:r w:rsidR="00B00603" w:rsidRPr="00C33A20">
        <w:rPr>
          <w:rStyle w:val="rvts8"/>
          <w:sz w:val="28"/>
          <w:szCs w:val="28"/>
        </w:rPr>
        <w:t xml:space="preserve"> млн</w:t>
      </w:r>
      <w:r w:rsidR="0016356D" w:rsidRPr="00C33A20">
        <w:rPr>
          <w:rStyle w:val="rvts8"/>
          <w:sz w:val="28"/>
          <w:szCs w:val="28"/>
        </w:rPr>
        <w:t> </w:t>
      </w:r>
      <w:r w:rsidRPr="00C33A20">
        <w:rPr>
          <w:rStyle w:val="rvts8"/>
          <w:sz w:val="28"/>
          <w:szCs w:val="28"/>
        </w:rPr>
        <w:t xml:space="preserve">грн; </w:t>
      </w:r>
    </w:p>
    <w:p w14:paraId="7A15DDDF" w14:textId="20B4E476" w:rsidR="001D2497" w:rsidRPr="00C33A20" w:rsidRDefault="001D2497" w:rsidP="001D2497">
      <w:pPr>
        <w:pStyle w:val="a5"/>
        <w:numPr>
          <w:ilvl w:val="0"/>
          <w:numId w:val="1"/>
        </w:numPr>
        <w:tabs>
          <w:tab w:val="left" w:pos="855"/>
        </w:tabs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грошовий потік приватного партнера – 181</w:t>
      </w:r>
      <w:r w:rsidR="00B00603" w:rsidRPr="00C33A20">
        <w:rPr>
          <w:rStyle w:val="rvts8"/>
          <w:sz w:val="28"/>
          <w:szCs w:val="28"/>
        </w:rPr>
        <w:t>,</w:t>
      </w:r>
      <w:r w:rsidRPr="00C33A20">
        <w:rPr>
          <w:rStyle w:val="rvts8"/>
          <w:sz w:val="28"/>
          <w:szCs w:val="28"/>
        </w:rPr>
        <w:t>7</w:t>
      </w:r>
      <w:r w:rsidR="00B00603" w:rsidRPr="00C33A20">
        <w:rPr>
          <w:rStyle w:val="rvts8"/>
          <w:sz w:val="28"/>
          <w:szCs w:val="28"/>
        </w:rPr>
        <w:t xml:space="preserve"> млн</w:t>
      </w:r>
      <w:r w:rsidR="0016356D" w:rsidRPr="00C33A20">
        <w:rPr>
          <w:rStyle w:val="rvts8"/>
          <w:sz w:val="28"/>
          <w:szCs w:val="28"/>
        </w:rPr>
        <w:t> </w:t>
      </w:r>
      <w:r w:rsidRPr="00C33A20">
        <w:rPr>
          <w:rStyle w:val="rvts8"/>
          <w:sz w:val="28"/>
          <w:szCs w:val="28"/>
        </w:rPr>
        <w:t>грн;</w:t>
      </w:r>
    </w:p>
    <w:p w14:paraId="33EDABC0" w14:textId="0BAD30CA" w:rsidR="001D2497" w:rsidRPr="00C33A20" w:rsidRDefault="001D2497" w:rsidP="001D2497">
      <w:pPr>
        <w:pStyle w:val="a5"/>
        <w:numPr>
          <w:ilvl w:val="0"/>
          <w:numId w:val="1"/>
        </w:numPr>
        <w:tabs>
          <w:tab w:val="left" w:pos="855"/>
        </w:tabs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внутрішня норма дох</w:t>
      </w:r>
      <w:r w:rsidR="00E33BF9" w:rsidRPr="00C33A20">
        <w:rPr>
          <w:rStyle w:val="rvts8"/>
          <w:sz w:val="28"/>
          <w:szCs w:val="28"/>
        </w:rPr>
        <w:t>о</w:t>
      </w:r>
      <w:r w:rsidRPr="00C33A20">
        <w:rPr>
          <w:rStyle w:val="rvts8"/>
          <w:sz w:val="28"/>
          <w:szCs w:val="28"/>
        </w:rPr>
        <w:t xml:space="preserve">дності приватного партнера – 24,0%. </w:t>
      </w:r>
    </w:p>
    <w:p w14:paraId="747DA927" w14:textId="56AD3405" w:rsidR="001F2005" w:rsidRPr="00C33A20" w:rsidRDefault="001F2005" w:rsidP="00D57806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rvts8"/>
          <w:b/>
          <w:bCs/>
          <w:i/>
          <w:sz w:val="28"/>
          <w:szCs w:val="28"/>
        </w:rPr>
      </w:pPr>
      <w:r w:rsidRPr="00C33A20">
        <w:rPr>
          <w:rStyle w:val="rvts8"/>
          <w:b/>
          <w:bCs/>
          <w:i/>
          <w:sz w:val="28"/>
          <w:szCs w:val="28"/>
        </w:rPr>
        <w:lastRenderedPageBreak/>
        <w:t>Відомості про фактори</w:t>
      </w:r>
      <w:r w:rsidR="00405075" w:rsidRPr="00C33A20">
        <w:rPr>
          <w:rStyle w:val="rvts8"/>
          <w:b/>
          <w:bCs/>
          <w:i/>
          <w:sz w:val="28"/>
          <w:szCs w:val="28"/>
        </w:rPr>
        <w:t xml:space="preserve">, що обумовлюють підвищення </w:t>
      </w:r>
      <w:r w:rsidRPr="00C33A20">
        <w:rPr>
          <w:rStyle w:val="rvts8"/>
          <w:b/>
          <w:bCs/>
          <w:i/>
          <w:sz w:val="28"/>
          <w:szCs w:val="28"/>
        </w:rPr>
        <w:t xml:space="preserve"> ефективності реалізації Проєкту у формі ДПП порівняно з іншими механізмами</w:t>
      </w:r>
    </w:p>
    <w:p w14:paraId="13CF258C" w14:textId="5E4E5508" w:rsidR="00C22A68" w:rsidRPr="00C33A20" w:rsidRDefault="0039482D" w:rsidP="00746C54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Аналіз Пропозиції показав, що ініціатором </w:t>
      </w:r>
      <w:r w:rsidR="0053294E" w:rsidRPr="00C33A20">
        <w:rPr>
          <w:rStyle w:val="rvts8"/>
          <w:color w:val="000000"/>
          <w:sz w:val="28"/>
          <w:szCs w:val="28"/>
        </w:rPr>
        <w:t xml:space="preserve">ДПП </w:t>
      </w:r>
      <w:r w:rsidRPr="00C33A20">
        <w:rPr>
          <w:rStyle w:val="rvts8"/>
          <w:color w:val="000000"/>
          <w:sz w:val="28"/>
          <w:szCs w:val="28"/>
        </w:rPr>
        <w:t>чітко</w:t>
      </w:r>
      <w:r w:rsidR="00DD68ED" w:rsidRPr="00C33A20">
        <w:rPr>
          <w:rStyle w:val="rvts8"/>
          <w:color w:val="000000"/>
          <w:sz w:val="28"/>
          <w:szCs w:val="28"/>
        </w:rPr>
        <w:t xml:space="preserve"> обґрунтовано е</w:t>
      </w:r>
      <w:r w:rsidR="00C22A68" w:rsidRPr="00C33A20">
        <w:rPr>
          <w:rStyle w:val="rvts8"/>
          <w:color w:val="000000"/>
          <w:sz w:val="28"/>
          <w:szCs w:val="28"/>
        </w:rPr>
        <w:t>фективність реалізації Проєкту у формі ДПП порівняно з іншими механізмами</w:t>
      </w:r>
      <w:r w:rsidRPr="00C33A20">
        <w:rPr>
          <w:rStyle w:val="rvts8"/>
          <w:color w:val="000000"/>
          <w:sz w:val="28"/>
          <w:szCs w:val="28"/>
        </w:rPr>
        <w:t xml:space="preserve"> та доведено, що саме ДПП надає можливість значно спростити </w:t>
      </w:r>
      <w:r w:rsidR="0053294E" w:rsidRPr="00C33A20">
        <w:rPr>
          <w:rStyle w:val="rvts8"/>
          <w:color w:val="000000"/>
          <w:sz w:val="28"/>
          <w:szCs w:val="28"/>
        </w:rPr>
        <w:t xml:space="preserve">процес </w:t>
      </w:r>
      <w:r w:rsidRPr="00C33A20">
        <w:rPr>
          <w:rStyle w:val="rvts8"/>
          <w:color w:val="000000"/>
          <w:sz w:val="28"/>
          <w:szCs w:val="28"/>
        </w:rPr>
        <w:t>реалізаці</w:t>
      </w:r>
      <w:r w:rsidR="0053294E" w:rsidRPr="00C33A20">
        <w:rPr>
          <w:rStyle w:val="rvts8"/>
          <w:color w:val="000000"/>
          <w:sz w:val="28"/>
          <w:szCs w:val="28"/>
        </w:rPr>
        <w:t>ї</w:t>
      </w:r>
      <w:r w:rsidRPr="00C33A20">
        <w:rPr>
          <w:rStyle w:val="rvts8"/>
          <w:color w:val="000000"/>
          <w:sz w:val="28"/>
          <w:szCs w:val="28"/>
        </w:rPr>
        <w:t xml:space="preserve"> </w:t>
      </w:r>
      <w:r w:rsidR="00C27FA3" w:rsidRPr="00C33A20">
        <w:rPr>
          <w:rStyle w:val="rvts8"/>
          <w:color w:val="000000"/>
          <w:sz w:val="28"/>
          <w:szCs w:val="28"/>
        </w:rPr>
        <w:t xml:space="preserve">Проєкту, </w:t>
      </w:r>
      <w:r w:rsidRPr="00C33A20">
        <w:rPr>
          <w:rStyle w:val="rvts8"/>
          <w:color w:val="000000"/>
          <w:sz w:val="28"/>
          <w:szCs w:val="28"/>
        </w:rPr>
        <w:t xml:space="preserve">підвищити </w:t>
      </w:r>
      <w:r w:rsidR="0053294E" w:rsidRPr="00C33A20">
        <w:rPr>
          <w:rStyle w:val="rvts8"/>
          <w:color w:val="000000"/>
          <w:sz w:val="28"/>
          <w:szCs w:val="28"/>
        </w:rPr>
        <w:t xml:space="preserve">його </w:t>
      </w:r>
      <w:r w:rsidRPr="00C33A20">
        <w:rPr>
          <w:rStyle w:val="rvts8"/>
          <w:color w:val="000000"/>
          <w:sz w:val="28"/>
          <w:szCs w:val="28"/>
        </w:rPr>
        <w:t xml:space="preserve">ефективність </w:t>
      </w:r>
      <w:r w:rsidR="00C27FA3" w:rsidRPr="00C33A20">
        <w:rPr>
          <w:rStyle w:val="rvts8"/>
          <w:color w:val="000000"/>
          <w:sz w:val="28"/>
          <w:szCs w:val="28"/>
        </w:rPr>
        <w:t xml:space="preserve">та </w:t>
      </w:r>
      <w:r w:rsidR="00684122" w:rsidRPr="00C33A20">
        <w:rPr>
          <w:rStyle w:val="rvts8"/>
          <w:color w:val="000000"/>
          <w:sz w:val="28"/>
          <w:szCs w:val="28"/>
        </w:rPr>
        <w:t xml:space="preserve">досягти </w:t>
      </w:r>
      <w:r w:rsidR="00B00603" w:rsidRPr="00C33A20">
        <w:rPr>
          <w:rStyle w:val="rvts8"/>
          <w:color w:val="000000"/>
          <w:sz w:val="28"/>
          <w:szCs w:val="28"/>
        </w:rPr>
        <w:t xml:space="preserve">мети </w:t>
      </w:r>
      <w:r w:rsidR="00684122" w:rsidRPr="00C33A20">
        <w:rPr>
          <w:rStyle w:val="rvts8"/>
          <w:color w:val="000000"/>
          <w:sz w:val="28"/>
          <w:szCs w:val="28"/>
        </w:rPr>
        <w:t>ДПП</w:t>
      </w:r>
      <w:r w:rsidRPr="00C33A20">
        <w:rPr>
          <w:rStyle w:val="rvts8"/>
          <w:color w:val="000000"/>
          <w:sz w:val="28"/>
          <w:szCs w:val="28"/>
        </w:rPr>
        <w:t xml:space="preserve">. Про це свідчать </w:t>
      </w:r>
      <w:r w:rsidR="0053294E" w:rsidRPr="00C33A20">
        <w:rPr>
          <w:rStyle w:val="rvts8"/>
          <w:color w:val="000000"/>
          <w:sz w:val="28"/>
          <w:szCs w:val="28"/>
        </w:rPr>
        <w:t>такі</w:t>
      </w:r>
      <w:r w:rsidRPr="00C33A20">
        <w:rPr>
          <w:rStyle w:val="rvts8"/>
          <w:color w:val="000000"/>
          <w:sz w:val="28"/>
          <w:szCs w:val="28"/>
        </w:rPr>
        <w:t xml:space="preserve"> факти</w:t>
      </w:r>
      <w:r w:rsidR="0053294E" w:rsidRPr="00C33A20">
        <w:rPr>
          <w:rStyle w:val="rvts8"/>
          <w:color w:val="000000"/>
          <w:sz w:val="28"/>
          <w:szCs w:val="28"/>
        </w:rPr>
        <w:t>:</w:t>
      </w:r>
    </w:p>
    <w:p w14:paraId="0CE02063" w14:textId="530DCA5F" w:rsidR="00C22A68" w:rsidRPr="00C33A20" w:rsidRDefault="00B00603" w:rsidP="00D57806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у </w:t>
      </w:r>
      <w:r w:rsidR="001A716B" w:rsidRPr="00C33A20">
        <w:rPr>
          <w:rStyle w:val="rvts8"/>
          <w:color w:val="000000"/>
          <w:sz w:val="28"/>
          <w:szCs w:val="28"/>
        </w:rPr>
        <w:t>Зак</w:t>
      </w:r>
      <w:r w:rsidR="0039482D" w:rsidRPr="00C33A20">
        <w:rPr>
          <w:rStyle w:val="rvts8"/>
          <w:color w:val="000000"/>
          <w:sz w:val="28"/>
          <w:szCs w:val="28"/>
        </w:rPr>
        <w:t>оні</w:t>
      </w:r>
      <w:r w:rsidR="001A716B" w:rsidRPr="00C33A20">
        <w:rPr>
          <w:rStyle w:val="rvts8"/>
          <w:color w:val="000000"/>
          <w:sz w:val="28"/>
          <w:szCs w:val="28"/>
        </w:rPr>
        <w:t xml:space="preserve"> України «Про державно-приватне партнерство» </w:t>
      </w:r>
      <w:r w:rsidR="0039482D" w:rsidRPr="00C33A20">
        <w:rPr>
          <w:rStyle w:val="rvts8"/>
          <w:color w:val="000000"/>
          <w:sz w:val="28"/>
          <w:szCs w:val="28"/>
        </w:rPr>
        <w:t>передбачено</w:t>
      </w:r>
      <w:r w:rsidR="00150B99" w:rsidRPr="00C33A20">
        <w:rPr>
          <w:rStyle w:val="rvts8"/>
          <w:color w:val="000000"/>
          <w:sz w:val="28"/>
          <w:szCs w:val="28"/>
        </w:rPr>
        <w:t xml:space="preserve"> </w:t>
      </w:r>
      <w:r w:rsidRPr="00C33A20">
        <w:rPr>
          <w:rStyle w:val="rvts8"/>
          <w:color w:val="000000"/>
          <w:sz w:val="28"/>
          <w:szCs w:val="28"/>
        </w:rPr>
        <w:t>так</w:t>
      </w:r>
      <w:r w:rsidR="00BB7C7F" w:rsidRPr="00C33A20">
        <w:rPr>
          <w:rStyle w:val="rvts8"/>
          <w:color w:val="000000"/>
          <w:sz w:val="28"/>
          <w:szCs w:val="28"/>
        </w:rPr>
        <w:t>е</w:t>
      </w:r>
      <w:r w:rsidR="00C22A68" w:rsidRPr="00C33A20">
        <w:rPr>
          <w:rStyle w:val="rvts8"/>
          <w:color w:val="000000"/>
          <w:sz w:val="28"/>
          <w:szCs w:val="28"/>
        </w:rPr>
        <w:t>:</w:t>
      </w:r>
    </w:p>
    <w:p w14:paraId="0D47361B" w14:textId="1707B9E2" w:rsidR="00C22A68" w:rsidRPr="00C33A20" w:rsidRDefault="00C22A68" w:rsidP="00B00603">
      <w:pPr>
        <w:pStyle w:val="a5"/>
        <w:numPr>
          <w:ilvl w:val="0"/>
          <w:numId w:val="9"/>
        </w:numPr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на відносини, що виникають у зв’язку з вибором приватного партнера та виконанням договору ДПП, не поширюється законодавство про публічні закупівлі</w:t>
      </w:r>
      <w:r w:rsidR="00684122" w:rsidRPr="00C33A20">
        <w:rPr>
          <w:rStyle w:val="rvts8"/>
          <w:color w:val="000000"/>
          <w:sz w:val="28"/>
          <w:szCs w:val="28"/>
        </w:rPr>
        <w:t xml:space="preserve"> (частина четверта статті 2)</w:t>
      </w:r>
      <w:r w:rsidR="00B00603" w:rsidRPr="00C33A20">
        <w:rPr>
          <w:rStyle w:val="rvts8"/>
          <w:color w:val="000000"/>
          <w:sz w:val="28"/>
          <w:szCs w:val="28"/>
        </w:rPr>
        <w:t>.</w:t>
      </w:r>
      <w:r w:rsidR="008D3A10" w:rsidRPr="00C33A20">
        <w:rPr>
          <w:rStyle w:val="rvts8"/>
          <w:color w:val="000000"/>
          <w:sz w:val="28"/>
          <w:szCs w:val="28"/>
        </w:rPr>
        <w:t xml:space="preserve"> </w:t>
      </w:r>
      <w:r w:rsidR="00B00603" w:rsidRPr="00C33A20">
        <w:rPr>
          <w:rStyle w:val="rvts8"/>
          <w:color w:val="000000"/>
          <w:sz w:val="28"/>
          <w:szCs w:val="28"/>
        </w:rPr>
        <w:t>Ц</w:t>
      </w:r>
      <w:r w:rsidR="0053294E" w:rsidRPr="00C33A20">
        <w:rPr>
          <w:rStyle w:val="rvts8"/>
          <w:color w:val="000000"/>
          <w:sz w:val="28"/>
          <w:szCs w:val="28"/>
        </w:rPr>
        <w:t xml:space="preserve">е </w:t>
      </w:r>
      <w:r w:rsidR="008D3A10" w:rsidRPr="00C33A20">
        <w:rPr>
          <w:rStyle w:val="rvts8"/>
          <w:color w:val="000000"/>
          <w:sz w:val="28"/>
          <w:szCs w:val="28"/>
        </w:rPr>
        <w:t>надає змогу більш оперативно здійснювати закупівлю товарів, робіт і послуг</w:t>
      </w:r>
      <w:r w:rsidR="0053294E" w:rsidRPr="00C33A20">
        <w:rPr>
          <w:rStyle w:val="rvts8"/>
          <w:color w:val="000000"/>
          <w:sz w:val="28"/>
          <w:szCs w:val="28"/>
        </w:rPr>
        <w:t xml:space="preserve"> для реалізації Проєкту</w:t>
      </w:r>
      <w:r w:rsidR="001A716B" w:rsidRPr="00C33A20">
        <w:rPr>
          <w:rStyle w:val="rvts8"/>
          <w:color w:val="000000"/>
          <w:sz w:val="28"/>
          <w:szCs w:val="28"/>
        </w:rPr>
        <w:t>;</w:t>
      </w:r>
    </w:p>
    <w:p w14:paraId="7FF36FDD" w14:textId="70E86023" w:rsidR="00C22A68" w:rsidRPr="00C33A20" w:rsidRDefault="00C22A68" w:rsidP="00B00603">
      <w:pPr>
        <w:pStyle w:val="a5"/>
        <w:numPr>
          <w:ilvl w:val="0"/>
          <w:numId w:val="9"/>
        </w:numPr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на об’єкт ДПП не поширюється законодавство України про оренду державного та комунального майна, а також законодавство, що регулює порядок </w:t>
      </w:r>
      <w:r w:rsidR="00B00603" w:rsidRPr="00C33A20">
        <w:rPr>
          <w:rStyle w:val="rvts8"/>
          <w:color w:val="000000"/>
          <w:sz w:val="28"/>
          <w:szCs w:val="28"/>
        </w:rPr>
        <w:t xml:space="preserve">його </w:t>
      </w:r>
      <w:r w:rsidRPr="00C33A20">
        <w:rPr>
          <w:rStyle w:val="rvts8"/>
          <w:color w:val="000000"/>
          <w:sz w:val="28"/>
          <w:szCs w:val="28"/>
        </w:rPr>
        <w:t>списання</w:t>
      </w:r>
      <w:r w:rsidR="001A716B" w:rsidRPr="00C33A20">
        <w:rPr>
          <w:rStyle w:val="rvts8"/>
          <w:color w:val="000000"/>
          <w:sz w:val="28"/>
          <w:szCs w:val="28"/>
        </w:rPr>
        <w:t>. Такі відносини регулюються договором ДПП</w:t>
      </w:r>
      <w:r w:rsidR="00684122" w:rsidRPr="00C33A20">
        <w:rPr>
          <w:rStyle w:val="rvts8"/>
          <w:color w:val="000000"/>
          <w:sz w:val="28"/>
          <w:szCs w:val="28"/>
        </w:rPr>
        <w:t xml:space="preserve"> (абз</w:t>
      </w:r>
      <w:r w:rsidR="0053294E" w:rsidRPr="00C33A20">
        <w:rPr>
          <w:rStyle w:val="rvts8"/>
          <w:color w:val="000000"/>
          <w:sz w:val="28"/>
          <w:szCs w:val="28"/>
        </w:rPr>
        <w:t>ац</w:t>
      </w:r>
      <w:r w:rsidR="00684122" w:rsidRPr="00C33A20">
        <w:rPr>
          <w:rStyle w:val="rvts8"/>
          <w:color w:val="000000"/>
          <w:sz w:val="28"/>
          <w:szCs w:val="28"/>
        </w:rPr>
        <w:t xml:space="preserve"> </w:t>
      </w:r>
      <w:r w:rsidR="0053294E" w:rsidRPr="00C33A20">
        <w:rPr>
          <w:rStyle w:val="rvts8"/>
          <w:color w:val="000000"/>
          <w:sz w:val="28"/>
          <w:szCs w:val="28"/>
        </w:rPr>
        <w:t>третій</w:t>
      </w:r>
      <w:r w:rsidR="00684122" w:rsidRPr="00C33A20">
        <w:rPr>
          <w:rStyle w:val="rvts8"/>
          <w:color w:val="000000"/>
          <w:sz w:val="28"/>
          <w:szCs w:val="28"/>
        </w:rPr>
        <w:t xml:space="preserve"> частини 4 статті 7)</w:t>
      </w:r>
      <w:r w:rsidR="00B00603" w:rsidRPr="00C33A20">
        <w:rPr>
          <w:rStyle w:val="rvts8"/>
          <w:color w:val="000000"/>
          <w:sz w:val="28"/>
          <w:szCs w:val="28"/>
        </w:rPr>
        <w:t>. Н</w:t>
      </w:r>
      <w:r w:rsidR="008D3A10" w:rsidRPr="00C33A20">
        <w:rPr>
          <w:rStyle w:val="rvts8"/>
          <w:color w:val="000000"/>
          <w:sz w:val="28"/>
          <w:szCs w:val="28"/>
        </w:rPr>
        <w:t xml:space="preserve">е потрібно проводити аукціон для передачі відповідного майна в оренду, що </w:t>
      </w:r>
      <w:r w:rsidR="0053294E" w:rsidRPr="00C33A20">
        <w:rPr>
          <w:rStyle w:val="rvts8"/>
          <w:color w:val="000000"/>
          <w:sz w:val="28"/>
          <w:szCs w:val="28"/>
        </w:rPr>
        <w:t xml:space="preserve">спрощує </w:t>
      </w:r>
      <w:r w:rsidR="008D3A10" w:rsidRPr="00C33A20">
        <w:rPr>
          <w:rStyle w:val="rvts8"/>
          <w:color w:val="000000"/>
          <w:sz w:val="28"/>
          <w:szCs w:val="28"/>
        </w:rPr>
        <w:t>реалізаці</w:t>
      </w:r>
      <w:r w:rsidR="0053294E" w:rsidRPr="00C33A20">
        <w:rPr>
          <w:rStyle w:val="rvts8"/>
          <w:color w:val="000000"/>
          <w:sz w:val="28"/>
          <w:szCs w:val="28"/>
        </w:rPr>
        <w:t>ю</w:t>
      </w:r>
      <w:r w:rsidR="008D3A10" w:rsidRPr="00C33A20">
        <w:rPr>
          <w:rStyle w:val="rvts8"/>
          <w:color w:val="000000"/>
          <w:sz w:val="28"/>
          <w:szCs w:val="28"/>
        </w:rPr>
        <w:t xml:space="preserve"> </w:t>
      </w:r>
      <w:r w:rsidR="00083FFE" w:rsidRPr="00C33A20">
        <w:rPr>
          <w:rStyle w:val="rvts8"/>
          <w:color w:val="000000"/>
          <w:sz w:val="28"/>
          <w:szCs w:val="28"/>
        </w:rPr>
        <w:t>Проєкту.</w:t>
      </w:r>
    </w:p>
    <w:p w14:paraId="39176B1F" w14:textId="0AAEE93E" w:rsidR="0001778B" w:rsidRPr="00C33A20" w:rsidRDefault="00C22A68" w:rsidP="00D57806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без залучення приватного партнера</w:t>
      </w:r>
      <w:r w:rsidR="00DA75C0" w:rsidRPr="00C33A20">
        <w:rPr>
          <w:rStyle w:val="rvts8"/>
          <w:color w:val="000000"/>
          <w:sz w:val="28"/>
          <w:szCs w:val="28"/>
        </w:rPr>
        <w:t xml:space="preserve"> (тобто без використання механізму ДПП)</w:t>
      </w:r>
      <w:r w:rsidRPr="00C33A20">
        <w:rPr>
          <w:rStyle w:val="rvts8"/>
          <w:color w:val="000000"/>
          <w:sz w:val="28"/>
          <w:szCs w:val="28"/>
        </w:rPr>
        <w:t xml:space="preserve"> реалізація Проєкту бу</w:t>
      </w:r>
      <w:r w:rsidR="00DA75C0" w:rsidRPr="00C33A20">
        <w:rPr>
          <w:rStyle w:val="rvts8"/>
          <w:color w:val="000000"/>
          <w:sz w:val="28"/>
          <w:szCs w:val="28"/>
        </w:rPr>
        <w:t>ла б</w:t>
      </w:r>
      <w:r w:rsidRPr="00C33A20">
        <w:rPr>
          <w:rStyle w:val="rvts8"/>
          <w:color w:val="000000"/>
          <w:sz w:val="28"/>
          <w:szCs w:val="28"/>
        </w:rPr>
        <w:t xml:space="preserve"> менш успішною</w:t>
      </w:r>
      <w:r w:rsidR="001A716B" w:rsidRPr="00C33A20">
        <w:rPr>
          <w:rStyle w:val="rvts8"/>
          <w:color w:val="000000"/>
          <w:sz w:val="28"/>
          <w:szCs w:val="28"/>
        </w:rPr>
        <w:t>, про що свідч</w:t>
      </w:r>
      <w:r w:rsidR="00083FFE" w:rsidRPr="00C33A20">
        <w:rPr>
          <w:rStyle w:val="rvts8"/>
          <w:color w:val="000000"/>
          <w:sz w:val="28"/>
          <w:szCs w:val="28"/>
        </w:rPr>
        <w:t>а</w:t>
      </w:r>
      <w:r w:rsidR="001A716B" w:rsidRPr="00C33A20">
        <w:rPr>
          <w:rStyle w:val="rvts8"/>
          <w:color w:val="000000"/>
          <w:sz w:val="28"/>
          <w:szCs w:val="28"/>
        </w:rPr>
        <w:t xml:space="preserve">ть </w:t>
      </w:r>
      <w:r w:rsidR="00B00603" w:rsidRPr="00C33A20">
        <w:rPr>
          <w:rStyle w:val="rvts8"/>
          <w:color w:val="000000"/>
          <w:sz w:val="28"/>
          <w:szCs w:val="28"/>
        </w:rPr>
        <w:t xml:space="preserve">його </w:t>
      </w:r>
      <w:r w:rsidR="0001778B" w:rsidRPr="00C33A20">
        <w:rPr>
          <w:rStyle w:val="rvts8"/>
          <w:color w:val="000000"/>
          <w:sz w:val="28"/>
          <w:szCs w:val="28"/>
        </w:rPr>
        <w:t>фінансові показники: чиста поточна вартість Проєкту склала б -12</w:t>
      </w:r>
      <w:r w:rsidR="00B00603" w:rsidRPr="00C33A20">
        <w:rPr>
          <w:rStyle w:val="rvts8"/>
          <w:color w:val="000000"/>
          <w:sz w:val="28"/>
          <w:szCs w:val="28"/>
        </w:rPr>
        <w:t>,5 млн</w:t>
      </w:r>
      <w:r w:rsidR="005B7CF4" w:rsidRPr="00C33A20">
        <w:rPr>
          <w:rStyle w:val="rvts8"/>
          <w:color w:val="000000"/>
          <w:sz w:val="28"/>
          <w:szCs w:val="28"/>
        </w:rPr>
        <w:t> </w:t>
      </w:r>
      <w:r w:rsidR="0001778B" w:rsidRPr="00C33A20">
        <w:rPr>
          <w:rStyle w:val="rvts8"/>
          <w:color w:val="000000"/>
          <w:sz w:val="28"/>
          <w:szCs w:val="28"/>
        </w:rPr>
        <w:t>грн, а внутрішня норма дох</w:t>
      </w:r>
      <w:r w:rsidR="00E33BF9" w:rsidRPr="00C33A20">
        <w:rPr>
          <w:rStyle w:val="rvts8"/>
          <w:color w:val="000000"/>
          <w:sz w:val="28"/>
          <w:szCs w:val="28"/>
        </w:rPr>
        <w:t>о</w:t>
      </w:r>
      <w:r w:rsidR="0001778B" w:rsidRPr="00C33A20">
        <w:rPr>
          <w:rStyle w:val="rvts8"/>
          <w:color w:val="000000"/>
          <w:sz w:val="28"/>
          <w:szCs w:val="28"/>
        </w:rPr>
        <w:t>дності – 11,8% (</w:t>
      </w:r>
      <w:r w:rsidR="00083FFE" w:rsidRPr="00C33A20">
        <w:rPr>
          <w:rStyle w:val="rvts8"/>
          <w:color w:val="000000"/>
          <w:sz w:val="28"/>
          <w:szCs w:val="28"/>
        </w:rPr>
        <w:t>19,2</w:t>
      </w:r>
      <w:r w:rsidR="0001778B" w:rsidRPr="00C33A20">
        <w:rPr>
          <w:rStyle w:val="rvts8"/>
          <w:color w:val="000000"/>
          <w:sz w:val="28"/>
          <w:szCs w:val="28"/>
        </w:rPr>
        <w:t>%</w:t>
      </w:r>
      <w:r w:rsidR="00B00603" w:rsidRPr="00C33A20">
        <w:rPr>
          <w:rStyle w:val="rvts8"/>
          <w:color w:val="000000"/>
          <w:sz w:val="28"/>
          <w:szCs w:val="28"/>
        </w:rPr>
        <w:t xml:space="preserve"> – </w:t>
      </w:r>
      <w:r w:rsidR="0001778B" w:rsidRPr="00C33A20">
        <w:rPr>
          <w:rStyle w:val="rvts8"/>
          <w:color w:val="000000"/>
          <w:sz w:val="28"/>
          <w:szCs w:val="28"/>
        </w:rPr>
        <w:t xml:space="preserve"> у випадку залучення приватного партнера). </w:t>
      </w:r>
      <w:r w:rsidR="00B00603" w:rsidRPr="00C33A20">
        <w:rPr>
          <w:rStyle w:val="rvts8"/>
          <w:color w:val="000000"/>
          <w:sz w:val="28"/>
          <w:szCs w:val="28"/>
        </w:rPr>
        <w:t>У</w:t>
      </w:r>
      <w:r w:rsidR="0001778B" w:rsidRPr="00C33A20">
        <w:rPr>
          <w:rStyle w:val="rvts8"/>
          <w:color w:val="000000"/>
          <w:sz w:val="28"/>
          <w:szCs w:val="28"/>
        </w:rPr>
        <w:t>сього протягом перших 5 років реалізації Проєкту міська рада у випадку самостійної реалізації Проєкту мала б покрити операційні витрати в обсязі 40</w:t>
      </w:r>
      <w:r w:rsidR="00B00603" w:rsidRPr="00C33A20">
        <w:rPr>
          <w:rStyle w:val="rvts8"/>
          <w:color w:val="000000"/>
          <w:sz w:val="28"/>
          <w:szCs w:val="28"/>
        </w:rPr>
        <w:t>,</w:t>
      </w:r>
      <w:r w:rsidR="0001778B" w:rsidRPr="00C33A20">
        <w:rPr>
          <w:rStyle w:val="rvts8"/>
          <w:color w:val="000000"/>
          <w:sz w:val="28"/>
          <w:szCs w:val="28"/>
        </w:rPr>
        <w:t xml:space="preserve">6 </w:t>
      </w:r>
      <w:r w:rsidR="00B00603" w:rsidRPr="00C33A20">
        <w:rPr>
          <w:rStyle w:val="rvts8"/>
          <w:color w:val="000000"/>
          <w:sz w:val="28"/>
          <w:szCs w:val="28"/>
        </w:rPr>
        <w:t>млн</w:t>
      </w:r>
      <w:r w:rsidR="005B7CF4" w:rsidRPr="00C33A20">
        <w:rPr>
          <w:rStyle w:val="rvts8"/>
          <w:color w:val="000000"/>
          <w:sz w:val="28"/>
          <w:szCs w:val="28"/>
        </w:rPr>
        <w:t> </w:t>
      </w:r>
      <w:r w:rsidR="0001778B" w:rsidRPr="00C33A20">
        <w:rPr>
          <w:rStyle w:val="rvts8"/>
          <w:color w:val="000000"/>
          <w:sz w:val="28"/>
          <w:szCs w:val="28"/>
        </w:rPr>
        <w:t xml:space="preserve">грн. </w:t>
      </w:r>
      <w:r w:rsidR="0001778B" w:rsidRPr="00C33A20">
        <w:rPr>
          <w:rStyle w:val="rvts8"/>
          <w:sz w:val="28"/>
          <w:szCs w:val="28"/>
        </w:rPr>
        <w:t xml:space="preserve">Щорічне погодження </w:t>
      </w:r>
      <w:r w:rsidR="00B00603" w:rsidRPr="00C33A20">
        <w:rPr>
          <w:rStyle w:val="rvts8"/>
          <w:sz w:val="28"/>
          <w:szCs w:val="28"/>
        </w:rPr>
        <w:t xml:space="preserve">та </w:t>
      </w:r>
      <w:r w:rsidR="0001778B" w:rsidRPr="00C33A20">
        <w:rPr>
          <w:rStyle w:val="rvts8"/>
          <w:sz w:val="28"/>
          <w:szCs w:val="28"/>
        </w:rPr>
        <w:t>виділення коштів на покриття операційних витрат за рахунок бюджетних коштів стави</w:t>
      </w:r>
      <w:r w:rsidR="0053294E" w:rsidRPr="00C33A20">
        <w:rPr>
          <w:rStyle w:val="rvts8"/>
          <w:sz w:val="28"/>
          <w:szCs w:val="28"/>
        </w:rPr>
        <w:t>ло б</w:t>
      </w:r>
      <w:r w:rsidR="0001778B" w:rsidRPr="00C33A20">
        <w:rPr>
          <w:rStyle w:val="rvts8"/>
          <w:sz w:val="28"/>
          <w:szCs w:val="28"/>
        </w:rPr>
        <w:t xml:space="preserve"> під великий ризик реалізацію Проєкту власними силами без залучення приватного партнера.</w:t>
      </w:r>
    </w:p>
    <w:p w14:paraId="52754539" w14:textId="3FC5166B" w:rsidR="00313F76" w:rsidRPr="00C33A20" w:rsidRDefault="00DA75C0" w:rsidP="00961F28">
      <w:pPr>
        <w:tabs>
          <w:tab w:val="left" w:pos="993"/>
        </w:tabs>
        <w:ind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 xml:space="preserve">У </w:t>
      </w:r>
      <w:r w:rsidR="00200D46" w:rsidRPr="00C33A20">
        <w:rPr>
          <w:rStyle w:val="rvts8"/>
          <w:sz w:val="28"/>
          <w:szCs w:val="28"/>
        </w:rPr>
        <w:t>ТЕО</w:t>
      </w:r>
      <w:r w:rsidRPr="00C33A20">
        <w:rPr>
          <w:rStyle w:val="rvts8"/>
          <w:sz w:val="28"/>
          <w:szCs w:val="28"/>
        </w:rPr>
        <w:t xml:space="preserve"> </w:t>
      </w:r>
      <w:r w:rsidR="00160A7A" w:rsidRPr="00C33A20">
        <w:rPr>
          <w:rStyle w:val="rvts8"/>
          <w:sz w:val="28"/>
          <w:szCs w:val="28"/>
        </w:rPr>
        <w:t xml:space="preserve">правильно </w:t>
      </w:r>
      <w:r w:rsidRPr="00C33A20">
        <w:rPr>
          <w:rStyle w:val="rvts8"/>
          <w:sz w:val="28"/>
          <w:szCs w:val="28"/>
        </w:rPr>
        <w:t xml:space="preserve">зазначено, що </w:t>
      </w:r>
      <w:r w:rsidR="0001778B" w:rsidRPr="00C33A20">
        <w:rPr>
          <w:rStyle w:val="rvts8"/>
          <w:sz w:val="28"/>
          <w:szCs w:val="28"/>
        </w:rPr>
        <w:t xml:space="preserve">для забезпечення досягнення тих </w:t>
      </w:r>
      <w:r w:rsidR="00BB7C7F" w:rsidRPr="00C33A20">
        <w:rPr>
          <w:rStyle w:val="rvts8"/>
          <w:sz w:val="28"/>
          <w:szCs w:val="28"/>
        </w:rPr>
        <w:t xml:space="preserve">же </w:t>
      </w:r>
      <w:r w:rsidR="0001778B" w:rsidRPr="00C33A20">
        <w:rPr>
          <w:rStyle w:val="rvts8"/>
          <w:sz w:val="28"/>
          <w:szCs w:val="28"/>
        </w:rPr>
        <w:t xml:space="preserve">показників без приватного партнера </w:t>
      </w:r>
      <w:r w:rsidRPr="00C33A20">
        <w:rPr>
          <w:rStyle w:val="rvts8"/>
          <w:sz w:val="28"/>
          <w:szCs w:val="28"/>
        </w:rPr>
        <w:t xml:space="preserve">міській раді </w:t>
      </w:r>
      <w:r w:rsidR="0001778B" w:rsidRPr="00C33A20">
        <w:rPr>
          <w:rStyle w:val="rvts8"/>
          <w:sz w:val="28"/>
          <w:szCs w:val="28"/>
        </w:rPr>
        <w:t xml:space="preserve">необхідно </w:t>
      </w:r>
      <w:r w:rsidRPr="00C33A20">
        <w:rPr>
          <w:rStyle w:val="rvts8"/>
          <w:sz w:val="28"/>
          <w:szCs w:val="28"/>
        </w:rPr>
        <w:t xml:space="preserve">було б </w:t>
      </w:r>
      <w:r w:rsidR="0001778B" w:rsidRPr="00C33A20">
        <w:rPr>
          <w:rStyle w:val="rvts8"/>
          <w:sz w:val="28"/>
          <w:szCs w:val="28"/>
        </w:rPr>
        <w:t>залуч</w:t>
      </w:r>
      <w:r w:rsidRPr="00C33A20">
        <w:rPr>
          <w:rStyle w:val="rvts8"/>
          <w:sz w:val="28"/>
          <w:szCs w:val="28"/>
        </w:rPr>
        <w:t>а</w:t>
      </w:r>
      <w:r w:rsidR="0001778B" w:rsidRPr="00C33A20">
        <w:rPr>
          <w:rStyle w:val="rvts8"/>
          <w:sz w:val="28"/>
          <w:szCs w:val="28"/>
        </w:rPr>
        <w:t>ти кваліфіковані кадри</w:t>
      </w:r>
      <w:r w:rsidRPr="00C33A20">
        <w:rPr>
          <w:rStyle w:val="rvts8"/>
          <w:sz w:val="28"/>
          <w:szCs w:val="28"/>
        </w:rPr>
        <w:t xml:space="preserve">, зокрема </w:t>
      </w:r>
      <w:r w:rsidR="0001778B" w:rsidRPr="00C33A20">
        <w:rPr>
          <w:rStyle w:val="rvts8"/>
          <w:sz w:val="28"/>
          <w:szCs w:val="28"/>
        </w:rPr>
        <w:t xml:space="preserve">через </w:t>
      </w:r>
      <w:r w:rsidR="00160A7A" w:rsidRPr="00C33A20">
        <w:rPr>
          <w:rStyle w:val="rvts8"/>
          <w:sz w:val="28"/>
          <w:szCs w:val="28"/>
        </w:rPr>
        <w:t xml:space="preserve">використання </w:t>
      </w:r>
      <w:r w:rsidR="0001778B" w:rsidRPr="00C33A20">
        <w:rPr>
          <w:rStyle w:val="rvts8"/>
          <w:sz w:val="28"/>
          <w:szCs w:val="28"/>
        </w:rPr>
        <w:t xml:space="preserve">компаній операторів на окремі напрями </w:t>
      </w:r>
      <w:r w:rsidR="00160A7A" w:rsidRPr="00C33A20">
        <w:rPr>
          <w:rStyle w:val="rvts8"/>
          <w:sz w:val="28"/>
          <w:szCs w:val="28"/>
        </w:rPr>
        <w:t xml:space="preserve">діяльності </w:t>
      </w:r>
      <w:r w:rsidR="0001778B" w:rsidRPr="00C33A20">
        <w:rPr>
          <w:rStyle w:val="rvts8"/>
          <w:sz w:val="28"/>
          <w:szCs w:val="28"/>
        </w:rPr>
        <w:t>(надання навчальних послуг, оренда інфраструктури</w:t>
      </w:r>
      <w:r w:rsidR="0053294E" w:rsidRPr="00C33A20">
        <w:rPr>
          <w:rStyle w:val="rvts8"/>
          <w:sz w:val="28"/>
          <w:szCs w:val="28"/>
        </w:rPr>
        <w:t xml:space="preserve"> тощо</w:t>
      </w:r>
      <w:r w:rsidR="0001778B" w:rsidRPr="00C33A20">
        <w:rPr>
          <w:rStyle w:val="rvts8"/>
          <w:sz w:val="28"/>
          <w:szCs w:val="28"/>
        </w:rPr>
        <w:t xml:space="preserve">). </w:t>
      </w:r>
    </w:p>
    <w:p w14:paraId="77ED880D" w14:textId="3928F662" w:rsidR="000A1B2B" w:rsidRPr="00C33A20" w:rsidRDefault="000A1B2B" w:rsidP="00961F28">
      <w:pPr>
        <w:tabs>
          <w:tab w:val="left" w:pos="993"/>
        </w:tabs>
        <w:ind w:firstLine="567"/>
        <w:jc w:val="both"/>
        <w:rPr>
          <w:rStyle w:val="rvts8"/>
          <w:sz w:val="28"/>
          <w:szCs w:val="28"/>
        </w:rPr>
      </w:pPr>
    </w:p>
    <w:p w14:paraId="451A9543" w14:textId="77777777" w:rsidR="00FD0B25" w:rsidRPr="00C33A20" w:rsidRDefault="00FD0B25" w:rsidP="00D57806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C33A20">
        <w:rPr>
          <w:b/>
          <w:bCs/>
          <w:i/>
          <w:color w:val="000000" w:themeColor="text1"/>
          <w:sz w:val="28"/>
          <w:szCs w:val="28"/>
        </w:rPr>
        <w:t>Інформація про ризики здійснення ДПП та їх розподіл між партнерами</w:t>
      </w:r>
    </w:p>
    <w:p w14:paraId="0D4FB6E0" w14:textId="19997474" w:rsidR="0084276D" w:rsidRPr="00C33A20" w:rsidRDefault="006044F0" w:rsidP="0081260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rStyle w:val="rvts8"/>
          <w:rFonts w:eastAsiaTheme="minorHAnsi"/>
          <w:sz w:val="28"/>
          <w:szCs w:val="28"/>
          <w:lang w:eastAsia="en-US"/>
        </w:rPr>
      </w:pP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У ТЕО визначено 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14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ризик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ів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, 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>що в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той чи інший спосіб прямо або опосередковано можуть вплинути на реалізацію Проєкту. 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 xml:space="preserve">Відповідно до 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>П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останови Кабінету Міністрів України від 16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 xml:space="preserve"> лютого 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2011 р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>оку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 xml:space="preserve"> №232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 xml:space="preserve"> «Про затвердження Методики виявлення ризиків здійснення державно-приватного партнерства, їх оцінки та визначення форми управління ними»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 xml:space="preserve"> та 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>Н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 xml:space="preserve">аказу 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 xml:space="preserve">Міністерства економічного розвитку, торгівлі та сільського господарства України 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від 27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 xml:space="preserve"> лютого 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2012 р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>оку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 xml:space="preserve"> № 255</w:t>
      </w:r>
      <w:r w:rsidR="00160A7A" w:rsidRPr="00C33A20">
        <w:rPr>
          <w:rStyle w:val="rvts8"/>
          <w:rFonts w:eastAsiaTheme="minorHAnsi"/>
          <w:sz w:val="28"/>
          <w:szCs w:val="28"/>
          <w:lang w:eastAsia="en-US"/>
        </w:rPr>
        <w:t xml:space="preserve"> «Деякі питання проведення аналізу ефективності здійснення державно-приватного партнерства»</w:t>
      </w:r>
      <w:r w:rsidR="000A590F" w:rsidRPr="00C33A20">
        <w:rPr>
          <w:rStyle w:val="rvts8"/>
          <w:rFonts w:eastAsiaTheme="minorHAnsi"/>
          <w:sz w:val="28"/>
          <w:szCs w:val="28"/>
          <w:lang w:eastAsia="en-US"/>
        </w:rPr>
        <w:t>, якими затверджено Методику оцінки ризиків ДПП,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ризики оцінені за якісними </w:t>
      </w:r>
      <w:r w:rsidR="00601386" w:rsidRPr="00C33A20">
        <w:rPr>
          <w:rStyle w:val="rvts8"/>
          <w:rFonts w:eastAsiaTheme="minorHAnsi"/>
          <w:sz w:val="28"/>
          <w:szCs w:val="28"/>
          <w:lang w:eastAsia="en-US"/>
        </w:rPr>
        <w:t xml:space="preserve">та </w:t>
      </w:r>
      <w:r w:rsidR="00601386" w:rsidRPr="00C33A20">
        <w:rPr>
          <w:rStyle w:val="rvts8"/>
          <w:rFonts w:eastAsiaTheme="minorHAnsi"/>
          <w:sz w:val="28"/>
          <w:szCs w:val="28"/>
          <w:lang w:eastAsia="en-US"/>
        </w:rPr>
        <w:lastRenderedPageBreak/>
        <w:t xml:space="preserve">кількісними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показниками</w:t>
      </w:r>
      <w:r w:rsidR="00601386" w:rsidRPr="00C33A20">
        <w:rPr>
          <w:rStyle w:val="rvts8"/>
          <w:rFonts w:eastAsiaTheme="minorHAnsi"/>
          <w:sz w:val="28"/>
          <w:szCs w:val="28"/>
          <w:lang w:eastAsia="en-US"/>
        </w:rPr>
        <w:t xml:space="preserve">, визначено чіткі та обґрунтовані підходи до управління </w:t>
      </w:r>
      <w:r w:rsidR="00D31F00" w:rsidRPr="00C33A20">
        <w:rPr>
          <w:rStyle w:val="rvts8"/>
          <w:rFonts w:eastAsiaTheme="minorHAnsi"/>
          <w:sz w:val="28"/>
          <w:szCs w:val="28"/>
          <w:lang w:eastAsia="en-US"/>
        </w:rPr>
        <w:t xml:space="preserve">тими 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з них, що</w:t>
      </w:r>
      <w:r w:rsidR="00D31F00" w:rsidRPr="00C33A2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="000A1B2B" w:rsidRPr="00C33A20">
        <w:rPr>
          <w:rStyle w:val="rvts8"/>
          <w:rFonts w:eastAsiaTheme="minorHAnsi"/>
          <w:sz w:val="28"/>
          <w:szCs w:val="28"/>
          <w:lang w:eastAsia="en-US"/>
        </w:rPr>
        <w:t xml:space="preserve">самостійно </w:t>
      </w:r>
      <w:r w:rsidR="00D31F00" w:rsidRPr="00C33A20">
        <w:rPr>
          <w:rStyle w:val="rvts8"/>
          <w:rFonts w:eastAsiaTheme="minorHAnsi"/>
          <w:sz w:val="28"/>
          <w:szCs w:val="28"/>
          <w:lang w:eastAsia="en-US"/>
        </w:rPr>
        <w:t>несе державний партнер</w:t>
      </w:r>
      <w:r w:rsidR="000A1B2B" w:rsidRPr="00C33A20">
        <w:rPr>
          <w:rStyle w:val="rvts8"/>
          <w:rFonts w:eastAsiaTheme="minorHAnsi"/>
          <w:sz w:val="28"/>
          <w:szCs w:val="28"/>
          <w:lang w:eastAsia="en-US"/>
        </w:rPr>
        <w:t xml:space="preserve"> або разом з приватним партнером.</w:t>
      </w:r>
      <w:r w:rsidR="00812609" w:rsidRPr="00C33A20">
        <w:rPr>
          <w:rStyle w:val="rvts8"/>
          <w:rFonts w:eastAsiaTheme="minorHAnsi"/>
          <w:sz w:val="28"/>
          <w:szCs w:val="28"/>
          <w:lang w:eastAsia="en-US"/>
        </w:rPr>
        <w:t xml:space="preserve"> Відповідний звіт про можливі ризики здійснення ДПП відображений у цьому Висновку окремо (додаток).</w:t>
      </w:r>
    </w:p>
    <w:p w14:paraId="37A9BB9E" w14:textId="716A1C49" w:rsidR="005F4527" w:rsidRPr="00C33A20" w:rsidRDefault="005F4527" w:rsidP="00A610B9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В основу управління ризиками покладено принцип оптимального розподілу ризиків між державним та приватним партнерами шляхом визначення того з них, 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 xml:space="preserve">що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має потенціал і ресурси 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 xml:space="preserve">впливу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та 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 xml:space="preserve">мінімізації конкретного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тип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у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ризику.</w:t>
      </w:r>
      <w:r w:rsidR="00A610B9" w:rsidRPr="00C33A20">
        <w:rPr>
          <w:rStyle w:val="rvts8"/>
          <w:rFonts w:eastAsiaTheme="minorHAnsi"/>
          <w:sz w:val="28"/>
          <w:szCs w:val="28"/>
          <w:lang w:eastAsia="en-US"/>
        </w:rPr>
        <w:t xml:space="preserve"> </w:t>
      </w:r>
      <w:r w:rsidR="00A610B9" w:rsidRPr="00C33A20">
        <w:rPr>
          <w:rStyle w:val="rvts8"/>
          <w:color w:val="000000"/>
          <w:sz w:val="28"/>
          <w:szCs w:val="28"/>
        </w:rPr>
        <w:t xml:space="preserve">Можливі форми управління кожним ризиком є раціональними та обґрунтованими. </w:t>
      </w:r>
    </w:p>
    <w:p w14:paraId="058F77F7" w14:textId="162275C1" w:rsidR="005F4527" w:rsidRPr="00C33A20" w:rsidRDefault="003632D6" w:rsidP="005F4527">
      <w:pPr>
        <w:ind w:firstLine="567"/>
        <w:jc w:val="both"/>
        <w:rPr>
          <w:rStyle w:val="rvts8"/>
          <w:rFonts w:eastAsiaTheme="minorHAnsi"/>
          <w:sz w:val="28"/>
          <w:szCs w:val="28"/>
          <w:lang w:eastAsia="en-US"/>
        </w:rPr>
      </w:pPr>
      <w:r w:rsidRPr="00C33A20">
        <w:rPr>
          <w:rStyle w:val="rvts8"/>
          <w:rFonts w:eastAsiaTheme="minorHAnsi"/>
          <w:sz w:val="28"/>
          <w:szCs w:val="28"/>
          <w:lang w:eastAsia="en-US"/>
        </w:rPr>
        <w:t>О</w:t>
      </w:r>
      <w:r w:rsidR="00A610B9" w:rsidRPr="00C33A20">
        <w:rPr>
          <w:rStyle w:val="rvts8"/>
          <w:rFonts w:eastAsiaTheme="minorHAnsi"/>
          <w:sz w:val="28"/>
          <w:szCs w:val="28"/>
          <w:lang w:eastAsia="en-US"/>
        </w:rPr>
        <w:t xml:space="preserve">сновні операційні ризики покладено на приватного партнера. 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До ризиків Проєкту, за які відповідатиме приватний партнер, віднесено ризики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таких 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категорій: попит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і 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>ринок збуту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 постачання та вхідні матеріали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 недооцінка витрат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 нездатність оператора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надання послуг,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 фінансова здатність приватного партнера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="005F4527" w:rsidRPr="00C33A20">
        <w:rPr>
          <w:rStyle w:val="rvts8"/>
          <w:rFonts w:eastAsiaTheme="minorHAnsi"/>
          <w:sz w:val="28"/>
          <w:szCs w:val="28"/>
          <w:lang w:eastAsia="en-US"/>
        </w:rPr>
        <w:t xml:space="preserve"> відсоткова ставка. </w:t>
      </w:r>
    </w:p>
    <w:p w14:paraId="1F76E97F" w14:textId="4FD8E987" w:rsidR="00812609" w:rsidRPr="00C33A20" w:rsidRDefault="005F4527" w:rsidP="00A610B9">
      <w:pPr>
        <w:ind w:firstLine="567"/>
        <w:jc w:val="both"/>
        <w:rPr>
          <w:rStyle w:val="rvts8"/>
          <w:rFonts w:eastAsiaTheme="minorHAnsi"/>
          <w:sz w:val="28"/>
          <w:szCs w:val="28"/>
          <w:lang w:eastAsia="en-US"/>
        </w:rPr>
      </w:pP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До ризиків Проєкту, за які відповідатиме державний партнер та спільно державний і приватний партнери, віднесено ризики 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 xml:space="preserve">таких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категорій: вплив на навколишнє природне середовище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нормативно-правові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інфляція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курс гривні до іноземної валюти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соціальні та політичні ризики, заперечення або опір основних </w:t>
      </w:r>
      <w:r w:rsidR="00A94F94" w:rsidRPr="00C33A20">
        <w:rPr>
          <w:rStyle w:val="rvts8"/>
          <w:rFonts w:eastAsiaTheme="minorHAnsi"/>
          <w:sz w:val="28"/>
          <w:szCs w:val="28"/>
          <w:lang w:eastAsia="en-US"/>
        </w:rPr>
        <w:t xml:space="preserve">зацікавлених 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>сторін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форс-мажорні обставини та інші непередбачені події з високим рівнем впливу</w:t>
      </w:r>
      <w:r w:rsidR="003632D6" w:rsidRPr="00C33A20">
        <w:rPr>
          <w:rStyle w:val="rvts8"/>
          <w:rFonts w:eastAsiaTheme="minorHAnsi"/>
          <w:sz w:val="28"/>
          <w:szCs w:val="28"/>
          <w:lang w:eastAsia="en-US"/>
        </w:rPr>
        <w:t>,</w:t>
      </w:r>
      <w:r w:rsidRPr="00C33A20">
        <w:rPr>
          <w:rStyle w:val="rvts8"/>
          <w:rFonts w:eastAsiaTheme="minorHAnsi"/>
          <w:sz w:val="28"/>
          <w:szCs w:val="28"/>
          <w:lang w:eastAsia="en-US"/>
        </w:rPr>
        <w:t xml:space="preserve"> юридичні ризики.</w:t>
      </w:r>
    </w:p>
    <w:p w14:paraId="5FB83ED6" w14:textId="62E75F6C" w:rsidR="00293B99" w:rsidRPr="00C33A20" w:rsidRDefault="003632D6" w:rsidP="00293B99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У</w:t>
      </w:r>
      <w:r w:rsidR="00293B99" w:rsidRPr="00C33A20">
        <w:rPr>
          <w:rStyle w:val="rvts8"/>
          <w:color w:val="000000"/>
          <w:sz w:val="28"/>
          <w:szCs w:val="28"/>
        </w:rPr>
        <w:t xml:space="preserve">раховуючи результати кількісно-якісної оцінки можливих ризиків при здійсненні ДПП, у процесі розподілу було застосовано принцип оптимального розподілу ризиків між державним та приватним </w:t>
      </w:r>
      <w:r w:rsidR="00485760" w:rsidRPr="00C33A20">
        <w:rPr>
          <w:rStyle w:val="rvts8"/>
          <w:color w:val="000000"/>
          <w:sz w:val="28"/>
          <w:szCs w:val="28"/>
        </w:rPr>
        <w:t xml:space="preserve">партнерами </w:t>
      </w:r>
      <w:r w:rsidR="00293B99" w:rsidRPr="00C33A20">
        <w:rPr>
          <w:rStyle w:val="rvts8"/>
          <w:color w:val="000000"/>
          <w:sz w:val="28"/>
          <w:szCs w:val="28"/>
        </w:rPr>
        <w:t xml:space="preserve">шляхом визначення того партнера, який має потенціал і ресурси </w:t>
      </w:r>
      <w:r w:rsidR="00485760" w:rsidRPr="00C33A20">
        <w:rPr>
          <w:rStyle w:val="rvts8"/>
          <w:color w:val="000000"/>
          <w:sz w:val="28"/>
          <w:szCs w:val="28"/>
        </w:rPr>
        <w:t xml:space="preserve">впливу </w:t>
      </w:r>
      <w:r w:rsidR="00293B99" w:rsidRPr="00C33A20">
        <w:rPr>
          <w:rStyle w:val="rvts8"/>
          <w:color w:val="000000"/>
          <w:sz w:val="28"/>
          <w:szCs w:val="28"/>
        </w:rPr>
        <w:t xml:space="preserve">та </w:t>
      </w:r>
      <w:r w:rsidR="00485760" w:rsidRPr="00C33A20">
        <w:rPr>
          <w:rStyle w:val="rvts8"/>
          <w:color w:val="000000"/>
          <w:sz w:val="28"/>
          <w:szCs w:val="28"/>
        </w:rPr>
        <w:t xml:space="preserve">мінімізації конкретного </w:t>
      </w:r>
      <w:r w:rsidR="00293B99" w:rsidRPr="00C33A20">
        <w:rPr>
          <w:rStyle w:val="rvts8"/>
          <w:color w:val="000000"/>
          <w:sz w:val="28"/>
          <w:szCs w:val="28"/>
        </w:rPr>
        <w:t>тип</w:t>
      </w:r>
      <w:r w:rsidR="00485760" w:rsidRPr="00C33A20">
        <w:rPr>
          <w:rStyle w:val="rvts8"/>
          <w:color w:val="000000"/>
          <w:sz w:val="28"/>
          <w:szCs w:val="28"/>
        </w:rPr>
        <w:t>у</w:t>
      </w:r>
      <w:r w:rsidR="00293B99" w:rsidRPr="00C33A20">
        <w:rPr>
          <w:rStyle w:val="rvts8"/>
          <w:color w:val="000000"/>
          <w:sz w:val="28"/>
          <w:szCs w:val="28"/>
        </w:rPr>
        <w:t xml:space="preserve"> ризику. </w:t>
      </w:r>
    </w:p>
    <w:p w14:paraId="4D0F0AC4" w14:textId="6144A087" w:rsidR="00293B99" w:rsidRPr="00C33A20" w:rsidRDefault="00293B99" w:rsidP="00293B99">
      <w:pPr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 xml:space="preserve">За результатами проведення </w:t>
      </w:r>
      <w:r w:rsidR="00A610B9" w:rsidRPr="00C33A20">
        <w:rPr>
          <w:sz w:val="28"/>
          <w:szCs w:val="28"/>
        </w:rPr>
        <w:t>якісної</w:t>
      </w:r>
      <w:r w:rsidRPr="00C33A20">
        <w:rPr>
          <w:sz w:val="28"/>
          <w:szCs w:val="28"/>
        </w:rPr>
        <w:t xml:space="preserve"> оцінки </w:t>
      </w:r>
      <w:r w:rsidR="00A610B9" w:rsidRPr="00C33A20">
        <w:rPr>
          <w:sz w:val="28"/>
          <w:szCs w:val="28"/>
        </w:rPr>
        <w:t xml:space="preserve">ризиків </w:t>
      </w:r>
      <w:r w:rsidRPr="00C33A20">
        <w:rPr>
          <w:sz w:val="28"/>
          <w:szCs w:val="28"/>
        </w:rPr>
        <w:t xml:space="preserve">виявлено </w:t>
      </w:r>
      <w:r w:rsidR="00485760" w:rsidRPr="00C33A20">
        <w:rPr>
          <w:sz w:val="28"/>
          <w:szCs w:val="28"/>
        </w:rPr>
        <w:t xml:space="preserve">такі </w:t>
      </w:r>
      <w:r w:rsidR="00A610B9" w:rsidRPr="00C33A20">
        <w:rPr>
          <w:sz w:val="28"/>
          <w:szCs w:val="28"/>
        </w:rPr>
        <w:t xml:space="preserve">їх </w:t>
      </w:r>
      <w:r w:rsidRPr="00C33A20">
        <w:rPr>
          <w:sz w:val="28"/>
          <w:szCs w:val="28"/>
        </w:rPr>
        <w:t xml:space="preserve">категорії: </w:t>
      </w:r>
    </w:p>
    <w:p w14:paraId="551CECE0" w14:textId="550B403B" w:rsidR="00293B99" w:rsidRPr="00C33A20" w:rsidRDefault="00293B99" w:rsidP="00485760">
      <w:pPr>
        <w:pStyle w:val="a5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помірні ризики – форс-мажорні обставини та інші непередбачені події з високим рівнем впливу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попит та ринок збуту (</w:t>
      </w:r>
      <w:r w:rsidR="00485760" w:rsidRPr="00C33A20">
        <w:rPr>
          <w:sz w:val="28"/>
          <w:szCs w:val="28"/>
        </w:rPr>
        <w:t>р</w:t>
      </w:r>
      <w:r w:rsidRPr="00C33A20">
        <w:rPr>
          <w:sz w:val="28"/>
          <w:szCs w:val="28"/>
        </w:rPr>
        <w:t xml:space="preserve">изик нижчого за прогнозований </w:t>
      </w:r>
      <w:r w:rsidR="00485760" w:rsidRPr="00C33A20">
        <w:rPr>
          <w:sz w:val="28"/>
          <w:szCs w:val="28"/>
        </w:rPr>
        <w:t xml:space="preserve">у </w:t>
      </w:r>
      <w:r w:rsidRPr="00C33A20">
        <w:rPr>
          <w:sz w:val="28"/>
          <w:szCs w:val="28"/>
        </w:rPr>
        <w:t xml:space="preserve">ТЕО попиту на доступ до інфраструктури, </w:t>
      </w:r>
      <w:r w:rsidR="00485760" w:rsidRPr="00C33A20">
        <w:rPr>
          <w:sz w:val="28"/>
          <w:szCs w:val="28"/>
        </w:rPr>
        <w:t xml:space="preserve">що </w:t>
      </w:r>
      <w:r w:rsidRPr="00C33A20">
        <w:rPr>
          <w:sz w:val="28"/>
          <w:szCs w:val="28"/>
        </w:rPr>
        <w:t>може негативно вплинути на доходи Проєкту)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соціальні та політичні ризики, заперечення або опір основних </w:t>
      </w:r>
      <w:r w:rsidR="00A94F94" w:rsidRPr="00C33A20">
        <w:rPr>
          <w:sz w:val="28"/>
          <w:szCs w:val="28"/>
        </w:rPr>
        <w:t xml:space="preserve">зацікавлених </w:t>
      </w:r>
      <w:r w:rsidRPr="00C33A20">
        <w:rPr>
          <w:sz w:val="28"/>
          <w:szCs w:val="28"/>
        </w:rPr>
        <w:t>сторін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нормативно-правові ризики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нездатність оператора</w:t>
      </w:r>
      <w:r w:rsidR="00485760" w:rsidRPr="00C33A20">
        <w:rPr>
          <w:sz w:val="28"/>
          <w:szCs w:val="28"/>
        </w:rPr>
        <w:t xml:space="preserve"> надання послуг,</w:t>
      </w:r>
      <w:r w:rsidRPr="00C33A20">
        <w:rPr>
          <w:sz w:val="28"/>
          <w:szCs w:val="28"/>
        </w:rPr>
        <w:t xml:space="preserve"> юридичні ризики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фінансова здатність приватного партнера;</w:t>
      </w:r>
    </w:p>
    <w:p w14:paraId="51B827E3" w14:textId="59E64625" w:rsidR="00293B99" w:rsidRPr="00C33A20" w:rsidRDefault="00293B99" w:rsidP="00485760">
      <w:pPr>
        <w:pStyle w:val="a5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прийнятні ризики – інфляція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відсоткова ставка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курс гривні до іноземної валюти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недооцінка витрат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попит </w:t>
      </w:r>
      <w:r w:rsidR="00485760" w:rsidRPr="00C33A20">
        <w:rPr>
          <w:sz w:val="28"/>
          <w:szCs w:val="28"/>
        </w:rPr>
        <w:t xml:space="preserve">і </w:t>
      </w:r>
      <w:r w:rsidRPr="00C33A20">
        <w:rPr>
          <w:sz w:val="28"/>
          <w:szCs w:val="28"/>
        </w:rPr>
        <w:t xml:space="preserve">ринок збуту (ризик нижчого за прогнозований </w:t>
      </w:r>
      <w:r w:rsidR="00485760" w:rsidRPr="00C33A20">
        <w:rPr>
          <w:sz w:val="28"/>
          <w:szCs w:val="28"/>
        </w:rPr>
        <w:t xml:space="preserve">у </w:t>
      </w:r>
      <w:r w:rsidRPr="00C33A20">
        <w:rPr>
          <w:sz w:val="28"/>
          <w:szCs w:val="28"/>
        </w:rPr>
        <w:t xml:space="preserve">ТЕО попиту на навчальні послуги, </w:t>
      </w:r>
      <w:r w:rsidR="00485760" w:rsidRPr="00C33A20">
        <w:rPr>
          <w:sz w:val="28"/>
          <w:szCs w:val="28"/>
        </w:rPr>
        <w:t xml:space="preserve">що </w:t>
      </w:r>
      <w:r w:rsidRPr="00C33A20">
        <w:rPr>
          <w:sz w:val="28"/>
          <w:szCs w:val="28"/>
        </w:rPr>
        <w:t>може негативно вплинути на доходи Проєкту)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постачання та вхідні матеріали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вплив на навколишнє природне середовище.</w:t>
      </w:r>
    </w:p>
    <w:p w14:paraId="20DF197E" w14:textId="3FB1BD39" w:rsidR="00293B99" w:rsidRPr="00C33A20" w:rsidRDefault="00293B99" w:rsidP="00293B99">
      <w:pPr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 xml:space="preserve">Усі ризики Проєкту </w:t>
      </w:r>
      <w:r w:rsidR="00485760" w:rsidRPr="00C33A20">
        <w:rPr>
          <w:sz w:val="28"/>
          <w:szCs w:val="28"/>
        </w:rPr>
        <w:t xml:space="preserve">належать </w:t>
      </w:r>
      <w:r w:rsidRPr="00C33A20">
        <w:rPr>
          <w:sz w:val="28"/>
          <w:szCs w:val="28"/>
        </w:rPr>
        <w:t xml:space="preserve">до категорій прийнятних </w:t>
      </w:r>
      <w:r w:rsidR="00485760" w:rsidRPr="00C33A20">
        <w:rPr>
          <w:sz w:val="28"/>
          <w:szCs w:val="28"/>
        </w:rPr>
        <w:t xml:space="preserve">і </w:t>
      </w:r>
      <w:r w:rsidRPr="00C33A20">
        <w:rPr>
          <w:sz w:val="28"/>
          <w:szCs w:val="28"/>
        </w:rPr>
        <w:t xml:space="preserve">помірних. Це означає, що </w:t>
      </w:r>
      <w:r w:rsidR="00485760" w:rsidRPr="00C33A20">
        <w:rPr>
          <w:sz w:val="28"/>
          <w:szCs w:val="28"/>
        </w:rPr>
        <w:t xml:space="preserve">в </w:t>
      </w:r>
      <w:r w:rsidRPr="00C33A20">
        <w:rPr>
          <w:sz w:val="28"/>
          <w:szCs w:val="28"/>
        </w:rPr>
        <w:t xml:space="preserve">разі потреби сторони ДПП будуть </w:t>
      </w:r>
      <w:r w:rsidR="00485760" w:rsidRPr="00C33A20">
        <w:rPr>
          <w:sz w:val="28"/>
          <w:szCs w:val="28"/>
        </w:rPr>
        <w:t xml:space="preserve">ухвалювати </w:t>
      </w:r>
      <w:r w:rsidRPr="00C33A20">
        <w:rPr>
          <w:sz w:val="28"/>
          <w:szCs w:val="28"/>
        </w:rPr>
        <w:t>рішення щодо способів реагування та вжиття заходів з їх мінімізації. Відповідно, немає таких ризиків</w:t>
      </w:r>
      <w:r w:rsidR="00485760" w:rsidRPr="00C33A20">
        <w:rPr>
          <w:sz w:val="28"/>
          <w:szCs w:val="28"/>
        </w:rPr>
        <w:t>,</w:t>
      </w:r>
      <w:r w:rsidRPr="00C33A20">
        <w:rPr>
          <w:sz w:val="28"/>
          <w:szCs w:val="28"/>
        </w:rPr>
        <w:t xml:space="preserve"> щодо яких необхідно здійснити термінові заходи з</w:t>
      </w:r>
      <w:r w:rsidR="00485760" w:rsidRPr="00C33A20">
        <w:rPr>
          <w:sz w:val="28"/>
          <w:szCs w:val="28"/>
        </w:rPr>
        <w:t>і</w:t>
      </w:r>
      <w:r w:rsidRPr="00C33A20">
        <w:rPr>
          <w:sz w:val="28"/>
          <w:szCs w:val="28"/>
        </w:rPr>
        <w:t xml:space="preserve"> зниження рівня їх можливого настання.</w:t>
      </w:r>
    </w:p>
    <w:p w14:paraId="29E1AB13" w14:textId="2706A3A9" w:rsidR="00293B99" w:rsidRPr="00C33A20" w:rsidRDefault="00293B99" w:rsidP="00293B99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 xml:space="preserve">Кількісна оцінка ризиків ДПП була проведена </w:t>
      </w:r>
      <w:r w:rsidR="00A610B9" w:rsidRPr="00C33A20">
        <w:rPr>
          <w:rStyle w:val="rvts8"/>
          <w:color w:val="000000"/>
          <w:sz w:val="28"/>
          <w:szCs w:val="28"/>
        </w:rPr>
        <w:t xml:space="preserve">в ТЕО </w:t>
      </w:r>
      <w:r w:rsidRPr="00C33A20">
        <w:rPr>
          <w:rStyle w:val="rvts8"/>
          <w:color w:val="000000"/>
          <w:sz w:val="28"/>
          <w:szCs w:val="28"/>
        </w:rPr>
        <w:t xml:space="preserve">з використанням методів – сценарний аналіз та аналіз чутливості. </w:t>
      </w:r>
    </w:p>
    <w:p w14:paraId="516CC980" w14:textId="5CFAE3D9" w:rsidR="00293B99" w:rsidRPr="00C33A20" w:rsidRDefault="00293B99" w:rsidP="00293B99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lastRenderedPageBreak/>
        <w:t xml:space="preserve">Аналіз чутливості дозволив визначити ті критичні змінні, </w:t>
      </w:r>
      <w:r w:rsidR="00485760" w:rsidRPr="00C33A20">
        <w:rPr>
          <w:rStyle w:val="rvts8"/>
          <w:color w:val="000000"/>
          <w:sz w:val="28"/>
          <w:szCs w:val="28"/>
        </w:rPr>
        <w:t xml:space="preserve">що </w:t>
      </w:r>
      <w:r w:rsidRPr="00C33A20">
        <w:rPr>
          <w:rStyle w:val="rvts8"/>
          <w:color w:val="000000"/>
          <w:sz w:val="28"/>
          <w:szCs w:val="28"/>
        </w:rPr>
        <w:t>найбільшою мірою можуть вплинути на здійсненність і ефективність Проєкту та показав, що грошовий потік найбільш чутливий до зміни цін інфраструктурної складової, дещо менш чутливий</w:t>
      </w:r>
      <w:r w:rsidR="00485760" w:rsidRPr="00C33A20">
        <w:rPr>
          <w:rStyle w:val="rvts8"/>
          <w:color w:val="000000"/>
          <w:sz w:val="28"/>
          <w:szCs w:val="28"/>
        </w:rPr>
        <w:t xml:space="preserve"> – д</w:t>
      </w:r>
      <w:r w:rsidRPr="00C33A20">
        <w:rPr>
          <w:rStyle w:val="rvts8"/>
          <w:color w:val="000000"/>
          <w:sz w:val="28"/>
          <w:szCs w:val="28"/>
        </w:rPr>
        <w:t>о зміни завантаженості та операційних витрат.</w:t>
      </w:r>
    </w:p>
    <w:p w14:paraId="557B05EC" w14:textId="77777777" w:rsidR="00293B99" w:rsidRPr="00C33A20" w:rsidRDefault="00293B99" w:rsidP="00293B99">
      <w:pPr>
        <w:ind w:firstLine="567"/>
        <w:jc w:val="both"/>
        <w:rPr>
          <w:rStyle w:val="rvts8"/>
          <w:rFonts w:eastAsiaTheme="minorHAnsi"/>
          <w:color w:val="000000"/>
          <w:sz w:val="28"/>
          <w:szCs w:val="28"/>
        </w:rPr>
      </w:pPr>
      <w:r w:rsidRPr="00C33A20">
        <w:rPr>
          <w:rStyle w:val="rvts8"/>
          <w:color w:val="000000"/>
          <w:sz w:val="28"/>
          <w:szCs w:val="28"/>
        </w:rPr>
        <w:t>Сценарний аналіз допоміг сформувати</w:t>
      </w:r>
      <w:r w:rsidRPr="00C33A20">
        <w:rPr>
          <w:rStyle w:val="rvts8"/>
          <w:rFonts w:eastAsiaTheme="minorHAnsi"/>
          <w:color w:val="000000"/>
          <w:sz w:val="28"/>
          <w:szCs w:val="28"/>
        </w:rPr>
        <w:t xml:space="preserve"> два сценарії здійснення </w:t>
      </w:r>
      <w:r w:rsidRPr="00C33A20">
        <w:rPr>
          <w:rStyle w:val="rvts8"/>
          <w:color w:val="000000"/>
          <w:sz w:val="28"/>
          <w:szCs w:val="28"/>
        </w:rPr>
        <w:t>ДПП</w:t>
      </w:r>
      <w:r w:rsidRPr="00C33A20">
        <w:rPr>
          <w:rStyle w:val="rvts8"/>
          <w:rFonts w:eastAsiaTheme="minorHAnsi"/>
          <w:color w:val="000000"/>
          <w:sz w:val="28"/>
          <w:szCs w:val="28"/>
        </w:rPr>
        <w:t xml:space="preserve"> та їх порівняльну оцінку</w:t>
      </w:r>
      <w:r w:rsidRPr="00C33A20">
        <w:rPr>
          <w:rStyle w:val="rvts8"/>
          <w:color w:val="000000"/>
          <w:sz w:val="28"/>
          <w:szCs w:val="28"/>
        </w:rPr>
        <w:t>:</w:t>
      </w:r>
    </w:p>
    <w:p w14:paraId="6B9F0114" w14:textId="77777777" w:rsidR="00293B99" w:rsidRPr="00C33A20" w:rsidRDefault="00293B99" w:rsidP="00DE65B8">
      <w:pPr>
        <w:pStyle w:val="a5"/>
        <w:numPr>
          <w:ilvl w:val="0"/>
          <w:numId w:val="13"/>
        </w:numPr>
        <w:ind w:left="0"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при оптимістичному сценарії очікується зростання доходу від збільшення обсягів реалізації освітньої складової на 15%, збільшення обсягів реалізації інфраструктурної складової на 5%, а також зниження операційних витрат на 3%;</w:t>
      </w:r>
    </w:p>
    <w:p w14:paraId="4DF94E02" w14:textId="342A40FD" w:rsidR="00293B99" w:rsidRPr="00C33A20" w:rsidRDefault="00293B99" w:rsidP="00DE65B8">
      <w:pPr>
        <w:pStyle w:val="a5"/>
        <w:numPr>
          <w:ilvl w:val="0"/>
          <w:numId w:val="13"/>
        </w:numPr>
        <w:ind w:left="0" w:firstLine="567"/>
        <w:jc w:val="both"/>
        <w:rPr>
          <w:rStyle w:val="rvts8"/>
          <w:sz w:val="28"/>
          <w:szCs w:val="28"/>
        </w:rPr>
      </w:pPr>
      <w:r w:rsidRPr="00C33A20">
        <w:rPr>
          <w:rStyle w:val="rvts8"/>
          <w:sz w:val="28"/>
          <w:szCs w:val="28"/>
        </w:rPr>
        <w:t>песимістичний сценарій передбачає зниження обсягів реалізації освітньої складової на 15%, зниження обсягів реалізації інфраструктурної складової на 5%, а також збільшення операційних витрат на 3%.</w:t>
      </w:r>
    </w:p>
    <w:p w14:paraId="540C0698" w14:textId="5F31FBCF" w:rsidR="00EA1C2A" w:rsidRPr="00C33A20" w:rsidRDefault="00EA1C2A" w:rsidP="00EA1C2A">
      <w:pPr>
        <w:jc w:val="both"/>
        <w:rPr>
          <w:sz w:val="28"/>
          <w:szCs w:val="28"/>
        </w:rPr>
      </w:pPr>
    </w:p>
    <w:p w14:paraId="1B961289" w14:textId="77777777" w:rsidR="00EA1C2A" w:rsidRPr="00C33A20" w:rsidRDefault="00EA1C2A" w:rsidP="00EA1C2A">
      <w:pPr>
        <w:jc w:val="both"/>
        <w:rPr>
          <w:sz w:val="28"/>
          <w:szCs w:val="28"/>
        </w:rPr>
      </w:pPr>
    </w:p>
    <w:p w14:paraId="09997CBC" w14:textId="77777777" w:rsidR="00FD0B25" w:rsidRPr="00C33A20" w:rsidRDefault="005779F5" w:rsidP="00D57806">
      <w:pPr>
        <w:pStyle w:val="a5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C33A20">
        <w:rPr>
          <w:b/>
          <w:bCs/>
          <w:i/>
          <w:color w:val="000000" w:themeColor="text1"/>
          <w:sz w:val="28"/>
          <w:szCs w:val="28"/>
        </w:rPr>
        <w:t>Інформація про потребу в державній підтримці та форму такої підтримки</w:t>
      </w:r>
    </w:p>
    <w:p w14:paraId="6052F6B6" w14:textId="4586F1BA" w:rsidR="00FD0B25" w:rsidRPr="00C33A20" w:rsidRDefault="00D31F00" w:rsidP="00B3157A">
      <w:pPr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>Виходячи з</w:t>
      </w:r>
      <w:r w:rsidR="004B1208" w:rsidRPr="00C33A20">
        <w:rPr>
          <w:color w:val="000000" w:themeColor="text1"/>
          <w:sz w:val="28"/>
          <w:szCs w:val="28"/>
        </w:rPr>
        <w:t xml:space="preserve"> </w:t>
      </w:r>
      <w:r w:rsidR="00200D46" w:rsidRPr="00C33A20">
        <w:rPr>
          <w:color w:val="000000" w:themeColor="text1"/>
          <w:sz w:val="28"/>
          <w:szCs w:val="28"/>
        </w:rPr>
        <w:t>ТЕО</w:t>
      </w:r>
      <w:r w:rsidR="002F5A93" w:rsidRPr="00C33A20">
        <w:rPr>
          <w:color w:val="000000" w:themeColor="text1"/>
          <w:sz w:val="28"/>
          <w:szCs w:val="28"/>
        </w:rPr>
        <w:t>, р</w:t>
      </w:r>
      <w:r w:rsidR="005779F5" w:rsidRPr="00C33A20">
        <w:rPr>
          <w:color w:val="000000" w:themeColor="text1"/>
          <w:sz w:val="28"/>
          <w:szCs w:val="28"/>
        </w:rPr>
        <w:t xml:space="preserve">еалізація Проєкту </w:t>
      </w:r>
      <w:r w:rsidR="000A590F" w:rsidRPr="00C33A20">
        <w:rPr>
          <w:color w:val="000000" w:themeColor="text1"/>
          <w:sz w:val="28"/>
          <w:szCs w:val="28"/>
        </w:rPr>
        <w:t xml:space="preserve">не </w:t>
      </w:r>
      <w:r w:rsidR="005779F5" w:rsidRPr="00C33A20">
        <w:rPr>
          <w:color w:val="000000" w:themeColor="text1"/>
          <w:sz w:val="28"/>
          <w:szCs w:val="28"/>
        </w:rPr>
        <w:t>потребує державної підтримк</w:t>
      </w:r>
      <w:r w:rsidR="000A590F" w:rsidRPr="00C33A20">
        <w:rPr>
          <w:color w:val="000000" w:themeColor="text1"/>
          <w:sz w:val="28"/>
          <w:szCs w:val="28"/>
        </w:rPr>
        <w:t>и</w:t>
      </w:r>
      <w:r w:rsidR="001166A9" w:rsidRPr="00C33A20">
        <w:rPr>
          <w:color w:val="000000" w:themeColor="text1"/>
          <w:sz w:val="28"/>
          <w:szCs w:val="28"/>
        </w:rPr>
        <w:t>.</w:t>
      </w:r>
    </w:p>
    <w:p w14:paraId="59E33D5F" w14:textId="1A42A1CB" w:rsidR="00B3157A" w:rsidRPr="00C33A20" w:rsidRDefault="00AB0CE5" w:rsidP="00D57806">
      <w:pPr>
        <w:pStyle w:val="a5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C33A20">
        <w:rPr>
          <w:b/>
          <w:bCs/>
          <w:i/>
          <w:color w:val="000000" w:themeColor="text1"/>
          <w:sz w:val="28"/>
          <w:szCs w:val="28"/>
        </w:rPr>
        <w:t xml:space="preserve">Інформація про форму здійснення ДПП </w:t>
      </w:r>
    </w:p>
    <w:p w14:paraId="7DB64411" w14:textId="77777777" w:rsidR="00FE05C1" w:rsidRPr="00C33A20" w:rsidRDefault="00561E9B" w:rsidP="00DE65B8">
      <w:pPr>
        <w:ind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>Для цілей Проєкту передбач</w:t>
      </w:r>
      <w:r w:rsidR="00601386" w:rsidRPr="00C33A20">
        <w:rPr>
          <w:sz w:val="28"/>
          <w:szCs w:val="28"/>
          <w:lang w:eastAsia="uk-UA" w:bidi="uk-UA"/>
        </w:rPr>
        <w:t>ено</w:t>
      </w:r>
      <w:r w:rsidRPr="00C33A20">
        <w:rPr>
          <w:sz w:val="28"/>
          <w:szCs w:val="28"/>
          <w:lang w:eastAsia="uk-UA" w:bidi="uk-UA"/>
        </w:rPr>
        <w:t xml:space="preserve"> укласти змішаний договір, що містить в собі елементи таких договорів ДПП як</w:t>
      </w:r>
      <w:r w:rsidR="00601386" w:rsidRPr="00C33A20">
        <w:rPr>
          <w:sz w:val="28"/>
          <w:szCs w:val="28"/>
          <w:lang w:eastAsia="uk-UA" w:bidi="uk-UA"/>
        </w:rPr>
        <w:t>:</w:t>
      </w:r>
    </w:p>
    <w:p w14:paraId="545E4938" w14:textId="69C445E3" w:rsidR="00CA1074" w:rsidRPr="00C33A20" w:rsidRDefault="00FE05C1" w:rsidP="00DE65B8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iCs/>
          <w:sz w:val="28"/>
          <w:szCs w:val="28"/>
          <w:lang w:eastAsia="uk-UA" w:bidi="uk-UA"/>
        </w:rPr>
        <w:t xml:space="preserve">про </w:t>
      </w:r>
      <w:r w:rsidR="0072039F" w:rsidRPr="00C33A20">
        <w:rPr>
          <w:iCs/>
          <w:sz w:val="28"/>
          <w:szCs w:val="28"/>
          <w:lang w:eastAsia="uk-UA" w:bidi="uk-UA"/>
        </w:rPr>
        <w:t>спільн</w:t>
      </w:r>
      <w:r w:rsidRPr="00C33A20">
        <w:rPr>
          <w:iCs/>
          <w:sz w:val="28"/>
          <w:szCs w:val="28"/>
          <w:lang w:eastAsia="uk-UA" w:bidi="uk-UA"/>
        </w:rPr>
        <w:t>у</w:t>
      </w:r>
      <w:r w:rsidR="0072039F" w:rsidRPr="00C33A20">
        <w:rPr>
          <w:iCs/>
          <w:sz w:val="28"/>
          <w:szCs w:val="28"/>
          <w:lang w:eastAsia="uk-UA" w:bidi="uk-UA"/>
        </w:rPr>
        <w:t xml:space="preserve"> діяльн</w:t>
      </w:r>
      <w:r w:rsidRPr="00C33A20">
        <w:rPr>
          <w:iCs/>
          <w:sz w:val="28"/>
          <w:szCs w:val="28"/>
          <w:lang w:eastAsia="uk-UA" w:bidi="uk-UA"/>
        </w:rPr>
        <w:t>ість</w:t>
      </w:r>
      <w:r w:rsidR="0072039F" w:rsidRPr="00C33A20">
        <w:rPr>
          <w:iCs/>
          <w:sz w:val="28"/>
          <w:szCs w:val="28"/>
          <w:lang w:eastAsia="uk-UA" w:bidi="uk-UA"/>
        </w:rPr>
        <w:t xml:space="preserve"> без об’єднання вкладів</w:t>
      </w:r>
      <w:r w:rsidRPr="00C33A20">
        <w:rPr>
          <w:sz w:val="28"/>
          <w:szCs w:val="28"/>
          <w:lang w:eastAsia="uk-UA" w:bidi="uk-UA"/>
        </w:rPr>
        <w:t xml:space="preserve"> </w:t>
      </w:r>
      <w:r w:rsidR="00DE65B8" w:rsidRPr="00C33A20">
        <w:rPr>
          <w:sz w:val="28"/>
          <w:szCs w:val="28"/>
          <w:lang w:eastAsia="uk-UA" w:bidi="uk-UA"/>
        </w:rPr>
        <w:t xml:space="preserve">у </w:t>
      </w:r>
      <w:r w:rsidRPr="00C33A20">
        <w:rPr>
          <w:sz w:val="28"/>
          <w:szCs w:val="28"/>
          <w:lang w:eastAsia="uk-UA" w:bidi="uk-UA"/>
        </w:rPr>
        <w:t xml:space="preserve">частині спільних майнових прав на доходи від Проєкту, об’єднання знань і компетенцій щодо розвитку підприємництва для підвищення репутації та </w:t>
      </w:r>
      <w:r w:rsidR="00DE65B8" w:rsidRPr="00C33A20">
        <w:rPr>
          <w:sz w:val="28"/>
          <w:szCs w:val="28"/>
          <w:lang w:eastAsia="uk-UA" w:bidi="uk-UA"/>
        </w:rPr>
        <w:t xml:space="preserve">авторитету </w:t>
      </w:r>
      <w:r w:rsidRPr="00C33A20">
        <w:rPr>
          <w:sz w:val="28"/>
          <w:szCs w:val="28"/>
          <w:lang w:eastAsia="uk-UA" w:bidi="uk-UA"/>
        </w:rPr>
        <w:t xml:space="preserve">державного </w:t>
      </w:r>
      <w:r w:rsidR="00DE65B8" w:rsidRPr="00C33A20">
        <w:rPr>
          <w:sz w:val="28"/>
          <w:szCs w:val="28"/>
          <w:lang w:eastAsia="uk-UA" w:bidi="uk-UA"/>
        </w:rPr>
        <w:t xml:space="preserve">й </w:t>
      </w:r>
      <w:r w:rsidRPr="00C33A20">
        <w:rPr>
          <w:sz w:val="28"/>
          <w:szCs w:val="28"/>
          <w:lang w:eastAsia="uk-UA" w:bidi="uk-UA"/>
        </w:rPr>
        <w:t>приватного партнерів;</w:t>
      </w:r>
    </w:p>
    <w:p w14:paraId="402BCBBA" w14:textId="62BE7437" w:rsidR="00FE05C1" w:rsidRPr="00C33A20" w:rsidRDefault="00FE05C1" w:rsidP="00DE65B8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iCs/>
          <w:sz w:val="28"/>
          <w:szCs w:val="28"/>
          <w:lang w:eastAsia="uk-UA" w:bidi="uk-UA"/>
        </w:rPr>
        <w:t>управління майном</w:t>
      </w:r>
      <w:r w:rsidRPr="00C33A20">
        <w:rPr>
          <w:sz w:val="28"/>
          <w:szCs w:val="28"/>
          <w:lang w:eastAsia="uk-UA" w:bidi="uk-UA"/>
        </w:rPr>
        <w:t xml:space="preserve"> </w:t>
      </w:r>
      <w:r w:rsidR="00DE65B8" w:rsidRPr="00C33A20">
        <w:rPr>
          <w:sz w:val="28"/>
          <w:szCs w:val="28"/>
          <w:lang w:eastAsia="uk-UA" w:bidi="uk-UA"/>
        </w:rPr>
        <w:t xml:space="preserve">у </w:t>
      </w:r>
      <w:r w:rsidRPr="00C33A20">
        <w:rPr>
          <w:sz w:val="28"/>
          <w:szCs w:val="28"/>
          <w:lang w:eastAsia="uk-UA" w:bidi="uk-UA"/>
        </w:rPr>
        <w:t xml:space="preserve">частині передбачення </w:t>
      </w:r>
      <w:r w:rsidR="00DE65B8" w:rsidRPr="00C33A20">
        <w:rPr>
          <w:sz w:val="28"/>
          <w:szCs w:val="28"/>
          <w:lang w:eastAsia="uk-UA" w:bidi="uk-UA"/>
        </w:rPr>
        <w:t xml:space="preserve">в </w:t>
      </w:r>
      <w:r w:rsidRPr="00C33A20">
        <w:rPr>
          <w:sz w:val="28"/>
          <w:szCs w:val="28"/>
          <w:lang w:eastAsia="uk-UA" w:bidi="uk-UA"/>
        </w:rPr>
        <w:t>договорі ДПП інвестиційних зобов’язань приватного партнера та визначення порядку передачі в користування, повернення з користування, умов та строків користування Об’єктом ДПП;</w:t>
      </w:r>
    </w:p>
    <w:p w14:paraId="6B336500" w14:textId="5FCFCD31" w:rsidR="00FE05C1" w:rsidRPr="00C33A20" w:rsidRDefault="00FE05C1" w:rsidP="00DE65B8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eastAsia="uk-UA" w:bidi="uk-UA"/>
        </w:rPr>
      </w:pPr>
      <w:r w:rsidRPr="00C33A20">
        <w:rPr>
          <w:iCs/>
          <w:sz w:val="28"/>
          <w:szCs w:val="28"/>
          <w:lang w:eastAsia="uk-UA" w:bidi="uk-UA"/>
        </w:rPr>
        <w:t>концесії</w:t>
      </w:r>
      <w:r w:rsidRPr="00C33A20">
        <w:rPr>
          <w:i/>
          <w:iCs/>
          <w:sz w:val="28"/>
          <w:szCs w:val="28"/>
          <w:lang w:eastAsia="uk-UA" w:bidi="uk-UA"/>
        </w:rPr>
        <w:t xml:space="preserve"> </w:t>
      </w:r>
      <w:r w:rsidRPr="00C33A20">
        <w:rPr>
          <w:sz w:val="28"/>
          <w:szCs w:val="28"/>
          <w:lang w:eastAsia="uk-UA" w:bidi="uk-UA"/>
        </w:rPr>
        <w:t xml:space="preserve">в частині </w:t>
      </w:r>
      <w:r w:rsidR="00072DB3" w:rsidRPr="00C33A20">
        <w:rPr>
          <w:sz w:val="28"/>
          <w:szCs w:val="28"/>
          <w:lang w:eastAsia="uk-UA" w:bidi="uk-UA"/>
        </w:rPr>
        <w:t>надання пільг для користувачів (споживачів), що є однією з умов концесійного договору</w:t>
      </w:r>
      <w:r w:rsidR="00DE65B8" w:rsidRPr="00C33A20">
        <w:rPr>
          <w:sz w:val="28"/>
          <w:szCs w:val="28"/>
          <w:lang w:eastAsia="uk-UA" w:bidi="uk-UA"/>
        </w:rPr>
        <w:t>,</w:t>
      </w:r>
      <w:r w:rsidR="00072DB3" w:rsidRPr="00C33A20">
        <w:rPr>
          <w:sz w:val="28"/>
          <w:szCs w:val="28"/>
          <w:lang w:eastAsia="uk-UA" w:bidi="uk-UA"/>
        </w:rPr>
        <w:t xml:space="preserve"> передачі концесіонеру переважної частини операційних ризиків</w:t>
      </w:r>
      <w:r w:rsidR="00DE65B8" w:rsidRPr="00C33A20">
        <w:rPr>
          <w:sz w:val="28"/>
          <w:szCs w:val="28"/>
          <w:lang w:eastAsia="uk-UA" w:bidi="uk-UA"/>
        </w:rPr>
        <w:t>,</w:t>
      </w:r>
      <w:r w:rsidR="00072DB3" w:rsidRPr="00C33A20">
        <w:rPr>
          <w:sz w:val="28"/>
          <w:szCs w:val="28"/>
          <w:lang w:eastAsia="uk-UA" w:bidi="uk-UA"/>
        </w:rPr>
        <w:t xml:space="preserve"> права на управління об’єктом концесії</w:t>
      </w:r>
      <w:r w:rsidR="00DE65B8" w:rsidRPr="00C33A20">
        <w:rPr>
          <w:sz w:val="28"/>
          <w:szCs w:val="28"/>
          <w:lang w:eastAsia="uk-UA" w:bidi="uk-UA"/>
        </w:rPr>
        <w:t>,</w:t>
      </w:r>
      <w:r w:rsidR="00072DB3" w:rsidRPr="00C33A20">
        <w:rPr>
          <w:sz w:val="28"/>
          <w:szCs w:val="28"/>
          <w:lang w:eastAsia="uk-UA" w:bidi="uk-UA"/>
        </w:rPr>
        <w:t xml:space="preserve"> надання суспільно значущих послуг</w:t>
      </w:r>
      <w:r w:rsidR="000F3227" w:rsidRPr="00C33A20">
        <w:rPr>
          <w:sz w:val="28"/>
          <w:szCs w:val="28"/>
          <w:lang w:eastAsia="uk-UA" w:bidi="uk-UA"/>
        </w:rPr>
        <w:t xml:space="preserve">; передбачення в проєкті договору ДПП порядку повернення </w:t>
      </w:r>
      <w:r w:rsidR="00DE65B8" w:rsidRPr="00C33A20">
        <w:rPr>
          <w:sz w:val="28"/>
          <w:szCs w:val="28"/>
          <w:lang w:eastAsia="uk-UA" w:bidi="uk-UA"/>
        </w:rPr>
        <w:t xml:space="preserve">об’єкта </w:t>
      </w:r>
      <w:r w:rsidR="000F3227" w:rsidRPr="00C33A20">
        <w:rPr>
          <w:sz w:val="28"/>
          <w:szCs w:val="28"/>
          <w:lang w:eastAsia="uk-UA" w:bidi="uk-UA"/>
        </w:rPr>
        <w:t>ДПП, порядку списання майна, відповідальності сторін за невиконання або неналежне виконання зобов’язань, здійснення концесієдавцем контролю за виконанням договору, що є істотними умовами концесійного договору.</w:t>
      </w:r>
    </w:p>
    <w:p w14:paraId="2DB6A750" w14:textId="07DAABE9" w:rsidR="000F3227" w:rsidRPr="00C33A20" w:rsidRDefault="000F3227" w:rsidP="002F4521">
      <w:pPr>
        <w:ind w:firstLine="567"/>
        <w:jc w:val="both"/>
        <w:rPr>
          <w:sz w:val="28"/>
          <w:szCs w:val="28"/>
          <w:lang w:eastAsia="uk-UA" w:bidi="uk-UA"/>
        </w:rPr>
      </w:pPr>
      <w:r w:rsidRPr="00C33A20">
        <w:rPr>
          <w:sz w:val="28"/>
          <w:szCs w:val="28"/>
          <w:lang w:eastAsia="uk-UA" w:bidi="uk-UA"/>
        </w:rPr>
        <w:t xml:space="preserve">Окрім цього, </w:t>
      </w:r>
      <w:r w:rsidR="00DE65B8" w:rsidRPr="00C33A20">
        <w:rPr>
          <w:sz w:val="28"/>
          <w:szCs w:val="28"/>
          <w:lang w:eastAsia="uk-UA" w:bidi="uk-UA"/>
        </w:rPr>
        <w:t xml:space="preserve">у </w:t>
      </w:r>
      <w:r w:rsidR="000B6D75" w:rsidRPr="00C33A20">
        <w:rPr>
          <w:sz w:val="28"/>
          <w:szCs w:val="28"/>
          <w:lang w:eastAsia="uk-UA" w:bidi="uk-UA"/>
        </w:rPr>
        <w:t>ТЕО</w:t>
      </w:r>
      <w:r w:rsidRPr="00C33A20">
        <w:rPr>
          <w:sz w:val="28"/>
          <w:szCs w:val="28"/>
          <w:lang w:eastAsia="uk-UA" w:bidi="uk-UA"/>
        </w:rPr>
        <w:t xml:space="preserve"> </w:t>
      </w:r>
      <w:r w:rsidR="000B6D75" w:rsidRPr="00C33A20">
        <w:rPr>
          <w:sz w:val="28"/>
          <w:szCs w:val="28"/>
          <w:lang w:eastAsia="uk-UA" w:bidi="uk-UA"/>
        </w:rPr>
        <w:t xml:space="preserve">чітко обґрунтовано чому використання кожної з вищезазначених форм договору окремо не відповідає змісту та підходу до реалізації Проєкту. </w:t>
      </w:r>
    </w:p>
    <w:p w14:paraId="533D7AB5" w14:textId="6B01B793" w:rsidR="00AB0CE5" w:rsidRPr="00C33A20" w:rsidRDefault="00D31F00" w:rsidP="00280A1F">
      <w:pPr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Вибір ініціатором змішаного договору ДПП, що складатиметься з вищезазначених елементів інших договорів ДПП,</w:t>
      </w:r>
      <w:r w:rsidR="00FF52D6" w:rsidRPr="00C33A20">
        <w:rPr>
          <w:sz w:val="28"/>
          <w:szCs w:val="28"/>
        </w:rPr>
        <w:t xml:space="preserve"> </w:t>
      </w:r>
      <w:r w:rsidR="00601386" w:rsidRPr="00C33A20">
        <w:rPr>
          <w:sz w:val="28"/>
          <w:szCs w:val="28"/>
        </w:rPr>
        <w:t xml:space="preserve">створить умови для досягнення мети ДПП, забезпечить </w:t>
      </w:r>
      <w:r w:rsidR="000A77A3" w:rsidRPr="00C33A20">
        <w:rPr>
          <w:sz w:val="28"/>
          <w:szCs w:val="28"/>
        </w:rPr>
        <w:t>можливість найбільш повною мірою врегулювати інтереси усіх сторін</w:t>
      </w:r>
      <w:r w:rsidR="00D94694" w:rsidRPr="00C33A20">
        <w:rPr>
          <w:sz w:val="28"/>
          <w:szCs w:val="28"/>
        </w:rPr>
        <w:t xml:space="preserve">, </w:t>
      </w:r>
      <w:r w:rsidR="00DE65B8" w:rsidRPr="00C33A20">
        <w:rPr>
          <w:sz w:val="28"/>
          <w:szCs w:val="28"/>
        </w:rPr>
        <w:t xml:space="preserve">установить </w:t>
      </w:r>
      <w:r w:rsidR="00D94694" w:rsidRPr="00C33A20">
        <w:rPr>
          <w:sz w:val="28"/>
          <w:szCs w:val="28"/>
        </w:rPr>
        <w:t>справедливий розподіл ризиків</w:t>
      </w:r>
      <w:r w:rsidR="00FE0FF7" w:rsidRPr="00C33A20">
        <w:rPr>
          <w:sz w:val="28"/>
          <w:szCs w:val="28"/>
        </w:rPr>
        <w:t xml:space="preserve"> </w:t>
      </w:r>
      <w:r w:rsidR="006F498F" w:rsidRPr="00C33A20">
        <w:rPr>
          <w:sz w:val="28"/>
          <w:szCs w:val="28"/>
        </w:rPr>
        <w:lastRenderedPageBreak/>
        <w:t>між державним та приватним партнерами й</w:t>
      </w:r>
      <w:r w:rsidR="00FE0FF7" w:rsidRPr="00C33A20">
        <w:rPr>
          <w:sz w:val="28"/>
          <w:szCs w:val="28"/>
        </w:rPr>
        <w:t>,</w:t>
      </w:r>
      <w:r w:rsidR="006F498F" w:rsidRPr="00C33A20">
        <w:rPr>
          <w:sz w:val="28"/>
          <w:szCs w:val="28"/>
        </w:rPr>
        <w:t xml:space="preserve"> з огляду на це</w:t>
      </w:r>
      <w:r w:rsidR="00FE0FF7" w:rsidRPr="00C33A20">
        <w:rPr>
          <w:sz w:val="28"/>
          <w:szCs w:val="28"/>
        </w:rPr>
        <w:t>,</w:t>
      </w:r>
      <w:r w:rsidR="006F498F" w:rsidRPr="00C33A20">
        <w:rPr>
          <w:sz w:val="28"/>
          <w:szCs w:val="28"/>
        </w:rPr>
        <w:t xml:space="preserve"> є найбільш ефективн</w:t>
      </w:r>
      <w:r w:rsidR="00FF52D6" w:rsidRPr="00C33A20">
        <w:rPr>
          <w:sz w:val="28"/>
          <w:szCs w:val="28"/>
        </w:rPr>
        <w:t>ою</w:t>
      </w:r>
      <w:r w:rsidR="006F498F" w:rsidRPr="00C33A20">
        <w:rPr>
          <w:sz w:val="28"/>
          <w:szCs w:val="28"/>
        </w:rPr>
        <w:t xml:space="preserve"> </w:t>
      </w:r>
      <w:r w:rsidR="00FF52D6" w:rsidRPr="00C33A20">
        <w:rPr>
          <w:sz w:val="28"/>
          <w:szCs w:val="28"/>
        </w:rPr>
        <w:t>формою</w:t>
      </w:r>
      <w:r w:rsidR="006F498F" w:rsidRPr="00C33A20">
        <w:rPr>
          <w:sz w:val="28"/>
          <w:szCs w:val="28"/>
        </w:rPr>
        <w:t xml:space="preserve"> як для державного, так і для приватного партнер</w:t>
      </w:r>
      <w:r w:rsidR="00FE0FF7" w:rsidRPr="00C33A20">
        <w:rPr>
          <w:sz w:val="28"/>
          <w:szCs w:val="28"/>
        </w:rPr>
        <w:t>ів</w:t>
      </w:r>
      <w:r w:rsidR="006F498F" w:rsidRPr="00C33A20">
        <w:rPr>
          <w:sz w:val="28"/>
          <w:szCs w:val="28"/>
        </w:rPr>
        <w:t>.</w:t>
      </w:r>
    </w:p>
    <w:p w14:paraId="78995901" w14:textId="60B8ECD9" w:rsidR="001A46FF" w:rsidRPr="00C33A20" w:rsidRDefault="00FF52D6" w:rsidP="00FF52D6">
      <w:pPr>
        <w:ind w:firstLine="567"/>
        <w:jc w:val="both"/>
        <w:rPr>
          <w:sz w:val="28"/>
          <w:szCs w:val="28"/>
        </w:rPr>
      </w:pPr>
      <w:r w:rsidRPr="00C33A20">
        <w:rPr>
          <w:sz w:val="28"/>
          <w:szCs w:val="28"/>
        </w:rPr>
        <w:t>У Пропозиції передбачено, що д</w:t>
      </w:r>
      <w:r w:rsidR="00B3157A" w:rsidRPr="00C33A20">
        <w:rPr>
          <w:sz w:val="28"/>
          <w:szCs w:val="28"/>
        </w:rPr>
        <w:t xml:space="preserve">ля найбільш ефективної реалізації Проєкту планується обрати приватного партнера на конкурсних засадах відповідно до Порядку проведення конкурсу з визначення приватного партнера для здійснення </w:t>
      </w:r>
      <w:r w:rsidR="002F4521" w:rsidRPr="00C33A20">
        <w:rPr>
          <w:sz w:val="28"/>
          <w:szCs w:val="28"/>
        </w:rPr>
        <w:t>ДПП</w:t>
      </w:r>
      <w:r w:rsidR="00B3157A" w:rsidRPr="00C33A20">
        <w:rPr>
          <w:sz w:val="28"/>
          <w:szCs w:val="28"/>
        </w:rPr>
        <w:t xml:space="preserve"> щодо об'єктів державної, комунальної власності та об'єктів, які належать Автономній Республіці Крим, затвердженого </w:t>
      </w:r>
      <w:r w:rsidR="00DE65B8" w:rsidRPr="00C33A20">
        <w:rPr>
          <w:sz w:val="28"/>
          <w:szCs w:val="28"/>
        </w:rPr>
        <w:t>П</w:t>
      </w:r>
      <w:r w:rsidR="00B3157A" w:rsidRPr="00C33A20">
        <w:rPr>
          <w:sz w:val="28"/>
          <w:szCs w:val="28"/>
        </w:rPr>
        <w:t>остановою Кабінету Міністрів України від 11</w:t>
      </w:r>
      <w:r w:rsidR="00DE65B8" w:rsidRPr="00C33A20">
        <w:rPr>
          <w:sz w:val="28"/>
          <w:szCs w:val="28"/>
        </w:rPr>
        <w:t xml:space="preserve"> квітня </w:t>
      </w:r>
      <w:r w:rsidR="00B3157A" w:rsidRPr="00C33A20">
        <w:rPr>
          <w:sz w:val="28"/>
          <w:szCs w:val="28"/>
        </w:rPr>
        <w:t>2011 р</w:t>
      </w:r>
      <w:r w:rsidR="00DE65B8" w:rsidRPr="00C33A20">
        <w:rPr>
          <w:sz w:val="28"/>
          <w:szCs w:val="28"/>
        </w:rPr>
        <w:t>оку</w:t>
      </w:r>
      <w:r w:rsidR="00B3157A" w:rsidRPr="00C33A20">
        <w:rPr>
          <w:sz w:val="28"/>
          <w:szCs w:val="28"/>
        </w:rPr>
        <w:t xml:space="preserve"> №384</w:t>
      </w:r>
      <w:r w:rsidRPr="00C33A20">
        <w:rPr>
          <w:sz w:val="28"/>
          <w:szCs w:val="28"/>
        </w:rPr>
        <w:t xml:space="preserve">, а також </w:t>
      </w:r>
      <w:r w:rsidR="00454D10" w:rsidRPr="00C33A20">
        <w:rPr>
          <w:sz w:val="28"/>
          <w:szCs w:val="28"/>
        </w:rPr>
        <w:t>передбачається</w:t>
      </w:r>
      <w:r w:rsidR="001A46FF" w:rsidRPr="00C33A20">
        <w:rPr>
          <w:sz w:val="28"/>
          <w:szCs w:val="28"/>
        </w:rPr>
        <w:t xml:space="preserve"> укладен</w:t>
      </w:r>
      <w:r w:rsidR="00454D10" w:rsidRPr="00C33A20">
        <w:rPr>
          <w:sz w:val="28"/>
          <w:szCs w:val="28"/>
        </w:rPr>
        <w:t>ня</w:t>
      </w:r>
      <w:r w:rsidR="001A46FF" w:rsidRPr="00C33A20">
        <w:rPr>
          <w:sz w:val="28"/>
          <w:szCs w:val="28"/>
        </w:rPr>
        <w:t xml:space="preserve"> догов</w:t>
      </w:r>
      <w:r w:rsidR="00454D10" w:rsidRPr="00C33A20">
        <w:rPr>
          <w:sz w:val="28"/>
          <w:szCs w:val="28"/>
        </w:rPr>
        <w:t>ору</w:t>
      </w:r>
      <w:r w:rsidR="001A46FF" w:rsidRPr="00C33A20">
        <w:rPr>
          <w:sz w:val="28"/>
          <w:szCs w:val="28"/>
        </w:rPr>
        <w:t xml:space="preserve"> ДПП. Відповідальність за невиконання або неналежне виконання зобов’язань</w:t>
      </w:r>
      <w:r w:rsidRPr="00C33A20">
        <w:rPr>
          <w:sz w:val="28"/>
          <w:szCs w:val="28"/>
        </w:rPr>
        <w:t xml:space="preserve"> визначається в</w:t>
      </w:r>
      <w:r w:rsidR="001A46FF" w:rsidRPr="00C33A20">
        <w:rPr>
          <w:sz w:val="28"/>
          <w:szCs w:val="28"/>
        </w:rPr>
        <w:t xml:space="preserve"> договор</w:t>
      </w:r>
      <w:r w:rsidRPr="00C33A20">
        <w:rPr>
          <w:sz w:val="28"/>
          <w:szCs w:val="28"/>
        </w:rPr>
        <w:t xml:space="preserve">і та </w:t>
      </w:r>
      <w:r w:rsidR="001A46FF" w:rsidRPr="00C33A20">
        <w:rPr>
          <w:sz w:val="28"/>
          <w:szCs w:val="28"/>
        </w:rPr>
        <w:t xml:space="preserve">є паритетною </w:t>
      </w:r>
      <w:r w:rsidRPr="00C33A20">
        <w:rPr>
          <w:sz w:val="28"/>
          <w:szCs w:val="28"/>
        </w:rPr>
        <w:t>і</w:t>
      </w:r>
      <w:r w:rsidR="001A46FF" w:rsidRPr="00C33A20">
        <w:rPr>
          <w:sz w:val="28"/>
          <w:szCs w:val="28"/>
        </w:rPr>
        <w:t xml:space="preserve"> справедливою.</w:t>
      </w:r>
    </w:p>
    <w:p w14:paraId="2DF860BE" w14:textId="77777777" w:rsidR="00A74019" w:rsidRPr="00C33A20" w:rsidRDefault="00A74019" w:rsidP="00FF52D6">
      <w:pPr>
        <w:ind w:firstLine="567"/>
        <w:jc w:val="both"/>
        <w:rPr>
          <w:sz w:val="28"/>
          <w:szCs w:val="28"/>
        </w:rPr>
      </w:pPr>
    </w:p>
    <w:p w14:paraId="2CA429B9" w14:textId="3163375F" w:rsidR="00BA67E6" w:rsidRPr="00C33A20" w:rsidRDefault="00BA67E6" w:rsidP="00D57806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ajorEastAsia"/>
          <w:b/>
          <w:bCs/>
          <w:i/>
          <w:sz w:val="28"/>
          <w:szCs w:val="28"/>
          <w:lang w:eastAsia="en-US"/>
        </w:rPr>
      </w:pPr>
      <w:r w:rsidRPr="00C33A20">
        <w:rPr>
          <w:b/>
          <w:bCs/>
          <w:i/>
          <w:sz w:val="28"/>
          <w:szCs w:val="28"/>
        </w:rPr>
        <w:t xml:space="preserve">Узагальнюючий висновок стосовно доцільності або недоцільності </w:t>
      </w:r>
      <w:r w:rsidR="00DE65B8" w:rsidRPr="00C33A20">
        <w:rPr>
          <w:b/>
          <w:bCs/>
          <w:i/>
          <w:sz w:val="28"/>
          <w:szCs w:val="28"/>
        </w:rPr>
        <w:t xml:space="preserve">ухвалення </w:t>
      </w:r>
      <w:r w:rsidRPr="00C33A20">
        <w:rPr>
          <w:b/>
          <w:bCs/>
          <w:i/>
          <w:sz w:val="28"/>
          <w:szCs w:val="28"/>
        </w:rPr>
        <w:t>рішення про здійснення державно-приватного партнерства</w:t>
      </w:r>
    </w:p>
    <w:p w14:paraId="30E169BC" w14:textId="7E20DEC8" w:rsidR="00BA67E6" w:rsidRPr="00C33A20" w:rsidRDefault="00BA67E6" w:rsidP="00BA67E6">
      <w:pPr>
        <w:ind w:firstLine="567"/>
        <w:jc w:val="both"/>
        <w:rPr>
          <w:color w:val="000000" w:themeColor="text1"/>
          <w:sz w:val="28"/>
          <w:szCs w:val="28"/>
        </w:rPr>
      </w:pPr>
      <w:r w:rsidRPr="00C33A20">
        <w:rPr>
          <w:color w:val="000000" w:themeColor="text1"/>
          <w:sz w:val="28"/>
          <w:szCs w:val="28"/>
        </w:rPr>
        <w:t xml:space="preserve">Відповідно до частини </w:t>
      </w:r>
      <w:r w:rsidR="002F4521" w:rsidRPr="00C33A20">
        <w:rPr>
          <w:color w:val="000000" w:themeColor="text1"/>
          <w:sz w:val="28"/>
          <w:szCs w:val="28"/>
        </w:rPr>
        <w:t>першої</w:t>
      </w:r>
      <w:r w:rsidRPr="00C33A20">
        <w:rPr>
          <w:color w:val="000000" w:themeColor="text1"/>
          <w:sz w:val="28"/>
          <w:szCs w:val="28"/>
        </w:rPr>
        <w:t xml:space="preserve"> статті 13 Закону України «Про державно-приватне партнерство» та за результатами аналізу ефективності </w:t>
      </w:r>
      <w:r w:rsidR="002F4521" w:rsidRPr="00C33A20">
        <w:rPr>
          <w:color w:val="000000" w:themeColor="text1"/>
          <w:sz w:val="28"/>
          <w:szCs w:val="28"/>
        </w:rPr>
        <w:t>здійснення ДПП</w:t>
      </w:r>
      <w:r w:rsidR="00DE65B8" w:rsidRPr="00C33A20">
        <w:rPr>
          <w:color w:val="000000" w:themeColor="text1"/>
          <w:sz w:val="28"/>
          <w:szCs w:val="28"/>
        </w:rPr>
        <w:t>,</w:t>
      </w:r>
      <w:r w:rsidR="002F4521" w:rsidRPr="00C33A20">
        <w:rPr>
          <w:color w:val="000000" w:themeColor="text1"/>
          <w:sz w:val="28"/>
          <w:szCs w:val="28"/>
        </w:rPr>
        <w:t xml:space="preserve"> </w:t>
      </w:r>
      <w:r w:rsidR="00DE65B8" w:rsidRPr="00C33A20">
        <w:rPr>
          <w:color w:val="000000" w:themeColor="text1"/>
          <w:sz w:val="28"/>
          <w:szCs w:val="28"/>
        </w:rPr>
        <w:t>П</w:t>
      </w:r>
      <w:r w:rsidRPr="00C33A20">
        <w:rPr>
          <w:color w:val="000000" w:themeColor="text1"/>
          <w:sz w:val="28"/>
          <w:szCs w:val="28"/>
        </w:rPr>
        <w:t xml:space="preserve">ропозиції про здійснення ДПП для реалізації </w:t>
      </w:r>
      <w:r w:rsidR="008A3320" w:rsidRPr="00C33A20">
        <w:rPr>
          <w:color w:val="000000" w:themeColor="text1"/>
          <w:sz w:val="28"/>
          <w:szCs w:val="28"/>
        </w:rPr>
        <w:t>П</w:t>
      </w:r>
      <w:r w:rsidRPr="00C33A20">
        <w:rPr>
          <w:color w:val="000000" w:themeColor="text1"/>
          <w:sz w:val="28"/>
          <w:szCs w:val="28"/>
        </w:rPr>
        <w:t>роєкту</w:t>
      </w:r>
      <w:r w:rsidR="003C1943" w:rsidRPr="00C33A20">
        <w:rPr>
          <w:color w:val="000000" w:themeColor="text1"/>
          <w:sz w:val="28"/>
          <w:szCs w:val="28"/>
        </w:rPr>
        <w:t xml:space="preserve"> </w:t>
      </w:r>
      <w:r w:rsidR="00DE65B8" w:rsidRPr="00C33A20">
        <w:rPr>
          <w:color w:val="000000" w:themeColor="text1"/>
          <w:sz w:val="28"/>
          <w:szCs w:val="28"/>
        </w:rPr>
        <w:t>виконком</w:t>
      </w:r>
      <w:r w:rsidR="003851A1" w:rsidRPr="00C33A20">
        <w:rPr>
          <w:color w:val="000000" w:themeColor="text1"/>
          <w:sz w:val="28"/>
          <w:szCs w:val="28"/>
        </w:rPr>
        <w:t xml:space="preserve"> міської ради вважає за доцільне здійснення </w:t>
      </w:r>
      <w:r w:rsidR="00DE65B8" w:rsidRPr="00C33A20">
        <w:rPr>
          <w:color w:val="000000" w:themeColor="text1"/>
          <w:sz w:val="28"/>
          <w:szCs w:val="28"/>
        </w:rPr>
        <w:t>ДПП</w:t>
      </w:r>
      <w:r w:rsidR="003851A1" w:rsidRPr="00C33A20">
        <w:rPr>
          <w:color w:val="000000" w:themeColor="text1"/>
          <w:sz w:val="28"/>
          <w:szCs w:val="28"/>
        </w:rPr>
        <w:t xml:space="preserve"> </w:t>
      </w:r>
      <w:r w:rsidR="00DE65B8" w:rsidRPr="00C33A20">
        <w:rPr>
          <w:color w:val="000000" w:themeColor="text1"/>
          <w:sz w:val="28"/>
          <w:szCs w:val="28"/>
        </w:rPr>
        <w:t>відносно</w:t>
      </w:r>
      <w:r w:rsidR="003851A1" w:rsidRPr="00C33A20">
        <w:rPr>
          <w:color w:val="000000" w:themeColor="text1"/>
          <w:sz w:val="28"/>
          <w:szCs w:val="28"/>
        </w:rPr>
        <w:t xml:space="preserve"> Проєкту</w:t>
      </w:r>
      <w:r w:rsidR="00454D10" w:rsidRPr="00C33A20">
        <w:rPr>
          <w:color w:val="000000" w:themeColor="text1"/>
          <w:sz w:val="28"/>
          <w:szCs w:val="28"/>
        </w:rPr>
        <w:t>.</w:t>
      </w:r>
    </w:p>
    <w:p w14:paraId="61CB95F2" w14:textId="77777777" w:rsidR="00D31F00" w:rsidRPr="00C33A20" w:rsidRDefault="00D31F00" w:rsidP="00CA1074">
      <w:pPr>
        <w:ind w:firstLine="567"/>
        <w:jc w:val="both"/>
        <w:rPr>
          <w:sz w:val="28"/>
          <w:szCs w:val="28"/>
          <w:lang w:eastAsia="uk-UA" w:bidi="uk-UA"/>
        </w:rPr>
      </w:pPr>
    </w:p>
    <w:p w14:paraId="2C5F1441" w14:textId="77777777" w:rsidR="008A3320" w:rsidRPr="00C33A20" w:rsidRDefault="008A3320" w:rsidP="009057F7">
      <w:pPr>
        <w:jc w:val="both"/>
        <w:rPr>
          <w:color w:val="000000" w:themeColor="text1"/>
          <w:sz w:val="28"/>
          <w:szCs w:val="28"/>
        </w:rPr>
      </w:pPr>
    </w:p>
    <w:p w14:paraId="299E090A" w14:textId="77777777" w:rsidR="008A3320" w:rsidRPr="00C33A20" w:rsidRDefault="008A3320" w:rsidP="009057F7">
      <w:pPr>
        <w:jc w:val="both"/>
        <w:rPr>
          <w:color w:val="000000" w:themeColor="text1"/>
          <w:sz w:val="28"/>
          <w:szCs w:val="28"/>
        </w:rPr>
      </w:pPr>
    </w:p>
    <w:p w14:paraId="2C6277CB" w14:textId="1B521CB1" w:rsidR="003F4CD8" w:rsidRPr="00C33A20" w:rsidRDefault="00DE65B8" w:rsidP="009057F7">
      <w:pPr>
        <w:jc w:val="both"/>
        <w:rPr>
          <w:color w:val="000000" w:themeColor="text1"/>
          <w:sz w:val="28"/>
          <w:szCs w:val="28"/>
        </w:rPr>
      </w:pPr>
      <w:r w:rsidRPr="00C33A20">
        <w:rPr>
          <w:b/>
          <w:i/>
          <w:color w:val="000000" w:themeColor="text1"/>
          <w:sz w:val="28"/>
          <w:szCs w:val="28"/>
        </w:rPr>
        <w:t>Керуюча справами виконкому</w:t>
      </w:r>
      <w:r w:rsidRPr="00C33A20">
        <w:rPr>
          <w:b/>
          <w:i/>
          <w:color w:val="000000" w:themeColor="text1"/>
          <w:sz w:val="28"/>
          <w:szCs w:val="28"/>
        </w:rPr>
        <w:tab/>
      </w:r>
      <w:r w:rsidR="003F4CD8" w:rsidRPr="00C33A20">
        <w:rPr>
          <w:b/>
          <w:i/>
          <w:color w:val="000000" w:themeColor="text1"/>
          <w:sz w:val="28"/>
          <w:szCs w:val="28"/>
        </w:rPr>
        <w:tab/>
      </w:r>
      <w:r w:rsidR="003F4CD8" w:rsidRPr="00C33A20">
        <w:rPr>
          <w:b/>
          <w:i/>
          <w:color w:val="000000" w:themeColor="text1"/>
          <w:sz w:val="28"/>
          <w:szCs w:val="28"/>
        </w:rPr>
        <w:tab/>
      </w:r>
      <w:r w:rsidRPr="00C33A20">
        <w:rPr>
          <w:b/>
          <w:i/>
          <w:color w:val="000000" w:themeColor="text1"/>
          <w:sz w:val="28"/>
          <w:szCs w:val="28"/>
        </w:rPr>
        <w:tab/>
      </w:r>
      <w:r w:rsidR="003F4CD8" w:rsidRPr="00C33A20">
        <w:rPr>
          <w:b/>
          <w:i/>
          <w:color w:val="000000" w:themeColor="text1"/>
          <w:sz w:val="28"/>
          <w:szCs w:val="28"/>
        </w:rPr>
        <w:tab/>
      </w:r>
      <w:r w:rsidRPr="00C33A20">
        <w:rPr>
          <w:b/>
          <w:i/>
          <w:color w:val="000000" w:themeColor="text1"/>
          <w:sz w:val="28"/>
          <w:szCs w:val="28"/>
        </w:rPr>
        <w:t>Тетяна Мала</w:t>
      </w:r>
    </w:p>
    <w:bookmarkEnd w:id="0"/>
    <w:p w14:paraId="4B15A8E2" w14:textId="77777777" w:rsidR="003817FD" w:rsidRPr="00C33A20" w:rsidRDefault="003817FD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3817FD" w:rsidRPr="00C33A20" w:rsidSect="00324E3B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E7FA3" w14:textId="77777777" w:rsidR="00FB195A" w:rsidRDefault="00FB195A" w:rsidP="00FB3826">
      <w:r>
        <w:separator/>
      </w:r>
    </w:p>
  </w:endnote>
  <w:endnote w:type="continuationSeparator" w:id="0">
    <w:p w14:paraId="00B77401" w14:textId="77777777" w:rsidR="00FB195A" w:rsidRDefault="00FB195A" w:rsidP="00F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6"/>
      </w:rPr>
      <w:id w:val="1000854464"/>
      <w:docPartObj>
        <w:docPartGallery w:val="Page Numbers (Bottom of Page)"/>
        <w:docPartUnique/>
      </w:docPartObj>
    </w:sdtPr>
    <w:sdtEndPr>
      <w:rPr>
        <w:rStyle w:val="aff6"/>
      </w:rPr>
    </w:sdtEndPr>
    <w:sdtContent>
      <w:p w14:paraId="5B9EC295" w14:textId="168F9857" w:rsidR="000670AA" w:rsidRDefault="000670AA" w:rsidP="000D7DC7">
        <w:pPr>
          <w:pStyle w:val="aff2"/>
          <w:framePr w:wrap="none" w:vAnchor="text" w:hAnchor="margin" w:xAlign="right" w:y="1"/>
          <w:rPr>
            <w:rStyle w:val="aff6"/>
          </w:rPr>
        </w:pPr>
        <w:r>
          <w:rPr>
            <w:rStyle w:val="aff6"/>
          </w:rPr>
          <w:fldChar w:fldCharType="begin"/>
        </w:r>
        <w:r>
          <w:rPr>
            <w:rStyle w:val="aff6"/>
          </w:rPr>
          <w:instrText xml:space="preserve"> PAGE </w:instrText>
        </w:r>
        <w:r>
          <w:rPr>
            <w:rStyle w:val="aff6"/>
          </w:rPr>
          <w:fldChar w:fldCharType="end"/>
        </w:r>
      </w:p>
    </w:sdtContent>
  </w:sdt>
  <w:p w14:paraId="333A38B8" w14:textId="77777777" w:rsidR="000670AA" w:rsidRDefault="000670AA" w:rsidP="000D7DC7">
    <w:pPr>
      <w:pStyle w:val="af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B936" w14:textId="77777777" w:rsidR="000670AA" w:rsidRDefault="000670AA" w:rsidP="000D7DC7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A3E4" w14:textId="77777777" w:rsidR="00FB195A" w:rsidRDefault="00FB195A" w:rsidP="00FB3826">
      <w:r>
        <w:separator/>
      </w:r>
    </w:p>
  </w:footnote>
  <w:footnote w:type="continuationSeparator" w:id="0">
    <w:p w14:paraId="508D36E4" w14:textId="77777777" w:rsidR="00FB195A" w:rsidRDefault="00FB195A" w:rsidP="00FB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149322"/>
      <w:docPartObj>
        <w:docPartGallery w:val="Page Numbers (Top of Page)"/>
        <w:docPartUnique/>
      </w:docPartObj>
    </w:sdtPr>
    <w:sdtEndPr/>
    <w:sdtContent>
      <w:p w14:paraId="4A1C7752" w14:textId="4DBA3367" w:rsidR="000670AA" w:rsidRDefault="000670AA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20" w:rsidRPr="00C33A20">
          <w:rPr>
            <w:noProof/>
            <w:lang w:val="ru-RU"/>
          </w:rPr>
          <w:t>13</w:t>
        </w:r>
        <w:r>
          <w:fldChar w:fldCharType="end"/>
        </w:r>
      </w:p>
    </w:sdtContent>
  </w:sdt>
  <w:p w14:paraId="5126F725" w14:textId="77777777" w:rsidR="000670AA" w:rsidRDefault="000670AA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BD126" w14:textId="77777777" w:rsidR="000670AA" w:rsidRPr="00867DA0" w:rsidRDefault="000670AA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9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1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9"/>
  </w:num>
  <w:num w:numId="9">
    <w:abstractNumId w:val="25"/>
  </w:num>
  <w:num w:numId="10">
    <w:abstractNumId w:val="7"/>
  </w:num>
  <w:num w:numId="11">
    <w:abstractNumId w:val="26"/>
  </w:num>
  <w:num w:numId="12">
    <w:abstractNumId w:val="23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13"/>
  </w:num>
  <w:num w:numId="18">
    <w:abstractNumId w:val="18"/>
  </w:num>
  <w:num w:numId="19">
    <w:abstractNumId w:val="19"/>
  </w:num>
  <w:num w:numId="20">
    <w:abstractNumId w:val="30"/>
  </w:num>
  <w:num w:numId="21">
    <w:abstractNumId w:val="27"/>
  </w:num>
  <w:num w:numId="22">
    <w:abstractNumId w:val="22"/>
  </w:num>
  <w:num w:numId="23">
    <w:abstractNumId w:val="1"/>
  </w:num>
  <w:num w:numId="24">
    <w:abstractNumId w:val="0"/>
  </w:num>
  <w:num w:numId="25">
    <w:abstractNumId w:val="28"/>
  </w:num>
  <w:num w:numId="26">
    <w:abstractNumId w:val="6"/>
  </w:num>
  <w:num w:numId="27">
    <w:abstractNumId w:val="24"/>
  </w:num>
  <w:num w:numId="28">
    <w:abstractNumId w:val="17"/>
  </w:num>
  <w:num w:numId="29">
    <w:abstractNumId w:val="10"/>
  </w:num>
  <w:num w:numId="30">
    <w:abstractNumId w:val="5"/>
  </w:num>
  <w:num w:numId="31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5E"/>
    <w:rsid w:val="00001E87"/>
    <w:rsid w:val="00002A04"/>
    <w:rsid w:val="00004459"/>
    <w:rsid w:val="00006485"/>
    <w:rsid w:val="000072BF"/>
    <w:rsid w:val="00014321"/>
    <w:rsid w:val="0001778B"/>
    <w:rsid w:val="00020B2B"/>
    <w:rsid w:val="0003246F"/>
    <w:rsid w:val="000329DD"/>
    <w:rsid w:val="0003344D"/>
    <w:rsid w:val="000415ED"/>
    <w:rsid w:val="00041654"/>
    <w:rsid w:val="00043608"/>
    <w:rsid w:val="0005278F"/>
    <w:rsid w:val="00055E2C"/>
    <w:rsid w:val="000627F8"/>
    <w:rsid w:val="000670AA"/>
    <w:rsid w:val="00067BBE"/>
    <w:rsid w:val="00067C9F"/>
    <w:rsid w:val="00072DB3"/>
    <w:rsid w:val="00073544"/>
    <w:rsid w:val="00073575"/>
    <w:rsid w:val="00083FFE"/>
    <w:rsid w:val="00084B2E"/>
    <w:rsid w:val="00090244"/>
    <w:rsid w:val="000903B9"/>
    <w:rsid w:val="00097ECE"/>
    <w:rsid w:val="000A0DA0"/>
    <w:rsid w:val="000A1B2B"/>
    <w:rsid w:val="000A41BF"/>
    <w:rsid w:val="000A590F"/>
    <w:rsid w:val="000A77A3"/>
    <w:rsid w:val="000B2119"/>
    <w:rsid w:val="000B457B"/>
    <w:rsid w:val="000B6D75"/>
    <w:rsid w:val="000C51F0"/>
    <w:rsid w:val="000D0AE1"/>
    <w:rsid w:val="000D1BB3"/>
    <w:rsid w:val="000D2E36"/>
    <w:rsid w:val="000D5A52"/>
    <w:rsid w:val="000D7DC7"/>
    <w:rsid w:val="000E02F6"/>
    <w:rsid w:val="000E58C6"/>
    <w:rsid w:val="000F3227"/>
    <w:rsid w:val="000F35B8"/>
    <w:rsid w:val="000F3883"/>
    <w:rsid w:val="000F4DE4"/>
    <w:rsid w:val="001003E0"/>
    <w:rsid w:val="00100F47"/>
    <w:rsid w:val="001027E3"/>
    <w:rsid w:val="00107143"/>
    <w:rsid w:val="00115FF8"/>
    <w:rsid w:val="001161E8"/>
    <w:rsid w:val="001166A9"/>
    <w:rsid w:val="001212B2"/>
    <w:rsid w:val="00127FF2"/>
    <w:rsid w:val="00141052"/>
    <w:rsid w:val="0014147B"/>
    <w:rsid w:val="00141DAC"/>
    <w:rsid w:val="00142DF5"/>
    <w:rsid w:val="00150B99"/>
    <w:rsid w:val="00156012"/>
    <w:rsid w:val="001575D0"/>
    <w:rsid w:val="00160A7A"/>
    <w:rsid w:val="0016356D"/>
    <w:rsid w:val="00165EF7"/>
    <w:rsid w:val="001729F6"/>
    <w:rsid w:val="00174CF3"/>
    <w:rsid w:val="0017758D"/>
    <w:rsid w:val="001844BF"/>
    <w:rsid w:val="00186183"/>
    <w:rsid w:val="001A46FF"/>
    <w:rsid w:val="001A716B"/>
    <w:rsid w:val="001B22FC"/>
    <w:rsid w:val="001B4C2F"/>
    <w:rsid w:val="001B7DB5"/>
    <w:rsid w:val="001C1FF8"/>
    <w:rsid w:val="001C2DA4"/>
    <w:rsid w:val="001C41CC"/>
    <w:rsid w:val="001C6B69"/>
    <w:rsid w:val="001D180B"/>
    <w:rsid w:val="001D1FDD"/>
    <w:rsid w:val="001D2497"/>
    <w:rsid w:val="001D2915"/>
    <w:rsid w:val="001D3B3C"/>
    <w:rsid w:val="001D400C"/>
    <w:rsid w:val="001D437A"/>
    <w:rsid w:val="001D45DF"/>
    <w:rsid w:val="001E349A"/>
    <w:rsid w:val="001E419D"/>
    <w:rsid w:val="001E4A09"/>
    <w:rsid w:val="001E7098"/>
    <w:rsid w:val="001F0BAB"/>
    <w:rsid w:val="001F2005"/>
    <w:rsid w:val="00200916"/>
    <w:rsid w:val="00200939"/>
    <w:rsid w:val="00200D46"/>
    <w:rsid w:val="00201955"/>
    <w:rsid w:val="00201DC3"/>
    <w:rsid w:val="00204F29"/>
    <w:rsid w:val="00211AD2"/>
    <w:rsid w:val="00214916"/>
    <w:rsid w:val="002255C1"/>
    <w:rsid w:val="0023492B"/>
    <w:rsid w:val="00255C23"/>
    <w:rsid w:val="0027480D"/>
    <w:rsid w:val="00280A1F"/>
    <w:rsid w:val="00283D39"/>
    <w:rsid w:val="0028703E"/>
    <w:rsid w:val="002913F4"/>
    <w:rsid w:val="00293B99"/>
    <w:rsid w:val="002A0F68"/>
    <w:rsid w:val="002A12E6"/>
    <w:rsid w:val="002B3D21"/>
    <w:rsid w:val="002B4630"/>
    <w:rsid w:val="002B4856"/>
    <w:rsid w:val="002C1CD4"/>
    <w:rsid w:val="002D13FB"/>
    <w:rsid w:val="002D3FF0"/>
    <w:rsid w:val="002D5F6F"/>
    <w:rsid w:val="002D74C3"/>
    <w:rsid w:val="002D7CCF"/>
    <w:rsid w:val="002E0407"/>
    <w:rsid w:val="002E2421"/>
    <w:rsid w:val="002E25F5"/>
    <w:rsid w:val="002F1E70"/>
    <w:rsid w:val="002F4521"/>
    <w:rsid w:val="002F5A93"/>
    <w:rsid w:val="002F7C80"/>
    <w:rsid w:val="00304AC6"/>
    <w:rsid w:val="00305450"/>
    <w:rsid w:val="00306D08"/>
    <w:rsid w:val="003109CD"/>
    <w:rsid w:val="00313F76"/>
    <w:rsid w:val="00324E3B"/>
    <w:rsid w:val="003336B8"/>
    <w:rsid w:val="003403B5"/>
    <w:rsid w:val="00351980"/>
    <w:rsid w:val="003568C6"/>
    <w:rsid w:val="00357A8E"/>
    <w:rsid w:val="00361D2F"/>
    <w:rsid w:val="00361ECA"/>
    <w:rsid w:val="00362B12"/>
    <w:rsid w:val="003632D6"/>
    <w:rsid w:val="00371A23"/>
    <w:rsid w:val="003767CA"/>
    <w:rsid w:val="003817FD"/>
    <w:rsid w:val="003851A1"/>
    <w:rsid w:val="00385AC2"/>
    <w:rsid w:val="00386691"/>
    <w:rsid w:val="00392A13"/>
    <w:rsid w:val="0039482D"/>
    <w:rsid w:val="00397CB3"/>
    <w:rsid w:val="003A15CB"/>
    <w:rsid w:val="003A2B11"/>
    <w:rsid w:val="003A48BB"/>
    <w:rsid w:val="003A68A6"/>
    <w:rsid w:val="003A6A16"/>
    <w:rsid w:val="003B7587"/>
    <w:rsid w:val="003C1943"/>
    <w:rsid w:val="003C4CF1"/>
    <w:rsid w:val="003C58C2"/>
    <w:rsid w:val="003D37D9"/>
    <w:rsid w:val="003E191E"/>
    <w:rsid w:val="003F4CD8"/>
    <w:rsid w:val="00405075"/>
    <w:rsid w:val="00405E0F"/>
    <w:rsid w:val="0040696D"/>
    <w:rsid w:val="004077E6"/>
    <w:rsid w:val="00414EAC"/>
    <w:rsid w:val="00420F4E"/>
    <w:rsid w:val="00424D64"/>
    <w:rsid w:val="004325FD"/>
    <w:rsid w:val="004354B8"/>
    <w:rsid w:val="00435D19"/>
    <w:rsid w:val="00446274"/>
    <w:rsid w:val="00447C31"/>
    <w:rsid w:val="0045426B"/>
    <w:rsid w:val="00454C9D"/>
    <w:rsid w:val="00454D10"/>
    <w:rsid w:val="00460231"/>
    <w:rsid w:val="00462654"/>
    <w:rsid w:val="0046387A"/>
    <w:rsid w:val="0048210A"/>
    <w:rsid w:val="004828B8"/>
    <w:rsid w:val="0048452B"/>
    <w:rsid w:val="00484C14"/>
    <w:rsid w:val="00485760"/>
    <w:rsid w:val="00486B04"/>
    <w:rsid w:val="004944E7"/>
    <w:rsid w:val="004A1119"/>
    <w:rsid w:val="004A4F43"/>
    <w:rsid w:val="004B1208"/>
    <w:rsid w:val="004B1906"/>
    <w:rsid w:val="004B195C"/>
    <w:rsid w:val="004B41DC"/>
    <w:rsid w:val="004B4358"/>
    <w:rsid w:val="004D06AF"/>
    <w:rsid w:val="004D0849"/>
    <w:rsid w:val="004D22D8"/>
    <w:rsid w:val="004D50E7"/>
    <w:rsid w:val="004D6130"/>
    <w:rsid w:val="004D6855"/>
    <w:rsid w:val="004D777B"/>
    <w:rsid w:val="004E68C7"/>
    <w:rsid w:val="004F0949"/>
    <w:rsid w:val="004F252F"/>
    <w:rsid w:val="004F4275"/>
    <w:rsid w:val="004F5A5A"/>
    <w:rsid w:val="00502A0C"/>
    <w:rsid w:val="00503D42"/>
    <w:rsid w:val="00507B26"/>
    <w:rsid w:val="0051567E"/>
    <w:rsid w:val="005164C0"/>
    <w:rsid w:val="0052288D"/>
    <w:rsid w:val="00522C58"/>
    <w:rsid w:val="0052661B"/>
    <w:rsid w:val="00527012"/>
    <w:rsid w:val="005317D9"/>
    <w:rsid w:val="00532186"/>
    <w:rsid w:val="0053294E"/>
    <w:rsid w:val="005336B9"/>
    <w:rsid w:val="00533955"/>
    <w:rsid w:val="00537CB8"/>
    <w:rsid w:val="00540D00"/>
    <w:rsid w:val="00552CAC"/>
    <w:rsid w:val="00556230"/>
    <w:rsid w:val="0055634F"/>
    <w:rsid w:val="00556718"/>
    <w:rsid w:val="00557B61"/>
    <w:rsid w:val="00561E9B"/>
    <w:rsid w:val="005645CB"/>
    <w:rsid w:val="005779F5"/>
    <w:rsid w:val="00580553"/>
    <w:rsid w:val="00584836"/>
    <w:rsid w:val="00586A26"/>
    <w:rsid w:val="00586DA1"/>
    <w:rsid w:val="00593348"/>
    <w:rsid w:val="005A090B"/>
    <w:rsid w:val="005A68BC"/>
    <w:rsid w:val="005B2FD6"/>
    <w:rsid w:val="005B6150"/>
    <w:rsid w:val="005B7CF4"/>
    <w:rsid w:val="005C0666"/>
    <w:rsid w:val="005D0DDF"/>
    <w:rsid w:val="005D1704"/>
    <w:rsid w:val="005D35F0"/>
    <w:rsid w:val="005D4D1E"/>
    <w:rsid w:val="005F4527"/>
    <w:rsid w:val="005F45B4"/>
    <w:rsid w:val="00601386"/>
    <w:rsid w:val="00601946"/>
    <w:rsid w:val="00602D70"/>
    <w:rsid w:val="006044F0"/>
    <w:rsid w:val="0061413D"/>
    <w:rsid w:val="006157B6"/>
    <w:rsid w:val="00616D7B"/>
    <w:rsid w:val="0061756D"/>
    <w:rsid w:val="00617F7E"/>
    <w:rsid w:val="00627C96"/>
    <w:rsid w:val="00631ACE"/>
    <w:rsid w:val="00635501"/>
    <w:rsid w:val="006358C3"/>
    <w:rsid w:val="0063652D"/>
    <w:rsid w:val="0064552D"/>
    <w:rsid w:val="00650CC8"/>
    <w:rsid w:val="00657EA7"/>
    <w:rsid w:val="00660596"/>
    <w:rsid w:val="00662BAB"/>
    <w:rsid w:val="00670738"/>
    <w:rsid w:val="00673980"/>
    <w:rsid w:val="00676B32"/>
    <w:rsid w:val="0067732B"/>
    <w:rsid w:val="00677A73"/>
    <w:rsid w:val="00677D62"/>
    <w:rsid w:val="006802A7"/>
    <w:rsid w:val="00683B58"/>
    <w:rsid w:val="00684122"/>
    <w:rsid w:val="00687CE8"/>
    <w:rsid w:val="00687D63"/>
    <w:rsid w:val="00687E16"/>
    <w:rsid w:val="00687EE8"/>
    <w:rsid w:val="006931C6"/>
    <w:rsid w:val="00694801"/>
    <w:rsid w:val="00696EF8"/>
    <w:rsid w:val="006A242D"/>
    <w:rsid w:val="006A2437"/>
    <w:rsid w:val="006A28C2"/>
    <w:rsid w:val="006A53B1"/>
    <w:rsid w:val="006A61B8"/>
    <w:rsid w:val="006A7594"/>
    <w:rsid w:val="006B3FE4"/>
    <w:rsid w:val="006B6DEE"/>
    <w:rsid w:val="006C51A1"/>
    <w:rsid w:val="006C7406"/>
    <w:rsid w:val="006D02EF"/>
    <w:rsid w:val="006D2373"/>
    <w:rsid w:val="006E24AE"/>
    <w:rsid w:val="006E7D0C"/>
    <w:rsid w:val="006F0950"/>
    <w:rsid w:val="006F1D10"/>
    <w:rsid w:val="006F2AB0"/>
    <w:rsid w:val="006F462D"/>
    <w:rsid w:val="006F498F"/>
    <w:rsid w:val="0070293F"/>
    <w:rsid w:val="00703ACA"/>
    <w:rsid w:val="00706870"/>
    <w:rsid w:val="00706D6B"/>
    <w:rsid w:val="007103C9"/>
    <w:rsid w:val="00711A41"/>
    <w:rsid w:val="00712B54"/>
    <w:rsid w:val="007140D9"/>
    <w:rsid w:val="00716421"/>
    <w:rsid w:val="0072039F"/>
    <w:rsid w:val="00721302"/>
    <w:rsid w:val="00723C94"/>
    <w:rsid w:val="007266B9"/>
    <w:rsid w:val="00726B59"/>
    <w:rsid w:val="0072799F"/>
    <w:rsid w:val="0073151C"/>
    <w:rsid w:val="00746C54"/>
    <w:rsid w:val="00750C96"/>
    <w:rsid w:val="00751427"/>
    <w:rsid w:val="00752E90"/>
    <w:rsid w:val="00754BA8"/>
    <w:rsid w:val="0075535D"/>
    <w:rsid w:val="00757904"/>
    <w:rsid w:val="00757A19"/>
    <w:rsid w:val="00757EA7"/>
    <w:rsid w:val="00762107"/>
    <w:rsid w:val="00774123"/>
    <w:rsid w:val="00774D5A"/>
    <w:rsid w:val="00777AA0"/>
    <w:rsid w:val="007801A1"/>
    <w:rsid w:val="00780DF1"/>
    <w:rsid w:val="00781BCD"/>
    <w:rsid w:val="00784B22"/>
    <w:rsid w:val="007877EE"/>
    <w:rsid w:val="0079064E"/>
    <w:rsid w:val="0079175D"/>
    <w:rsid w:val="007A1377"/>
    <w:rsid w:val="007B6453"/>
    <w:rsid w:val="007C20CF"/>
    <w:rsid w:val="007C4B0E"/>
    <w:rsid w:val="007D015D"/>
    <w:rsid w:val="007D2781"/>
    <w:rsid w:val="007D2ADA"/>
    <w:rsid w:val="007E174D"/>
    <w:rsid w:val="007E2CC3"/>
    <w:rsid w:val="007F2E8B"/>
    <w:rsid w:val="007F3E66"/>
    <w:rsid w:val="00804F97"/>
    <w:rsid w:val="00805378"/>
    <w:rsid w:val="00805B5E"/>
    <w:rsid w:val="00812609"/>
    <w:rsid w:val="008153EC"/>
    <w:rsid w:val="00816A6B"/>
    <w:rsid w:val="008216E1"/>
    <w:rsid w:val="00821922"/>
    <w:rsid w:val="00822752"/>
    <w:rsid w:val="00824F15"/>
    <w:rsid w:val="00827FCB"/>
    <w:rsid w:val="008301A5"/>
    <w:rsid w:val="00833B1E"/>
    <w:rsid w:val="00833EDC"/>
    <w:rsid w:val="00837FB4"/>
    <w:rsid w:val="008403EB"/>
    <w:rsid w:val="0084276D"/>
    <w:rsid w:val="00847F19"/>
    <w:rsid w:val="008523D3"/>
    <w:rsid w:val="0085425C"/>
    <w:rsid w:val="008562EA"/>
    <w:rsid w:val="00862327"/>
    <w:rsid w:val="00862BE9"/>
    <w:rsid w:val="00862DEB"/>
    <w:rsid w:val="00867DA0"/>
    <w:rsid w:val="00870B21"/>
    <w:rsid w:val="008745EB"/>
    <w:rsid w:val="00881F39"/>
    <w:rsid w:val="00884A64"/>
    <w:rsid w:val="00884CF4"/>
    <w:rsid w:val="008969A9"/>
    <w:rsid w:val="008A3320"/>
    <w:rsid w:val="008A50A9"/>
    <w:rsid w:val="008B1CBD"/>
    <w:rsid w:val="008B1FE3"/>
    <w:rsid w:val="008B2DBF"/>
    <w:rsid w:val="008B6852"/>
    <w:rsid w:val="008C4055"/>
    <w:rsid w:val="008C4F38"/>
    <w:rsid w:val="008D096E"/>
    <w:rsid w:val="008D3744"/>
    <w:rsid w:val="008D3A10"/>
    <w:rsid w:val="008D6E31"/>
    <w:rsid w:val="008E04C9"/>
    <w:rsid w:val="008E0971"/>
    <w:rsid w:val="008E43A7"/>
    <w:rsid w:val="008F4242"/>
    <w:rsid w:val="008F5484"/>
    <w:rsid w:val="0090043C"/>
    <w:rsid w:val="009011DF"/>
    <w:rsid w:val="009057F7"/>
    <w:rsid w:val="0090666F"/>
    <w:rsid w:val="00906A55"/>
    <w:rsid w:val="009219E4"/>
    <w:rsid w:val="00922491"/>
    <w:rsid w:val="00927A33"/>
    <w:rsid w:val="00932395"/>
    <w:rsid w:val="009328EA"/>
    <w:rsid w:val="009338ED"/>
    <w:rsid w:val="009341F0"/>
    <w:rsid w:val="009369B2"/>
    <w:rsid w:val="0094231A"/>
    <w:rsid w:val="00942E11"/>
    <w:rsid w:val="00957CB6"/>
    <w:rsid w:val="00961F28"/>
    <w:rsid w:val="00967D05"/>
    <w:rsid w:val="00972346"/>
    <w:rsid w:val="009724E5"/>
    <w:rsid w:val="00972F8B"/>
    <w:rsid w:val="00982DF1"/>
    <w:rsid w:val="00993BF7"/>
    <w:rsid w:val="00996D20"/>
    <w:rsid w:val="009A3FBF"/>
    <w:rsid w:val="009B252D"/>
    <w:rsid w:val="009B2C17"/>
    <w:rsid w:val="009B3EE3"/>
    <w:rsid w:val="009B3FB4"/>
    <w:rsid w:val="009C06CF"/>
    <w:rsid w:val="009C741C"/>
    <w:rsid w:val="009D27FE"/>
    <w:rsid w:val="009D40CC"/>
    <w:rsid w:val="009E609F"/>
    <w:rsid w:val="009E797C"/>
    <w:rsid w:val="009F501A"/>
    <w:rsid w:val="00A00952"/>
    <w:rsid w:val="00A00D60"/>
    <w:rsid w:val="00A03A90"/>
    <w:rsid w:val="00A04C83"/>
    <w:rsid w:val="00A063E7"/>
    <w:rsid w:val="00A11C1C"/>
    <w:rsid w:val="00A142D8"/>
    <w:rsid w:val="00A170BC"/>
    <w:rsid w:val="00A20430"/>
    <w:rsid w:val="00A21165"/>
    <w:rsid w:val="00A225EA"/>
    <w:rsid w:val="00A2338F"/>
    <w:rsid w:val="00A241CF"/>
    <w:rsid w:val="00A329DB"/>
    <w:rsid w:val="00A337B4"/>
    <w:rsid w:val="00A44DF8"/>
    <w:rsid w:val="00A45E69"/>
    <w:rsid w:val="00A5601B"/>
    <w:rsid w:val="00A610B9"/>
    <w:rsid w:val="00A61C08"/>
    <w:rsid w:val="00A65140"/>
    <w:rsid w:val="00A65382"/>
    <w:rsid w:val="00A74019"/>
    <w:rsid w:val="00A74198"/>
    <w:rsid w:val="00A753C3"/>
    <w:rsid w:val="00A77C1B"/>
    <w:rsid w:val="00A80B06"/>
    <w:rsid w:val="00A8606D"/>
    <w:rsid w:val="00A91267"/>
    <w:rsid w:val="00A92331"/>
    <w:rsid w:val="00A92572"/>
    <w:rsid w:val="00A94C24"/>
    <w:rsid w:val="00A94F94"/>
    <w:rsid w:val="00AA531D"/>
    <w:rsid w:val="00AB0CE5"/>
    <w:rsid w:val="00AB4CE1"/>
    <w:rsid w:val="00AC7FD5"/>
    <w:rsid w:val="00AD2A7B"/>
    <w:rsid w:val="00AF40F4"/>
    <w:rsid w:val="00AF575F"/>
    <w:rsid w:val="00B00603"/>
    <w:rsid w:val="00B01328"/>
    <w:rsid w:val="00B02EA5"/>
    <w:rsid w:val="00B0747E"/>
    <w:rsid w:val="00B07983"/>
    <w:rsid w:val="00B14228"/>
    <w:rsid w:val="00B202A2"/>
    <w:rsid w:val="00B3157A"/>
    <w:rsid w:val="00B42482"/>
    <w:rsid w:val="00B44C4E"/>
    <w:rsid w:val="00B46476"/>
    <w:rsid w:val="00B522B3"/>
    <w:rsid w:val="00B60888"/>
    <w:rsid w:val="00B62F02"/>
    <w:rsid w:val="00B66DCD"/>
    <w:rsid w:val="00B701F4"/>
    <w:rsid w:val="00B71CB6"/>
    <w:rsid w:val="00B73712"/>
    <w:rsid w:val="00B73EF8"/>
    <w:rsid w:val="00B73F08"/>
    <w:rsid w:val="00B75E0D"/>
    <w:rsid w:val="00B83248"/>
    <w:rsid w:val="00B83BE6"/>
    <w:rsid w:val="00B93983"/>
    <w:rsid w:val="00B94251"/>
    <w:rsid w:val="00B95384"/>
    <w:rsid w:val="00B963FA"/>
    <w:rsid w:val="00BA3E50"/>
    <w:rsid w:val="00BA408A"/>
    <w:rsid w:val="00BA52FC"/>
    <w:rsid w:val="00BA67E6"/>
    <w:rsid w:val="00BB0144"/>
    <w:rsid w:val="00BB7C7F"/>
    <w:rsid w:val="00BC18D4"/>
    <w:rsid w:val="00BC2B36"/>
    <w:rsid w:val="00BC499D"/>
    <w:rsid w:val="00BC5D00"/>
    <w:rsid w:val="00BC6CC3"/>
    <w:rsid w:val="00BC7867"/>
    <w:rsid w:val="00BD01EB"/>
    <w:rsid w:val="00BD0717"/>
    <w:rsid w:val="00BD5665"/>
    <w:rsid w:val="00BD7A4D"/>
    <w:rsid w:val="00BE27D5"/>
    <w:rsid w:val="00BF1AC2"/>
    <w:rsid w:val="00C04543"/>
    <w:rsid w:val="00C1187A"/>
    <w:rsid w:val="00C13E57"/>
    <w:rsid w:val="00C17DCE"/>
    <w:rsid w:val="00C2075E"/>
    <w:rsid w:val="00C22A68"/>
    <w:rsid w:val="00C233A5"/>
    <w:rsid w:val="00C239DB"/>
    <w:rsid w:val="00C23AA8"/>
    <w:rsid w:val="00C24A5A"/>
    <w:rsid w:val="00C2638A"/>
    <w:rsid w:val="00C27FA3"/>
    <w:rsid w:val="00C30D0B"/>
    <w:rsid w:val="00C33A20"/>
    <w:rsid w:val="00C36BAA"/>
    <w:rsid w:val="00C36FD7"/>
    <w:rsid w:val="00C3716A"/>
    <w:rsid w:val="00C37FE9"/>
    <w:rsid w:val="00C41CFA"/>
    <w:rsid w:val="00C42CE0"/>
    <w:rsid w:val="00C42F72"/>
    <w:rsid w:val="00C43CD0"/>
    <w:rsid w:val="00C47280"/>
    <w:rsid w:val="00C7002E"/>
    <w:rsid w:val="00C77FF1"/>
    <w:rsid w:val="00C81B20"/>
    <w:rsid w:val="00C86E0C"/>
    <w:rsid w:val="00CA090A"/>
    <w:rsid w:val="00CA1074"/>
    <w:rsid w:val="00CA3B76"/>
    <w:rsid w:val="00CA42E2"/>
    <w:rsid w:val="00CB1471"/>
    <w:rsid w:val="00CB6C7D"/>
    <w:rsid w:val="00CD0799"/>
    <w:rsid w:val="00CD39B8"/>
    <w:rsid w:val="00CD6042"/>
    <w:rsid w:val="00CE4ADA"/>
    <w:rsid w:val="00CF203A"/>
    <w:rsid w:val="00CF5617"/>
    <w:rsid w:val="00CF5F47"/>
    <w:rsid w:val="00CF6E67"/>
    <w:rsid w:val="00D01A53"/>
    <w:rsid w:val="00D02A92"/>
    <w:rsid w:val="00D06D85"/>
    <w:rsid w:val="00D07CC0"/>
    <w:rsid w:val="00D14E1E"/>
    <w:rsid w:val="00D14E52"/>
    <w:rsid w:val="00D20051"/>
    <w:rsid w:val="00D210C6"/>
    <w:rsid w:val="00D219D8"/>
    <w:rsid w:val="00D221D1"/>
    <w:rsid w:val="00D26131"/>
    <w:rsid w:val="00D31F00"/>
    <w:rsid w:val="00D34A50"/>
    <w:rsid w:val="00D42072"/>
    <w:rsid w:val="00D4286D"/>
    <w:rsid w:val="00D50CD7"/>
    <w:rsid w:val="00D519DC"/>
    <w:rsid w:val="00D56B16"/>
    <w:rsid w:val="00D57806"/>
    <w:rsid w:val="00D63E28"/>
    <w:rsid w:val="00D77B06"/>
    <w:rsid w:val="00D822DC"/>
    <w:rsid w:val="00D825E5"/>
    <w:rsid w:val="00D83493"/>
    <w:rsid w:val="00D8391E"/>
    <w:rsid w:val="00D85DD8"/>
    <w:rsid w:val="00D90B10"/>
    <w:rsid w:val="00D94694"/>
    <w:rsid w:val="00D96AB5"/>
    <w:rsid w:val="00D9742F"/>
    <w:rsid w:val="00DA1A3C"/>
    <w:rsid w:val="00DA75C0"/>
    <w:rsid w:val="00DB068D"/>
    <w:rsid w:val="00DB0DDC"/>
    <w:rsid w:val="00DB1978"/>
    <w:rsid w:val="00DB3D4E"/>
    <w:rsid w:val="00DB7F8F"/>
    <w:rsid w:val="00DC6DF9"/>
    <w:rsid w:val="00DD11C3"/>
    <w:rsid w:val="00DD247D"/>
    <w:rsid w:val="00DD4A5E"/>
    <w:rsid w:val="00DD68ED"/>
    <w:rsid w:val="00DE52B1"/>
    <w:rsid w:val="00DE65B8"/>
    <w:rsid w:val="00DF0C6B"/>
    <w:rsid w:val="00DF2D0C"/>
    <w:rsid w:val="00DF3B4F"/>
    <w:rsid w:val="00DF46F6"/>
    <w:rsid w:val="00E01717"/>
    <w:rsid w:val="00E169E5"/>
    <w:rsid w:val="00E17B25"/>
    <w:rsid w:val="00E224D3"/>
    <w:rsid w:val="00E25235"/>
    <w:rsid w:val="00E2668B"/>
    <w:rsid w:val="00E31CDA"/>
    <w:rsid w:val="00E31F98"/>
    <w:rsid w:val="00E33BF9"/>
    <w:rsid w:val="00E345E4"/>
    <w:rsid w:val="00E36119"/>
    <w:rsid w:val="00E37E16"/>
    <w:rsid w:val="00E41BB3"/>
    <w:rsid w:val="00E4563D"/>
    <w:rsid w:val="00E646EB"/>
    <w:rsid w:val="00E67285"/>
    <w:rsid w:val="00E724D4"/>
    <w:rsid w:val="00E73B66"/>
    <w:rsid w:val="00E8604E"/>
    <w:rsid w:val="00E87560"/>
    <w:rsid w:val="00E8758C"/>
    <w:rsid w:val="00E90851"/>
    <w:rsid w:val="00E92917"/>
    <w:rsid w:val="00EA1C2A"/>
    <w:rsid w:val="00EA7196"/>
    <w:rsid w:val="00EA7D04"/>
    <w:rsid w:val="00EB500B"/>
    <w:rsid w:val="00ED0B5D"/>
    <w:rsid w:val="00ED28D0"/>
    <w:rsid w:val="00ED4296"/>
    <w:rsid w:val="00EE362F"/>
    <w:rsid w:val="00EE4E79"/>
    <w:rsid w:val="00EE7533"/>
    <w:rsid w:val="00EF653B"/>
    <w:rsid w:val="00F003E4"/>
    <w:rsid w:val="00F053C6"/>
    <w:rsid w:val="00F11082"/>
    <w:rsid w:val="00F12C1C"/>
    <w:rsid w:val="00F13AE5"/>
    <w:rsid w:val="00F144D3"/>
    <w:rsid w:val="00F14C3C"/>
    <w:rsid w:val="00F15135"/>
    <w:rsid w:val="00F218E4"/>
    <w:rsid w:val="00F2232C"/>
    <w:rsid w:val="00F24499"/>
    <w:rsid w:val="00F37E71"/>
    <w:rsid w:val="00F42BE1"/>
    <w:rsid w:val="00F46119"/>
    <w:rsid w:val="00F471EE"/>
    <w:rsid w:val="00F5186C"/>
    <w:rsid w:val="00F54135"/>
    <w:rsid w:val="00F55492"/>
    <w:rsid w:val="00F60FDB"/>
    <w:rsid w:val="00F637A9"/>
    <w:rsid w:val="00F7089C"/>
    <w:rsid w:val="00F71132"/>
    <w:rsid w:val="00F71EEA"/>
    <w:rsid w:val="00F75001"/>
    <w:rsid w:val="00F81DF8"/>
    <w:rsid w:val="00F827B3"/>
    <w:rsid w:val="00F858D6"/>
    <w:rsid w:val="00F864F3"/>
    <w:rsid w:val="00F942BE"/>
    <w:rsid w:val="00F94624"/>
    <w:rsid w:val="00FB0120"/>
    <w:rsid w:val="00FB195A"/>
    <w:rsid w:val="00FB2CA1"/>
    <w:rsid w:val="00FB34F0"/>
    <w:rsid w:val="00FB3826"/>
    <w:rsid w:val="00FC15CB"/>
    <w:rsid w:val="00FC300A"/>
    <w:rsid w:val="00FC7EA8"/>
    <w:rsid w:val="00FD0B25"/>
    <w:rsid w:val="00FE05C1"/>
    <w:rsid w:val="00FE0FF7"/>
    <w:rsid w:val="00FF35A8"/>
    <w:rsid w:val="00FF44B8"/>
    <w:rsid w:val="00FF52D6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7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6B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B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6B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B9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B9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B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B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B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B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">
    <w:name w:val="rvps15"/>
    <w:basedOn w:val="a"/>
    <w:rsid w:val="00DD4A5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DD4A5E"/>
  </w:style>
  <w:style w:type="paragraph" w:customStyle="1" w:styleId="rvps16">
    <w:name w:val="rvps16"/>
    <w:basedOn w:val="a"/>
    <w:rsid w:val="00DD4A5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DD4A5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DD4A5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D4A5E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DD4A5E"/>
  </w:style>
  <w:style w:type="character" w:customStyle="1" w:styleId="rvts10">
    <w:name w:val="rvts10"/>
    <w:basedOn w:val="a0"/>
    <w:rsid w:val="00DD4A5E"/>
  </w:style>
  <w:style w:type="paragraph" w:styleId="a3">
    <w:name w:val="Balloon Text"/>
    <w:basedOn w:val="a"/>
    <w:link w:val="a4"/>
    <w:uiPriority w:val="99"/>
    <w:semiHidden/>
    <w:unhideWhenUsed/>
    <w:rsid w:val="002B4630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30"/>
    <w:rPr>
      <w:rFonts w:ascii="Times New Roman" w:hAnsi="Times New Roman" w:cs="Times New Roman"/>
      <w:sz w:val="18"/>
      <w:szCs w:val="18"/>
    </w:rPr>
  </w:style>
  <w:style w:type="paragraph" w:styleId="a5">
    <w:name w:val="List Paragraph"/>
    <w:aliases w:val="Normal List,Endnote,Indent,List Bulet,Paragraph,Citation List,Normal bullet 2,Resume Title,Paragraphe de liste PBLH,Bullet list,List Paragraph Char Char,b1,Number_1,SGLText List Paragraph,new,lp1,Normal Sentence,Colorful List - Accent 11"/>
    <w:basedOn w:val="a"/>
    <w:link w:val="a6"/>
    <w:qFormat/>
    <w:rsid w:val="007266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66B9"/>
    <w:rPr>
      <w:i/>
      <w:iCs/>
      <w:smallCaps/>
      <w:spacing w:val="5"/>
      <w:sz w:val="26"/>
      <w:szCs w:val="26"/>
    </w:rPr>
  </w:style>
  <w:style w:type="character" w:customStyle="1" w:styleId="31">
    <w:name w:val="Заголовок 3 Знак1"/>
    <w:basedOn w:val="a0"/>
    <w:uiPriority w:val="9"/>
    <w:rsid w:val="00C04543"/>
    <w:rPr>
      <w:rFonts w:asciiTheme="majorHAnsi" w:eastAsiaTheme="majorEastAsia" w:hAnsiTheme="majorHAnsi" w:cstheme="majorBidi"/>
      <w:b/>
      <w:color w:val="1F3763" w:themeColor="accent1" w:themeShade="7F"/>
      <w:lang w:val="ru-RU"/>
    </w:rPr>
  </w:style>
  <w:style w:type="table" w:styleId="a7">
    <w:name w:val="Table Grid"/>
    <w:basedOn w:val="a1"/>
    <w:uiPriority w:val="39"/>
    <w:rsid w:val="00C0454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Normal List Знак,Endnote Знак,Indent Знак,List Bulet Знак,Paragraph Знак,Citation List Знак,Normal bullet 2 Знак,Resume Title Знак,Paragraphe de liste PBLH Знак,Bullet list Знак,List Paragraph Char Char Знак,b1 Знак,Number_1 Знак"/>
    <w:basedOn w:val="a0"/>
    <w:link w:val="a5"/>
    <w:qFormat/>
    <w:rsid w:val="00C04543"/>
  </w:style>
  <w:style w:type="table" w:customStyle="1" w:styleId="-451">
    <w:name w:val="Таблица-сетка 4 — акцент 51"/>
    <w:basedOn w:val="a1"/>
    <w:uiPriority w:val="49"/>
    <w:rsid w:val="00CF5617"/>
    <w:rPr>
      <w:lang w:val="ru-R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CF5617"/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02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B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020B2B"/>
  </w:style>
  <w:style w:type="paragraph" w:customStyle="1" w:styleId="xfmc7">
    <w:name w:val="xfmc7"/>
    <w:basedOn w:val="a"/>
    <w:rsid w:val="00662BA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7266B9"/>
    <w:rPr>
      <w:b/>
      <w:bCs/>
      <w:spacing w:val="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6B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66B9"/>
    <w:rPr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6B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66B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66B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66B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66B9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rsid w:val="007266B9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7266B9"/>
    <w:pPr>
      <w:spacing w:after="300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266B9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266B9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7266B9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7266B9"/>
    <w:rPr>
      <w:b/>
      <w:bCs/>
    </w:rPr>
  </w:style>
  <w:style w:type="character" w:styleId="ae">
    <w:name w:val="Emphasis"/>
    <w:uiPriority w:val="20"/>
    <w:qFormat/>
    <w:rsid w:val="007266B9"/>
    <w:rPr>
      <w:b/>
      <w:bCs/>
      <w:i/>
      <w:iCs/>
      <w:spacing w:val="10"/>
    </w:rPr>
  </w:style>
  <w:style w:type="paragraph" w:styleId="af">
    <w:name w:val="No Spacing"/>
    <w:basedOn w:val="a"/>
    <w:link w:val="af0"/>
    <w:uiPriority w:val="1"/>
    <w:qFormat/>
    <w:rsid w:val="007266B9"/>
  </w:style>
  <w:style w:type="character" w:customStyle="1" w:styleId="af0">
    <w:name w:val="Без интервала Знак"/>
    <w:basedOn w:val="a0"/>
    <w:link w:val="af"/>
    <w:uiPriority w:val="1"/>
    <w:rsid w:val="007266B9"/>
  </w:style>
  <w:style w:type="paragraph" w:styleId="21">
    <w:name w:val="Quote"/>
    <w:basedOn w:val="a"/>
    <w:next w:val="a"/>
    <w:link w:val="22"/>
    <w:uiPriority w:val="29"/>
    <w:qFormat/>
    <w:rsid w:val="007266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66B9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266B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266B9"/>
    <w:rPr>
      <w:i/>
      <w:iCs/>
    </w:rPr>
  </w:style>
  <w:style w:type="character" w:styleId="af3">
    <w:name w:val="Subtle Emphasis"/>
    <w:uiPriority w:val="19"/>
    <w:qFormat/>
    <w:rsid w:val="007266B9"/>
    <w:rPr>
      <w:i/>
      <w:iCs/>
    </w:rPr>
  </w:style>
  <w:style w:type="character" w:styleId="af4">
    <w:name w:val="Intense Emphasis"/>
    <w:uiPriority w:val="21"/>
    <w:qFormat/>
    <w:rsid w:val="007266B9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7266B9"/>
    <w:rPr>
      <w:smallCaps/>
    </w:rPr>
  </w:style>
  <w:style w:type="character" w:styleId="af6">
    <w:name w:val="Intense Reference"/>
    <w:uiPriority w:val="32"/>
    <w:qFormat/>
    <w:rsid w:val="007266B9"/>
    <w:rPr>
      <w:b/>
      <w:bCs/>
      <w:smallCaps/>
    </w:rPr>
  </w:style>
  <w:style w:type="character" w:styleId="af7">
    <w:name w:val="Book Title"/>
    <w:basedOn w:val="a0"/>
    <w:uiPriority w:val="33"/>
    <w:qFormat/>
    <w:rsid w:val="007266B9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266B9"/>
    <w:pPr>
      <w:outlineLvl w:val="9"/>
    </w:pPr>
  </w:style>
  <w:style w:type="character" w:styleId="af9">
    <w:name w:val="annotation reference"/>
    <w:basedOn w:val="a0"/>
    <w:uiPriority w:val="99"/>
    <w:semiHidden/>
    <w:unhideWhenUsed/>
    <w:rsid w:val="00CD39B8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D39B8"/>
    <w:rPr>
      <w:rFonts w:ascii="Calibri" w:eastAsia="Calibri" w:hAnsi="Calibri" w:cs="Calibri"/>
      <w:color w:val="00000A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D39B8"/>
    <w:rPr>
      <w:rFonts w:ascii="Calibri" w:eastAsia="Calibri" w:hAnsi="Calibri" w:cs="Calibri"/>
      <w:color w:val="00000A"/>
      <w:sz w:val="20"/>
      <w:szCs w:val="20"/>
      <w:lang w:eastAsia="ru-RU"/>
    </w:rPr>
  </w:style>
  <w:style w:type="character" w:styleId="afc">
    <w:name w:val="footnote reference"/>
    <w:basedOn w:val="a0"/>
    <w:uiPriority w:val="99"/>
    <w:qFormat/>
    <w:rsid w:val="00FB3826"/>
    <w:rPr>
      <w:vertAlign w:val="superscript"/>
    </w:rPr>
  </w:style>
  <w:style w:type="paragraph" w:styleId="afd">
    <w:name w:val="footnote text"/>
    <w:basedOn w:val="a"/>
    <w:link w:val="afe"/>
    <w:uiPriority w:val="99"/>
    <w:qFormat/>
    <w:rsid w:val="00FB3826"/>
    <w:rPr>
      <w:rFonts w:ascii="Calibri" w:eastAsia="Calibri" w:hAnsi="Calibri" w:cs="Tahoma"/>
      <w:color w:val="00000A"/>
      <w:szCs w:val="20"/>
    </w:rPr>
  </w:style>
  <w:style w:type="character" w:customStyle="1" w:styleId="afe">
    <w:name w:val="Текст сноски Знак"/>
    <w:basedOn w:val="a0"/>
    <w:link w:val="afd"/>
    <w:uiPriority w:val="99"/>
    <w:qFormat/>
    <w:rsid w:val="00FB3826"/>
    <w:rPr>
      <w:rFonts w:ascii="Calibri" w:eastAsia="Calibri" w:hAnsi="Calibri" w:cs="Tahoma"/>
      <w:color w:val="00000A"/>
      <w:szCs w:val="20"/>
    </w:rPr>
  </w:style>
  <w:style w:type="character" w:styleId="aff">
    <w:name w:val="Hyperlink"/>
    <w:basedOn w:val="a0"/>
    <w:uiPriority w:val="99"/>
    <w:unhideWhenUsed/>
    <w:rsid w:val="00927A33"/>
    <w:rPr>
      <w:color w:val="0563C1" w:themeColor="hyperlink"/>
      <w:u w:val="single"/>
    </w:rPr>
  </w:style>
  <w:style w:type="table" w:customStyle="1" w:styleId="TableGrid1">
    <w:name w:val="Table Grid1"/>
    <w:basedOn w:val="a1"/>
    <w:next w:val="a7"/>
    <w:uiPriority w:val="39"/>
    <w:rsid w:val="00ED4296"/>
    <w:pPr>
      <w:spacing w:after="0"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62F02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DD11C3"/>
    <w:pPr>
      <w:tabs>
        <w:tab w:val="center" w:pos="4819"/>
        <w:tab w:val="right" w:pos="9639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DD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DD11C3"/>
    <w:pPr>
      <w:tabs>
        <w:tab w:val="center" w:pos="4819"/>
        <w:tab w:val="right" w:pos="9639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DD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a"/>
    <w:next w:val="afa"/>
    <w:link w:val="aff5"/>
    <w:uiPriority w:val="99"/>
    <w:semiHidden/>
    <w:unhideWhenUsed/>
    <w:rsid w:val="00E33BF9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5">
    <w:name w:val="Тема примечания Знак"/>
    <w:basedOn w:val="afb"/>
    <w:link w:val="aff4"/>
    <w:uiPriority w:val="99"/>
    <w:semiHidden/>
    <w:rsid w:val="00E33BF9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styleId="aff6">
    <w:name w:val="page number"/>
    <w:basedOn w:val="a0"/>
    <w:uiPriority w:val="99"/>
    <w:semiHidden/>
    <w:unhideWhenUsed/>
    <w:rsid w:val="000D7DC7"/>
  </w:style>
  <w:style w:type="paragraph" w:styleId="aff7">
    <w:name w:val="Revision"/>
    <w:hidden/>
    <w:uiPriority w:val="99"/>
    <w:semiHidden/>
    <w:rsid w:val="007F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6B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B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6B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B9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B9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B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B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B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B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">
    <w:name w:val="rvps15"/>
    <w:basedOn w:val="a"/>
    <w:rsid w:val="00DD4A5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DD4A5E"/>
  </w:style>
  <w:style w:type="paragraph" w:customStyle="1" w:styleId="rvps16">
    <w:name w:val="rvps16"/>
    <w:basedOn w:val="a"/>
    <w:rsid w:val="00DD4A5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DD4A5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DD4A5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D4A5E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DD4A5E"/>
  </w:style>
  <w:style w:type="character" w:customStyle="1" w:styleId="rvts10">
    <w:name w:val="rvts10"/>
    <w:basedOn w:val="a0"/>
    <w:rsid w:val="00DD4A5E"/>
  </w:style>
  <w:style w:type="paragraph" w:styleId="a3">
    <w:name w:val="Balloon Text"/>
    <w:basedOn w:val="a"/>
    <w:link w:val="a4"/>
    <w:uiPriority w:val="99"/>
    <w:semiHidden/>
    <w:unhideWhenUsed/>
    <w:rsid w:val="002B4630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30"/>
    <w:rPr>
      <w:rFonts w:ascii="Times New Roman" w:hAnsi="Times New Roman" w:cs="Times New Roman"/>
      <w:sz w:val="18"/>
      <w:szCs w:val="18"/>
    </w:rPr>
  </w:style>
  <w:style w:type="paragraph" w:styleId="a5">
    <w:name w:val="List Paragraph"/>
    <w:aliases w:val="Normal List,Endnote,Indent,List Bulet,Paragraph,Citation List,Normal bullet 2,Resume Title,Paragraphe de liste PBLH,Bullet list,List Paragraph Char Char,b1,Number_1,SGLText List Paragraph,new,lp1,Normal Sentence,Colorful List - Accent 11"/>
    <w:basedOn w:val="a"/>
    <w:link w:val="a6"/>
    <w:qFormat/>
    <w:rsid w:val="007266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66B9"/>
    <w:rPr>
      <w:i/>
      <w:iCs/>
      <w:smallCaps/>
      <w:spacing w:val="5"/>
      <w:sz w:val="26"/>
      <w:szCs w:val="26"/>
    </w:rPr>
  </w:style>
  <w:style w:type="character" w:customStyle="1" w:styleId="31">
    <w:name w:val="Заголовок 3 Знак1"/>
    <w:basedOn w:val="a0"/>
    <w:uiPriority w:val="9"/>
    <w:rsid w:val="00C04543"/>
    <w:rPr>
      <w:rFonts w:asciiTheme="majorHAnsi" w:eastAsiaTheme="majorEastAsia" w:hAnsiTheme="majorHAnsi" w:cstheme="majorBidi"/>
      <w:b/>
      <w:color w:val="1F3763" w:themeColor="accent1" w:themeShade="7F"/>
      <w:lang w:val="ru-RU"/>
    </w:rPr>
  </w:style>
  <w:style w:type="table" w:styleId="a7">
    <w:name w:val="Table Grid"/>
    <w:basedOn w:val="a1"/>
    <w:uiPriority w:val="39"/>
    <w:rsid w:val="00C0454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Normal List Знак,Endnote Знак,Indent Знак,List Bulet Знак,Paragraph Знак,Citation List Знак,Normal bullet 2 Знак,Resume Title Знак,Paragraphe de liste PBLH Знак,Bullet list Знак,List Paragraph Char Char Знак,b1 Знак,Number_1 Знак"/>
    <w:basedOn w:val="a0"/>
    <w:link w:val="a5"/>
    <w:qFormat/>
    <w:rsid w:val="00C04543"/>
  </w:style>
  <w:style w:type="table" w:customStyle="1" w:styleId="-451">
    <w:name w:val="Таблица-сетка 4 — акцент 51"/>
    <w:basedOn w:val="a1"/>
    <w:uiPriority w:val="49"/>
    <w:rsid w:val="00CF5617"/>
    <w:rPr>
      <w:lang w:val="ru-RU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CF5617"/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02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B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020B2B"/>
  </w:style>
  <w:style w:type="paragraph" w:customStyle="1" w:styleId="xfmc7">
    <w:name w:val="xfmc7"/>
    <w:basedOn w:val="a"/>
    <w:rsid w:val="00662BA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7266B9"/>
    <w:rPr>
      <w:b/>
      <w:bCs/>
      <w:spacing w:val="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6B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66B9"/>
    <w:rPr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6B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66B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66B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66B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66B9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rsid w:val="007266B9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7266B9"/>
    <w:pPr>
      <w:spacing w:after="300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266B9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266B9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7266B9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7266B9"/>
    <w:rPr>
      <w:b/>
      <w:bCs/>
    </w:rPr>
  </w:style>
  <w:style w:type="character" w:styleId="ae">
    <w:name w:val="Emphasis"/>
    <w:uiPriority w:val="20"/>
    <w:qFormat/>
    <w:rsid w:val="007266B9"/>
    <w:rPr>
      <w:b/>
      <w:bCs/>
      <w:i/>
      <w:iCs/>
      <w:spacing w:val="10"/>
    </w:rPr>
  </w:style>
  <w:style w:type="paragraph" w:styleId="af">
    <w:name w:val="No Spacing"/>
    <w:basedOn w:val="a"/>
    <w:link w:val="af0"/>
    <w:uiPriority w:val="1"/>
    <w:qFormat/>
    <w:rsid w:val="007266B9"/>
  </w:style>
  <w:style w:type="character" w:customStyle="1" w:styleId="af0">
    <w:name w:val="Без интервала Знак"/>
    <w:basedOn w:val="a0"/>
    <w:link w:val="af"/>
    <w:uiPriority w:val="1"/>
    <w:rsid w:val="007266B9"/>
  </w:style>
  <w:style w:type="paragraph" w:styleId="21">
    <w:name w:val="Quote"/>
    <w:basedOn w:val="a"/>
    <w:next w:val="a"/>
    <w:link w:val="22"/>
    <w:uiPriority w:val="29"/>
    <w:qFormat/>
    <w:rsid w:val="007266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66B9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266B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266B9"/>
    <w:rPr>
      <w:i/>
      <w:iCs/>
    </w:rPr>
  </w:style>
  <w:style w:type="character" w:styleId="af3">
    <w:name w:val="Subtle Emphasis"/>
    <w:uiPriority w:val="19"/>
    <w:qFormat/>
    <w:rsid w:val="007266B9"/>
    <w:rPr>
      <w:i/>
      <w:iCs/>
    </w:rPr>
  </w:style>
  <w:style w:type="character" w:styleId="af4">
    <w:name w:val="Intense Emphasis"/>
    <w:uiPriority w:val="21"/>
    <w:qFormat/>
    <w:rsid w:val="007266B9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7266B9"/>
    <w:rPr>
      <w:smallCaps/>
    </w:rPr>
  </w:style>
  <w:style w:type="character" w:styleId="af6">
    <w:name w:val="Intense Reference"/>
    <w:uiPriority w:val="32"/>
    <w:qFormat/>
    <w:rsid w:val="007266B9"/>
    <w:rPr>
      <w:b/>
      <w:bCs/>
      <w:smallCaps/>
    </w:rPr>
  </w:style>
  <w:style w:type="character" w:styleId="af7">
    <w:name w:val="Book Title"/>
    <w:basedOn w:val="a0"/>
    <w:uiPriority w:val="33"/>
    <w:qFormat/>
    <w:rsid w:val="007266B9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266B9"/>
    <w:pPr>
      <w:outlineLvl w:val="9"/>
    </w:pPr>
  </w:style>
  <w:style w:type="character" w:styleId="af9">
    <w:name w:val="annotation reference"/>
    <w:basedOn w:val="a0"/>
    <w:uiPriority w:val="99"/>
    <w:semiHidden/>
    <w:unhideWhenUsed/>
    <w:rsid w:val="00CD39B8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D39B8"/>
    <w:rPr>
      <w:rFonts w:ascii="Calibri" w:eastAsia="Calibri" w:hAnsi="Calibri" w:cs="Calibri"/>
      <w:color w:val="00000A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D39B8"/>
    <w:rPr>
      <w:rFonts w:ascii="Calibri" w:eastAsia="Calibri" w:hAnsi="Calibri" w:cs="Calibri"/>
      <w:color w:val="00000A"/>
      <w:sz w:val="20"/>
      <w:szCs w:val="20"/>
      <w:lang w:eastAsia="ru-RU"/>
    </w:rPr>
  </w:style>
  <w:style w:type="character" w:styleId="afc">
    <w:name w:val="footnote reference"/>
    <w:basedOn w:val="a0"/>
    <w:uiPriority w:val="99"/>
    <w:qFormat/>
    <w:rsid w:val="00FB3826"/>
    <w:rPr>
      <w:vertAlign w:val="superscript"/>
    </w:rPr>
  </w:style>
  <w:style w:type="paragraph" w:styleId="afd">
    <w:name w:val="footnote text"/>
    <w:basedOn w:val="a"/>
    <w:link w:val="afe"/>
    <w:uiPriority w:val="99"/>
    <w:qFormat/>
    <w:rsid w:val="00FB3826"/>
    <w:rPr>
      <w:rFonts w:ascii="Calibri" w:eastAsia="Calibri" w:hAnsi="Calibri" w:cs="Tahoma"/>
      <w:color w:val="00000A"/>
      <w:szCs w:val="20"/>
    </w:rPr>
  </w:style>
  <w:style w:type="character" w:customStyle="1" w:styleId="afe">
    <w:name w:val="Текст сноски Знак"/>
    <w:basedOn w:val="a0"/>
    <w:link w:val="afd"/>
    <w:uiPriority w:val="99"/>
    <w:qFormat/>
    <w:rsid w:val="00FB3826"/>
    <w:rPr>
      <w:rFonts w:ascii="Calibri" w:eastAsia="Calibri" w:hAnsi="Calibri" w:cs="Tahoma"/>
      <w:color w:val="00000A"/>
      <w:szCs w:val="20"/>
    </w:rPr>
  </w:style>
  <w:style w:type="character" w:styleId="aff">
    <w:name w:val="Hyperlink"/>
    <w:basedOn w:val="a0"/>
    <w:uiPriority w:val="99"/>
    <w:unhideWhenUsed/>
    <w:rsid w:val="00927A33"/>
    <w:rPr>
      <w:color w:val="0563C1" w:themeColor="hyperlink"/>
      <w:u w:val="single"/>
    </w:rPr>
  </w:style>
  <w:style w:type="table" w:customStyle="1" w:styleId="TableGrid1">
    <w:name w:val="Table Grid1"/>
    <w:basedOn w:val="a1"/>
    <w:next w:val="a7"/>
    <w:uiPriority w:val="39"/>
    <w:rsid w:val="00ED4296"/>
    <w:pPr>
      <w:spacing w:after="0"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62F02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DD11C3"/>
    <w:pPr>
      <w:tabs>
        <w:tab w:val="center" w:pos="4819"/>
        <w:tab w:val="right" w:pos="9639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DD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DD11C3"/>
    <w:pPr>
      <w:tabs>
        <w:tab w:val="center" w:pos="4819"/>
        <w:tab w:val="right" w:pos="9639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DD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a"/>
    <w:next w:val="afa"/>
    <w:link w:val="aff5"/>
    <w:uiPriority w:val="99"/>
    <w:semiHidden/>
    <w:unhideWhenUsed/>
    <w:rsid w:val="00E33BF9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5">
    <w:name w:val="Тема примечания Знак"/>
    <w:basedOn w:val="afb"/>
    <w:link w:val="aff4"/>
    <w:uiPriority w:val="99"/>
    <w:semiHidden/>
    <w:rsid w:val="00E33BF9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styleId="aff6">
    <w:name w:val="page number"/>
    <w:basedOn w:val="a0"/>
    <w:uiPriority w:val="99"/>
    <w:semiHidden/>
    <w:unhideWhenUsed/>
    <w:rsid w:val="000D7DC7"/>
  </w:style>
  <w:style w:type="paragraph" w:styleId="aff7">
    <w:name w:val="Revision"/>
    <w:hidden/>
    <w:uiPriority w:val="99"/>
    <w:semiHidden/>
    <w:rsid w:val="007F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71FC04-79DD-4E3F-8A68-1614B41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4514</Words>
  <Characters>25730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org301</cp:lastModifiedBy>
  <cp:revision>24</cp:revision>
  <cp:lastPrinted>2021-01-14T13:21:00Z</cp:lastPrinted>
  <dcterms:created xsi:type="dcterms:W3CDTF">2020-12-23T10:20:00Z</dcterms:created>
  <dcterms:modified xsi:type="dcterms:W3CDTF">2021-01-15T12:54:00Z</dcterms:modified>
</cp:coreProperties>
</file>