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C2" w:rsidRPr="00386D8D" w:rsidRDefault="00734252" w:rsidP="002C5A41">
      <w:pPr>
        <w:tabs>
          <w:tab w:val="left" w:pos="1063"/>
          <w:tab w:val="left" w:pos="9633"/>
        </w:tabs>
        <w:ind w:left="5954" w:right="135"/>
        <w:rPr>
          <w:i/>
          <w:iCs/>
          <w:szCs w:val="28"/>
        </w:rPr>
      </w:pPr>
      <w:bookmarkStart w:id="0" w:name="_GoBack"/>
      <w:r w:rsidRPr="00386D8D">
        <w:rPr>
          <w:i/>
          <w:iCs/>
          <w:szCs w:val="28"/>
        </w:rPr>
        <w:t xml:space="preserve">Додаток </w:t>
      </w:r>
    </w:p>
    <w:p w:rsidR="00242FC2" w:rsidRPr="00386D8D" w:rsidRDefault="00242FC2" w:rsidP="002C5A41">
      <w:pPr>
        <w:tabs>
          <w:tab w:val="left" w:pos="9633"/>
        </w:tabs>
        <w:ind w:left="5954" w:right="135"/>
        <w:rPr>
          <w:i/>
          <w:iCs/>
          <w:szCs w:val="28"/>
        </w:rPr>
      </w:pPr>
      <w:r w:rsidRPr="00386D8D">
        <w:rPr>
          <w:i/>
          <w:iCs/>
          <w:szCs w:val="28"/>
        </w:rPr>
        <w:t xml:space="preserve">до </w:t>
      </w:r>
      <w:r w:rsidR="00142D69" w:rsidRPr="00386D8D">
        <w:rPr>
          <w:i/>
          <w:iCs/>
          <w:szCs w:val="28"/>
        </w:rPr>
        <w:t>висновк</w:t>
      </w:r>
      <w:r w:rsidR="00793BF0" w:rsidRPr="00386D8D">
        <w:rPr>
          <w:i/>
          <w:iCs/>
          <w:szCs w:val="28"/>
        </w:rPr>
        <w:t>у</w:t>
      </w:r>
      <w:r w:rsidR="00142D69" w:rsidRPr="00386D8D">
        <w:rPr>
          <w:i/>
          <w:iCs/>
          <w:szCs w:val="28"/>
        </w:rPr>
        <w:t xml:space="preserve"> за результатами</w:t>
      </w:r>
      <w:r w:rsidR="002C5A41" w:rsidRPr="00386D8D">
        <w:rPr>
          <w:i/>
          <w:iCs/>
          <w:szCs w:val="28"/>
        </w:rPr>
        <w:t xml:space="preserve"> </w:t>
      </w:r>
      <w:r w:rsidR="00142D69" w:rsidRPr="00386D8D">
        <w:rPr>
          <w:i/>
          <w:iCs/>
          <w:szCs w:val="28"/>
        </w:rPr>
        <w:t xml:space="preserve">аналізу ефективності здійснення </w:t>
      </w:r>
      <w:proofErr w:type="spellStart"/>
      <w:r w:rsidR="00142D69" w:rsidRPr="00386D8D">
        <w:rPr>
          <w:i/>
          <w:iCs/>
          <w:szCs w:val="28"/>
        </w:rPr>
        <w:t>проєкту</w:t>
      </w:r>
      <w:proofErr w:type="spellEnd"/>
      <w:r w:rsidR="00142D69" w:rsidRPr="00386D8D">
        <w:rPr>
          <w:i/>
          <w:iCs/>
          <w:szCs w:val="28"/>
        </w:rPr>
        <w:t xml:space="preserve"> державно-приватного партнерства «Центр креативної економіки м. Кривого Рогу</w:t>
      </w:r>
    </w:p>
    <w:p w:rsidR="00242FC2" w:rsidRPr="00386D8D" w:rsidRDefault="002C5A41" w:rsidP="002C5A41">
      <w:pPr>
        <w:tabs>
          <w:tab w:val="left" w:pos="1063"/>
          <w:tab w:val="left" w:pos="9633"/>
        </w:tabs>
        <w:ind w:right="135" w:firstLine="5954"/>
        <w:rPr>
          <w:i/>
          <w:iCs/>
          <w:szCs w:val="28"/>
        </w:rPr>
      </w:pPr>
      <w:r w:rsidRPr="00386D8D">
        <w:rPr>
          <w:i/>
          <w:iCs/>
          <w:szCs w:val="28"/>
        </w:rPr>
        <w:t>(</w:t>
      </w:r>
      <w:r w:rsidR="00793BF0" w:rsidRPr="00386D8D">
        <w:rPr>
          <w:i/>
          <w:iCs/>
          <w:szCs w:val="28"/>
        </w:rPr>
        <w:t>розділ</w:t>
      </w:r>
      <w:r w:rsidRPr="00386D8D">
        <w:rPr>
          <w:i/>
          <w:iCs/>
          <w:szCs w:val="28"/>
        </w:rPr>
        <w:t xml:space="preserve"> 5)</w:t>
      </w:r>
    </w:p>
    <w:p w:rsidR="00242FC2" w:rsidRPr="00386D8D" w:rsidRDefault="00242FC2" w:rsidP="00242FC2">
      <w:pPr>
        <w:tabs>
          <w:tab w:val="left" w:pos="1063"/>
        </w:tabs>
        <w:ind w:firstLine="6663"/>
        <w:rPr>
          <w:i/>
          <w:iCs/>
          <w:sz w:val="28"/>
          <w:szCs w:val="28"/>
        </w:rPr>
      </w:pPr>
    </w:p>
    <w:p w:rsidR="00142D69" w:rsidRPr="00386D8D" w:rsidRDefault="00142D69" w:rsidP="00242FC2">
      <w:pPr>
        <w:tabs>
          <w:tab w:val="left" w:pos="1063"/>
        </w:tabs>
        <w:ind w:firstLine="6663"/>
        <w:rPr>
          <w:i/>
          <w:iCs/>
          <w:sz w:val="28"/>
          <w:szCs w:val="28"/>
        </w:rPr>
      </w:pPr>
    </w:p>
    <w:p w:rsidR="00793BF0" w:rsidRPr="00386D8D" w:rsidRDefault="00793BF0" w:rsidP="00242FC2">
      <w:pPr>
        <w:tabs>
          <w:tab w:val="left" w:pos="1063"/>
        </w:tabs>
        <w:ind w:firstLine="6663"/>
        <w:rPr>
          <w:i/>
          <w:iCs/>
          <w:sz w:val="28"/>
          <w:szCs w:val="28"/>
        </w:rPr>
      </w:pPr>
    </w:p>
    <w:p w:rsidR="00142D69" w:rsidRPr="00386D8D" w:rsidRDefault="00142D69" w:rsidP="00242FC2">
      <w:pPr>
        <w:tabs>
          <w:tab w:val="left" w:pos="1063"/>
        </w:tabs>
        <w:ind w:firstLine="6663"/>
        <w:rPr>
          <w:i/>
          <w:iCs/>
          <w:sz w:val="28"/>
          <w:szCs w:val="28"/>
        </w:rPr>
      </w:pPr>
    </w:p>
    <w:p w:rsidR="00242FC2" w:rsidRPr="00386D8D" w:rsidRDefault="00242FC2" w:rsidP="00242FC2">
      <w:pPr>
        <w:widowControl w:val="0"/>
        <w:autoSpaceDE w:val="0"/>
        <w:autoSpaceDN w:val="0"/>
        <w:ind w:firstLine="567"/>
        <w:jc w:val="center"/>
        <w:rPr>
          <w:b/>
          <w:bCs/>
          <w:i/>
          <w:sz w:val="28"/>
          <w:szCs w:val="28"/>
        </w:rPr>
      </w:pPr>
      <w:r w:rsidRPr="00386D8D">
        <w:rPr>
          <w:b/>
          <w:bCs/>
          <w:i/>
          <w:sz w:val="28"/>
          <w:szCs w:val="28"/>
        </w:rPr>
        <w:t>Звіт про оцінку ризиків здійснення ДПП</w:t>
      </w:r>
    </w:p>
    <w:p w:rsidR="00142D69" w:rsidRPr="00386D8D" w:rsidRDefault="00142D69" w:rsidP="00242FC2">
      <w:pPr>
        <w:widowControl w:val="0"/>
        <w:autoSpaceDE w:val="0"/>
        <w:autoSpaceDN w:val="0"/>
        <w:ind w:firstLine="567"/>
        <w:jc w:val="center"/>
        <w:rPr>
          <w:b/>
          <w:bCs/>
          <w:i/>
          <w:sz w:val="28"/>
          <w:szCs w:val="28"/>
        </w:rPr>
      </w:pPr>
    </w:p>
    <w:p w:rsidR="00793BF0" w:rsidRPr="00386D8D" w:rsidRDefault="00793BF0" w:rsidP="00242FC2">
      <w:pPr>
        <w:widowControl w:val="0"/>
        <w:autoSpaceDE w:val="0"/>
        <w:autoSpaceDN w:val="0"/>
        <w:ind w:firstLine="567"/>
        <w:jc w:val="center"/>
        <w:rPr>
          <w:b/>
          <w:bCs/>
          <w:i/>
          <w:sz w:val="28"/>
          <w:szCs w:val="28"/>
        </w:rPr>
      </w:pPr>
    </w:p>
    <w:p w:rsidR="00793BF0" w:rsidRPr="00386D8D" w:rsidRDefault="00793BF0" w:rsidP="00242FC2">
      <w:pPr>
        <w:widowControl w:val="0"/>
        <w:autoSpaceDE w:val="0"/>
        <w:autoSpaceDN w:val="0"/>
        <w:ind w:firstLine="567"/>
        <w:jc w:val="center"/>
        <w:rPr>
          <w:b/>
          <w:bCs/>
          <w:i/>
          <w:sz w:val="28"/>
          <w:szCs w:val="28"/>
        </w:rPr>
      </w:pPr>
    </w:p>
    <w:p w:rsidR="00793BF0" w:rsidRPr="00386D8D" w:rsidRDefault="00793BF0" w:rsidP="00242FC2">
      <w:pPr>
        <w:widowControl w:val="0"/>
        <w:autoSpaceDE w:val="0"/>
        <w:autoSpaceDN w:val="0"/>
        <w:ind w:firstLine="567"/>
        <w:jc w:val="center"/>
        <w:rPr>
          <w:b/>
          <w:bCs/>
          <w:i/>
          <w:sz w:val="28"/>
          <w:szCs w:val="28"/>
        </w:rPr>
      </w:pPr>
    </w:p>
    <w:p w:rsidR="00142D69" w:rsidRPr="00386D8D" w:rsidRDefault="00142D69" w:rsidP="00242FC2">
      <w:pPr>
        <w:widowControl w:val="0"/>
        <w:autoSpaceDE w:val="0"/>
        <w:autoSpaceDN w:val="0"/>
        <w:ind w:firstLine="567"/>
        <w:jc w:val="center"/>
        <w:rPr>
          <w:b/>
          <w:bCs/>
          <w:i/>
          <w:sz w:val="28"/>
          <w:szCs w:val="28"/>
        </w:rPr>
      </w:pPr>
    </w:p>
    <w:p w:rsidR="00242FC2" w:rsidRPr="00386D8D" w:rsidRDefault="00734252" w:rsidP="00242FC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86D8D">
        <w:rPr>
          <w:sz w:val="28"/>
          <w:szCs w:val="28"/>
        </w:rPr>
        <w:t>З</w:t>
      </w:r>
      <w:r w:rsidR="00242FC2" w:rsidRPr="00386D8D">
        <w:rPr>
          <w:sz w:val="28"/>
          <w:szCs w:val="28"/>
        </w:rPr>
        <w:t>віт складено відповідно до Методики виявлення ризиків, пов’язаних з ДПП, їх оцінки та визначення форми управління ними, затвердженої Постановою Кабінету Міністрів України від 16</w:t>
      </w:r>
      <w:r w:rsidRPr="00386D8D">
        <w:rPr>
          <w:sz w:val="28"/>
          <w:szCs w:val="28"/>
        </w:rPr>
        <w:t xml:space="preserve"> лютого </w:t>
      </w:r>
      <w:r w:rsidR="00242FC2" w:rsidRPr="00386D8D">
        <w:rPr>
          <w:sz w:val="28"/>
          <w:szCs w:val="28"/>
        </w:rPr>
        <w:t>2011 р</w:t>
      </w:r>
      <w:r w:rsidRPr="00386D8D">
        <w:rPr>
          <w:sz w:val="28"/>
          <w:szCs w:val="28"/>
        </w:rPr>
        <w:t>оку</w:t>
      </w:r>
      <w:r w:rsidR="00242FC2" w:rsidRPr="00386D8D">
        <w:rPr>
          <w:sz w:val="28"/>
          <w:szCs w:val="28"/>
        </w:rPr>
        <w:t xml:space="preserve"> №232, </w:t>
      </w:r>
      <w:r w:rsidRPr="00386D8D">
        <w:rPr>
          <w:sz w:val="28"/>
          <w:szCs w:val="28"/>
        </w:rPr>
        <w:t>і,</w:t>
      </w:r>
      <w:r w:rsidR="00242FC2" w:rsidRPr="00386D8D">
        <w:rPr>
          <w:sz w:val="28"/>
          <w:szCs w:val="28"/>
        </w:rPr>
        <w:t xml:space="preserve"> водночас</w:t>
      </w:r>
      <w:r w:rsidRPr="00386D8D">
        <w:rPr>
          <w:sz w:val="28"/>
          <w:szCs w:val="28"/>
        </w:rPr>
        <w:t>,</w:t>
      </w:r>
      <w:r w:rsidR="00242FC2" w:rsidRPr="00386D8D">
        <w:rPr>
          <w:sz w:val="28"/>
          <w:szCs w:val="28"/>
        </w:rPr>
        <w:t xml:space="preserve"> відповідає вимогам Методики аналізу ефективності здійснення ДПП, затвердженої Наказом </w:t>
      </w:r>
      <w:r w:rsidRPr="00386D8D">
        <w:rPr>
          <w:sz w:val="28"/>
          <w:szCs w:val="28"/>
        </w:rPr>
        <w:t>Мі</w:t>
      </w:r>
      <w:r w:rsidR="00C5359B" w:rsidRPr="00386D8D">
        <w:rPr>
          <w:sz w:val="28"/>
          <w:szCs w:val="28"/>
        </w:rPr>
        <w:t>ністерст</w:t>
      </w:r>
      <w:r w:rsidRPr="00386D8D">
        <w:rPr>
          <w:sz w:val="28"/>
          <w:szCs w:val="28"/>
        </w:rPr>
        <w:t>ва економічного розвитку, торгівлі та сільського господарства</w:t>
      </w:r>
      <w:r w:rsidR="00242FC2" w:rsidRPr="00386D8D">
        <w:rPr>
          <w:sz w:val="28"/>
          <w:szCs w:val="28"/>
        </w:rPr>
        <w:t xml:space="preserve"> </w:t>
      </w:r>
      <w:r w:rsidR="00142D69" w:rsidRPr="00386D8D">
        <w:rPr>
          <w:sz w:val="28"/>
          <w:szCs w:val="28"/>
        </w:rPr>
        <w:t xml:space="preserve">України </w:t>
      </w:r>
      <w:r w:rsidR="00242FC2" w:rsidRPr="00386D8D">
        <w:rPr>
          <w:sz w:val="28"/>
          <w:szCs w:val="28"/>
        </w:rPr>
        <w:t>від 27</w:t>
      </w:r>
      <w:r w:rsidRPr="00386D8D">
        <w:rPr>
          <w:sz w:val="28"/>
          <w:szCs w:val="28"/>
        </w:rPr>
        <w:t xml:space="preserve"> лютого </w:t>
      </w:r>
      <w:r w:rsidR="00242FC2" w:rsidRPr="00386D8D">
        <w:rPr>
          <w:sz w:val="28"/>
          <w:szCs w:val="28"/>
        </w:rPr>
        <w:t>2012 р</w:t>
      </w:r>
      <w:r w:rsidRPr="00386D8D">
        <w:rPr>
          <w:sz w:val="28"/>
          <w:szCs w:val="28"/>
        </w:rPr>
        <w:t>оку</w:t>
      </w:r>
      <w:r w:rsidR="00242FC2" w:rsidRPr="00386D8D">
        <w:rPr>
          <w:sz w:val="28"/>
          <w:szCs w:val="28"/>
        </w:rPr>
        <w:t xml:space="preserve"> №255.</w:t>
      </w:r>
    </w:p>
    <w:p w:rsidR="00242FC2" w:rsidRPr="00386D8D" w:rsidRDefault="00242FC2" w:rsidP="00242FC2">
      <w:pPr>
        <w:widowControl w:val="0"/>
        <w:autoSpaceDE w:val="0"/>
        <w:autoSpaceDN w:val="0"/>
        <w:ind w:firstLine="567"/>
        <w:jc w:val="both"/>
        <w:rPr>
          <w:rStyle w:val="rvts8"/>
          <w:color w:val="000000"/>
          <w:sz w:val="28"/>
          <w:szCs w:val="28"/>
        </w:rPr>
      </w:pPr>
      <w:r w:rsidRPr="00386D8D">
        <w:rPr>
          <w:sz w:val="28"/>
          <w:szCs w:val="28"/>
        </w:rPr>
        <w:t>Положеннями Методики виявлення ризиків, пов’язаних з ДПП, їх оцінки та визначення форми управління ними,  визначено істотні ризики</w:t>
      </w:r>
      <w:r w:rsidR="00734252" w:rsidRPr="00386D8D">
        <w:rPr>
          <w:sz w:val="28"/>
          <w:szCs w:val="28"/>
        </w:rPr>
        <w:t>,</w:t>
      </w:r>
      <w:r w:rsidRPr="00386D8D">
        <w:rPr>
          <w:sz w:val="28"/>
          <w:szCs w:val="28"/>
        </w:rPr>
        <w:t xml:space="preserve"> притаманні ДПП. У ТЕО налічується </w:t>
      </w:r>
      <w:r w:rsidRPr="00386D8D">
        <w:rPr>
          <w:rStyle w:val="rvts8"/>
          <w:color w:val="000000"/>
          <w:sz w:val="28"/>
          <w:szCs w:val="28"/>
        </w:rPr>
        <w:t xml:space="preserve">14 ризиків, </w:t>
      </w:r>
      <w:r w:rsidR="00734252" w:rsidRPr="00386D8D">
        <w:rPr>
          <w:rStyle w:val="rvts8"/>
          <w:color w:val="000000"/>
          <w:sz w:val="28"/>
          <w:szCs w:val="28"/>
        </w:rPr>
        <w:t>що</w:t>
      </w:r>
      <w:r w:rsidRPr="00386D8D">
        <w:rPr>
          <w:rStyle w:val="rvts8"/>
          <w:color w:val="000000"/>
          <w:sz w:val="28"/>
          <w:szCs w:val="28"/>
        </w:rPr>
        <w:t xml:space="preserve"> можуть мати негативний вплив на реалізацію </w:t>
      </w:r>
      <w:proofErr w:type="spellStart"/>
      <w:r w:rsidRPr="00386D8D">
        <w:rPr>
          <w:rStyle w:val="rvts8"/>
          <w:color w:val="000000"/>
          <w:sz w:val="28"/>
          <w:szCs w:val="28"/>
        </w:rPr>
        <w:t>Проєкту</w:t>
      </w:r>
      <w:proofErr w:type="spellEnd"/>
      <w:r w:rsidRPr="00386D8D">
        <w:rPr>
          <w:rStyle w:val="rvts8"/>
          <w:color w:val="000000"/>
          <w:sz w:val="28"/>
          <w:szCs w:val="28"/>
        </w:rPr>
        <w:t xml:space="preserve">. </w:t>
      </w:r>
    </w:p>
    <w:p w:rsidR="00242FC2" w:rsidRPr="00386D8D" w:rsidRDefault="00242FC2" w:rsidP="00242FC2">
      <w:pPr>
        <w:widowControl w:val="0"/>
        <w:autoSpaceDE w:val="0"/>
        <w:autoSpaceDN w:val="0"/>
        <w:ind w:firstLine="567"/>
        <w:jc w:val="both"/>
        <w:rPr>
          <w:rStyle w:val="rvts8"/>
          <w:color w:val="000000"/>
          <w:sz w:val="28"/>
          <w:szCs w:val="28"/>
        </w:rPr>
      </w:pPr>
      <w:r w:rsidRPr="00386D8D">
        <w:rPr>
          <w:rStyle w:val="rvts8"/>
          <w:rFonts w:eastAsiaTheme="minorHAnsi"/>
          <w:color w:val="000000"/>
          <w:sz w:val="28"/>
          <w:szCs w:val="28"/>
        </w:rPr>
        <w:t xml:space="preserve">Відповідно до </w:t>
      </w:r>
      <w:proofErr w:type="spellStart"/>
      <w:r w:rsidRPr="00386D8D">
        <w:rPr>
          <w:rStyle w:val="rvts8"/>
          <w:rFonts w:eastAsiaTheme="minorHAnsi"/>
          <w:color w:val="000000"/>
          <w:sz w:val="28"/>
          <w:szCs w:val="28"/>
        </w:rPr>
        <w:t>п</w:t>
      </w:r>
      <w:r w:rsidR="00734252" w:rsidRPr="00386D8D">
        <w:rPr>
          <w:rStyle w:val="rvts8"/>
          <w:rFonts w:eastAsiaTheme="minorHAnsi"/>
          <w:color w:val="000000"/>
          <w:sz w:val="28"/>
          <w:szCs w:val="28"/>
        </w:rPr>
        <w:t>у</w:t>
      </w:r>
      <w:proofErr w:type="spellEnd"/>
      <w:r w:rsidR="00734252" w:rsidRPr="00386D8D">
        <w:rPr>
          <w:rStyle w:val="rvts8"/>
          <w:rFonts w:eastAsiaTheme="minorHAnsi"/>
          <w:color w:val="000000"/>
          <w:sz w:val="28"/>
          <w:szCs w:val="28"/>
        </w:rPr>
        <w:t>нкту</w:t>
      </w:r>
      <w:r w:rsidRPr="00386D8D">
        <w:rPr>
          <w:rStyle w:val="rvts8"/>
          <w:rFonts w:eastAsiaTheme="minorHAnsi"/>
          <w:color w:val="000000"/>
          <w:sz w:val="28"/>
          <w:szCs w:val="28"/>
        </w:rPr>
        <w:t xml:space="preserve"> 15 </w:t>
      </w:r>
      <w:r w:rsidR="00734252" w:rsidRPr="00386D8D">
        <w:rPr>
          <w:rStyle w:val="rvts8"/>
          <w:rFonts w:eastAsiaTheme="minorHAnsi"/>
          <w:color w:val="000000"/>
          <w:sz w:val="28"/>
          <w:szCs w:val="28"/>
        </w:rPr>
        <w:t>П</w:t>
      </w:r>
      <w:r w:rsidRPr="00386D8D">
        <w:rPr>
          <w:rStyle w:val="rvts8"/>
          <w:rFonts w:eastAsiaTheme="minorHAnsi"/>
          <w:color w:val="000000"/>
          <w:sz w:val="28"/>
          <w:szCs w:val="28"/>
        </w:rPr>
        <w:t xml:space="preserve">останови Кабінету Міністрів України </w:t>
      </w:r>
      <w:r w:rsidRPr="00386D8D">
        <w:rPr>
          <w:rStyle w:val="rvts8"/>
          <w:color w:val="000000"/>
          <w:sz w:val="28"/>
          <w:szCs w:val="28"/>
        </w:rPr>
        <w:t>від 16</w:t>
      </w:r>
      <w:r w:rsidR="00734252" w:rsidRPr="00386D8D">
        <w:rPr>
          <w:rStyle w:val="rvts8"/>
          <w:color w:val="000000"/>
          <w:sz w:val="28"/>
          <w:szCs w:val="28"/>
        </w:rPr>
        <w:t xml:space="preserve"> лютого </w:t>
      </w:r>
      <w:r w:rsidRPr="00386D8D">
        <w:rPr>
          <w:rStyle w:val="rvts8"/>
          <w:color w:val="000000"/>
          <w:sz w:val="28"/>
          <w:szCs w:val="28"/>
        </w:rPr>
        <w:t>2011 р</w:t>
      </w:r>
      <w:r w:rsidR="00734252" w:rsidRPr="00386D8D">
        <w:rPr>
          <w:rStyle w:val="rvts8"/>
          <w:color w:val="000000"/>
          <w:sz w:val="28"/>
          <w:szCs w:val="28"/>
        </w:rPr>
        <w:t>оку</w:t>
      </w:r>
      <w:r w:rsidRPr="00386D8D">
        <w:rPr>
          <w:rStyle w:val="rvts8"/>
          <w:color w:val="000000"/>
          <w:sz w:val="28"/>
          <w:szCs w:val="28"/>
        </w:rPr>
        <w:t xml:space="preserve"> №232 </w:t>
      </w:r>
      <w:r w:rsidRPr="00386D8D">
        <w:rPr>
          <w:rStyle w:val="rvts8"/>
          <w:rFonts w:eastAsiaTheme="minorHAnsi"/>
          <w:color w:val="000000"/>
          <w:sz w:val="28"/>
          <w:szCs w:val="28"/>
        </w:rPr>
        <w:t>для забезпечення управління ризиками, віднесен</w:t>
      </w:r>
      <w:r w:rsidR="00734252" w:rsidRPr="00386D8D">
        <w:rPr>
          <w:rStyle w:val="rvts8"/>
          <w:rFonts w:eastAsiaTheme="minorHAnsi"/>
          <w:color w:val="000000"/>
          <w:sz w:val="28"/>
          <w:szCs w:val="28"/>
        </w:rPr>
        <w:t>ими</w:t>
      </w:r>
      <w:r w:rsidRPr="00386D8D">
        <w:rPr>
          <w:rStyle w:val="rvts8"/>
          <w:rFonts w:eastAsiaTheme="minorHAnsi"/>
          <w:color w:val="000000"/>
          <w:sz w:val="28"/>
          <w:szCs w:val="28"/>
        </w:rPr>
        <w:t xml:space="preserve"> частково або повністю до сфери відповідальності державного партнера, необхідно сформувати підходи до їх управління. </w:t>
      </w:r>
      <w:r w:rsidR="00734252" w:rsidRPr="00386D8D">
        <w:rPr>
          <w:rStyle w:val="rvts8"/>
          <w:rFonts w:eastAsiaTheme="minorHAnsi"/>
          <w:color w:val="000000"/>
          <w:sz w:val="28"/>
          <w:szCs w:val="28"/>
        </w:rPr>
        <w:t>У</w:t>
      </w:r>
      <w:r w:rsidRPr="00386D8D">
        <w:rPr>
          <w:rStyle w:val="rvts8"/>
          <w:rFonts w:eastAsiaTheme="minorHAnsi"/>
          <w:color w:val="000000"/>
          <w:sz w:val="28"/>
          <w:szCs w:val="28"/>
        </w:rPr>
        <w:t xml:space="preserve"> ТЕО запропоновані чіткі, зрозумілі та обґрунтовані пропозиції </w:t>
      </w:r>
      <w:r w:rsidR="00734252" w:rsidRPr="00386D8D">
        <w:rPr>
          <w:rStyle w:val="rvts8"/>
          <w:rFonts w:eastAsiaTheme="minorHAnsi"/>
          <w:color w:val="000000"/>
          <w:sz w:val="28"/>
          <w:szCs w:val="28"/>
        </w:rPr>
        <w:t>з</w:t>
      </w:r>
      <w:r w:rsidRPr="00386D8D">
        <w:rPr>
          <w:rStyle w:val="rvts8"/>
          <w:rFonts w:eastAsiaTheme="minorHAnsi"/>
          <w:color w:val="000000"/>
          <w:sz w:val="28"/>
          <w:szCs w:val="28"/>
        </w:rPr>
        <w:t xml:space="preserve"> управлінн</w:t>
      </w:r>
      <w:r w:rsidR="00734252" w:rsidRPr="00386D8D">
        <w:rPr>
          <w:rStyle w:val="rvts8"/>
          <w:rFonts w:eastAsiaTheme="minorHAnsi"/>
          <w:color w:val="000000"/>
          <w:sz w:val="28"/>
          <w:szCs w:val="28"/>
        </w:rPr>
        <w:t>я</w:t>
      </w:r>
      <w:r w:rsidRPr="00386D8D">
        <w:rPr>
          <w:rStyle w:val="rvts8"/>
          <w:rFonts w:eastAsiaTheme="minorHAnsi"/>
          <w:color w:val="000000"/>
          <w:sz w:val="28"/>
          <w:szCs w:val="28"/>
        </w:rPr>
        <w:t xml:space="preserve"> такими ризиками (їх налічується 7).</w:t>
      </w:r>
    </w:p>
    <w:p w:rsidR="00242FC2" w:rsidRPr="00386D8D" w:rsidRDefault="00242FC2" w:rsidP="00242FC2">
      <w:pPr>
        <w:ind w:firstLine="567"/>
        <w:jc w:val="both"/>
        <w:rPr>
          <w:sz w:val="28"/>
          <w:szCs w:val="28"/>
        </w:rPr>
      </w:pPr>
      <w:r w:rsidRPr="00386D8D">
        <w:rPr>
          <w:rStyle w:val="rvts8"/>
          <w:color w:val="000000"/>
          <w:sz w:val="28"/>
          <w:szCs w:val="28"/>
        </w:rPr>
        <w:t xml:space="preserve">Якісна та кількісна оцінка ризиків </w:t>
      </w:r>
      <w:proofErr w:type="spellStart"/>
      <w:r w:rsidRPr="00386D8D">
        <w:rPr>
          <w:rStyle w:val="rvts8"/>
          <w:color w:val="000000"/>
          <w:sz w:val="28"/>
          <w:szCs w:val="28"/>
        </w:rPr>
        <w:t>Проєкту</w:t>
      </w:r>
      <w:proofErr w:type="spellEnd"/>
      <w:r w:rsidRPr="00386D8D">
        <w:rPr>
          <w:rStyle w:val="rvts8"/>
          <w:color w:val="000000"/>
          <w:sz w:val="28"/>
          <w:szCs w:val="28"/>
        </w:rPr>
        <w:t xml:space="preserve"> представлена в таблиц</w:t>
      </w:r>
      <w:r w:rsidR="00734252" w:rsidRPr="00386D8D">
        <w:rPr>
          <w:rStyle w:val="rvts8"/>
          <w:color w:val="000000"/>
          <w:sz w:val="28"/>
          <w:szCs w:val="28"/>
        </w:rPr>
        <w:t>ях 1–3 додатка.</w:t>
      </w:r>
    </w:p>
    <w:p w:rsidR="00242FC2" w:rsidRPr="00386D8D" w:rsidRDefault="00242FC2" w:rsidP="00242FC2">
      <w:pPr>
        <w:widowControl w:val="0"/>
        <w:autoSpaceDE w:val="0"/>
        <w:autoSpaceDN w:val="0"/>
        <w:ind w:firstLine="567"/>
        <w:jc w:val="both"/>
        <w:rPr>
          <w:rStyle w:val="rvts8"/>
          <w:color w:val="000000"/>
          <w:sz w:val="28"/>
          <w:szCs w:val="28"/>
        </w:rPr>
      </w:pPr>
    </w:p>
    <w:p w:rsidR="00242FC2" w:rsidRPr="00386D8D" w:rsidRDefault="00242FC2" w:rsidP="00242FC2">
      <w:pPr>
        <w:widowControl w:val="0"/>
        <w:autoSpaceDE w:val="0"/>
        <w:autoSpaceDN w:val="0"/>
        <w:ind w:firstLine="567"/>
        <w:jc w:val="both"/>
        <w:rPr>
          <w:rStyle w:val="rvts8"/>
          <w:color w:val="000000"/>
          <w:sz w:val="28"/>
          <w:szCs w:val="28"/>
        </w:rPr>
        <w:sectPr w:rsidR="00242FC2" w:rsidRPr="00386D8D" w:rsidSect="00734252">
          <w:headerReference w:type="default" r:id="rId8"/>
          <w:headerReference w:type="first" r:id="rId9"/>
          <w:pgSz w:w="11900" w:h="16840"/>
          <w:pgMar w:top="1135" w:right="850" w:bottom="850" w:left="1417" w:header="708" w:footer="708" w:gutter="0"/>
          <w:cols w:space="708"/>
          <w:titlePg/>
          <w:docGrid w:linePitch="360"/>
        </w:sectPr>
      </w:pPr>
    </w:p>
    <w:p w:rsidR="007F0647" w:rsidRPr="00386D8D" w:rsidRDefault="007F0647" w:rsidP="00242FC2">
      <w:pPr>
        <w:widowControl w:val="0"/>
        <w:autoSpaceDE w:val="0"/>
        <w:autoSpaceDN w:val="0"/>
        <w:ind w:firstLine="567"/>
        <w:jc w:val="right"/>
        <w:rPr>
          <w:i/>
          <w:iCs/>
          <w:sz w:val="28"/>
          <w:szCs w:val="28"/>
        </w:rPr>
      </w:pPr>
    </w:p>
    <w:p w:rsidR="00242FC2" w:rsidRPr="00386D8D" w:rsidRDefault="00242FC2" w:rsidP="00242FC2">
      <w:pPr>
        <w:widowControl w:val="0"/>
        <w:autoSpaceDE w:val="0"/>
        <w:autoSpaceDN w:val="0"/>
        <w:ind w:firstLine="567"/>
        <w:jc w:val="right"/>
        <w:rPr>
          <w:i/>
          <w:iCs/>
          <w:sz w:val="28"/>
          <w:szCs w:val="28"/>
        </w:rPr>
      </w:pPr>
      <w:r w:rsidRPr="00386D8D">
        <w:rPr>
          <w:i/>
          <w:iCs/>
          <w:sz w:val="28"/>
          <w:szCs w:val="28"/>
        </w:rPr>
        <w:t>Таблиця 1</w:t>
      </w:r>
    </w:p>
    <w:p w:rsidR="00242FC2" w:rsidRPr="00386D8D" w:rsidRDefault="00242FC2" w:rsidP="00242FC2">
      <w:pPr>
        <w:widowControl w:val="0"/>
        <w:autoSpaceDE w:val="0"/>
        <w:autoSpaceDN w:val="0"/>
        <w:spacing w:before="120" w:after="120"/>
        <w:ind w:firstLine="567"/>
        <w:jc w:val="center"/>
        <w:rPr>
          <w:b/>
          <w:bCs/>
          <w:i/>
          <w:sz w:val="28"/>
          <w:szCs w:val="28"/>
        </w:rPr>
      </w:pPr>
      <w:r w:rsidRPr="00386D8D">
        <w:rPr>
          <w:b/>
          <w:bCs/>
          <w:i/>
          <w:sz w:val="28"/>
          <w:szCs w:val="28"/>
        </w:rPr>
        <w:t xml:space="preserve">Якісна та кількісна оцінка ризиків </w:t>
      </w:r>
      <w:proofErr w:type="spellStart"/>
      <w:r w:rsidRPr="00386D8D">
        <w:rPr>
          <w:b/>
          <w:bCs/>
          <w:i/>
          <w:sz w:val="28"/>
          <w:szCs w:val="28"/>
        </w:rPr>
        <w:t>Проєкту</w:t>
      </w:r>
      <w:proofErr w:type="spellEnd"/>
    </w:p>
    <w:tbl>
      <w:tblPr>
        <w:tblStyle w:val="a5"/>
        <w:tblW w:w="1561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074"/>
        <w:gridCol w:w="4252"/>
        <w:gridCol w:w="2693"/>
        <w:gridCol w:w="2127"/>
        <w:gridCol w:w="2605"/>
      </w:tblGrid>
      <w:tr w:rsidR="00802CD9" w:rsidRPr="00386D8D" w:rsidTr="00802CD9">
        <w:tc>
          <w:tcPr>
            <w:tcW w:w="862" w:type="dxa"/>
          </w:tcPr>
          <w:p w:rsidR="00802CD9" w:rsidRPr="00386D8D" w:rsidRDefault="00802CD9" w:rsidP="00802CD9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№ п/</w:t>
            </w:r>
            <w:proofErr w:type="spellStart"/>
            <w:r w:rsidRPr="00386D8D">
              <w:rPr>
                <w:b/>
                <w:bCs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4" w:type="dxa"/>
          </w:tcPr>
          <w:p w:rsidR="00802CD9" w:rsidRPr="00386D8D" w:rsidRDefault="00802CD9" w:rsidP="00802CD9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86D8D">
              <w:rPr>
                <w:b/>
                <w:bCs/>
                <w:i/>
                <w:sz w:val="28"/>
                <w:szCs w:val="28"/>
              </w:rPr>
              <w:t>Катагорія</w:t>
            </w:r>
            <w:proofErr w:type="spellEnd"/>
            <w:r w:rsidRPr="00386D8D">
              <w:rPr>
                <w:b/>
                <w:bCs/>
                <w:i/>
                <w:sz w:val="28"/>
                <w:szCs w:val="28"/>
              </w:rPr>
              <w:t xml:space="preserve"> та </w:t>
            </w:r>
            <w:proofErr w:type="spellStart"/>
            <w:r w:rsidRPr="00386D8D">
              <w:rPr>
                <w:b/>
                <w:bCs/>
                <w:i/>
                <w:sz w:val="28"/>
                <w:szCs w:val="28"/>
              </w:rPr>
              <w:t>підкатегорія</w:t>
            </w:r>
            <w:proofErr w:type="spellEnd"/>
            <w:r w:rsidRPr="00386D8D">
              <w:rPr>
                <w:b/>
                <w:bCs/>
                <w:i/>
                <w:sz w:val="28"/>
                <w:szCs w:val="28"/>
              </w:rPr>
              <w:t xml:space="preserve"> ризику</w:t>
            </w:r>
          </w:p>
        </w:tc>
        <w:tc>
          <w:tcPr>
            <w:tcW w:w="4252" w:type="dxa"/>
          </w:tcPr>
          <w:p w:rsidR="00802CD9" w:rsidRPr="00386D8D" w:rsidRDefault="00802CD9" w:rsidP="00802CD9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Опис ризику</w:t>
            </w:r>
          </w:p>
        </w:tc>
        <w:tc>
          <w:tcPr>
            <w:tcW w:w="2693" w:type="dxa"/>
          </w:tcPr>
          <w:p w:rsidR="00802CD9" w:rsidRPr="00386D8D" w:rsidRDefault="00802CD9" w:rsidP="00802CD9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Вид/метод проведення оцінки</w:t>
            </w:r>
          </w:p>
        </w:tc>
        <w:tc>
          <w:tcPr>
            <w:tcW w:w="2127" w:type="dxa"/>
          </w:tcPr>
          <w:p w:rsidR="00802CD9" w:rsidRPr="00386D8D" w:rsidRDefault="00802CD9" w:rsidP="00802CD9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Внесок у фінансову модель</w:t>
            </w:r>
          </w:p>
        </w:tc>
        <w:tc>
          <w:tcPr>
            <w:tcW w:w="2605" w:type="dxa"/>
          </w:tcPr>
          <w:p w:rsidR="00802CD9" w:rsidRPr="00386D8D" w:rsidRDefault="00802CD9" w:rsidP="00802CD9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Прогнозований розподіл ризику</w:t>
            </w:r>
          </w:p>
        </w:tc>
      </w:tr>
    </w:tbl>
    <w:p w:rsidR="00802CD9" w:rsidRPr="00386D8D" w:rsidRDefault="00802CD9">
      <w:pPr>
        <w:rPr>
          <w:sz w:val="2"/>
        </w:rPr>
      </w:pPr>
    </w:p>
    <w:tbl>
      <w:tblPr>
        <w:tblStyle w:val="a5"/>
        <w:tblW w:w="15613" w:type="dxa"/>
        <w:tblLook w:val="0480" w:firstRow="0" w:lastRow="0" w:firstColumn="1" w:lastColumn="0" w:noHBand="0" w:noVBand="1"/>
      </w:tblPr>
      <w:tblGrid>
        <w:gridCol w:w="862"/>
        <w:gridCol w:w="3074"/>
        <w:gridCol w:w="4252"/>
        <w:gridCol w:w="2693"/>
        <w:gridCol w:w="2127"/>
        <w:gridCol w:w="2605"/>
      </w:tblGrid>
      <w:tr w:rsidR="00734252" w:rsidRPr="00386D8D" w:rsidTr="00802CD9">
        <w:trPr>
          <w:trHeight w:val="312"/>
          <w:tblHeader/>
        </w:trPr>
        <w:tc>
          <w:tcPr>
            <w:tcW w:w="862" w:type="dxa"/>
          </w:tcPr>
          <w:p w:rsidR="00734252" w:rsidRPr="00386D8D" w:rsidRDefault="0073425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3074" w:type="dxa"/>
          </w:tcPr>
          <w:p w:rsidR="00734252" w:rsidRPr="00386D8D" w:rsidRDefault="0073425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734252" w:rsidRPr="00386D8D" w:rsidRDefault="0073425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34252" w:rsidRPr="00386D8D" w:rsidRDefault="0073425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34252" w:rsidRPr="00386D8D" w:rsidRDefault="0073425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:rsidR="00734252" w:rsidRPr="00386D8D" w:rsidRDefault="0073425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6</w:t>
            </w:r>
          </w:p>
        </w:tc>
      </w:tr>
      <w:tr w:rsidR="00242FC2" w:rsidRPr="00386D8D" w:rsidTr="006E7307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51" w:type="dxa"/>
            <w:gridSpan w:val="5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 xml:space="preserve">1. Попит </w:t>
            </w:r>
            <w:r w:rsidR="00734252" w:rsidRPr="00386D8D">
              <w:rPr>
                <w:b/>
                <w:bCs/>
                <w:i/>
                <w:sz w:val="28"/>
                <w:szCs w:val="28"/>
              </w:rPr>
              <w:t>та</w:t>
            </w:r>
            <w:r w:rsidRPr="00386D8D">
              <w:rPr>
                <w:b/>
                <w:bCs/>
                <w:i/>
                <w:sz w:val="28"/>
                <w:szCs w:val="28"/>
              </w:rPr>
              <w:t xml:space="preserve"> ринок збуту</w:t>
            </w:r>
          </w:p>
        </w:tc>
      </w:tr>
      <w:tr w:rsidR="00242FC2" w:rsidRPr="00386D8D" w:rsidTr="006E7307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1.1</w:t>
            </w:r>
          </w:p>
        </w:tc>
        <w:tc>
          <w:tcPr>
            <w:tcW w:w="3074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1.1. Попит та ринок збуту</w:t>
            </w:r>
          </w:p>
        </w:tc>
        <w:tc>
          <w:tcPr>
            <w:tcW w:w="425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Ризик нижчого за </w:t>
            </w:r>
            <w:r w:rsidR="00486E96" w:rsidRPr="00386D8D">
              <w:rPr>
                <w:color w:val="000000" w:themeColor="text1"/>
                <w:sz w:val="28"/>
                <w:szCs w:val="28"/>
              </w:rPr>
              <w:t>прогнозов</w:t>
            </w:r>
            <w:r w:rsidR="006E7307" w:rsidRPr="00386D8D">
              <w:rPr>
                <w:color w:val="000000" w:themeColor="text1"/>
                <w:sz w:val="28"/>
                <w:szCs w:val="28"/>
              </w:rPr>
              <w:t>а</w:t>
            </w:r>
            <w:r w:rsidRPr="00386D8D">
              <w:rPr>
                <w:color w:val="000000" w:themeColor="text1"/>
                <w:sz w:val="28"/>
                <w:szCs w:val="28"/>
              </w:rPr>
              <w:t xml:space="preserve">ний </w:t>
            </w:r>
            <w:r w:rsidR="00486E96" w:rsidRPr="00386D8D">
              <w:rPr>
                <w:color w:val="000000" w:themeColor="text1"/>
                <w:sz w:val="28"/>
                <w:szCs w:val="28"/>
              </w:rPr>
              <w:t>у</w:t>
            </w:r>
            <w:r w:rsidRPr="00386D8D">
              <w:rPr>
                <w:color w:val="000000" w:themeColor="text1"/>
                <w:sz w:val="28"/>
                <w:szCs w:val="28"/>
              </w:rPr>
              <w:t xml:space="preserve"> ТЕО попиту на навчальні послуги, </w:t>
            </w:r>
            <w:r w:rsidR="00486E96" w:rsidRPr="00386D8D">
              <w:rPr>
                <w:color w:val="000000" w:themeColor="text1"/>
                <w:sz w:val="28"/>
                <w:szCs w:val="28"/>
              </w:rPr>
              <w:t>що</w:t>
            </w:r>
            <w:r w:rsidRPr="00386D8D">
              <w:rPr>
                <w:color w:val="000000" w:themeColor="text1"/>
                <w:sz w:val="28"/>
                <w:szCs w:val="28"/>
              </w:rPr>
              <w:t xml:space="preserve"> може негативно вплинути на доходи </w:t>
            </w: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693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Якісна,Кількісна/ Сценарний аналіз</w:t>
            </w:r>
          </w:p>
        </w:tc>
        <w:tc>
          <w:tcPr>
            <w:tcW w:w="2127" w:type="dxa"/>
          </w:tcPr>
          <w:p w:rsidR="006E7307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86D8D">
              <w:rPr>
                <w:color w:val="000000"/>
                <w:sz w:val="28"/>
                <w:szCs w:val="28"/>
                <w:lang w:eastAsia="en-US"/>
              </w:rPr>
              <w:t xml:space="preserve">Сценарний </w:t>
            </w:r>
          </w:p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/>
                <w:sz w:val="28"/>
                <w:szCs w:val="28"/>
                <w:lang w:eastAsia="en-US"/>
              </w:rPr>
              <w:t>аналіз</w:t>
            </w:r>
          </w:p>
        </w:tc>
        <w:tc>
          <w:tcPr>
            <w:tcW w:w="2605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Приватний партнер</w:t>
            </w:r>
          </w:p>
        </w:tc>
      </w:tr>
      <w:tr w:rsidR="00242FC2" w:rsidRPr="00386D8D" w:rsidTr="006E7307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1.2</w:t>
            </w:r>
          </w:p>
        </w:tc>
        <w:tc>
          <w:tcPr>
            <w:tcW w:w="3074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1.2. Попит та ринок збуту</w:t>
            </w:r>
          </w:p>
        </w:tc>
        <w:tc>
          <w:tcPr>
            <w:tcW w:w="425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Ризик нижчого за </w:t>
            </w:r>
            <w:r w:rsidR="006E7307" w:rsidRPr="00386D8D">
              <w:rPr>
                <w:color w:val="000000" w:themeColor="text1"/>
                <w:sz w:val="28"/>
                <w:szCs w:val="28"/>
              </w:rPr>
              <w:t>прогнозова</w:t>
            </w:r>
            <w:r w:rsidRPr="00386D8D">
              <w:rPr>
                <w:color w:val="000000" w:themeColor="text1"/>
                <w:sz w:val="28"/>
                <w:szCs w:val="28"/>
              </w:rPr>
              <w:t xml:space="preserve">ний </w:t>
            </w:r>
            <w:r w:rsidR="00486E96" w:rsidRPr="00386D8D">
              <w:rPr>
                <w:color w:val="000000" w:themeColor="text1"/>
                <w:sz w:val="28"/>
                <w:szCs w:val="28"/>
              </w:rPr>
              <w:t>у</w:t>
            </w:r>
            <w:r w:rsidRPr="00386D8D">
              <w:rPr>
                <w:color w:val="000000" w:themeColor="text1"/>
                <w:sz w:val="28"/>
                <w:szCs w:val="28"/>
              </w:rPr>
              <w:t xml:space="preserve"> ТЕО попиту на доступ до інфраструктури, </w:t>
            </w:r>
            <w:r w:rsidR="00486E96" w:rsidRPr="00386D8D">
              <w:rPr>
                <w:color w:val="000000" w:themeColor="text1"/>
                <w:sz w:val="28"/>
                <w:szCs w:val="28"/>
              </w:rPr>
              <w:t>що</w:t>
            </w:r>
            <w:r w:rsidRPr="00386D8D">
              <w:rPr>
                <w:color w:val="000000" w:themeColor="text1"/>
                <w:sz w:val="28"/>
                <w:szCs w:val="28"/>
              </w:rPr>
              <w:t xml:space="preserve"> може негативно вплинути на доходи </w:t>
            </w: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693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Якісна,Кількісна/ Сценарний аналіз</w:t>
            </w:r>
          </w:p>
        </w:tc>
        <w:tc>
          <w:tcPr>
            <w:tcW w:w="2127" w:type="dxa"/>
          </w:tcPr>
          <w:p w:rsidR="006E7307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Сценарний</w:t>
            </w:r>
          </w:p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 аналіз</w:t>
            </w:r>
          </w:p>
        </w:tc>
        <w:tc>
          <w:tcPr>
            <w:tcW w:w="2605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Приватний партнер</w:t>
            </w:r>
          </w:p>
        </w:tc>
      </w:tr>
      <w:tr w:rsidR="00242FC2" w:rsidRPr="00386D8D" w:rsidTr="007F0647">
        <w:tc>
          <w:tcPr>
            <w:tcW w:w="862" w:type="dxa"/>
            <w:tcBorders>
              <w:bottom w:val="single" w:sz="4" w:space="0" w:color="auto"/>
            </w:tcBorders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51" w:type="dxa"/>
            <w:gridSpan w:val="5"/>
            <w:tcBorders>
              <w:bottom w:val="single" w:sz="4" w:space="0" w:color="auto"/>
            </w:tcBorders>
          </w:tcPr>
          <w:p w:rsidR="00486E96" w:rsidRPr="00386D8D" w:rsidRDefault="00734252" w:rsidP="002C5A41">
            <w:pPr>
              <w:widowControl w:val="0"/>
              <w:autoSpaceDE w:val="0"/>
              <w:autoSpaceDN w:val="0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2. Операційні ризики</w:t>
            </w:r>
          </w:p>
        </w:tc>
      </w:tr>
      <w:tr w:rsidR="00242FC2" w:rsidRPr="00386D8D" w:rsidTr="007F0647">
        <w:tc>
          <w:tcPr>
            <w:tcW w:w="862" w:type="dxa"/>
            <w:tcBorders>
              <w:bottom w:val="single" w:sz="4" w:space="0" w:color="auto"/>
            </w:tcBorders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2.1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 Постачання та вхідні матеріали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86E96" w:rsidRPr="00386D8D" w:rsidRDefault="00242FC2" w:rsidP="002C5A4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Ризик затримки постачання товарів та послуг, необхідних для реалізації </w:t>
            </w: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Pr="00386D8D">
              <w:rPr>
                <w:color w:val="000000" w:themeColor="text1"/>
                <w:sz w:val="28"/>
                <w:szCs w:val="28"/>
              </w:rPr>
              <w:t xml:space="preserve"> (техніки, обладнання тощо)</w:t>
            </w:r>
          </w:p>
          <w:p w:rsidR="00D9616C" w:rsidRPr="00386D8D" w:rsidRDefault="00D9616C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Якісна оцінка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42FC2" w:rsidRPr="00386D8D" w:rsidRDefault="00486E96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386D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Приватний партнер</w:t>
            </w:r>
          </w:p>
        </w:tc>
      </w:tr>
      <w:tr w:rsidR="00242FC2" w:rsidRPr="00386D8D" w:rsidTr="006E7307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2.2</w:t>
            </w:r>
          </w:p>
        </w:tc>
        <w:tc>
          <w:tcPr>
            <w:tcW w:w="3074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Недооцінка витрат</w:t>
            </w:r>
          </w:p>
        </w:tc>
        <w:tc>
          <w:tcPr>
            <w:tcW w:w="4252" w:type="dxa"/>
          </w:tcPr>
          <w:p w:rsidR="00242FC2" w:rsidRPr="00386D8D" w:rsidRDefault="00242FC2" w:rsidP="0097228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Ризик перевищення операційних витрат, передбачених </w:t>
            </w:r>
            <w:proofErr w:type="spellStart"/>
            <w:r w:rsidR="00486E96" w:rsidRPr="00386D8D">
              <w:rPr>
                <w:color w:val="000000" w:themeColor="text1"/>
                <w:sz w:val="28"/>
                <w:szCs w:val="28"/>
              </w:rPr>
              <w:t>фінанс</w:t>
            </w:r>
            <w:r w:rsidR="0097228B" w:rsidRPr="00386D8D">
              <w:rPr>
                <w:color w:val="000000" w:themeColor="text1"/>
                <w:sz w:val="28"/>
                <w:szCs w:val="28"/>
              </w:rPr>
              <w:t>о</w:t>
            </w:r>
            <w:r w:rsidR="00486E96" w:rsidRPr="00386D8D">
              <w:rPr>
                <w:color w:val="000000" w:themeColor="text1"/>
                <w:sz w:val="28"/>
                <w:szCs w:val="28"/>
              </w:rPr>
              <w:t>-</w:t>
            </w:r>
            <w:r w:rsidRPr="00386D8D">
              <w:rPr>
                <w:color w:val="000000" w:themeColor="text1"/>
                <w:sz w:val="28"/>
                <w:szCs w:val="28"/>
              </w:rPr>
              <w:t>вою</w:t>
            </w:r>
            <w:proofErr w:type="spellEnd"/>
            <w:r w:rsidRPr="00386D8D">
              <w:rPr>
                <w:color w:val="000000" w:themeColor="text1"/>
                <w:sz w:val="28"/>
                <w:szCs w:val="28"/>
              </w:rPr>
              <w:t xml:space="preserve"> моделлю </w:t>
            </w: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693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Якісна, кількісна / Сценарний аналіз</w:t>
            </w:r>
          </w:p>
        </w:tc>
        <w:tc>
          <w:tcPr>
            <w:tcW w:w="2127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Сценарний аналіз</w:t>
            </w:r>
          </w:p>
        </w:tc>
        <w:tc>
          <w:tcPr>
            <w:tcW w:w="2605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Приватний партнер</w:t>
            </w:r>
          </w:p>
        </w:tc>
      </w:tr>
      <w:tr w:rsidR="00242FC2" w:rsidRPr="00386D8D" w:rsidTr="006E7307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2.3</w:t>
            </w:r>
          </w:p>
        </w:tc>
        <w:tc>
          <w:tcPr>
            <w:tcW w:w="3074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Нездатність оператора </w:t>
            </w:r>
          </w:p>
        </w:tc>
        <w:tc>
          <w:tcPr>
            <w:tcW w:w="425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Ризик невчасного або </w:t>
            </w: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неякіс</w:t>
            </w:r>
            <w:r w:rsidR="00486E96" w:rsidRPr="00386D8D">
              <w:rPr>
                <w:color w:val="000000" w:themeColor="text1"/>
                <w:sz w:val="28"/>
                <w:szCs w:val="28"/>
              </w:rPr>
              <w:t>-</w:t>
            </w:r>
            <w:r w:rsidRPr="00386D8D">
              <w:rPr>
                <w:color w:val="000000" w:themeColor="text1"/>
                <w:sz w:val="28"/>
                <w:szCs w:val="28"/>
              </w:rPr>
              <w:t>ного</w:t>
            </w:r>
            <w:proofErr w:type="spellEnd"/>
            <w:r w:rsidRPr="00386D8D">
              <w:rPr>
                <w:color w:val="000000" w:themeColor="text1"/>
                <w:sz w:val="28"/>
                <w:szCs w:val="28"/>
              </w:rPr>
              <w:t xml:space="preserve"> надання послуг </w:t>
            </w: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операто</w:t>
            </w:r>
            <w:r w:rsidR="00486E96" w:rsidRPr="00386D8D">
              <w:rPr>
                <w:color w:val="000000" w:themeColor="text1"/>
                <w:sz w:val="28"/>
                <w:szCs w:val="28"/>
              </w:rPr>
              <w:t>-</w:t>
            </w:r>
            <w:r w:rsidRPr="00386D8D">
              <w:rPr>
                <w:color w:val="000000" w:themeColor="text1"/>
                <w:sz w:val="28"/>
                <w:szCs w:val="28"/>
              </w:rPr>
              <w:lastRenderedPageBreak/>
              <w:t>рами</w:t>
            </w:r>
            <w:proofErr w:type="spellEnd"/>
            <w:r w:rsidRPr="00386D8D">
              <w:rPr>
                <w:color w:val="000000" w:themeColor="text1"/>
                <w:sz w:val="28"/>
                <w:szCs w:val="28"/>
              </w:rPr>
              <w:t>, залученими Приватним партнером</w:t>
            </w:r>
          </w:p>
        </w:tc>
        <w:tc>
          <w:tcPr>
            <w:tcW w:w="2693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lastRenderedPageBreak/>
              <w:t>Якісна</w:t>
            </w:r>
          </w:p>
        </w:tc>
        <w:tc>
          <w:tcPr>
            <w:tcW w:w="2127" w:type="dxa"/>
          </w:tcPr>
          <w:p w:rsidR="00242FC2" w:rsidRPr="00386D8D" w:rsidRDefault="00486E96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05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Приватний партнер</w:t>
            </w:r>
          </w:p>
        </w:tc>
      </w:tr>
      <w:tr w:rsidR="00242FC2" w:rsidRPr="00386D8D" w:rsidTr="006E7307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lastRenderedPageBreak/>
              <w:t>2.4</w:t>
            </w:r>
          </w:p>
        </w:tc>
        <w:tc>
          <w:tcPr>
            <w:tcW w:w="3074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Вплив на навколишнє природне середовище</w:t>
            </w:r>
          </w:p>
        </w:tc>
        <w:tc>
          <w:tcPr>
            <w:tcW w:w="425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Ризик забруднення </w:t>
            </w:r>
            <w:r w:rsidR="007F0647" w:rsidRPr="00386D8D">
              <w:rPr>
                <w:color w:val="000000" w:themeColor="text1"/>
                <w:sz w:val="28"/>
                <w:szCs w:val="28"/>
              </w:rPr>
              <w:t>під час</w:t>
            </w:r>
            <w:r w:rsidRPr="00386D8D">
              <w:rPr>
                <w:color w:val="000000" w:themeColor="text1"/>
                <w:sz w:val="28"/>
                <w:szCs w:val="28"/>
              </w:rPr>
              <w:t xml:space="preserve"> можливих аварі</w:t>
            </w:r>
            <w:r w:rsidR="007F0647" w:rsidRPr="00386D8D">
              <w:rPr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2693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Якісна</w:t>
            </w:r>
          </w:p>
        </w:tc>
        <w:tc>
          <w:tcPr>
            <w:tcW w:w="2127" w:type="dxa"/>
          </w:tcPr>
          <w:p w:rsidR="00242FC2" w:rsidRPr="00386D8D" w:rsidRDefault="00486E96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05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Державний партнер / </w:t>
            </w:r>
            <w:r w:rsidR="00486E96" w:rsidRPr="00386D8D">
              <w:rPr>
                <w:color w:val="000000" w:themeColor="text1"/>
                <w:sz w:val="28"/>
                <w:szCs w:val="28"/>
              </w:rPr>
              <w:t>п</w:t>
            </w:r>
            <w:r w:rsidRPr="00386D8D">
              <w:rPr>
                <w:color w:val="000000" w:themeColor="text1"/>
                <w:sz w:val="28"/>
                <w:szCs w:val="28"/>
              </w:rPr>
              <w:t>риватний партнер</w:t>
            </w:r>
          </w:p>
        </w:tc>
      </w:tr>
      <w:tr w:rsidR="00242FC2" w:rsidRPr="00386D8D" w:rsidTr="006E7307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2.5</w:t>
            </w:r>
          </w:p>
        </w:tc>
        <w:tc>
          <w:tcPr>
            <w:tcW w:w="3074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Нормативно-правові ризики</w:t>
            </w:r>
          </w:p>
        </w:tc>
        <w:tc>
          <w:tcPr>
            <w:tcW w:w="425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Ризик зміни нормативно-правової бази, що ускладнює або погіршує умови реалізації </w:t>
            </w: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693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Якісна</w:t>
            </w:r>
          </w:p>
        </w:tc>
        <w:tc>
          <w:tcPr>
            <w:tcW w:w="2127" w:type="dxa"/>
          </w:tcPr>
          <w:p w:rsidR="00242FC2" w:rsidRPr="00386D8D" w:rsidRDefault="00486E96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05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Державний партнер</w:t>
            </w:r>
          </w:p>
        </w:tc>
      </w:tr>
      <w:tr w:rsidR="00242FC2" w:rsidRPr="00386D8D" w:rsidTr="006E7307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751" w:type="dxa"/>
            <w:gridSpan w:val="5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3. Фінансові та макроекономічні ризики</w:t>
            </w:r>
          </w:p>
          <w:p w:rsidR="00142D69" w:rsidRPr="00386D8D" w:rsidRDefault="00142D69" w:rsidP="002C5A41">
            <w:pPr>
              <w:widowControl w:val="0"/>
              <w:autoSpaceDE w:val="0"/>
              <w:autoSpaceDN w:val="0"/>
              <w:rPr>
                <w:b/>
                <w:bCs/>
                <w:i/>
                <w:sz w:val="6"/>
                <w:szCs w:val="28"/>
              </w:rPr>
            </w:pPr>
          </w:p>
        </w:tc>
      </w:tr>
      <w:tr w:rsidR="00242FC2" w:rsidRPr="00386D8D" w:rsidTr="0019008E">
        <w:tc>
          <w:tcPr>
            <w:tcW w:w="862" w:type="dxa"/>
            <w:tcBorders>
              <w:bottom w:val="single" w:sz="4" w:space="0" w:color="auto"/>
            </w:tcBorders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3.1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Фінансова здатність приватного партнера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86E96" w:rsidRPr="00386D8D" w:rsidRDefault="00242FC2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Ризик нестачі коштів </w:t>
            </w:r>
            <w:proofErr w:type="spellStart"/>
            <w:r w:rsidR="00486E96" w:rsidRPr="00386D8D">
              <w:rPr>
                <w:color w:val="000000" w:themeColor="text1"/>
                <w:sz w:val="28"/>
                <w:szCs w:val="28"/>
              </w:rPr>
              <w:t>п</w:t>
            </w:r>
            <w:r w:rsidRPr="00386D8D">
              <w:rPr>
                <w:color w:val="000000" w:themeColor="text1"/>
                <w:sz w:val="28"/>
                <w:szCs w:val="28"/>
              </w:rPr>
              <w:t>риват</w:t>
            </w:r>
            <w:r w:rsidR="00486E96" w:rsidRPr="00386D8D">
              <w:rPr>
                <w:color w:val="000000" w:themeColor="text1"/>
                <w:sz w:val="28"/>
                <w:szCs w:val="28"/>
              </w:rPr>
              <w:t>-</w:t>
            </w:r>
            <w:r w:rsidRPr="00386D8D">
              <w:rPr>
                <w:color w:val="000000" w:themeColor="text1"/>
                <w:sz w:val="28"/>
                <w:szCs w:val="28"/>
              </w:rPr>
              <w:t>ного</w:t>
            </w:r>
            <w:proofErr w:type="spellEnd"/>
            <w:r w:rsidRPr="00386D8D">
              <w:rPr>
                <w:color w:val="000000" w:themeColor="text1"/>
                <w:sz w:val="28"/>
                <w:szCs w:val="28"/>
              </w:rPr>
              <w:t xml:space="preserve"> партнера для виконання взятих зобов’язань за договором ДПП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Якісна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42FC2" w:rsidRPr="00386D8D" w:rsidRDefault="00486E96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Приватний партнер</w:t>
            </w:r>
          </w:p>
        </w:tc>
      </w:tr>
      <w:tr w:rsidR="006E7307" w:rsidRPr="00386D8D" w:rsidTr="0019008E">
        <w:tc>
          <w:tcPr>
            <w:tcW w:w="862" w:type="dxa"/>
            <w:tcBorders>
              <w:bottom w:val="nil"/>
            </w:tcBorders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3.2</w:t>
            </w:r>
          </w:p>
        </w:tc>
        <w:tc>
          <w:tcPr>
            <w:tcW w:w="3074" w:type="dxa"/>
            <w:tcBorders>
              <w:bottom w:val="nil"/>
            </w:tcBorders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Відсоткова ставка</w:t>
            </w:r>
          </w:p>
        </w:tc>
        <w:tc>
          <w:tcPr>
            <w:tcW w:w="4252" w:type="dxa"/>
            <w:tcBorders>
              <w:bottom w:val="nil"/>
            </w:tcBorders>
          </w:tcPr>
          <w:p w:rsidR="00D9616C" w:rsidRPr="00386D8D" w:rsidRDefault="006E7307" w:rsidP="002C5A4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Ризик збільшення відсоткових ставок, що призводить до </w:t>
            </w: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здоро-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Якісна</w:t>
            </w:r>
          </w:p>
        </w:tc>
        <w:tc>
          <w:tcPr>
            <w:tcW w:w="2127" w:type="dxa"/>
            <w:tcBorders>
              <w:bottom w:val="nil"/>
            </w:tcBorders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05" w:type="dxa"/>
            <w:tcBorders>
              <w:bottom w:val="nil"/>
            </w:tcBorders>
          </w:tcPr>
          <w:p w:rsidR="006E7307" w:rsidRPr="00386D8D" w:rsidRDefault="006E7307" w:rsidP="002C5A41">
            <w:pPr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Приватний партнер</w:t>
            </w:r>
          </w:p>
        </w:tc>
      </w:tr>
      <w:tr w:rsidR="006E7307" w:rsidRPr="00386D8D" w:rsidTr="0019008E">
        <w:tc>
          <w:tcPr>
            <w:tcW w:w="862" w:type="dxa"/>
            <w:tcBorders>
              <w:top w:val="nil"/>
            </w:tcBorders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</w:tcBorders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жчання</w:t>
            </w:r>
            <w:proofErr w:type="spellEnd"/>
            <w:r w:rsidRPr="00386D8D">
              <w:rPr>
                <w:color w:val="000000" w:themeColor="text1"/>
                <w:sz w:val="28"/>
                <w:szCs w:val="28"/>
              </w:rPr>
              <w:t xml:space="preserve"> позикових ресурсів,</w:t>
            </w:r>
            <w:r w:rsidR="00142D69" w:rsidRPr="00386D8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86D8D">
              <w:rPr>
                <w:color w:val="000000" w:themeColor="text1"/>
                <w:sz w:val="28"/>
                <w:szCs w:val="28"/>
              </w:rPr>
              <w:t xml:space="preserve">які можуть бути задіяні приватним партнером у </w:t>
            </w: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Проєкті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7307" w:rsidRPr="00386D8D" w:rsidTr="006E7307">
        <w:tc>
          <w:tcPr>
            <w:tcW w:w="862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3.3</w:t>
            </w:r>
          </w:p>
        </w:tc>
        <w:tc>
          <w:tcPr>
            <w:tcW w:w="3074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Інфляція</w:t>
            </w:r>
          </w:p>
        </w:tc>
        <w:tc>
          <w:tcPr>
            <w:tcW w:w="4252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Ризик прискорення інфляції до рівня, вищого за передбачений </w:t>
            </w: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макропрогнозом</w:t>
            </w:r>
            <w:proofErr w:type="spellEnd"/>
            <w:r w:rsidRPr="00386D8D">
              <w:rPr>
                <w:color w:val="000000" w:themeColor="text1"/>
                <w:sz w:val="28"/>
                <w:szCs w:val="28"/>
              </w:rPr>
              <w:t xml:space="preserve"> Уряду</w:t>
            </w:r>
          </w:p>
        </w:tc>
        <w:tc>
          <w:tcPr>
            <w:tcW w:w="2693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Якісна</w:t>
            </w:r>
          </w:p>
        </w:tc>
        <w:tc>
          <w:tcPr>
            <w:tcW w:w="2127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05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Державний партнер / приватний партнер</w:t>
            </w:r>
          </w:p>
        </w:tc>
      </w:tr>
      <w:tr w:rsidR="006E7307" w:rsidRPr="00386D8D" w:rsidTr="006E7307">
        <w:tc>
          <w:tcPr>
            <w:tcW w:w="862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3.4</w:t>
            </w:r>
          </w:p>
        </w:tc>
        <w:tc>
          <w:tcPr>
            <w:tcW w:w="3074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Курс гривні до іноземної валюти</w:t>
            </w:r>
          </w:p>
        </w:tc>
        <w:tc>
          <w:tcPr>
            <w:tcW w:w="4252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Ризик девальвації гривні (більшої ніж передбачена в </w:t>
            </w: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макропрогнозі</w:t>
            </w:r>
            <w:proofErr w:type="spellEnd"/>
            <w:r w:rsidRPr="00386D8D">
              <w:rPr>
                <w:color w:val="000000" w:themeColor="text1"/>
                <w:sz w:val="28"/>
                <w:szCs w:val="28"/>
              </w:rPr>
              <w:t xml:space="preserve"> Уряду)</w:t>
            </w:r>
          </w:p>
        </w:tc>
        <w:tc>
          <w:tcPr>
            <w:tcW w:w="2693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Якісна</w:t>
            </w:r>
          </w:p>
        </w:tc>
        <w:tc>
          <w:tcPr>
            <w:tcW w:w="2127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05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Державний партнер / приватний партнер</w:t>
            </w:r>
          </w:p>
        </w:tc>
      </w:tr>
      <w:tr w:rsidR="006E7307" w:rsidRPr="00386D8D" w:rsidTr="006E7307">
        <w:tc>
          <w:tcPr>
            <w:tcW w:w="862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751" w:type="dxa"/>
            <w:gridSpan w:val="5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4. Інші ризики</w:t>
            </w:r>
          </w:p>
        </w:tc>
      </w:tr>
      <w:tr w:rsidR="006E7307" w:rsidRPr="00386D8D" w:rsidTr="006E7307">
        <w:tc>
          <w:tcPr>
            <w:tcW w:w="862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4.1</w:t>
            </w:r>
          </w:p>
        </w:tc>
        <w:tc>
          <w:tcPr>
            <w:tcW w:w="3074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Соціальні та політичні ризики, заперечення </w:t>
            </w:r>
            <w:r w:rsidRPr="00386D8D">
              <w:rPr>
                <w:color w:val="000000" w:themeColor="text1"/>
                <w:sz w:val="28"/>
                <w:szCs w:val="28"/>
              </w:rPr>
              <w:lastRenderedPageBreak/>
              <w:t>або опір основних зацікавлених сторін</w:t>
            </w:r>
          </w:p>
        </w:tc>
        <w:tc>
          <w:tcPr>
            <w:tcW w:w="4252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lastRenderedPageBreak/>
              <w:t xml:space="preserve">Ризик зменшення політичної волі до реалізації </w:t>
            </w: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Pr="00386D8D">
              <w:rPr>
                <w:color w:val="000000" w:themeColor="text1"/>
                <w:sz w:val="28"/>
                <w:szCs w:val="28"/>
              </w:rPr>
              <w:t xml:space="preserve"> на </w:t>
            </w:r>
            <w:r w:rsidRPr="00386D8D">
              <w:rPr>
                <w:color w:val="000000" w:themeColor="text1"/>
                <w:sz w:val="28"/>
                <w:szCs w:val="28"/>
              </w:rPr>
              <w:lastRenderedPageBreak/>
              <w:t>місцевому рівні</w:t>
            </w:r>
          </w:p>
        </w:tc>
        <w:tc>
          <w:tcPr>
            <w:tcW w:w="2693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lastRenderedPageBreak/>
              <w:t>Якісна</w:t>
            </w:r>
          </w:p>
        </w:tc>
        <w:tc>
          <w:tcPr>
            <w:tcW w:w="2127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05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Державний партнер / приватний </w:t>
            </w:r>
            <w:r w:rsidRPr="00386D8D">
              <w:rPr>
                <w:color w:val="000000" w:themeColor="text1"/>
                <w:sz w:val="28"/>
                <w:szCs w:val="28"/>
              </w:rPr>
              <w:lastRenderedPageBreak/>
              <w:t>партнер</w:t>
            </w:r>
          </w:p>
        </w:tc>
      </w:tr>
      <w:tr w:rsidR="006E7307" w:rsidRPr="00386D8D" w:rsidTr="006E7307">
        <w:tc>
          <w:tcPr>
            <w:tcW w:w="862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lastRenderedPageBreak/>
              <w:t>4.2</w:t>
            </w:r>
          </w:p>
        </w:tc>
        <w:tc>
          <w:tcPr>
            <w:tcW w:w="3074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Форс-мажорні обставини та інші непередбачені події з високим рівнем впливу</w:t>
            </w:r>
            <w:r w:rsidRPr="00386D8D" w:rsidDel="004B14A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Ризик непередбачуваних негативних змін середовища реалізації </w:t>
            </w: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Pr="00386D8D">
              <w:rPr>
                <w:color w:val="000000" w:themeColor="text1"/>
                <w:sz w:val="28"/>
                <w:szCs w:val="28"/>
              </w:rPr>
              <w:t xml:space="preserve"> (наприклад: пандемія COVID-19)</w:t>
            </w:r>
          </w:p>
        </w:tc>
        <w:tc>
          <w:tcPr>
            <w:tcW w:w="2693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Якісна </w:t>
            </w:r>
          </w:p>
        </w:tc>
        <w:tc>
          <w:tcPr>
            <w:tcW w:w="2127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05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Державний партнер /приватний партнер</w:t>
            </w:r>
          </w:p>
        </w:tc>
      </w:tr>
      <w:tr w:rsidR="006E7307" w:rsidRPr="00386D8D" w:rsidTr="006E7307">
        <w:tc>
          <w:tcPr>
            <w:tcW w:w="862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3074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Юридичні ризики</w:t>
            </w:r>
          </w:p>
        </w:tc>
        <w:tc>
          <w:tcPr>
            <w:tcW w:w="4252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Ризик дострокового припинення договору ДПП</w:t>
            </w:r>
          </w:p>
        </w:tc>
        <w:tc>
          <w:tcPr>
            <w:tcW w:w="2693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Якісна </w:t>
            </w:r>
          </w:p>
        </w:tc>
        <w:tc>
          <w:tcPr>
            <w:tcW w:w="2127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605" w:type="dxa"/>
          </w:tcPr>
          <w:p w:rsidR="006E7307" w:rsidRPr="00386D8D" w:rsidRDefault="006E730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Державний партнер / приватний партнер</w:t>
            </w:r>
          </w:p>
        </w:tc>
      </w:tr>
    </w:tbl>
    <w:p w:rsidR="00793BF0" w:rsidRPr="00386D8D" w:rsidRDefault="00793BF0" w:rsidP="006E7307">
      <w:pPr>
        <w:widowControl w:val="0"/>
        <w:autoSpaceDE w:val="0"/>
        <w:autoSpaceDN w:val="0"/>
        <w:ind w:firstLine="567"/>
        <w:jc w:val="right"/>
        <w:rPr>
          <w:bCs/>
          <w:i/>
          <w:sz w:val="14"/>
          <w:szCs w:val="28"/>
        </w:rPr>
      </w:pPr>
    </w:p>
    <w:p w:rsidR="006E7307" w:rsidRPr="00386D8D" w:rsidRDefault="006E7307" w:rsidP="006E7307">
      <w:pPr>
        <w:widowControl w:val="0"/>
        <w:autoSpaceDE w:val="0"/>
        <w:autoSpaceDN w:val="0"/>
        <w:ind w:firstLine="567"/>
        <w:jc w:val="right"/>
        <w:rPr>
          <w:bCs/>
          <w:i/>
          <w:sz w:val="28"/>
          <w:szCs w:val="28"/>
        </w:rPr>
      </w:pPr>
      <w:r w:rsidRPr="00386D8D">
        <w:rPr>
          <w:bCs/>
          <w:i/>
          <w:sz w:val="28"/>
          <w:szCs w:val="28"/>
        </w:rPr>
        <w:t>Таблиця 2</w:t>
      </w:r>
    </w:p>
    <w:p w:rsidR="00242FC2" w:rsidRPr="00386D8D" w:rsidRDefault="00242FC2" w:rsidP="00242FC2">
      <w:pPr>
        <w:widowControl w:val="0"/>
        <w:autoSpaceDE w:val="0"/>
        <w:autoSpaceDN w:val="0"/>
        <w:ind w:firstLine="567"/>
        <w:jc w:val="center"/>
        <w:rPr>
          <w:b/>
          <w:bCs/>
          <w:i/>
          <w:sz w:val="28"/>
          <w:szCs w:val="28"/>
        </w:rPr>
      </w:pPr>
      <w:r w:rsidRPr="00386D8D">
        <w:rPr>
          <w:b/>
          <w:bCs/>
          <w:i/>
          <w:sz w:val="28"/>
          <w:szCs w:val="28"/>
        </w:rPr>
        <w:t>ПЕРЕЛІК</w:t>
      </w:r>
    </w:p>
    <w:p w:rsidR="00242FC2" w:rsidRPr="00386D8D" w:rsidRDefault="00242FC2" w:rsidP="00242FC2">
      <w:pPr>
        <w:widowControl w:val="0"/>
        <w:autoSpaceDE w:val="0"/>
        <w:autoSpaceDN w:val="0"/>
        <w:ind w:firstLine="567"/>
        <w:jc w:val="center"/>
        <w:rPr>
          <w:b/>
          <w:bCs/>
          <w:i/>
          <w:sz w:val="28"/>
          <w:szCs w:val="28"/>
        </w:rPr>
      </w:pPr>
      <w:r w:rsidRPr="00386D8D">
        <w:rPr>
          <w:b/>
          <w:bCs/>
          <w:i/>
          <w:sz w:val="28"/>
          <w:szCs w:val="28"/>
        </w:rPr>
        <w:t>ризиків, управління якими здійснює державний партнер</w:t>
      </w:r>
    </w:p>
    <w:tbl>
      <w:tblPr>
        <w:tblStyle w:val="a5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2790"/>
        <w:gridCol w:w="2649"/>
        <w:gridCol w:w="1434"/>
        <w:gridCol w:w="2059"/>
        <w:gridCol w:w="1703"/>
        <w:gridCol w:w="3859"/>
      </w:tblGrid>
      <w:tr w:rsidR="00D9616C" w:rsidRPr="00386D8D" w:rsidTr="00D9616C">
        <w:tc>
          <w:tcPr>
            <w:tcW w:w="862" w:type="dxa"/>
          </w:tcPr>
          <w:p w:rsidR="00D9616C" w:rsidRPr="00386D8D" w:rsidRDefault="00D9616C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№</w:t>
            </w:r>
            <w:r w:rsidR="00142D69" w:rsidRPr="00386D8D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386D8D">
              <w:rPr>
                <w:b/>
                <w:bCs/>
                <w:i/>
                <w:sz w:val="28"/>
                <w:szCs w:val="28"/>
              </w:rPr>
              <w:t>п/</w:t>
            </w:r>
            <w:proofErr w:type="spellStart"/>
            <w:r w:rsidRPr="00386D8D">
              <w:rPr>
                <w:b/>
                <w:bCs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0" w:type="dxa"/>
          </w:tcPr>
          <w:p w:rsidR="00D9616C" w:rsidRPr="00386D8D" w:rsidRDefault="00802CD9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86D8D">
              <w:rPr>
                <w:b/>
                <w:bCs/>
                <w:i/>
                <w:sz w:val="28"/>
                <w:szCs w:val="28"/>
              </w:rPr>
              <w:t>Катагорія</w:t>
            </w:r>
            <w:proofErr w:type="spellEnd"/>
            <w:r w:rsidRPr="00386D8D">
              <w:rPr>
                <w:b/>
                <w:bCs/>
                <w:i/>
                <w:sz w:val="28"/>
                <w:szCs w:val="28"/>
              </w:rPr>
              <w:t xml:space="preserve"> та</w:t>
            </w:r>
            <w:r w:rsidR="00D9616C" w:rsidRPr="00386D8D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D9616C" w:rsidRPr="00386D8D">
              <w:rPr>
                <w:b/>
                <w:bCs/>
                <w:i/>
                <w:sz w:val="28"/>
                <w:szCs w:val="28"/>
              </w:rPr>
              <w:t>підкатегорія</w:t>
            </w:r>
            <w:proofErr w:type="spellEnd"/>
            <w:r w:rsidR="00D9616C" w:rsidRPr="00386D8D">
              <w:rPr>
                <w:b/>
                <w:bCs/>
                <w:i/>
                <w:sz w:val="28"/>
                <w:szCs w:val="28"/>
              </w:rPr>
              <w:t xml:space="preserve"> ризику</w:t>
            </w:r>
          </w:p>
        </w:tc>
        <w:tc>
          <w:tcPr>
            <w:tcW w:w="2649" w:type="dxa"/>
          </w:tcPr>
          <w:p w:rsidR="00D9616C" w:rsidRPr="00386D8D" w:rsidRDefault="00D9616C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Опис ризику</w:t>
            </w:r>
          </w:p>
        </w:tc>
        <w:tc>
          <w:tcPr>
            <w:tcW w:w="1434" w:type="dxa"/>
          </w:tcPr>
          <w:p w:rsidR="00D9616C" w:rsidRPr="00386D8D" w:rsidRDefault="00D9616C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Вплив ризику</w:t>
            </w:r>
          </w:p>
        </w:tc>
        <w:tc>
          <w:tcPr>
            <w:tcW w:w="2059" w:type="dxa"/>
          </w:tcPr>
          <w:p w:rsidR="00D9616C" w:rsidRPr="00386D8D" w:rsidRDefault="00D9616C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Рівень/ступінь впливу</w:t>
            </w:r>
          </w:p>
        </w:tc>
        <w:tc>
          <w:tcPr>
            <w:tcW w:w="1703" w:type="dxa"/>
          </w:tcPr>
          <w:p w:rsidR="00D9616C" w:rsidRPr="00386D8D" w:rsidRDefault="00D9616C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Імовірність настання ризику</w:t>
            </w:r>
          </w:p>
        </w:tc>
        <w:tc>
          <w:tcPr>
            <w:tcW w:w="3859" w:type="dxa"/>
          </w:tcPr>
          <w:p w:rsidR="00D9616C" w:rsidRPr="00386D8D" w:rsidRDefault="00D9616C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Підхід до управління ризиком</w:t>
            </w:r>
          </w:p>
        </w:tc>
      </w:tr>
    </w:tbl>
    <w:p w:rsidR="00D9616C" w:rsidRPr="00386D8D" w:rsidRDefault="00D9616C" w:rsidP="002C5A41">
      <w:pPr>
        <w:widowControl w:val="0"/>
        <w:autoSpaceDE w:val="0"/>
        <w:autoSpaceDN w:val="0"/>
        <w:spacing w:line="14" w:lineRule="auto"/>
        <w:rPr>
          <w:b/>
          <w:bCs/>
          <w:i/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2"/>
        <w:gridCol w:w="2790"/>
        <w:gridCol w:w="2649"/>
        <w:gridCol w:w="1434"/>
        <w:gridCol w:w="2059"/>
        <w:gridCol w:w="1703"/>
        <w:gridCol w:w="3859"/>
      </w:tblGrid>
      <w:tr w:rsidR="007F0647" w:rsidRPr="00386D8D" w:rsidTr="00D9616C">
        <w:trPr>
          <w:tblHeader/>
        </w:trPr>
        <w:tc>
          <w:tcPr>
            <w:tcW w:w="862" w:type="dxa"/>
          </w:tcPr>
          <w:p w:rsidR="007F0647" w:rsidRPr="00386D8D" w:rsidRDefault="007F064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790" w:type="dxa"/>
          </w:tcPr>
          <w:p w:rsidR="007F0647" w:rsidRPr="00386D8D" w:rsidRDefault="007F064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649" w:type="dxa"/>
          </w:tcPr>
          <w:p w:rsidR="007F0647" w:rsidRPr="00386D8D" w:rsidRDefault="007F064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434" w:type="dxa"/>
          </w:tcPr>
          <w:p w:rsidR="007F0647" w:rsidRPr="00386D8D" w:rsidRDefault="007F064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7F0647" w:rsidRPr="00386D8D" w:rsidRDefault="007F064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1703" w:type="dxa"/>
          </w:tcPr>
          <w:p w:rsidR="007F0647" w:rsidRPr="00386D8D" w:rsidRDefault="007F064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3859" w:type="dxa"/>
          </w:tcPr>
          <w:p w:rsidR="007F0647" w:rsidRPr="00386D8D" w:rsidRDefault="007F0647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86D8D">
              <w:rPr>
                <w:b/>
                <w:bCs/>
                <w:i/>
                <w:sz w:val="28"/>
                <w:szCs w:val="28"/>
              </w:rPr>
              <w:t>7</w:t>
            </w:r>
          </w:p>
        </w:tc>
      </w:tr>
      <w:tr w:rsidR="00242FC2" w:rsidRPr="00386D8D" w:rsidTr="00D9616C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494" w:type="dxa"/>
            <w:gridSpan w:val="6"/>
          </w:tcPr>
          <w:p w:rsidR="00242FC2" w:rsidRPr="00386D8D" w:rsidRDefault="00242FC2" w:rsidP="002C5A4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b/>
                <w:bCs/>
                <w:i/>
                <w:sz w:val="27"/>
                <w:szCs w:val="27"/>
              </w:rPr>
            </w:pPr>
            <w:r w:rsidRPr="00386D8D">
              <w:rPr>
                <w:b/>
                <w:bCs/>
                <w:i/>
                <w:sz w:val="27"/>
                <w:szCs w:val="27"/>
              </w:rPr>
              <w:t>Операційні ризики</w:t>
            </w:r>
          </w:p>
        </w:tc>
      </w:tr>
      <w:tr w:rsidR="00242FC2" w:rsidRPr="00386D8D" w:rsidTr="00D9616C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7"/>
                <w:szCs w:val="27"/>
              </w:rPr>
            </w:pPr>
            <w:r w:rsidRPr="00386D8D">
              <w:rPr>
                <w:b/>
                <w:bCs/>
                <w:i/>
                <w:sz w:val="27"/>
                <w:szCs w:val="27"/>
              </w:rPr>
              <w:t>1.1</w:t>
            </w:r>
          </w:p>
        </w:tc>
        <w:tc>
          <w:tcPr>
            <w:tcW w:w="2790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>Вплив на навколишнє природне середовище</w:t>
            </w:r>
          </w:p>
        </w:tc>
        <w:tc>
          <w:tcPr>
            <w:tcW w:w="2649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 xml:space="preserve">Ризик забруднення </w:t>
            </w:r>
            <w:r w:rsidR="007F0647" w:rsidRPr="00386D8D">
              <w:rPr>
                <w:color w:val="000000" w:themeColor="text1"/>
                <w:sz w:val="27"/>
                <w:szCs w:val="27"/>
              </w:rPr>
              <w:t>під час</w:t>
            </w:r>
            <w:r w:rsidRPr="00386D8D">
              <w:rPr>
                <w:color w:val="000000" w:themeColor="text1"/>
                <w:sz w:val="27"/>
                <w:szCs w:val="27"/>
              </w:rPr>
              <w:t xml:space="preserve"> можливих аварі</w:t>
            </w:r>
            <w:r w:rsidR="007F0647" w:rsidRPr="00386D8D">
              <w:rPr>
                <w:color w:val="000000" w:themeColor="text1"/>
                <w:sz w:val="27"/>
                <w:szCs w:val="27"/>
              </w:rPr>
              <w:t>й</w:t>
            </w:r>
          </w:p>
        </w:tc>
        <w:tc>
          <w:tcPr>
            <w:tcW w:w="1434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Низький</w:t>
            </w:r>
          </w:p>
        </w:tc>
        <w:tc>
          <w:tcPr>
            <w:tcW w:w="2059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 xml:space="preserve">Низький </w:t>
            </w:r>
          </w:p>
        </w:tc>
        <w:tc>
          <w:tcPr>
            <w:tcW w:w="1703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Низька</w:t>
            </w:r>
          </w:p>
        </w:tc>
        <w:tc>
          <w:tcPr>
            <w:tcW w:w="3859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/>
                <w:sz w:val="27"/>
                <w:szCs w:val="27"/>
                <w:lang w:eastAsia="en-US"/>
              </w:rPr>
              <w:t xml:space="preserve">Державний партнер і приватний партнер мають превентивно розробити плани усунення наслідків </w:t>
            </w:r>
            <w:proofErr w:type="spellStart"/>
            <w:r w:rsidRPr="00386D8D">
              <w:rPr>
                <w:color w:val="000000"/>
                <w:sz w:val="27"/>
                <w:szCs w:val="27"/>
                <w:lang w:eastAsia="en-US"/>
              </w:rPr>
              <w:t>надзви</w:t>
            </w:r>
            <w:r w:rsidR="00793BF0" w:rsidRPr="00386D8D">
              <w:rPr>
                <w:color w:val="000000"/>
                <w:sz w:val="27"/>
                <w:szCs w:val="27"/>
                <w:lang w:eastAsia="en-US"/>
              </w:rPr>
              <w:t>-</w:t>
            </w:r>
            <w:r w:rsidRPr="00386D8D">
              <w:rPr>
                <w:color w:val="000000"/>
                <w:sz w:val="27"/>
                <w:szCs w:val="27"/>
                <w:lang w:eastAsia="en-US"/>
              </w:rPr>
              <w:t>чайних</w:t>
            </w:r>
            <w:proofErr w:type="spellEnd"/>
            <w:r w:rsidRPr="00386D8D">
              <w:rPr>
                <w:color w:val="000000"/>
                <w:sz w:val="27"/>
                <w:szCs w:val="27"/>
                <w:lang w:eastAsia="en-US"/>
              </w:rPr>
              <w:t xml:space="preserve"> ситуацій (</w:t>
            </w:r>
            <w:proofErr w:type="spellStart"/>
            <w:r w:rsidRPr="00386D8D">
              <w:rPr>
                <w:color w:val="000000"/>
                <w:sz w:val="27"/>
                <w:szCs w:val="27"/>
                <w:lang w:eastAsia="en-US"/>
              </w:rPr>
              <w:t>contingency</w:t>
            </w:r>
            <w:proofErr w:type="spellEnd"/>
            <w:r w:rsidRPr="00386D8D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386D8D">
              <w:rPr>
                <w:color w:val="000000"/>
                <w:sz w:val="27"/>
                <w:szCs w:val="27"/>
                <w:lang w:eastAsia="en-US"/>
              </w:rPr>
              <w:t>plans</w:t>
            </w:r>
            <w:proofErr w:type="spellEnd"/>
            <w:r w:rsidRPr="00386D8D">
              <w:rPr>
                <w:color w:val="000000"/>
                <w:sz w:val="27"/>
                <w:szCs w:val="27"/>
                <w:lang w:eastAsia="en-US"/>
              </w:rPr>
              <w:t xml:space="preserve">) для мінімізації їх негативного впливу </w:t>
            </w:r>
            <w:r w:rsidR="007F0647" w:rsidRPr="00386D8D">
              <w:rPr>
                <w:color w:val="000000"/>
                <w:sz w:val="27"/>
                <w:szCs w:val="27"/>
                <w:lang w:eastAsia="en-US"/>
              </w:rPr>
              <w:t>в</w:t>
            </w:r>
            <w:r w:rsidRPr="00386D8D">
              <w:rPr>
                <w:color w:val="000000"/>
                <w:sz w:val="27"/>
                <w:szCs w:val="27"/>
                <w:lang w:eastAsia="en-US"/>
              </w:rPr>
              <w:t xml:space="preserve"> разі настання</w:t>
            </w:r>
          </w:p>
        </w:tc>
      </w:tr>
      <w:tr w:rsidR="00242FC2" w:rsidRPr="00386D8D" w:rsidTr="00D9616C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86D8D">
              <w:rPr>
                <w:b/>
                <w:bCs/>
                <w:sz w:val="27"/>
                <w:szCs w:val="27"/>
              </w:rPr>
              <w:t>1.2</w:t>
            </w:r>
          </w:p>
        </w:tc>
        <w:tc>
          <w:tcPr>
            <w:tcW w:w="2790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>Нормативно-правові ризики</w:t>
            </w:r>
          </w:p>
        </w:tc>
        <w:tc>
          <w:tcPr>
            <w:tcW w:w="2649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 xml:space="preserve">Ризик зміни нормативно-правової бази, що </w:t>
            </w:r>
            <w:r w:rsidR="00D9616C" w:rsidRPr="00386D8D">
              <w:rPr>
                <w:color w:val="000000" w:themeColor="text1"/>
                <w:sz w:val="27"/>
                <w:szCs w:val="27"/>
              </w:rPr>
              <w:lastRenderedPageBreak/>
              <w:t xml:space="preserve">може </w:t>
            </w:r>
            <w:r w:rsidRPr="00386D8D">
              <w:rPr>
                <w:color w:val="000000" w:themeColor="text1"/>
                <w:sz w:val="27"/>
                <w:szCs w:val="27"/>
              </w:rPr>
              <w:t>ускладню</w:t>
            </w:r>
            <w:r w:rsidR="00D9616C" w:rsidRPr="00386D8D">
              <w:rPr>
                <w:color w:val="000000" w:themeColor="text1"/>
                <w:sz w:val="27"/>
                <w:szCs w:val="27"/>
              </w:rPr>
              <w:t>вати</w:t>
            </w:r>
            <w:r w:rsidRPr="00386D8D">
              <w:rPr>
                <w:color w:val="000000" w:themeColor="text1"/>
                <w:sz w:val="27"/>
                <w:szCs w:val="27"/>
              </w:rPr>
              <w:t xml:space="preserve"> або погіршу</w:t>
            </w:r>
            <w:r w:rsidR="00D9616C" w:rsidRPr="00386D8D">
              <w:rPr>
                <w:color w:val="000000" w:themeColor="text1"/>
                <w:sz w:val="27"/>
                <w:szCs w:val="27"/>
              </w:rPr>
              <w:t>вати</w:t>
            </w:r>
            <w:r w:rsidRPr="00386D8D">
              <w:rPr>
                <w:color w:val="000000" w:themeColor="text1"/>
                <w:sz w:val="27"/>
                <w:szCs w:val="27"/>
              </w:rPr>
              <w:t xml:space="preserve"> умови реалізації </w:t>
            </w:r>
            <w:proofErr w:type="spellStart"/>
            <w:r w:rsidRPr="00386D8D">
              <w:rPr>
                <w:color w:val="000000" w:themeColor="text1"/>
                <w:sz w:val="27"/>
                <w:szCs w:val="27"/>
              </w:rPr>
              <w:t>Проєкту</w:t>
            </w:r>
            <w:proofErr w:type="spellEnd"/>
          </w:p>
        </w:tc>
        <w:tc>
          <w:tcPr>
            <w:tcW w:w="1434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lastRenderedPageBreak/>
              <w:t>Середній</w:t>
            </w:r>
          </w:p>
        </w:tc>
        <w:tc>
          <w:tcPr>
            <w:tcW w:w="2059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Середній</w:t>
            </w:r>
          </w:p>
        </w:tc>
        <w:tc>
          <w:tcPr>
            <w:tcW w:w="1703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Середня</w:t>
            </w:r>
          </w:p>
        </w:tc>
        <w:tc>
          <w:tcPr>
            <w:tcW w:w="3859" w:type="dxa"/>
          </w:tcPr>
          <w:p w:rsidR="00242FC2" w:rsidRPr="00386D8D" w:rsidRDefault="00242FC2" w:rsidP="00793BF0">
            <w:pPr>
              <w:widowControl w:val="0"/>
              <w:autoSpaceDE w:val="0"/>
              <w:autoSpaceDN w:val="0"/>
              <w:jc w:val="both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 xml:space="preserve">Ризик мінімізується через </w:t>
            </w:r>
            <w:r w:rsidR="00D9616C" w:rsidRPr="00386D8D">
              <w:rPr>
                <w:bCs/>
                <w:sz w:val="27"/>
                <w:szCs w:val="27"/>
              </w:rPr>
              <w:t>у</w:t>
            </w:r>
            <w:r w:rsidRPr="00386D8D">
              <w:rPr>
                <w:bCs/>
                <w:sz w:val="27"/>
                <w:szCs w:val="27"/>
              </w:rPr>
              <w:t xml:space="preserve">життя заходів, що сприяють правовій визначеності умов </w:t>
            </w:r>
            <w:r w:rsidRPr="00386D8D">
              <w:rPr>
                <w:bCs/>
                <w:sz w:val="27"/>
                <w:szCs w:val="27"/>
              </w:rPr>
              <w:lastRenderedPageBreak/>
              <w:t xml:space="preserve">реалізації </w:t>
            </w:r>
            <w:proofErr w:type="spellStart"/>
            <w:r w:rsidRPr="00386D8D">
              <w:rPr>
                <w:bCs/>
                <w:sz w:val="27"/>
                <w:szCs w:val="27"/>
              </w:rPr>
              <w:t>Проєкту</w:t>
            </w:r>
            <w:proofErr w:type="spellEnd"/>
            <w:r w:rsidRPr="00386D8D">
              <w:rPr>
                <w:bCs/>
                <w:sz w:val="27"/>
                <w:szCs w:val="27"/>
              </w:rPr>
              <w:t xml:space="preserve"> в межах компетенції державного </w:t>
            </w:r>
            <w:proofErr w:type="spellStart"/>
            <w:r w:rsidRPr="00386D8D">
              <w:rPr>
                <w:bCs/>
                <w:sz w:val="27"/>
                <w:szCs w:val="27"/>
              </w:rPr>
              <w:t>пар</w:t>
            </w:r>
            <w:r w:rsidR="00D9616C" w:rsidRPr="00386D8D">
              <w:rPr>
                <w:bCs/>
                <w:sz w:val="27"/>
                <w:szCs w:val="27"/>
              </w:rPr>
              <w:t>-</w:t>
            </w:r>
            <w:r w:rsidRPr="00386D8D">
              <w:rPr>
                <w:bCs/>
                <w:sz w:val="27"/>
                <w:szCs w:val="27"/>
              </w:rPr>
              <w:t>тнера</w:t>
            </w:r>
            <w:proofErr w:type="spellEnd"/>
            <w:r w:rsidRPr="00386D8D">
              <w:rPr>
                <w:bCs/>
                <w:sz w:val="27"/>
                <w:szCs w:val="27"/>
              </w:rPr>
              <w:t xml:space="preserve">, а також шляхом проведення інформаційно-роз'яснювальної роботи </w:t>
            </w:r>
            <w:proofErr w:type="spellStart"/>
            <w:r w:rsidR="00D9616C" w:rsidRPr="00386D8D">
              <w:rPr>
                <w:bCs/>
                <w:sz w:val="27"/>
                <w:szCs w:val="27"/>
              </w:rPr>
              <w:t>від-носно</w:t>
            </w:r>
            <w:proofErr w:type="spellEnd"/>
            <w:r w:rsidRPr="00386D8D">
              <w:rPr>
                <w:bCs/>
                <w:sz w:val="27"/>
                <w:szCs w:val="27"/>
              </w:rPr>
              <w:t xml:space="preserve"> реалізації </w:t>
            </w:r>
            <w:proofErr w:type="spellStart"/>
            <w:r w:rsidRPr="00386D8D">
              <w:rPr>
                <w:bCs/>
                <w:sz w:val="27"/>
                <w:szCs w:val="27"/>
              </w:rPr>
              <w:t>Проєкту</w:t>
            </w:r>
            <w:proofErr w:type="spellEnd"/>
            <w:r w:rsidRPr="00386D8D">
              <w:rPr>
                <w:bCs/>
                <w:sz w:val="27"/>
                <w:szCs w:val="27"/>
              </w:rPr>
              <w:t xml:space="preserve"> на всіх його етапах, у тому числі щодо нормативно-правового регулювання на місцевому рівні та потенційних змін до законодавства</w:t>
            </w:r>
          </w:p>
        </w:tc>
      </w:tr>
      <w:tr w:rsidR="00242FC2" w:rsidRPr="00386D8D" w:rsidTr="00D9616C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494" w:type="dxa"/>
            <w:gridSpan w:val="6"/>
          </w:tcPr>
          <w:p w:rsidR="00242FC2" w:rsidRPr="00386D8D" w:rsidRDefault="00242FC2" w:rsidP="002C5A4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b/>
                <w:bCs/>
                <w:i/>
                <w:sz w:val="27"/>
                <w:szCs w:val="27"/>
              </w:rPr>
            </w:pPr>
            <w:r w:rsidRPr="00386D8D">
              <w:rPr>
                <w:b/>
                <w:bCs/>
                <w:i/>
                <w:sz w:val="27"/>
                <w:szCs w:val="27"/>
              </w:rPr>
              <w:t>Фінансові та макроекономічні ризики</w:t>
            </w:r>
          </w:p>
        </w:tc>
      </w:tr>
      <w:tr w:rsidR="00242FC2" w:rsidRPr="00386D8D" w:rsidTr="00D9616C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7"/>
                <w:szCs w:val="27"/>
              </w:rPr>
            </w:pPr>
            <w:r w:rsidRPr="00386D8D">
              <w:rPr>
                <w:b/>
                <w:bCs/>
                <w:i/>
                <w:sz w:val="27"/>
                <w:szCs w:val="27"/>
              </w:rPr>
              <w:t>2.1</w:t>
            </w:r>
          </w:p>
        </w:tc>
        <w:tc>
          <w:tcPr>
            <w:tcW w:w="2790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>Інфляція</w:t>
            </w:r>
          </w:p>
        </w:tc>
        <w:tc>
          <w:tcPr>
            <w:tcW w:w="2649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 xml:space="preserve">Ризик прискорення інфляції до рівня, вищого </w:t>
            </w:r>
            <w:r w:rsidR="00D9616C" w:rsidRPr="00386D8D">
              <w:rPr>
                <w:color w:val="000000" w:themeColor="text1"/>
                <w:sz w:val="27"/>
                <w:szCs w:val="27"/>
              </w:rPr>
              <w:t xml:space="preserve">за передбачений </w:t>
            </w:r>
            <w:proofErr w:type="spellStart"/>
            <w:r w:rsidR="00D9616C" w:rsidRPr="00386D8D">
              <w:rPr>
                <w:color w:val="000000" w:themeColor="text1"/>
                <w:sz w:val="27"/>
                <w:szCs w:val="27"/>
              </w:rPr>
              <w:t>макропрогнозом</w:t>
            </w:r>
            <w:proofErr w:type="spellEnd"/>
            <w:r w:rsidR="00D9616C" w:rsidRPr="00386D8D">
              <w:rPr>
                <w:color w:val="000000" w:themeColor="text1"/>
                <w:sz w:val="27"/>
                <w:szCs w:val="27"/>
              </w:rPr>
              <w:t xml:space="preserve"> У</w:t>
            </w:r>
            <w:r w:rsidRPr="00386D8D">
              <w:rPr>
                <w:color w:val="000000" w:themeColor="text1"/>
                <w:sz w:val="27"/>
                <w:szCs w:val="27"/>
              </w:rPr>
              <w:t>ряду</w:t>
            </w:r>
          </w:p>
        </w:tc>
        <w:tc>
          <w:tcPr>
            <w:tcW w:w="1434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Середній</w:t>
            </w:r>
          </w:p>
        </w:tc>
        <w:tc>
          <w:tcPr>
            <w:tcW w:w="2059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Низький</w:t>
            </w:r>
          </w:p>
        </w:tc>
        <w:tc>
          <w:tcPr>
            <w:tcW w:w="1703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Середня</w:t>
            </w:r>
          </w:p>
        </w:tc>
        <w:tc>
          <w:tcPr>
            <w:tcW w:w="3859" w:type="dxa"/>
          </w:tcPr>
          <w:p w:rsidR="00242FC2" w:rsidRPr="00386D8D" w:rsidRDefault="00D9616C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>Р</w:t>
            </w:r>
            <w:r w:rsidR="00242FC2" w:rsidRPr="00386D8D">
              <w:rPr>
                <w:color w:val="000000" w:themeColor="text1"/>
                <w:sz w:val="27"/>
                <w:szCs w:val="27"/>
              </w:rPr>
              <w:t>изик несуть як державний</w:t>
            </w:r>
            <w:r w:rsidRPr="00386D8D">
              <w:rPr>
                <w:color w:val="000000" w:themeColor="text1"/>
                <w:sz w:val="27"/>
                <w:szCs w:val="27"/>
              </w:rPr>
              <w:t>,</w:t>
            </w:r>
            <w:r w:rsidR="00242FC2" w:rsidRPr="00386D8D">
              <w:rPr>
                <w:color w:val="000000" w:themeColor="text1"/>
                <w:sz w:val="27"/>
                <w:szCs w:val="27"/>
              </w:rPr>
              <w:t xml:space="preserve"> так і приватний партнер</w:t>
            </w:r>
            <w:r w:rsidR="009704EC" w:rsidRPr="00386D8D">
              <w:rPr>
                <w:color w:val="000000" w:themeColor="text1"/>
                <w:sz w:val="27"/>
                <w:szCs w:val="27"/>
              </w:rPr>
              <w:t>и</w:t>
            </w:r>
            <w:r w:rsidR="00242FC2" w:rsidRPr="00386D8D">
              <w:rPr>
                <w:color w:val="000000" w:themeColor="text1"/>
                <w:sz w:val="27"/>
                <w:szCs w:val="27"/>
              </w:rPr>
              <w:t xml:space="preserve"> на відповідних фазах реалізації </w:t>
            </w:r>
            <w:proofErr w:type="spellStart"/>
            <w:r w:rsidR="00242FC2" w:rsidRPr="00386D8D">
              <w:rPr>
                <w:color w:val="000000" w:themeColor="text1"/>
                <w:sz w:val="27"/>
                <w:szCs w:val="27"/>
              </w:rPr>
              <w:t>Проєкту</w:t>
            </w:r>
            <w:proofErr w:type="spellEnd"/>
            <w:r w:rsidR="00242FC2" w:rsidRPr="00386D8D">
              <w:rPr>
                <w:color w:val="000000" w:themeColor="text1"/>
                <w:sz w:val="27"/>
                <w:szCs w:val="27"/>
              </w:rPr>
              <w:t xml:space="preserve">. Мінімізація ризику передбачає, зокрема, </w:t>
            </w:r>
            <w:proofErr w:type="spellStart"/>
            <w:r w:rsidR="00242FC2" w:rsidRPr="00386D8D">
              <w:rPr>
                <w:color w:val="000000" w:themeColor="text1"/>
                <w:sz w:val="27"/>
                <w:szCs w:val="27"/>
              </w:rPr>
              <w:t>операти</w:t>
            </w:r>
            <w:r w:rsidRPr="00386D8D">
              <w:rPr>
                <w:color w:val="000000" w:themeColor="text1"/>
                <w:sz w:val="27"/>
                <w:szCs w:val="27"/>
              </w:rPr>
              <w:t>-</w:t>
            </w:r>
            <w:r w:rsidR="00242FC2" w:rsidRPr="00386D8D">
              <w:rPr>
                <w:color w:val="000000" w:themeColor="text1"/>
                <w:sz w:val="27"/>
                <w:szCs w:val="27"/>
              </w:rPr>
              <w:t>вне</w:t>
            </w:r>
            <w:proofErr w:type="spellEnd"/>
            <w:r w:rsidR="00242FC2" w:rsidRPr="00386D8D">
              <w:rPr>
                <w:color w:val="000000" w:themeColor="text1"/>
                <w:sz w:val="27"/>
                <w:szCs w:val="27"/>
              </w:rPr>
              <w:t xml:space="preserve"> коригування операційних та фінансових параметрів </w:t>
            </w:r>
            <w:proofErr w:type="spellStart"/>
            <w:r w:rsidR="00242FC2" w:rsidRPr="00386D8D">
              <w:rPr>
                <w:color w:val="000000" w:themeColor="text1"/>
                <w:sz w:val="27"/>
                <w:szCs w:val="27"/>
              </w:rPr>
              <w:t>Проєкту</w:t>
            </w:r>
            <w:proofErr w:type="spellEnd"/>
            <w:r w:rsidR="00242FC2" w:rsidRPr="00386D8D">
              <w:rPr>
                <w:color w:val="000000" w:themeColor="text1"/>
                <w:sz w:val="27"/>
                <w:szCs w:val="27"/>
              </w:rPr>
              <w:t xml:space="preserve"> в межах фінансової моделі</w:t>
            </w:r>
          </w:p>
        </w:tc>
      </w:tr>
      <w:tr w:rsidR="00242FC2" w:rsidRPr="00386D8D" w:rsidTr="00D9616C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7"/>
                <w:szCs w:val="27"/>
              </w:rPr>
            </w:pPr>
            <w:r w:rsidRPr="00386D8D">
              <w:rPr>
                <w:b/>
                <w:bCs/>
                <w:i/>
                <w:sz w:val="27"/>
                <w:szCs w:val="27"/>
              </w:rPr>
              <w:t>2.2</w:t>
            </w:r>
          </w:p>
        </w:tc>
        <w:tc>
          <w:tcPr>
            <w:tcW w:w="2790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>Курс гривні до іноземної валюти</w:t>
            </w:r>
          </w:p>
        </w:tc>
        <w:tc>
          <w:tcPr>
            <w:tcW w:w="2649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>Ризик девальвації гривні (більшої н</w:t>
            </w:r>
            <w:r w:rsidR="009704EC" w:rsidRPr="00386D8D">
              <w:rPr>
                <w:color w:val="000000" w:themeColor="text1"/>
                <w:sz w:val="27"/>
                <w:szCs w:val="27"/>
              </w:rPr>
              <w:t xml:space="preserve">іж передбачена у </w:t>
            </w:r>
            <w:proofErr w:type="spellStart"/>
            <w:r w:rsidR="009704EC" w:rsidRPr="00386D8D">
              <w:rPr>
                <w:color w:val="000000" w:themeColor="text1"/>
                <w:sz w:val="27"/>
                <w:szCs w:val="27"/>
              </w:rPr>
              <w:t>макропрогнозі</w:t>
            </w:r>
            <w:proofErr w:type="spellEnd"/>
            <w:r w:rsidR="009704EC" w:rsidRPr="00386D8D">
              <w:rPr>
                <w:color w:val="000000" w:themeColor="text1"/>
                <w:sz w:val="27"/>
                <w:szCs w:val="27"/>
              </w:rPr>
              <w:t xml:space="preserve"> У</w:t>
            </w:r>
            <w:r w:rsidRPr="00386D8D">
              <w:rPr>
                <w:color w:val="000000" w:themeColor="text1"/>
                <w:sz w:val="27"/>
                <w:szCs w:val="27"/>
              </w:rPr>
              <w:t>ряду)</w:t>
            </w:r>
          </w:p>
        </w:tc>
        <w:tc>
          <w:tcPr>
            <w:tcW w:w="1434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Середній</w:t>
            </w:r>
          </w:p>
        </w:tc>
        <w:tc>
          <w:tcPr>
            <w:tcW w:w="2059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 xml:space="preserve">Низький </w:t>
            </w:r>
          </w:p>
        </w:tc>
        <w:tc>
          <w:tcPr>
            <w:tcW w:w="1703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Середня</w:t>
            </w:r>
          </w:p>
        </w:tc>
        <w:tc>
          <w:tcPr>
            <w:tcW w:w="3859" w:type="dxa"/>
          </w:tcPr>
          <w:p w:rsidR="00242FC2" w:rsidRPr="00386D8D" w:rsidRDefault="00242FC2" w:rsidP="0097228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 xml:space="preserve">Даний ризик несуть як державний так і приватний партнер на відповідних фазах реалізації </w:t>
            </w:r>
            <w:proofErr w:type="spellStart"/>
            <w:r w:rsidRPr="00386D8D">
              <w:rPr>
                <w:color w:val="000000" w:themeColor="text1"/>
                <w:sz w:val="27"/>
                <w:szCs w:val="27"/>
              </w:rPr>
              <w:t>Проєкту</w:t>
            </w:r>
            <w:proofErr w:type="spellEnd"/>
            <w:r w:rsidRPr="00386D8D">
              <w:rPr>
                <w:color w:val="000000" w:themeColor="text1"/>
                <w:sz w:val="27"/>
                <w:szCs w:val="27"/>
              </w:rPr>
              <w:t xml:space="preserve">. </w:t>
            </w:r>
            <w:proofErr w:type="spellStart"/>
            <w:r w:rsidRPr="00386D8D">
              <w:rPr>
                <w:color w:val="000000" w:themeColor="text1"/>
                <w:sz w:val="27"/>
                <w:szCs w:val="27"/>
              </w:rPr>
              <w:t>Мініміза</w:t>
            </w:r>
            <w:r w:rsidR="009704EC" w:rsidRPr="00386D8D">
              <w:rPr>
                <w:color w:val="000000" w:themeColor="text1"/>
                <w:sz w:val="27"/>
                <w:szCs w:val="27"/>
              </w:rPr>
              <w:t>-</w:t>
            </w:r>
            <w:r w:rsidRPr="00386D8D">
              <w:rPr>
                <w:color w:val="000000" w:themeColor="text1"/>
                <w:sz w:val="27"/>
                <w:szCs w:val="27"/>
              </w:rPr>
              <w:t>ція</w:t>
            </w:r>
            <w:proofErr w:type="spellEnd"/>
            <w:r w:rsidRPr="00386D8D">
              <w:rPr>
                <w:color w:val="000000" w:themeColor="text1"/>
                <w:sz w:val="27"/>
                <w:szCs w:val="27"/>
              </w:rPr>
              <w:t xml:space="preserve"> ризику передбачає, зокрема, оперативне </w:t>
            </w:r>
            <w:proofErr w:type="spellStart"/>
            <w:r w:rsidR="009704EC" w:rsidRPr="00386D8D">
              <w:rPr>
                <w:color w:val="000000" w:themeColor="text1"/>
                <w:sz w:val="27"/>
                <w:szCs w:val="27"/>
              </w:rPr>
              <w:t>коригу-ва</w:t>
            </w:r>
            <w:r w:rsidRPr="00386D8D">
              <w:rPr>
                <w:color w:val="000000" w:themeColor="text1"/>
                <w:sz w:val="27"/>
                <w:szCs w:val="27"/>
              </w:rPr>
              <w:t>ння</w:t>
            </w:r>
            <w:proofErr w:type="spellEnd"/>
            <w:r w:rsidRPr="00386D8D">
              <w:rPr>
                <w:color w:val="000000" w:themeColor="text1"/>
                <w:sz w:val="27"/>
                <w:szCs w:val="27"/>
              </w:rPr>
              <w:t xml:space="preserve"> операційних та </w:t>
            </w:r>
            <w:proofErr w:type="spellStart"/>
            <w:r w:rsidR="009704EC" w:rsidRPr="00386D8D">
              <w:rPr>
                <w:color w:val="000000" w:themeColor="text1"/>
                <w:sz w:val="27"/>
                <w:szCs w:val="27"/>
              </w:rPr>
              <w:t>фіна-н</w:t>
            </w:r>
            <w:r w:rsidR="0097228B" w:rsidRPr="00386D8D">
              <w:rPr>
                <w:color w:val="000000" w:themeColor="text1"/>
                <w:sz w:val="27"/>
                <w:szCs w:val="27"/>
              </w:rPr>
              <w:t>со</w:t>
            </w:r>
            <w:r w:rsidRPr="00386D8D">
              <w:rPr>
                <w:color w:val="000000" w:themeColor="text1"/>
                <w:sz w:val="27"/>
                <w:szCs w:val="27"/>
              </w:rPr>
              <w:t>вих</w:t>
            </w:r>
            <w:proofErr w:type="spellEnd"/>
            <w:r w:rsidRPr="00386D8D">
              <w:rPr>
                <w:color w:val="000000" w:themeColor="text1"/>
                <w:sz w:val="27"/>
                <w:szCs w:val="27"/>
              </w:rPr>
              <w:t xml:space="preserve"> параметрів </w:t>
            </w:r>
            <w:proofErr w:type="spellStart"/>
            <w:r w:rsidRPr="00386D8D">
              <w:rPr>
                <w:color w:val="000000" w:themeColor="text1"/>
                <w:sz w:val="27"/>
                <w:szCs w:val="27"/>
              </w:rPr>
              <w:t>Проєкту</w:t>
            </w:r>
            <w:proofErr w:type="spellEnd"/>
            <w:r w:rsidRPr="00386D8D">
              <w:rPr>
                <w:color w:val="000000" w:themeColor="text1"/>
                <w:sz w:val="27"/>
                <w:szCs w:val="27"/>
              </w:rPr>
              <w:t xml:space="preserve"> в </w:t>
            </w:r>
            <w:r w:rsidR="00793BF0" w:rsidRPr="00386D8D">
              <w:rPr>
                <w:color w:val="000000" w:themeColor="text1"/>
                <w:sz w:val="27"/>
                <w:szCs w:val="27"/>
              </w:rPr>
              <w:lastRenderedPageBreak/>
              <w:t>межах фінансової моделі</w:t>
            </w:r>
          </w:p>
        </w:tc>
      </w:tr>
      <w:tr w:rsidR="00242FC2" w:rsidRPr="00386D8D" w:rsidTr="00D9616C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7"/>
                <w:szCs w:val="27"/>
              </w:rPr>
            </w:pPr>
          </w:p>
        </w:tc>
        <w:tc>
          <w:tcPr>
            <w:tcW w:w="14494" w:type="dxa"/>
            <w:gridSpan w:val="6"/>
          </w:tcPr>
          <w:p w:rsidR="00242FC2" w:rsidRPr="00386D8D" w:rsidRDefault="00242FC2" w:rsidP="002C5A4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b/>
                <w:bCs/>
                <w:i/>
                <w:sz w:val="27"/>
                <w:szCs w:val="27"/>
              </w:rPr>
            </w:pPr>
            <w:r w:rsidRPr="00386D8D">
              <w:rPr>
                <w:b/>
                <w:bCs/>
                <w:i/>
                <w:sz w:val="27"/>
                <w:szCs w:val="27"/>
              </w:rPr>
              <w:t>Інші ризики:</w:t>
            </w:r>
          </w:p>
        </w:tc>
      </w:tr>
      <w:tr w:rsidR="00242FC2" w:rsidRPr="00386D8D" w:rsidTr="00D9616C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7"/>
                <w:szCs w:val="27"/>
              </w:rPr>
            </w:pPr>
            <w:r w:rsidRPr="00386D8D">
              <w:rPr>
                <w:b/>
                <w:bCs/>
                <w:i/>
                <w:sz w:val="27"/>
                <w:szCs w:val="27"/>
              </w:rPr>
              <w:t>3.1</w:t>
            </w:r>
          </w:p>
        </w:tc>
        <w:tc>
          <w:tcPr>
            <w:tcW w:w="2790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>Соціальні та політичні ризики, заперечення або опір з боку основних заінтересованих сторін</w:t>
            </w:r>
          </w:p>
        </w:tc>
        <w:tc>
          <w:tcPr>
            <w:tcW w:w="2649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 xml:space="preserve">Ризик зменшення політичної волі до реалізації </w:t>
            </w:r>
            <w:proofErr w:type="spellStart"/>
            <w:r w:rsidRPr="00386D8D">
              <w:rPr>
                <w:color w:val="000000" w:themeColor="text1"/>
                <w:sz w:val="27"/>
                <w:szCs w:val="27"/>
              </w:rPr>
              <w:t>Проєкту</w:t>
            </w:r>
            <w:proofErr w:type="spellEnd"/>
            <w:r w:rsidRPr="00386D8D">
              <w:rPr>
                <w:color w:val="000000" w:themeColor="text1"/>
                <w:sz w:val="27"/>
                <w:szCs w:val="27"/>
              </w:rPr>
              <w:t xml:space="preserve"> на місцевому рівні</w:t>
            </w:r>
          </w:p>
        </w:tc>
        <w:tc>
          <w:tcPr>
            <w:tcW w:w="1434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Середній</w:t>
            </w:r>
          </w:p>
        </w:tc>
        <w:tc>
          <w:tcPr>
            <w:tcW w:w="2059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Середній</w:t>
            </w:r>
          </w:p>
        </w:tc>
        <w:tc>
          <w:tcPr>
            <w:tcW w:w="1703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Середня</w:t>
            </w:r>
          </w:p>
        </w:tc>
        <w:tc>
          <w:tcPr>
            <w:tcW w:w="3859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 xml:space="preserve">Ризик мінімізується шляхом комплексного детального </w:t>
            </w:r>
            <w:proofErr w:type="spellStart"/>
            <w:r w:rsidR="00142D69" w:rsidRPr="00386D8D">
              <w:rPr>
                <w:color w:val="000000" w:themeColor="text1"/>
                <w:sz w:val="27"/>
                <w:szCs w:val="27"/>
              </w:rPr>
              <w:t>інформував</w:t>
            </w:r>
            <w:r w:rsidRPr="00386D8D">
              <w:rPr>
                <w:color w:val="000000" w:themeColor="text1"/>
                <w:sz w:val="27"/>
                <w:szCs w:val="27"/>
              </w:rPr>
              <w:t>ння</w:t>
            </w:r>
            <w:proofErr w:type="spellEnd"/>
            <w:r w:rsidRPr="00386D8D">
              <w:rPr>
                <w:color w:val="000000" w:themeColor="text1"/>
                <w:sz w:val="27"/>
                <w:szCs w:val="27"/>
              </w:rPr>
              <w:t xml:space="preserve"> </w:t>
            </w:r>
            <w:r w:rsidR="009704EC" w:rsidRPr="00386D8D">
              <w:rPr>
                <w:color w:val="000000" w:themeColor="text1"/>
                <w:sz w:val="27"/>
                <w:szCs w:val="27"/>
              </w:rPr>
              <w:t>виконкомом</w:t>
            </w:r>
            <w:r w:rsidRPr="00386D8D">
              <w:rPr>
                <w:color w:val="000000" w:themeColor="text1"/>
                <w:sz w:val="27"/>
                <w:szCs w:val="27"/>
              </w:rPr>
              <w:t xml:space="preserve"> міської ради депутатського корпусу про цілі, плани, особливості та очікувані ефекти реалізації </w:t>
            </w:r>
            <w:proofErr w:type="spellStart"/>
            <w:r w:rsidRPr="00386D8D">
              <w:rPr>
                <w:color w:val="000000" w:themeColor="text1"/>
                <w:sz w:val="27"/>
                <w:szCs w:val="27"/>
              </w:rPr>
              <w:t>Проєкту</w:t>
            </w:r>
            <w:proofErr w:type="spellEnd"/>
          </w:p>
        </w:tc>
      </w:tr>
      <w:tr w:rsidR="00242FC2" w:rsidRPr="00386D8D" w:rsidTr="00D9616C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7"/>
                <w:szCs w:val="27"/>
              </w:rPr>
            </w:pPr>
            <w:r w:rsidRPr="00386D8D">
              <w:rPr>
                <w:b/>
                <w:bCs/>
                <w:i/>
                <w:sz w:val="27"/>
                <w:szCs w:val="27"/>
              </w:rPr>
              <w:t>3.2</w:t>
            </w:r>
          </w:p>
        </w:tc>
        <w:tc>
          <w:tcPr>
            <w:tcW w:w="2790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>Форс-мажорні обставини та інші непередбачені події з високим рівнем впливу</w:t>
            </w:r>
            <w:r w:rsidRPr="00386D8D" w:rsidDel="004B14A6"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2649" w:type="dxa"/>
          </w:tcPr>
          <w:p w:rsidR="00197290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 xml:space="preserve">Ризик непередбачуваних негативних змін середовища реалізації </w:t>
            </w:r>
            <w:proofErr w:type="spellStart"/>
            <w:r w:rsidRPr="00386D8D">
              <w:rPr>
                <w:color w:val="000000" w:themeColor="text1"/>
                <w:sz w:val="27"/>
                <w:szCs w:val="27"/>
              </w:rPr>
              <w:t>Проєкту</w:t>
            </w:r>
            <w:proofErr w:type="spellEnd"/>
            <w:r w:rsidRPr="00386D8D">
              <w:rPr>
                <w:color w:val="000000" w:themeColor="text1"/>
                <w:sz w:val="27"/>
                <w:szCs w:val="27"/>
              </w:rPr>
              <w:t xml:space="preserve"> (</w:t>
            </w:r>
            <w:r w:rsidR="009704EC" w:rsidRPr="00386D8D">
              <w:rPr>
                <w:color w:val="000000" w:themeColor="text1"/>
                <w:sz w:val="27"/>
                <w:szCs w:val="27"/>
              </w:rPr>
              <w:t>наприклад: пандемія</w:t>
            </w:r>
            <w:r w:rsidRPr="00386D8D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>COVID-19)</w:t>
            </w:r>
          </w:p>
        </w:tc>
        <w:tc>
          <w:tcPr>
            <w:tcW w:w="1434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Середній</w:t>
            </w:r>
          </w:p>
        </w:tc>
        <w:tc>
          <w:tcPr>
            <w:tcW w:w="2059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Середній</w:t>
            </w:r>
          </w:p>
        </w:tc>
        <w:tc>
          <w:tcPr>
            <w:tcW w:w="1703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Середня</w:t>
            </w:r>
          </w:p>
        </w:tc>
        <w:tc>
          <w:tcPr>
            <w:tcW w:w="3859" w:type="dxa"/>
          </w:tcPr>
          <w:p w:rsidR="00242FC2" w:rsidRPr="00386D8D" w:rsidRDefault="00242FC2" w:rsidP="0097228B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>Державний і приватний партнер</w:t>
            </w:r>
            <w:r w:rsidR="009704EC" w:rsidRPr="00386D8D">
              <w:rPr>
                <w:color w:val="000000" w:themeColor="text1"/>
                <w:sz w:val="27"/>
                <w:szCs w:val="27"/>
              </w:rPr>
              <w:t>и</w:t>
            </w:r>
            <w:r w:rsidRPr="00386D8D">
              <w:rPr>
                <w:color w:val="000000" w:themeColor="text1"/>
                <w:sz w:val="27"/>
                <w:szCs w:val="27"/>
              </w:rPr>
              <w:t xml:space="preserve"> мають превентивно розробити плани усунення наслідків надзвичайних ситуацій (</w:t>
            </w:r>
            <w:proofErr w:type="spellStart"/>
            <w:r w:rsidRPr="00386D8D">
              <w:rPr>
                <w:color w:val="000000" w:themeColor="text1"/>
                <w:sz w:val="27"/>
                <w:szCs w:val="27"/>
              </w:rPr>
              <w:t>contingency</w:t>
            </w:r>
            <w:proofErr w:type="spellEnd"/>
            <w:r w:rsidRPr="00386D8D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86D8D">
              <w:rPr>
                <w:color w:val="000000" w:themeColor="text1"/>
                <w:sz w:val="27"/>
                <w:szCs w:val="27"/>
              </w:rPr>
              <w:t>plans</w:t>
            </w:r>
            <w:proofErr w:type="spellEnd"/>
            <w:r w:rsidRPr="00386D8D">
              <w:rPr>
                <w:color w:val="000000" w:themeColor="text1"/>
                <w:sz w:val="27"/>
                <w:szCs w:val="27"/>
              </w:rPr>
              <w:t xml:space="preserve">) для мінімізації їх негативного впливу </w:t>
            </w:r>
            <w:r w:rsidR="009704EC" w:rsidRPr="00386D8D">
              <w:rPr>
                <w:color w:val="000000" w:themeColor="text1"/>
                <w:sz w:val="27"/>
                <w:szCs w:val="27"/>
              </w:rPr>
              <w:t>в</w:t>
            </w:r>
            <w:r w:rsidRPr="00386D8D">
              <w:rPr>
                <w:color w:val="000000" w:themeColor="text1"/>
                <w:sz w:val="27"/>
                <w:szCs w:val="27"/>
              </w:rPr>
              <w:t xml:space="preserve"> разі настання. Основним способом </w:t>
            </w:r>
            <w:proofErr w:type="spellStart"/>
            <w:r w:rsidRPr="00386D8D">
              <w:rPr>
                <w:color w:val="000000" w:themeColor="text1"/>
                <w:sz w:val="27"/>
                <w:szCs w:val="27"/>
              </w:rPr>
              <w:t>запобіга</w:t>
            </w:r>
            <w:r w:rsidR="009704EC" w:rsidRPr="00386D8D">
              <w:rPr>
                <w:color w:val="000000" w:themeColor="text1"/>
                <w:sz w:val="27"/>
                <w:szCs w:val="27"/>
              </w:rPr>
              <w:t>-</w:t>
            </w:r>
            <w:r w:rsidRPr="00386D8D">
              <w:rPr>
                <w:color w:val="000000" w:themeColor="text1"/>
                <w:sz w:val="27"/>
                <w:szCs w:val="27"/>
              </w:rPr>
              <w:t>ння</w:t>
            </w:r>
            <w:proofErr w:type="spellEnd"/>
            <w:r w:rsidRPr="00386D8D">
              <w:rPr>
                <w:color w:val="000000" w:themeColor="text1"/>
                <w:sz w:val="27"/>
                <w:szCs w:val="27"/>
              </w:rPr>
              <w:t xml:space="preserve"> наслідкам форс-мажорних обставин є страхування та, зокрема, </w:t>
            </w:r>
            <w:r w:rsidR="009704EC" w:rsidRPr="00386D8D">
              <w:rPr>
                <w:color w:val="000000" w:themeColor="text1"/>
                <w:sz w:val="27"/>
                <w:szCs w:val="27"/>
              </w:rPr>
              <w:t>у</w:t>
            </w:r>
            <w:r w:rsidRPr="00386D8D">
              <w:rPr>
                <w:color w:val="000000" w:themeColor="text1"/>
                <w:sz w:val="27"/>
                <w:szCs w:val="27"/>
              </w:rPr>
              <w:t xml:space="preserve">регулювання цього питання </w:t>
            </w:r>
            <w:r w:rsidR="009704EC" w:rsidRPr="00386D8D">
              <w:rPr>
                <w:color w:val="000000" w:themeColor="text1"/>
                <w:sz w:val="27"/>
                <w:szCs w:val="27"/>
              </w:rPr>
              <w:t>в</w:t>
            </w:r>
            <w:r w:rsidRPr="00386D8D">
              <w:rPr>
                <w:color w:val="000000" w:themeColor="text1"/>
                <w:sz w:val="27"/>
                <w:szCs w:val="27"/>
              </w:rPr>
              <w:t xml:space="preserve"> договорі ДПП</w:t>
            </w:r>
          </w:p>
        </w:tc>
      </w:tr>
      <w:tr w:rsidR="00242FC2" w:rsidRPr="00386D8D" w:rsidTr="00D9616C">
        <w:tc>
          <w:tcPr>
            <w:tcW w:w="862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i/>
                <w:sz w:val="27"/>
                <w:szCs w:val="27"/>
              </w:rPr>
            </w:pPr>
            <w:r w:rsidRPr="00386D8D">
              <w:rPr>
                <w:b/>
                <w:bCs/>
                <w:i/>
                <w:sz w:val="27"/>
                <w:szCs w:val="27"/>
              </w:rPr>
              <w:t>3.3</w:t>
            </w:r>
          </w:p>
        </w:tc>
        <w:tc>
          <w:tcPr>
            <w:tcW w:w="2790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>Юридичні ризики</w:t>
            </w:r>
          </w:p>
        </w:tc>
        <w:tc>
          <w:tcPr>
            <w:tcW w:w="2649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>Ризик дострокового припинення договору ДПП</w:t>
            </w:r>
          </w:p>
        </w:tc>
        <w:tc>
          <w:tcPr>
            <w:tcW w:w="1434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Високий</w:t>
            </w:r>
          </w:p>
        </w:tc>
        <w:tc>
          <w:tcPr>
            <w:tcW w:w="2059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>Високий</w:t>
            </w:r>
          </w:p>
        </w:tc>
        <w:tc>
          <w:tcPr>
            <w:tcW w:w="1703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center"/>
              <w:rPr>
                <w:bCs/>
                <w:sz w:val="27"/>
                <w:szCs w:val="27"/>
              </w:rPr>
            </w:pPr>
            <w:r w:rsidRPr="00386D8D">
              <w:rPr>
                <w:bCs/>
                <w:sz w:val="27"/>
                <w:szCs w:val="27"/>
              </w:rPr>
              <w:t xml:space="preserve">Низька </w:t>
            </w:r>
          </w:p>
        </w:tc>
        <w:tc>
          <w:tcPr>
            <w:tcW w:w="3859" w:type="dxa"/>
          </w:tcPr>
          <w:p w:rsidR="00242FC2" w:rsidRPr="00386D8D" w:rsidRDefault="00242FC2" w:rsidP="002C5A41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7"/>
                <w:szCs w:val="27"/>
              </w:rPr>
            </w:pPr>
            <w:r w:rsidRPr="00386D8D">
              <w:rPr>
                <w:color w:val="000000" w:themeColor="text1"/>
                <w:sz w:val="27"/>
                <w:szCs w:val="27"/>
              </w:rPr>
              <w:t>Ризик мінімізується шляхом детального врегулювання в договорі ДПП можливостей, механізмів та наслідків його дострокового припинення</w:t>
            </w:r>
          </w:p>
        </w:tc>
      </w:tr>
    </w:tbl>
    <w:p w:rsidR="005918FD" w:rsidRPr="00386D8D" w:rsidRDefault="005918FD" w:rsidP="00242FC2">
      <w:pPr>
        <w:ind w:firstLine="567"/>
        <w:jc w:val="both"/>
        <w:rPr>
          <w:rStyle w:val="rvts8"/>
          <w:color w:val="000000"/>
          <w:sz w:val="27"/>
          <w:szCs w:val="27"/>
        </w:rPr>
      </w:pPr>
    </w:p>
    <w:p w:rsidR="005918FD" w:rsidRPr="00386D8D" w:rsidRDefault="005918FD" w:rsidP="00242FC2">
      <w:pPr>
        <w:ind w:firstLine="567"/>
        <w:jc w:val="both"/>
        <w:rPr>
          <w:rStyle w:val="rvts8"/>
          <w:color w:val="000000"/>
          <w:sz w:val="28"/>
          <w:szCs w:val="28"/>
        </w:rPr>
        <w:sectPr w:rsidR="005918FD" w:rsidRPr="00386D8D" w:rsidSect="00734252">
          <w:pgSz w:w="16840" w:h="11900" w:orient="landscape"/>
          <w:pgMar w:top="850" w:right="850" w:bottom="1085" w:left="850" w:header="708" w:footer="708" w:gutter="0"/>
          <w:cols w:space="708"/>
          <w:docGrid w:linePitch="360"/>
        </w:sectPr>
      </w:pPr>
    </w:p>
    <w:p w:rsidR="00242FC2" w:rsidRPr="00386D8D" w:rsidRDefault="009704EC" w:rsidP="00242FC2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386D8D">
        <w:rPr>
          <w:rStyle w:val="rvts8"/>
          <w:color w:val="000000"/>
          <w:sz w:val="28"/>
          <w:szCs w:val="28"/>
        </w:rPr>
        <w:lastRenderedPageBreak/>
        <w:t>У</w:t>
      </w:r>
      <w:r w:rsidR="00242FC2" w:rsidRPr="00386D8D">
        <w:rPr>
          <w:rStyle w:val="rvts8"/>
          <w:color w:val="000000"/>
          <w:sz w:val="28"/>
          <w:szCs w:val="28"/>
        </w:rPr>
        <w:t>раховуючи результати кількісно-якісної оцінки можливих ризиків при здійсненні ДПП, у процесі розподілу було застосовано принцип оптимального розподілу ризиків мі</w:t>
      </w:r>
      <w:r w:rsidRPr="00386D8D">
        <w:rPr>
          <w:rStyle w:val="rvts8"/>
          <w:color w:val="000000"/>
          <w:sz w:val="28"/>
          <w:szCs w:val="28"/>
        </w:rPr>
        <w:t>ж державним та приватним партнера</w:t>
      </w:r>
      <w:r w:rsidR="00242FC2" w:rsidRPr="00386D8D">
        <w:rPr>
          <w:rStyle w:val="rvts8"/>
          <w:color w:val="000000"/>
          <w:sz w:val="28"/>
          <w:szCs w:val="28"/>
        </w:rPr>
        <w:t>м</w:t>
      </w:r>
      <w:r w:rsidRPr="00386D8D">
        <w:rPr>
          <w:rStyle w:val="rvts8"/>
          <w:color w:val="000000"/>
          <w:sz w:val="28"/>
          <w:szCs w:val="28"/>
        </w:rPr>
        <w:t>и</w:t>
      </w:r>
      <w:r w:rsidR="00242FC2" w:rsidRPr="00386D8D">
        <w:rPr>
          <w:rStyle w:val="rvts8"/>
          <w:color w:val="000000"/>
          <w:sz w:val="28"/>
          <w:szCs w:val="28"/>
        </w:rPr>
        <w:t xml:space="preserve"> шляхом визначення того партнера, який має потенціал і ресурси вплив</w:t>
      </w:r>
      <w:r w:rsidRPr="00386D8D">
        <w:rPr>
          <w:rStyle w:val="rvts8"/>
          <w:color w:val="000000"/>
          <w:sz w:val="28"/>
          <w:szCs w:val="28"/>
        </w:rPr>
        <w:t>у</w:t>
      </w:r>
      <w:r w:rsidR="00242FC2" w:rsidRPr="00386D8D">
        <w:rPr>
          <w:rStyle w:val="rvts8"/>
          <w:color w:val="000000"/>
          <w:sz w:val="28"/>
          <w:szCs w:val="28"/>
        </w:rPr>
        <w:t xml:space="preserve"> та мініміз</w:t>
      </w:r>
      <w:r w:rsidRPr="00386D8D">
        <w:rPr>
          <w:rStyle w:val="rvts8"/>
          <w:color w:val="000000"/>
          <w:sz w:val="28"/>
          <w:szCs w:val="28"/>
        </w:rPr>
        <w:t>ації</w:t>
      </w:r>
      <w:r w:rsidR="00242FC2" w:rsidRPr="00386D8D">
        <w:rPr>
          <w:rStyle w:val="rvts8"/>
          <w:color w:val="000000"/>
          <w:sz w:val="28"/>
          <w:szCs w:val="28"/>
        </w:rPr>
        <w:t xml:space="preserve"> конкретн</w:t>
      </w:r>
      <w:r w:rsidRPr="00386D8D">
        <w:rPr>
          <w:rStyle w:val="rvts8"/>
          <w:color w:val="000000"/>
          <w:sz w:val="28"/>
          <w:szCs w:val="28"/>
        </w:rPr>
        <w:t>ого</w:t>
      </w:r>
      <w:r w:rsidR="00242FC2" w:rsidRPr="00386D8D">
        <w:rPr>
          <w:rStyle w:val="rvts8"/>
          <w:color w:val="000000"/>
          <w:sz w:val="28"/>
          <w:szCs w:val="28"/>
        </w:rPr>
        <w:t xml:space="preserve"> тип</w:t>
      </w:r>
      <w:r w:rsidRPr="00386D8D">
        <w:rPr>
          <w:rStyle w:val="rvts8"/>
          <w:color w:val="000000"/>
          <w:sz w:val="28"/>
          <w:szCs w:val="28"/>
        </w:rPr>
        <w:t>у</w:t>
      </w:r>
      <w:r w:rsidR="00242FC2" w:rsidRPr="00386D8D">
        <w:rPr>
          <w:rStyle w:val="rvts8"/>
          <w:color w:val="000000"/>
          <w:sz w:val="28"/>
          <w:szCs w:val="28"/>
        </w:rPr>
        <w:t xml:space="preserve"> ризику. Можливі форми управління кожним ризиком є раціональними та обґрунтованими. </w:t>
      </w:r>
    </w:p>
    <w:p w:rsidR="00242FC2" w:rsidRPr="00386D8D" w:rsidRDefault="00242FC2" w:rsidP="00242FC2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386D8D">
        <w:rPr>
          <w:rStyle w:val="rvts8"/>
          <w:color w:val="000000"/>
          <w:sz w:val="28"/>
          <w:szCs w:val="28"/>
        </w:rPr>
        <w:t xml:space="preserve">Якісна оцінка ризиків здійснення ДПП проводилася за критеріями ймовірності настання виявлених ризиків та ступеня впливу на </w:t>
      </w:r>
      <w:proofErr w:type="spellStart"/>
      <w:r w:rsidRPr="00386D8D">
        <w:rPr>
          <w:rStyle w:val="rvts8"/>
          <w:color w:val="000000"/>
          <w:sz w:val="28"/>
          <w:szCs w:val="28"/>
        </w:rPr>
        <w:t>Проєкт</w:t>
      </w:r>
      <w:proofErr w:type="spellEnd"/>
      <w:r w:rsidRPr="00386D8D">
        <w:rPr>
          <w:rStyle w:val="rvts8"/>
          <w:color w:val="000000"/>
          <w:sz w:val="28"/>
          <w:szCs w:val="28"/>
        </w:rPr>
        <w:t xml:space="preserve"> (відпо</w:t>
      </w:r>
      <w:r w:rsidR="009704EC" w:rsidRPr="00386D8D">
        <w:rPr>
          <w:rStyle w:val="rvts8"/>
          <w:color w:val="000000"/>
          <w:sz w:val="28"/>
          <w:szCs w:val="28"/>
        </w:rPr>
        <w:t>відно до вимог Н</w:t>
      </w:r>
      <w:r w:rsidRPr="00386D8D">
        <w:rPr>
          <w:rStyle w:val="rvts8"/>
          <w:rFonts w:eastAsiaTheme="minorHAnsi"/>
          <w:color w:val="000000"/>
          <w:sz w:val="28"/>
          <w:szCs w:val="28"/>
        </w:rPr>
        <w:t>аказ</w:t>
      </w:r>
      <w:r w:rsidRPr="00386D8D">
        <w:rPr>
          <w:rStyle w:val="rvts8"/>
          <w:color w:val="000000"/>
          <w:sz w:val="28"/>
          <w:szCs w:val="28"/>
        </w:rPr>
        <w:t>у</w:t>
      </w:r>
      <w:r w:rsidRPr="00386D8D">
        <w:rPr>
          <w:rStyle w:val="rvts8"/>
          <w:rFonts w:eastAsiaTheme="minorHAnsi"/>
          <w:color w:val="000000"/>
          <w:sz w:val="28"/>
          <w:szCs w:val="28"/>
        </w:rPr>
        <w:t xml:space="preserve"> Міністерства економічного розвитку</w:t>
      </w:r>
      <w:r w:rsidR="009704EC" w:rsidRPr="00386D8D">
        <w:rPr>
          <w:rStyle w:val="rvts8"/>
          <w:rFonts w:eastAsiaTheme="minorHAnsi"/>
          <w:color w:val="000000"/>
          <w:sz w:val="28"/>
          <w:szCs w:val="28"/>
        </w:rPr>
        <w:t>,</w:t>
      </w:r>
      <w:r w:rsidRPr="00386D8D">
        <w:rPr>
          <w:rStyle w:val="rvts8"/>
          <w:rFonts w:eastAsiaTheme="minorHAnsi"/>
          <w:color w:val="000000"/>
          <w:sz w:val="28"/>
          <w:szCs w:val="28"/>
        </w:rPr>
        <w:t xml:space="preserve"> торгівлі </w:t>
      </w:r>
      <w:r w:rsidR="009704EC" w:rsidRPr="00386D8D">
        <w:rPr>
          <w:rStyle w:val="rvts8"/>
          <w:rFonts w:eastAsiaTheme="minorHAnsi"/>
          <w:color w:val="000000"/>
          <w:sz w:val="28"/>
          <w:szCs w:val="28"/>
        </w:rPr>
        <w:t xml:space="preserve">та сільського господарства </w:t>
      </w:r>
      <w:r w:rsidRPr="00386D8D">
        <w:rPr>
          <w:rStyle w:val="rvts8"/>
          <w:rFonts w:eastAsiaTheme="minorHAnsi"/>
          <w:color w:val="000000"/>
          <w:sz w:val="28"/>
          <w:szCs w:val="28"/>
        </w:rPr>
        <w:t>України від 07</w:t>
      </w:r>
      <w:r w:rsidR="009704EC" w:rsidRPr="00386D8D">
        <w:rPr>
          <w:rStyle w:val="rvts8"/>
          <w:rFonts w:eastAsiaTheme="minorHAnsi"/>
          <w:color w:val="000000"/>
          <w:sz w:val="28"/>
          <w:szCs w:val="28"/>
        </w:rPr>
        <w:t xml:space="preserve"> червня </w:t>
      </w:r>
      <w:r w:rsidRPr="00386D8D">
        <w:rPr>
          <w:rStyle w:val="rvts8"/>
          <w:rFonts w:eastAsiaTheme="minorHAnsi"/>
          <w:color w:val="000000"/>
          <w:sz w:val="28"/>
          <w:szCs w:val="28"/>
        </w:rPr>
        <w:t>2016</w:t>
      </w:r>
      <w:r w:rsidR="009704EC" w:rsidRPr="00386D8D">
        <w:rPr>
          <w:rStyle w:val="rvts8"/>
          <w:rFonts w:eastAsiaTheme="minorHAnsi"/>
          <w:color w:val="000000"/>
          <w:sz w:val="28"/>
          <w:szCs w:val="28"/>
        </w:rPr>
        <w:t xml:space="preserve"> року</w:t>
      </w:r>
      <w:r w:rsidRPr="00386D8D">
        <w:rPr>
          <w:rStyle w:val="rvts8"/>
          <w:rFonts w:eastAsiaTheme="minorHAnsi"/>
          <w:color w:val="000000"/>
          <w:sz w:val="28"/>
          <w:szCs w:val="28"/>
        </w:rPr>
        <w:t xml:space="preserve"> №944</w:t>
      </w:r>
      <w:r w:rsidRPr="00386D8D">
        <w:rPr>
          <w:rStyle w:val="rvts8"/>
          <w:color w:val="000000"/>
          <w:sz w:val="28"/>
          <w:szCs w:val="28"/>
        </w:rPr>
        <w:t>). Результати якісної оці</w:t>
      </w:r>
      <w:r w:rsidR="009704EC" w:rsidRPr="00386D8D">
        <w:rPr>
          <w:rStyle w:val="rvts8"/>
          <w:color w:val="000000"/>
          <w:sz w:val="28"/>
          <w:szCs w:val="28"/>
        </w:rPr>
        <w:t>нки ризиків наведено в таблиці 3</w:t>
      </w:r>
      <w:r w:rsidRPr="00386D8D">
        <w:rPr>
          <w:rStyle w:val="rvts8"/>
          <w:color w:val="000000"/>
          <w:sz w:val="28"/>
          <w:szCs w:val="28"/>
        </w:rPr>
        <w:t>.</w:t>
      </w:r>
    </w:p>
    <w:p w:rsidR="00242FC2" w:rsidRPr="00386D8D" w:rsidRDefault="00242FC2" w:rsidP="00242FC2">
      <w:pPr>
        <w:ind w:firstLine="567"/>
        <w:jc w:val="right"/>
        <w:rPr>
          <w:rStyle w:val="rvts8"/>
          <w:i/>
          <w:iCs/>
          <w:color w:val="000000"/>
          <w:sz w:val="28"/>
          <w:szCs w:val="28"/>
        </w:rPr>
      </w:pPr>
      <w:r w:rsidRPr="00386D8D">
        <w:rPr>
          <w:rStyle w:val="rvts8"/>
          <w:i/>
          <w:iCs/>
          <w:color w:val="000000"/>
          <w:sz w:val="28"/>
          <w:szCs w:val="28"/>
        </w:rPr>
        <w:t xml:space="preserve">Таблиця </w:t>
      </w:r>
      <w:r w:rsidR="009704EC" w:rsidRPr="00386D8D">
        <w:rPr>
          <w:rStyle w:val="rvts8"/>
          <w:i/>
          <w:iCs/>
          <w:color w:val="000000"/>
          <w:sz w:val="28"/>
          <w:szCs w:val="28"/>
        </w:rPr>
        <w:t>3</w:t>
      </w:r>
    </w:p>
    <w:p w:rsidR="00242FC2" w:rsidRPr="00386D8D" w:rsidRDefault="00242FC2" w:rsidP="00242FC2">
      <w:pPr>
        <w:spacing w:before="120" w:after="120"/>
        <w:ind w:firstLine="567"/>
        <w:jc w:val="center"/>
        <w:rPr>
          <w:rStyle w:val="rvts8"/>
          <w:b/>
          <w:bCs/>
          <w:i/>
          <w:color w:val="000000"/>
          <w:sz w:val="28"/>
          <w:szCs w:val="28"/>
        </w:rPr>
      </w:pPr>
      <w:r w:rsidRPr="00386D8D">
        <w:rPr>
          <w:rStyle w:val="rvts8"/>
          <w:b/>
          <w:bCs/>
          <w:i/>
          <w:color w:val="000000"/>
          <w:sz w:val="28"/>
          <w:szCs w:val="28"/>
        </w:rPr>
        <w:t>Якісна оцінка ризиків ДПП</w:t>
      </w:r>
    </w:p>
    <w:tbl>
      <w:tblPr>
        <w:tblStyle w:val="a5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631"/>
        <w:gridCol w:w="1418"/>
        <w:gridCol w:w="1559"/>
        <w:gridCol w:w="1241"/>
      </w:tblGrid>
      <w:tr w:rsidR="00197290" w:rsidRPr="00386D8D" w:rsidTr="00197290">
        <w:tc>
          <w:tcPr>
            <w:tcW w:w="722" w:type="dxa"/>
          </w:tcPr>
          <w:p w:rsidR="00197290" w:rsidRPr="00386D8D" w:rsidRDefault="00197290" w:rsidP="002C5A41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86D8D">
              <w:rPr>
                <w:b/>
                <w:i/>
                <w:color w:val="000000" w:themeColor="text1"/>
                <w:sz w:val="28"/>
                <w:szCs w:val="28"/>
              </w:rPr>
              <w:t>№</w:t>
            </w:r>
          </w:p>
          <w:p w:rsidR="00197290" w:rsidRPr="00386D8D" w:rsidRDefault="00197290" w:rsidP="002C5A41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86D8D">
              <w:rPr>
                <w:b/>
                <w:i/>
                <w:color w:val="000000" w:themeColor="text1"/>
                <w:sz w:val="28"/>
                <w:szCs w:val="28"/>
              </w:rPr>
              <w:t>п/</w:t>
            </w:r>
            <w:proofErr w:type="spellStart"/>
            <w:r w:rsidRPr="00386D8D">
              <w:rPr>
                <w:b/>
                <w:i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1" w:type="dxa"/>
          </w:tcPr>
          <w:p w:rsidR="00197290" w:rsidRPr="00386D8D" w:rsidRDefault="00197290" w:rsidP="002C5A41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86D8D">
              <w:rPr>
                <w:b/>
                <w:i/>
                <w:color w:val="000000" w:themeColor="text1"/>
                <w:sz w:val="28"/>
                <w:szCs w:val="28"/>
              </w:rPr>
              <w:t xml:space="preserve">Категорія та </w:t>
            </w:r>
            <w:proofErr w:type="spellStart"/>
            <w:r w:rsidRPr="00386D8D">
              <w:rPr>
                <w:b/>
                <w:i/>
                <w:color w:val="000000" w:themeColor="text1"/>
                <w:sz w:val="28"/>
                <w:szCs w:val="28"/>
              </w:rPr>
              <w:t>підкатегорія</w:t>
            </w:r>
            <w:proofErr w:type="spellEnd"/>
            <w:r w:rsidRPr="00386D8D">
              <w:rPr>
                <w:b/>
                <w:i/>
                <w:color w:val="000000" w:themeColor="text1"/>
                <w:sz w:val="28"/>
                <w:szCs w:val="28"/>
              </w:rPr>
              <w:t xml:space="preserve"> ризику</w:t>
            </w:r>
          </w:p>
          <w:p w:rsidR="00197290" w:rsidRPr="00386D8D" w:rsidRDefault="00197290" w:rsidP="002C5A41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290" w:rsidRPr="00386D8D" w:rsidRDefault="00197290" w:rsidP="002C5A41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6D8D">
              <w:rPr>
                <w:b/>
                <w:i/>
                <w:color w:val="000000" w:themeColor="text1"/>
                <w:sz w:val="28"/>
                <w:szCs w:val="28"/>
              </w:rPr>
              <w:t>Імовір-ність</w:t>
            </w:r>
            <w:proofErr w:type="spellEnd"/>
          </w:p>
          <w:p w:rsidR="00197290" w:rsidRPr="00386D8D" w:rsidRDefault="00197290" w:rsidP="002C5A41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86D8D">
              <w:rPr>
                <w:b/>
                <w:i/>
                <w:color w:val="000000" w:themeColor="text1"/>
                <w:sz w:val="28"/>
                <w:szCs w:val="28"/>
              </w:rPr>
              <w:t>(від 1 до 3)</w:t>
            </w:r>
          </w:p>
        </w:tc>
        <w:tc>
          <w:tcPr>
            <w:tcW w:w="1559" w:type="dxa"/>
          </w:tcPr>
          <w:p w:rsidR="00197290" w:rsidRPr="00386D8D" w:rsidRDefault="00197290" w:rsidP="002C5A41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86D8D">
              <w:rPr>
                <w:b/>
                <w:i/>
                <w:color w:val="000000" w:themeColor="text1"/>
                <w:sz w:val="28"/>
                <w:szCs w:val="28"/>
              </w:rPr>
              <w:t>Ступінь впливу</w:t>
            </w:r>
          </w:p>
          <w:p w:rsidR="00197290" w:rsidRPr="00386D8D" w:rsidRDefault="00197290" w:rsidP="002C5A41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86D8D">
              <w:rPr>
                <w:b/>
                <w:i/>
                <w:color w:val="000000" w:themeColor="text1"/>
                <w:sz w:val="28"/>
                <w:szCs w:val="28"/>
              </w:rPr>
              <w:t xml:space="preserve"> (від 1 до 3)</w:t>
            </w:r>
          </w:p>
        </w:tc>
        <w:tc>
          <w:tcPr>
            <w:tcW w:w="1241" w:type="dxa"/>
          </w:tcPr>
          <w:p w:rsidR="00197290" w:rsidRPr="00386D8D" w:rsidRDefault="00197290" w:rsidP="002C5A41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86D8D">
              <w:rPr>
                <w:b/>
                <w:i/>
                <w:color w:val="000000" w:themeColor="text1"/>
                <w:sz w:val="28"/>
                <w:szCs w:val="28"/>
              </w:rPr>
              <w:t>Оцінка рівня ризику</w:t>
            </w:r>
          </w:p>
        </w:tc>
      </w:tr>
    </w:tbl>
    <w:p w:rsidR="00197290" w:rsidRPr="00386D8D" w:rsidRDefault="00197290">
      <w:pPr>
        <w:rPr>
          <w:sz w:val="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22"/>
        <w:gridCol w:w="4631"/>
        <w:gridCol w:w="1418"/>
        <w:gridCol w:w="1559"/>
        <w:gridCol w:w="1241"/>
      </w:tblGrid>
      <w:tr w:rsidR="00197290" w:rsidRPr="00386D8D" w:rsidTr="009704EC">
        <w:trPr>
          <w:trHeight w:val="302"/>
          <w:tblHeader/>
        </w:trPr>
        <w:tc>
          <w:tcPr>
            <w:tcW w:w="722" w:type="dxa"/>
            <w:shd w:val="clear" w:color="auto" w:fill="auto"/>
            <w:vAlign w:val="center"/>
          </w:tcPr>
          <w:p w:rsidR="00197290" w:rsidRPr="00386D8D" w:rsidRDefault="00197290" w:rsidP="002C5A41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</w:t>
            </w:r>
          </w:p>
        </w:tc>
        <w:tc>
          <w:tcPr>
            <w:tcW w:w="4631" w:type="dxa"/>
            <w:shd w:val="clear" w:color="auto" w:fill="auto"/>
            <w:vAlign w:val="center"/>
          </w:tcPr>
          <w:p w:rsidR="00197290" w:rsidRPr="00386D8D" w:rsidRDefault="00197290" w:rsidP="002C5A41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7290" w:rsidRPr="00386D8D" w:rsidRDefault="00197290" w:rsidP="002C5A41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290" w:rsidRPr="00386D8D" w:rsidRDefault="00197290" w:rsidP="002C5A41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97290" w:rsidRPr="00386D8D" w:rsidRDefault="00197290" w:rsidP="00802CD9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5=3</w:t>
            </w:r>
            <w:r w:rsidR="00802CD9" w:rsidRPr="00386D8D">
              <w:rPr>
                <w:sz w:val="28"/>
                <w:szCs w:val="28"/>
              </w:rPr>
              <w:t>×</w:t>
            </w:r>
            <w:r w:rsidRPr="00386D8D">
              <w:rPr>
                <w:sz w:val="28"/>
                <w:szCs w:val="28"/>
              </w:rPr>
              <w:t>4</w:t>
            </w:r>
          </w:p>
        </w:tc>
      </w:tr>
      <w:tr w:rsidR="00197290" w:rsidRPr="00386D8D" w:rsidTr="009704EC">
        <w:tc>
          <w:tcPr>
            <w:tcW w:w="722" w:type="dxa"/>
            <w:shd w:val="clear" w:color="auto" w:fill="auto"/>
          </w:tcPr>
          <w:p w:rsidR="00197290" w:rsidRPr="00386D8D" w:rsidRDefault="00197290" w:rsidP="009704EC">
            <w:pPr>
              <w:spacing w:after="120"/>
              <w:ind w:left="170"/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197290" w:rsidRPr="00386D8D" w:rsidRDefault="00197290" w:rsidP="00734252">
            <w:pPr>
              <w:rPr>
                <w:color w:val="000000" w:themeColor="text1"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Вплив на навколишнє природне середовище</w:t>
            </w:r>
          </w:p>
        </w:tc>
        <w:tc>
          <w:tcPr>
            <w:tcW w:w="1418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</w:t>
            </w:r>
          </w:p>
        </w:tc>
      </w:tr>
      <w:tr w:rsidR="00197290" w:rsidRPr="00386D8D" w:rsidTr="009704EC">
        <w:tc>
          <w:tcPr>
            <w:tcW w:w="722" w:type="dxa"/>
            <w:shd w:val="clear" w:color="auto" w:fill="auto"/>
          </w:tcPr>
          <w:p w:rsidR="00197290" w:rsidRPr="00386D8D" w:rsidRDefault="00197290" w:rsidP="009704EC">
            <w:pPr>
              <w:spacing w:after="120"/>
              <w:ind w:left="170"/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  <w:tc>
          <w:tcPr>
            <w:tcW w:w="4631" w:type="dxa"/>
            <w:shd w:val="clear" w:color="auto" w:fill="auto"/>
          </w:tcPr>
          <w:p w:rsidR="00197290" w:rsidRPr="00386D8D" w:rsidRDefault="00197290" w:rsidP="00734252">
            <w:pPr>
              <w:rPr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Постачання та вхідні матеріали</w:t>
            </w:r>
          </w:p>
        </w:tc>
        <w:tc>
          <w:tcPr>
            <w:tcW w:w="1418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</w:t>
            </w:r>
          </w:p>
        </w:tc>
      </w:tr>
      <w:tr w:rsidR="00197290" w:rsidRPr="00386D8D" w:rsidTr="009704EC">
        <w:tc>
          <w:tcPr>
            <w:tcW w:w="722" w:type="dxa"/>
            <w:shd w:val="clear" w:color="auto" w:fill="auto"/>
          </w:tcPr>
          <w:p w:rsidR="00197290" w:rsidRPr="00386D8D" w:rsidRDefault="00197290" w:rsidP="009704EC">
            <w:pPr>
              <w:spacing w:after="120"/>
              <w:ind w:left="170"/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3</w:t>
            </w:r>
          </w:p>
        </w:tc>
        <w:tc>
          <w:tcPr>
            <w:tcW w:w="4631" w:type="dxa"/>
            <w:shd w:val="clear" w:color="auto" w:fill="auto"/>
          </w:tcPr>
          <w:p w:rsidR="00197290" w:rsidRPr="00386D8D" w:rsidRDefault="00197290" w:rsidP="00197290">
            <w:pPr>
              <w:jc w:val="both"/>
              <w:rPr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Попит та ринок збуту (Ризик нижчого за прогнозований в ТЕО попиту на навчальні послуги, що може негативно вплинути на доходи </w:t>
            </w: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Pr="00386D8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</w:tr>
      <w:tr w:rsidR="00197290" w:rsidRPr="00386D8D" w:rsidTr="009704EC">
        <w:tc>
          <w:tcPr>
            <w:tcW w:w="722" w:type="dxa"/>
            <w:shd w:val="clear" w:color="auto" w:fill="auto"/>
          </w:tcPr>
          <w:p w:rsidR="00197290" w:rsidRPr="00386D8D" w:rsidRDefault="00197290" w:rsidP="009704EC">
            <w:pPr>
              <w:spacing w:after="120"/>
              <w:ind w:left="170"/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4</w:t>
            </w:r>
          </w:p>
        </w:tc>
        <w:tc>
          <w:tcPr>
            <w:tcW w:w="4631" w:type="dxa"/>
            <w:shd w:val="clear" w:color="auto" w:fill="auto"/>
          </w:tcPr>
          <w:p w:rsidR="00197290" w:rsidRPr="00386D8D" w:rsidRDefault="00197290" w:rsidP="00734252">
            <w:pPr>
              <w:rPr>
                <w:color w:val="000000" w:themeColor="text1"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Недооцінка витрат</w:t>
            </w:r>
          </w:p>
        </w:tc>
        <w:tc>
          <w:tcPr>
            <w:tcW w:w="1418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</w:tr>
      <w:tr w:rsidR="00197290" w:rsidRPr="00386D8D" w:rsidTr="009704EC">
        <w:tc>
          <w:tcPr>
            <w:tcW w:w="722" w:type="dxa"/>
            <w:shd w:val="clear" w:color="auto" w:fill="auto"/>
          </w:tcPr>
          <w:p w:rsidR="00197290" w:rsidRPr="00386D8D" w:rsidRDefault="00197290" w:rsidP="009704EC">
            <w:pPr>
              <w:spacing w:after="120"/>
              <w:ind w:left="170"/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5</w:t>
            </w:r>
          </w:p>
        </w:tc>
        <w:tc>
          <w:tcPr>
            <w:tcW w:w="4631" w:type="dxa"/>
            <w:shd w:val="clear" w:color="auto" w:fill="auto"/>
          </w:tcPr>
          <w:p w:rsidR="00197290" w:rsidRPr="00386D8D" w:rsidRDefault="00197290" w:rsidP="00734252">
            <w:pPr>
              <w:rPr>
                <w:color w:val="000000" w:themeColor="text1"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Відсоткова ставка</w:t>
            </w:r>
          </w:p>
        </w:tc>
        <w:tc>
          <w:tcPr>
            <w:tcW w:w="1418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</w:tr>
      <w:tr w:rsidR="00197290" w:rsidRPr="00386D8D" w:rsidTr="009704EC">
        <w:tc>
          <w:tcPr>
            <w:tcW w:w="722" w:type="dxa"/>
            <w:shd w:val="clear" w:color="auto" w:fill="auto"/>
          </w:tcPr>
          <w:p w:rsidR="00197290" w:rsidRPr="00386D8D" w:rsidRDefault="00197290" w:rsidP="009704EC">
            <w:pPr>
              <w:spacing w:after="120"/>
              <w:ind w:left="170"/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6</w:t>
            </w:r>
          </w:p>
        </w:tc>
        <w:tc>
          <w:tcPr>
            <w:tcW w:w="4631" w:type="dxa"/>
            <w:shd w:val="clear" w:color="auto" w:fill="auto"/>
          </w:tcPr>
          <w:p w:rsidR="00197290" w:rsidRPr="00386D8D" w:rsidRDefault="00197290" w:rsidP="00734252">
            <w:pPr>
              <w:rPr>
                <w:color w:val="000000" w:themeColor="text1"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Інфляція</w:t>
            </w:r>
          </w:p>
        </w:tc>
        <w:tc>
          <w:tcPr>
            <w:tcW w:w="1418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</w:tr>
      <w:tr w:rsidR="00197290" w:rsidRPr="00386D8D" w:rsidTr="009704EC">
        <w:tc>
          <w:tcPr>
            <w:tcW w:w="722" w:type="dxa"/>
            <w:shd w:val="clear" w:color="auto" w:fill="auto"/>
          </w:tcPr>
          <w:p w:rsidR="00197290" w:rsidRPr="00386D8D" w:rsidRDefault="00197290" w:rsidP="009704EC">
            <w:pPr>
              <w:spacing w:after="120"/>
              <w:ind w:left="170"/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7</w:t>
            </w:r>
          </w:p>
        </w:tc>
        <w:tc>
          <w:tcPr>
            <w:tcW w:w="4631" w:type="dxa"/>
            <w:shd w:val="clear" w:color="auto" w:fill="auto"/>
          </w:tcPr>
          <w:p w:rsidR="00197290" w:rsidRPr="00386D8D" w:rsidRDefault="00197290" w:rsidP="00734252">
            <w:pPr>
              <w:rPr>
                <w:color w:val="000000" w:themeColor="text1"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Курс гривні до іноземної валюти</w:t>
            </w:r>
          </w:p>
        </w:tc>
        <w:tc>
          <w:tcPr>
            <w:tcW w:w="1418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</w:tr>
      <w:tr w:rsidR="00197290" w:rsidRPr="00386D8D" w:rsidTr="009704EC">
        <w:tc>
          <w:tcPr>
            <w:tcW w:w="722" w:type="dxa"/>
            <w:shd w:val="clear" w:color="auto" w:fill="auto"/>
          </w:tcPr>
          <w:p w:rsidR="00197290" w:rsidRPr="00386D8D" w:rsidRDefault="00197290" w:rsidP="009704EC">
            <w:pPr>
              <w:spacing w:after="120"/>
              <w:ind w:left="170"/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8</w:t>
            </w:r>
          </w:p>
        </w:tc>
        <w:tc>
          <w:tcPr>
            <w:tcW w:w="4631" w:type="dxa"/>
            <w:shd w:val="clear" w:color="auto" w:fill="auto"/>
          </w:tcPr>
          <w:p w:rsidR="00197290" w:rsidRPr="00386D8D" w:rsidRDefault="00197290" w:rsidP="00734252">
            <w:pPr>
              <w:rPr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Фінансова здатність приватного партнера</w:t>
            </w:r>
          </w:p>
        </w:tc>
        <w:tc>
          <w:tcPr>
            <w:tcW w:w="1418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3</w:t>
            </w:r>
          </w:p>
        </w:tc>
      </w:tr>
      <w:tr w:rsidR="00197290" w:rsidRPr="00386D8D" w:rsidTr="009704EC">
        <w:tc>
          <w:tcPr>
            <w:tcW w:w="722" w:type="dxa"/>
            <w:shd w:val="clear" w:color="auto" w:fill="auto"/>
          </w:tcPr>
          <w:p w:rsidR="00197290" w:rsidRPr="00386D8D" w:rsidRDefault="00197290" w:rsidP="009704EC">
            <w:pPr>
              <w:spacing w:after="120"/>
              <w:ind w:left="170"/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9</w:t>
            </w:r>
          </w:p>
        </w:tc>
        <w:tc>
          <w:tcPr>
            <w:tcW w:w="4631" w:type="dxa"/>
            <w:shd w:val="clear" w:color="auto" w:fill="auto"/>
          </w:tcPr>
          <w:p w:rsidR="00197290" w:rsidRPr="00386D8D" w:rsidRDefault="00197290" w:rsidP="00734252">
            <w:pPr>
              <w:rPr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Юридичні ризики</w:t>
            </w:r>
          </w:p>
        </w:tc>
        <w:tc>
          <w:tcPr>
            <w:tcW w:w="1418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3</w:t>
            </w:r>
          </w:p>
        </w:tc>
      </w:tr>
      <w:tr w:rsidR="00197290" w:rsidRPr="00386D8D" w:rsidTr="009704EC">
        <w:tc>
          <w:tcPr>
            <w:tcW w:w="722" w:type="dxa"/>
            <w:shd w:val="clear" w:color="auto" w:fill="auto"/>
          </w:tcPr>
          <w:p w:rsidR="00197290" w:rsidRPr="00386D8D" w:rsidRDefault="00197290" w:rsidP="009704EC">
            <w:pPr>
              <w:spacing w:after="120"/>
              <w:ind w:left="170"/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10</w:t>
            </w:r>
          </w:p>
        </w:tc>
        <w:tc>
          <w:tcPr>
            <w:tcW w:w="4631" w:type="dxa"/>
            <w:shd w:val="clear" w:color="auto" w:fill="auto"/>
          </w:tcPr>
          <w:p w:rsidR="00197290" w:rsidRPr="00386D8D" w:rsidRDefault="00197290" w:rsidP="00734252">
            <w:pPr>
              <w:rPr>
                <w:color w:val="000000" w:themeColor="text1"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Нездатність оператора </w:t>
            </w:r>
          </w:p>
        </w:tc>
        <w:tc>
          <w:tcPr>
            <w:tcW w:w="1418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4</w:t>
            </w:r>
          </w:p>
        </w:tc>
      </w:tr>
      <w:tr w:rsidR="00197290" w:rsidRPr="00386D8D" w:rsidTr="009704EC">
        <w:tc>
          <w:tcPr>
            <w:tcW w:w="722" w:type="dxa"/>
            <w:shd w:val="clear" w:color="auto" w:fill="auto"/>
          </w:tcPr>
          <w:p w:rsidR="00197290" w:rsidRPr="00386D8D" w:rsidRDefault="00197290" w:rsidP="009704EC">
            <w:pPr>
              <w:spacing w:after="120"/>
              <w:ind w:left="170"/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11</w:t>
            </w:r>
          </w:p>
        </w:tc>
        <w:tc>
          <w:tcPr>
            <w:tcW w:w="4631" w:type="dxa"/>
            <w:shd w:val="clear" w:color="auto" w:fill="auto"/>
          </w:tcPr>
          <w:p w:rsidR="00197290" w:rsidRPr="00386D8D" w:rsidRDefault="00197290" w:rsidP="00734252">
            <w:pPr>
              <w:rPr>
                <w:color w:val="000000" w:themeColor="text1"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Нормативно-правові ризики</w:t>
            </w:r>
          </w:p>
        </w:tc>
        <w:tc>
          <w:tcPr>
            <w:tcW w:w="1418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4</w:t>
            </w:r>
          </w:p>
        </w:tc>
      </w:tr>
      <w:tr w:rsidR="00197290" w:rsidRPr="00386D8D" w:rsidTr="009704EC">
        <w:tc>
          <w:tcPr>
            <w:tcW w:w="722" w:type="dxa"/>
            <w:shd w:val="clear" w:color="auto" w:fill="auto"/>
          </w:tcPr>
          <w:p w:rsidR="00197290" w:rsidRPr="00386D8D" w:rsidRDefault="00197290" w:rsidP="009704EC">
            <w:pPr>
              <w:spacing w:after="120"/>
              <w:ind w:left="170"/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12</w:t>
            </w:r>
          </w:p>
        </w:tc>
        <w:tc>
          <w:tcPr>
            <w:tcW w:w="4631" w:type="dxa"/>
            <w:shd w:val="clear" w:color="auto" w:fill="auto"/>
          </w:tcPr>
          <w:p w:rsidR="00197290" w:rsidRPr="00386D8D" w:rsidRDefault="00197290" w:rsidP="005918F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Соціальні та політичні ризики, заперечення або опір основних зацікавлених сторін</w:t>
            </w:r>
          </w:p>
        </w:tc>
        <w:tc>
          <w:tcPr>
            <w:tcW w:w="1418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4</w:t>
            </w:r>
          </w:p>
        </w:tc>
      </w:tr>
      <w:tr w:rsidR="00197290" w:rsidRPr="00386D8D" w:rsidTr="009704EC">
        <w:tc>
          <w:tcPr>
            <w:tcW w:w="722" w:type="dxa"/>
            <w:shd w:val="clear" w:color="auto" w:fill="auto"/>
          </w:tcPr>
          <w:p w:rsidR="00197290" w:rsidRPr="00386D8D" w:rsidRDefault="00197290" w:rsidP="009704EC">
            <w:pPr>
              <w:spacing w:after="120"/>
              <w:ind w:left="170"/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13</w:t>
            </w:r>
          </w:p>
        </w:tc>
        <w:tc>
          <w:tcPr>
            <w:tcW w:w="4631" w:type="dxa"/>
            <w:shd w:val="clear" w:color="auto" w:fill="auto"/>
          </w:tcPr>
          <w:p w:rsidR="00197290" w:rsidRPr="00386D8D" w:rsidRDefault="00197290" w:rsidP="005918F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 xml:space="preserve">Попит та ринок збуту (ризик нижчого за прогнозований в ТЕО </w:t>
            </w:r>
            <w:r w:rsidRPr="00386D8D">
              <w:rPr>
                <w:color w:val="000000" w:themeColor="text1"/>
                <w:sz w:val="28"/>
                <w:szCs w:val="28"/>
              </w:rPr>
              <w:lastRenderedPageBreak/>
              <w:t xml:space="preserve">попиту на доступ до </w:t>
            </w: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інфраструк-тури</w:t>
            </w:r>
            <w:proofErr w:type="spellEnd"/>
            <w:r w:rsidRPr="00386D8D">
              <w:rPr>
                <w:color w:val="000000" w:themeColor="text1"/>
                <w:sz w:val="28"/>
                <w:szCs w:val="28"/>
              </w:rPr>
              <w:t xml:space="preserve">, що може негативно вплинути на доходи </w:t>
            </w:r>
            <w:proofErr w:type="spellStart"/>
            <w:r w:rsidRPr="00386D8D">
              <w:rPr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Pr="00386D8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4</w:t>
            </w:r>
          </w:p>
        </w:tc>
      </w:tr>
      <w:tr w:rsidR="00197290" w:rsidRPr="00386D8D" w:rsidTr="009704EC">
        <w:tc>
          <w:tcPr>
            <w:tcW w:w="722" w:type="dxa"/>
            <w:shd w:val="clear" w:color="auto" w:fill="auto"/>
          </w:tcPr>
          <w:p w:rsidR="00197290" w:rsidRPr="00386D8D" w:rsidRDefault="00197290" w:rsidP="009704EC">
            <w:pPr>
              <w:spacing w:after="120"/>
              <w:ind w:left="170"/>
              <w:jc w:val="both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631" w:type="dxa"/>
            <w:shd w:val="clear" w:color="auto" w:fill="auto"/>
          </w:tcPr>
          <w:p w:rsidR="00197290" w:rsidRPr="00386D8D" w:rsidRDefault="00197290" w:rsidP="005918F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86D8D">
              <w:rPr>
                <w:color w:val="000000" w:themeColor="text1"/>
                <w:sz w:val="28"/>
                <w:szCs w:val="28"/>
              </w:rPr>
              <w:t>Форс-мажорні обставини та інші непередбачені події з високим рівнем впливу</w:t>
            </w:r>
            <w:r w:rsidRPr="00386D8D" w:rsidDel="004B14A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197290" w:rsidRPr="00386D8D" w:rsidRDefault="00197290" w:rsidP="009704EC">
            <w:pPr>
              <w:jc w:val="center"/>
              <w:rPr>
                <w:sz w:val="28"/>
                <w:szCs w:val="28"/>
              </w:rPr>
            </w:pPr>
            <w:r w:rsidRPr="00386D8D">
              <w:rPr>
                <w:sz w:val="28"/>
                <w:szCs w:val="28"/>
              </w:rPr>
              <w:t>4</w:t>
            </w:r>
          </w:p>
        </w:tc>
      </w:tr>
    </w:tbl>
    <w:p w:rsidR="00242FC2" w:rsidRPr="00386D8D" w:rsidRDefault="00242FC2" w:rsidP="00242FC2">
      <w:pPr>
        <w:jc w:val="both"/>
        <w:rPr>
          <w:rStyle w:val="rvts8"/>
          <w:color w:val="000000"/>
          <w:sz w:val="28"/>
          <w:szCs w:val="28"/>
        </w:rPr>
      </w:pPr>
    </w:p>
    <w:p w:rsidR="00242FC2" w:rsidRPr="00386D8D" w:rsidRDefault="00242FC2" w:rsidP="00242FC2">
      <w:pPr>
        <w:ind w:firstLine="567"/>
        <w:jc w:val="both"/>
        <w:rPr>
          <w:sz w:val="28"/>
          <w:szCs w:val="28"/>
        </w:rPr>
      </w:pPr>
      <w:r w:rsidRPr="00386D8D">
        <w:rPr>
          <w:sz w:val="28"/>
          <w:szCs w:val="28"/>
        </w:rPr>
        <w:t xml:space="preserve">За результатами проведення такої оцінки виявлено </w:t>
      </w:r>
      <w:r w:rsidR="005918FD" w:rsidRPr="00386D8D">
        <w:rPr>
          <w:sz w:val="28"/>
          <w:szCs w:val="28"/>
        </w:rPr>
        <w:t>такі</w:t>
      </w:r>
      <w:r w:rsidRPr="00386D8D">
        <w:rPr>
          <w:sz w:val="28"/>
          <w:szCs w:val="28"/>
        </w:rPr>
        <w:t xml:space="preserve"> категорії ризиків: </w:t>
      </w:r>
    </w:p>
    <w:p w:rsidR="00242FC2" w:rsidRPr="00386D8D" w:rsidRDefault="00242FC2" w:rsidP="00242FC2">
      <w:pPr>
        <w:ind w:firstLine="567"/>
        <w:jc w:val="both"/>
        <w:rPr>
          <w:sz w:val="28"/>
          <w:szCs w:val="28"/>
        </w:rPr>
      </w:pPr>
      <w:r w:rsidRPr="00386D8D">
        <w:rPr>
          <w:sz w:val="28"/>
          <w:szCs w:val="28"/>
        </w:rPr>
        <w:t>- помірні ризики – форс-мажорні обставини та інші непередбачен</w:t>
      </w:r>
      <w:r w:rsidR="005918FD" w:rsidRPr="00386D8D">
        <w:rPr>
          <w:sz w:val="28"/>
          <w:szCs w:val="28"/>
        </w:rPr>
        <w:t>і події з високим рівнем впливу, попит та ринок збуту (р</w:t>
      </w:r>
      <w:r w:rsidRPr="00386D8D">
        <w:rPr>
          <w:sz w:val="28"/>
          <w:szCs w:val="28"/>
        </w:rPr>
        <w:t xml:space="preserve">изик нижчого за прогнозований в ТЕО попиту на доступ до інфраструктури, </w:t>
      </w:r>
      <w:r w:rsidR="005918FD" w:rsidRPr="00386D8D">
        <w:rPr>
          <w:sz w:val="28"/>
          <w:szCs w:val="28"/>
        </w:rPr>
        <w:t>що</w:t>
      </w:r>
      <w:r w:rsidRPr="00386D8D">
        <w:rPr>
          <w:sz w:val="28"/>
          <w:szCs w:val="28"/>
        </w:rPr>
        <w:t xml:space="preserve"> може негати</w:t>
      </w:r>
      <w:r w:rsidR="005918FD" w:rsidRPr="00386D8D">
        <w:rPr>
          <w:sz w:val="28"/>
          <w:szCs w:val="28"/>
        </w:rPr>
        <w:t xml:space="preserve">вно вплинути на доходи </w:t>
      </w:r>
      <w:proofErr w:type="spellStart"/>
      <w:r w:rsidR="005918FD" w:rsidRPr="00386D8D">
        <w:rPr>
          <w:sz w:val="28"/>
          <w:szCs w:val="28"/>
        </w:rPr>
        <w:t>Проєкту</w:t>
      </w:r>
      <w:proofErr w:type="spellEnd"/>
      <w:r w:rsidR="005918FD" w:rsidRPr="00386D8D">
        <w:rPr>
          <w:sz w:val="28"/>
          <w:szCs w:val="28"/>
        </w:rPr>
        <w:t>),</w:t>
      </w:r>
      <w:r w:rsidRPr="00386D8D">
        <w:rPr>
          <w:sz w:val="28"/>
          <w:szCs w:val="28"/>
        </w:rPr>
        <w:t xml:space="preserve"> соціальні та політичні ризики, заперечення або опір основних </w:t>
      </w:r>
      <w:r w:rsidR="005918FD" w:rsidRPr="00386D8D">
        <w:rPr>
          <w:sz w:val="28"/>
          <w:szCs w:val="28"/>
        </w:rPr>
        <w:t>зацікавлених сторін,</w:t>
      </w:r>
      <w:r w:rsidRPr="00386D8D">
        <w:rPr>
          <w:sz w:val="28"/>
          <w:szCs w:val="28"/>
        </w:rPr>
        <w:t xml:space="preserve"> нормативно-правові ризики; нездатність оператора</w:t>
      </w:r>
      <w:r w:rsidR="005918FD" w:rsidRPr="00386D8D">
        <w:rPr>
          <w:sz w:val="28"/>
          <w:szCs w:val="28"/>
        </w:rPr>
        <w:t xml:space="preserve"> надання послуг, юридичні ризики,</w:t>
      </w:r>
      <w:r w:rsidRPr="00386D8D">
        <w:rPr>
          <w:sz w:val="28"/>
          <w:szCs w:val="28"/>
        </w:rPr>
        <w:t xml:space="preserve"> фінансова здатність приватного партнера;</w:t>
      </w:r>
    </w:p>
    <w:p w:rsidR="00242FC2" w:rsidRPr="00386D8D" w:rsidRDefault="005918FD" w:rsidP="00242FC2">
      <w:pPr>
        <w:ind w:firstLine="567"/>
        <w:jc w:val="both"/>
        <w:rPr>
          <w:sz w:val="28"/>
          <w:szCs w:val="28"/>
        </w:rPr>
      </w:pPr>
      <w:r w:rsidRPr="00386D8D">
        <w:rPr>
          <w:sz w:val="28"/>
          <w:szCs w:val="28"/>
        </w:rPr>
        <w:t>- прийнятні ризики – інфляція,</w:t>
      </w:r>
      <w:r w:rsidR="00242FC2" w:rsidRPr="00386D8D">
        <w:rPr>
          <w:sz w:val="28"/>
          <w:szCs w:val="28"/>
        </w:rPr>
        <w:t xml:space="preserve"> відсоткова ставка</w:t>
      </w:r>
      <w:r w:rsidRPr="00386D8D">
        <w:rPr>
          <w:sz w:val="28"/>
          <w:szCs w:val="28"/>
        </w:rPr>
        <w:t>,</w:t>
      </w:r>
      <w:r w:rsidR="00242FC2" w:rsidRPr="00386D8D">
        <w:rPr>
          <w:sz w:val="28"/>
          <w:szCs w:val="28"/>
        </w:rPr>
        <w:t xml:space="preserve"> курс гривні до іноземної валюти</w:t>
      </w:r>
      <w:r w:rsidRPr="00386D8D">
        <w:rPr>
          <w:sz w:val="28"/>
          <w:szCs w:val="28"/>
        </w:rPr>
        <w:t>,</w:t>
      </w:r>
      <w:r w:rsidR="00242FC2" w:rsidRPr="00386D8D">
        <w:rPr>
          <w:sz w:val="28"/>
          <w:szCs w:val="28"/>
        </w:rPr>
        <w:t xml:space="preserve"> недооцінка витрат</w:t>
      </w:r>
      <w:r w:rsidRPr="00386D8D">
        <w:rPr>
          <w:sz w:val="28"/>
          <w:szCs w:val="28"/>
        </w:rPr>
        <w:t>,</w:t>
      </w:r>
      <w:r w:rsidR="00242FC2" w:rsidRPr="00386D8D">
        <w:rPr>
          <w:sz w:val="28"/>
          <w:szCs w:val="28"/>
        </w:rPr>
        <w:t xml:space="preserve"> попит та ринок збуту (ризик нижчого за прогнозований в ТЕО попиту на навчальні послуги, </w:t>
      </w:r>
      <w:r w:rsidRPr="00386D8D">
        <w:rPr>
          <w:sz w:val="28"/>
          <w:szCs w:val="28"/>
        </w:rPr>
        <w:t>що</w:t>
      </w:r>
      <w:r w:rsidR="00242FC2" w:rsidRPr="00386D8D">
        <w:rPr>
          <w:sz w:val="28"/>
          <w:szCs w:val="28"/>
        </w:rPr>
        <w:t xml:space="preserve"> може негати</w:t>
      </w:r>
      <w:r w:rsidRPr="00386D8D">
        <w:rPr>
          <w:sz w:val="28"/>
          <w:szCs w:val="28"/>
        </w:rPr>
        <w:t xml:space="preserve">вно вплинути на доходи </w:t>
      </w:r>
      <w:proofErr w:type="spellStart"/>
      <w:r w:rsidRPr="00386D8D">
        <w:rPr>
          <w:sz w:val="28"/>
          <w:szCs w:val="28"/>
        </w:rPr>
        <w:t>Проєкту</w:t>
      </w:r>
      <w:proofErr w:type="spellEnd"/>
      <w:r w:rsidRPr="00386D8D">
        <w:rPr>
          <w:sz w:val="28"/>
          <w:szCs w:val="28"/>
        </w:rPr>
        <w:t>),</w:t>
      </w:r>
      <w:r w:rsidR="00242FC2" w:rsidRPr="00386D8D">
        <w:rPr>
          <w:sz w:val="28"/>
          <w:szCs w:val="28"/>
        </w:rPr>
        <w:t xml:space="preserve"> постачання та вхідні матеріали</w:t>
      </w:r>
      <w:r w:rsidRPr="00386D8D">
        <w:rPr>
          <w:sz w:val="28"/>
          <w:szCs w:val="28"/>
        </w:rPr>
        <w:t>,</w:t>
      </w:r>
      <w:r w:rsidR="00242FC2" w:rsidRPr="00386D8D">
        <w:rPr>
          <w:sz w:val="28"/>
          <w:szCs w:val="28"/>
        </w:rPr>
        <w:t xml:space="preserve"> вплив на навколишнє природне середовище.</w:t>
      </w:r>
    </w:p>
    <w:p w:rsidR="00242FC2" w:rsidRPr="00386D8D" w:rsidRDefault="00242FC2" w:rsidP="00242FC2">
      <w:pPr>
        <w:ind w:firstLine="567"/>
        <w:jc w:val="both"/>
        <w:rPr>
          <w:sz w:val="28"/>
          <w:szCs w:val="28"/>
        </w:rPr>
      </w:pPr>
      <w:r w:rsidRPr="00386D8D">
        <w:rPr>
          <w:sz w:val="28"/>
          <w:szCs w:val="28"/>
        </w:rPr>
        <w:t xml:space="preserve">Усі ризики </w:t>
      </w:r>
      <w:proofErr w:type="spellStart"/>
      <w:r w:rsidRPr="00386D8D">
        <w:rPr>
          <w:sz w:val="28"/>
          <w:szCs w:val="28"/>
        </w:rPr>
        <w:t>Проєкту</w:t>
      </w:r>
      <w:proofErr w:type="spellEnd"/>
      <w:r w:rsidRPr="00386D8D">
        <w:rPr>
          <w:sz w:val="28"/>
          <w:szCs w:val="28"/>
        </w:rPr>
        <w:t xml:space="preserve"> </w:t>
      </w:r>
      <w:r w:rsidR="005918FD" w:rsidRPr="00386D8D">
        <w:rPr>
          <w:sz w:val="28"/>
          <w:szCs w:val="28"/>
        </w:rPr>
        <w:t>належить</w:t>
      </w:r>
      <w:r w:rsidRPr="00386D8D">
        <w:rPr>
          <w:sz w:val="28"/>
          <w:szCs w:val="28"/>
        </w:rPr>
        <w:t xml:space="preserve"> до категорій прийнятних та помірних (загальний бал від 1 до 4). Це означає, що </w:t>
      </w:r>
      <w:r w:rsidR="005918FD" w:rsidRPr="00386D8D">
        <w:rPr>
          <w:sz w:val="28"/>
          <w:szCs w:val="28"/>
        </w:rPr>
        <w:t>в</w:t>
      </w:r>
      <w:r w:rsidRPr="00386D8D">
        <w:rPr>
          <w:sz w:val="28"/>
          <w:szCs w:val="28"/>
        </w:rPr>
        <w:t xml:space="preserve"> разі потреби сторони ДПП будуть </w:t>
      </w:r>
      <w:r w:rsidR="005918FD" w:rsidRPr="00386D8D">
        <w:rPr>
          <w:sz w:val="28"/>
          <w:szCs w:val="28"/>
        </w:rPr>
        <w:t>ухвалювати</w:t>
      </w:r>
      <w:r w:rsidRPr="00386D8D">
        <w:rPr>
          <w:sz w:val="28"/>
          <w:szCs w:val="28"/>
        </w:rPr>
        <w:t xml:space="preserve"> рішення</w:t>
      </w:r>
      <w:r w:rsidR="005918FD" w:rsidRPr="00386D8D">
        <w:rPr>
          <w:sz w:val="28"/>
          <w:szCs w:val="28"/>
        </w:rPr>
        <w:t>,</w:t>
      </w:r>
      <w:r w:rsidRPr="00386D8D">
        <w:rPr>
          <w:sz w:val="28"/>
          <w:szCs w:val="28"/>
        </w:rPr>
        <w:t xml:space="preserve"> щодо способів реагування та вжиття заходів з їх мінімізації. Відповідно, немає таких ризиків</w:t>
      </w:r>
      <w:r w:rsidR="00197290" w:rsidRPr="00386D8D">
        <w:rPr>
          <w:sz w:val="28"/>
          <w:szCs w:val="28"/>
        </w:rPr>
        <w:t>,</w:t>
      </w:r>
      <w:r w:rsidRPr="00386D8D">
        <w:rPr>
          <w:sz w:val="28"/>
          <w:szCs w:val="28"/>
        </w:rPr>
        <w:t xml:space="preserve"> щодо яких необхі</w:t>
      </w:r>
      <w:r w:rsidR="005918FD" w:rsidRPr="00386D8D">
        <w:rPr>
          <w:sz w:val="28"/>
          <w:szCs w:val="28"/>
        </w:rPr>
        <w:t xml:space="preserve">дно здійснити термінові заходи </w:t>
      </w:r>
      <w:r w:rsidRPr="00386D8D">
        <w:rPr>
          <w:sz w:val="28"/>
          <w:szCs w:val="28"/>
        </w:rPr>
        <w:t>з</w:t>
      </w:r>
      <w:r w:rsidR="005918FD" w:rsidRPr="00386D8D">
        <w:rPr>
          <w:sz w:val="28"/>
          <w:szCs w:val="28"/>
        </w:rPr>
        <w:t>і</w:t>
      </w:r>
      <w:r w:rsidRPr="00386D8D">
        <w:rPr>
          <w:sz w:val="28"/>
          <w:szCs w:val="28"/>
        </w:rPr>
        <w:t xml:space="preserve"> зниження рівня їх можливого настання.</w:t>
      </w:r>
    </w:p>
    <w:p w:rsidR="00242FC2" w:rsidRPr="00386D8D" w:rsidRDefault="00242FC2" w:rsidP="00242FC2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386D8D">
        <w:rPr>
          <w:rStyle w:val="rvts8"/>
          <w:color w:val="000000"/>
          <w:sz w:val="28"/>
          <w:szCs w:val="28"/>
        </w:rPr>
        <w:t xml:space="preserve">Кількісна оцінка ризиків ДПП була проведена з використанням методів сценарний аналіз та аналіз чутливості. </w:t>
      </w:r>
    </w:p>
    <w:p w:rsidR="00242FC2" w:rsidRPr="00386D8D" w:rsidRDefault="00242FC2" w:rsidP="00242FC2">
      <w:pPr>
        <w:ind w:firstLine="567"/>
        <w:jc w:val="both"/>
        <w:rPr>
          <w:rStyle w:val="rvts8"/>
          <w:color w:val="000000"/>
          <w:sz w:val="28"/>
          <w:szCs w:val="28"/>
        </w:rPr>
      </w:pPr>
      <w:r w:rsidRPr="00386D8D">
        <w:rPr>
          <w:rStyle w:val="rvts8"/>
          <w:color w:val="000000"/>
          <w:sz w:val="28"/>
          <w:szCs w:val="28"/>
        </w:rPr>
        <w:t xml:space="preserve">Аналіз чутливості дозволив визначити ті критичні змінні, </w:t>
      </w:r>
      <w:r w:rsidR="005918FD" w:rsidRPr="00386D8D">
        <w:rPr>
          <w:rStyle w:val="rvts8"/>
          <w:color w:val="000000"/>
          <w:sz w:val="28"/>
          <w:szCs w:val="28"/>
        </w:rPr>
        <w:t>що</w:t>
      </w:r>
      <w:r w:rsidRPr="00386D8D">
        <w:rPr>
          <w:rStyle w:val="rvts8"/>
          <w:color w:val="000000"/>
          <w:sz w:val="28"/>
          <w:szCs w:val="28"/>
        </w:rPr>
        <w:t xml:space="preserve"> найбільшою мірою можуть вплинути на здійсненність і ефективність </w:t>
      </w:r>
      <w:proofErr w:type="spellStart"/>
      <w:r w:rsidRPr="00386D8D">
        <w:rPr>
          <w:rStyle w:val="rvts8"/>
          <w:color w:val="000000"/>
          <w:sz w:val="28"/>
          <w:szCs w:val="28"/>
        </w:rPr>
        <w:t>Проєкту</w:t>
      </w:r>
      <w:proofErr w:type="spellEnd"/>
      <w:r w:rsidR="005918FD" w:rsidRPr="00386D8D">
        <w:rPr>
          <w:rStyle w:val="rvts8"/>
          <w:color w:val="000000"/>
          <w:sz w:val="28"/>
          <w:szCs w:val="28"/>
        </w:rPr>
        <w:t>,</w:t>
      </w:r>
      <w:r w:rsidRPr="00386D8D">
        <w:rPr>
          <w:rStyle w:val="rvts8"/>
          <w:color w:val="000000"/>
          <w:sz w:val="28"/>
          <w:szCs w:val="28"/>
        </w:rPr>
        <w:t xml:space="preserve"> та показав, що грошовий потік найбільш чутливий до зміни цін інфраструктурної складової, дещо менш чутливий</w:t>
      </w:r>
      <w:r w:rsidR="005918FD" w:rsidRPr="00386D8D">
        <w:rPr>
          <w:rStyle w:val="rvts8"/>
          <w:color w:val="000000"/>
          <w:sz w:val="28"/>
          <w:szCs w:val="28"/>
        </w:rPr>
        <w:t xml:space="preserve"> – </w:t>
      </w:r>
      <w:r w:rsidRPr="00386D8D">
        <w:rPr>
          <w:rStyle w:val="rvts8"/>
          <w:color w:val="000000"/>
          <w:sz w:val="28"/>
          <w:szCs w:val="28"/>
        </w:rPr>
        <w:t>до зміни завантаженості та операційних витрат.</w:t>
      </w:r>
    </w:p>
    <w:p w:rsidR="00242FC2" w:rsidRPr="00386D8D" w:rsidRDefault="00242FC2" w:rsidP="00242FC2">
      <w:pPr>
        <w:ind w:firstLine="567"/>
        <w:jc w:val="both"/>
        <w:rPr>
          <w:rStyle w:val="rvts8"/>
          <w:rFonts w:eastAsiaTheme="minorHAnsi"/>
          <w:color w:val="000000"/>
          <w:sz w:val="28"/>
          <w:szCs w:val="28"/>
        </w:rPr>
      </w:pPr>
      <w:r w:rsidRPr="00386D8D">
        <w:rPr>
          <w:rStyle w:val="rvts8"/>
          <w:color w:val="000000"/>
          <w:sz w:val="28"/>
          <w:szCs w:val="28"/>
        </w:rPr>
        <w:t>Сценарний аналіз допоміг сформувати</w:t>
      </w:r>
      <w:r w:rsidRPr="00386D8D">
        <w:rPr>
          <w:rStyle w:val="rvts8"/>
          <w:rFonts w:eastAsiaTheme="minorHAnsi"/>
          <w:color w:val="000000"/>
          <w:sz w:val="28"/>
          <w:szCs w:val="28"/>
        </w:rPr>
        <w:t xml:space="preserve"> два сценарії здійснення </w:t>
      </w:r>
      <w:r w:rsidRPr="00386D8D">
        <w:rPr>
          <w:rStyle w:val="rvts8"/>
          <w:color w:val="000000"/>
          <w:sz w:val="28"/>
          <w:szCs w:val="28"/>
        </w:rPr>
        <w:t>ДПП</w:t>
      </w:r>
      <w:r w:rsidRPr="00386D8D">
        <w:rPr>
          <w:rStyle w:val="rvts8"/>
          <w:rFonts w:eastAsiaTheme="minorHAnsi"/>
          <w:color w:val="000000"/>
          <w:sz w:val="28"/>
          <w:szCs w:val="28"/>
        </w:rPr>
        <w:t xml:space="preserve"> та їх порівняльну оцінку</w:t>
      </w:r>
      <w:r w:rsidRPr="00386D8D">
        <w:rPr>
          <w:rStyle w:val="rvts8"/>
          <w:color w:val="000000"/>
          <w:sz w:val="28"/>
          <w:szCs w:val="28"/>
        </w:rPr>
        <w:t>:</w:t>
      </w:r>
    </w:p>
    <w:p w:rsidR="00242FC2" w:rsidRPr="00386D8D" w:rsidRDefault="00242FC2" w:rsidP="005918FD">
      <w:pPr>
        <w:pStyle w:val="a3"/>
        <w:numPr>
          <w:ilvl w:val="0"/>
          <w:numId w:val="2"/>
        </w:numPr>
        <w:ind w:left="0" w:firstLine="567"/>
        <w:jc w:val="both"/>
        <w:rPr>
          <w:rStyle w:val="rvts8"/>
          <w:sz w:val="28"/>
          <w:szCs w:val="28"/>
        </w:rPr>
      </w:pPr>
      <w:r w:rsidRPr="00386D8D">
        <w:rPr>
          <w:rStyle w:val="rvts8"/>
          <w:sz w:val="28"/>
          <w:szCs w:val="28"/>
        </w:rPr>
        <w:t>при оптимістичному сценарії очікується зростання доходу від збільшення обсягів реалізації освітньої складової на 15%, збільшення обсягів реалізації інфраструктурної складової на 5%, а також зниження операційних витрат на 3%;</w:t>
      </w:r>
    </w:p>
    <w:p w:rsidR="00242FC2" w:rsidRPr="00386D8D" w:rsidRDefault="00242FC2" w:rsidP="005918FD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86D8D">
        <w:rPr>
          <w:rStyle w:val="rvts8"/>
          <w:sz w:val="28"/>
          <w:szCs w:val="28"/>
        </w:rPr>
        <w:t>песимістичний сценарій передбачає зниження обсягів реалізації освітньої складової на 15%, зниження обсягів реалізації інфраструктурної складової на 5%, а також збільшення операційних витрат на 3%.</w:t>
      </w:r>
    </w:p>
    <w:p w:rsidR="005918FD" w:rsidRPr="00386D8D" w:rsidRDefault="005918FD" w:rsidP="00242FC2">
      <w:pPr>
        <w:ind w:firstLine="567"/>
        <w:jc w:val="both"/>
        <w:rPr>
          <w:color w:val="000000" w:themeColor="text1"/>
          <w:szCs w:val="28"/>
        </w:rPr>
      </w:pPr>
    </w:p>
    <w:p w:rsidR="00734252" w:rsidRPr="00386D8D" w:rsidRDefault="005918FD" w:rsidP="005918FD">
      <w:pPr>
        <w:jc w:val="center"/>
      </w:pPr>
      <w:r w:rsidRPr="00386D8D">
        <w:t>_______________________________________</w:t>
      </w:r>
      <w:bookmarkEnd w:id="0"/>
    </w:p>
    <w:sectPr w:rsidR="00734252" w:rsidRPr="00386D8D" w:rsidSect="007F31A5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91" w:rsidRDefault="00DF5391" w:rsidP="00242FC2">
      <w:r>
        <w:separator/>
      </w:r>
    </w:p>
  </w:endnote>
  <w:endnote w:type="continuationSeparator" w:id="0">
    <w:p w:rsidR="00DF5391" w:rsidRDefault="00DF5391" w:rsidP="0024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91" w:rsidRDefault="00DF5391" w:rsidP="00242FC2">
      <w:r>
        <w:separator/>
      </w:r>
    </w:p>
  </w:footnote>
  <w:footnote w:type="continuationSeparator" w:id="0">
    <w:p w:rsidR="00DF5391" w:rsidRDefault="00DF5391" w:rsidP="00242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993086"/>
      <w:docPartObj>
        <w:docPartGallery w:val="Page Numbers (Top of Page)"/>
        <w:docPartUnique/>
      </w:docPartObj>
    </w:sdtPr>
    <w:sdtEndPr>
      <w:rPr>
        <w:i/>
      </w:rPr>
    </w:sdtEndPr>
    <w:sdtContent>
      <w:p w:rsidR="002C5A41" w:rsidRDefault="002C5A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D8D" w:rsidRPr="00386D8D">
          <w:rPr>
            <w:noProof/>
            <w:lang w:val="ru-RU"/>
          </w:rPr>
          <w:t>8</w:t>
        </w:r>
        <w:r>
          <w:fldChar w:fldCharType="end"/>
        </w:r>
      </w:p>
      <w:p w:rsidR="002C5A41" w:rsidRPr="00D9616C" w:rsidRDefault="002C5A41" w:rsidP="00D9616C">
        <w:pPr>
          <w:pStyle w:val="a6"/>
          <w:jc w:val="right"/>
          <w:rPr>
            <w:i/>
          </w:rPr>
        </w:pPr>
        <w:r w:rsidRPr="00D9616C">
          <w:rPr>
            <w:i/>
          </w:rPr>
          <w:t>Продовження додатка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A41" w:rsidRPr="007F31A5" w:rsidRDefault="002C5A41" w:rsidP="007F31A5">
    <w:pPr>
      <w:pStyle w:val="a6"/>
      <w:shd w:val="clear" w:color="auto" w:fill="FFFFFF" w:themeFill="background1"/>
      <w:jc w:val="center"/>
      <w:rPr>
        <w:color w:val="FFFFFF" w:themeColor="background1"/>
      </w:rPr>
    </w:pPr>
    <w:r w:rsidRPr="007F31A5">
      <w:rPr>
        <w:color w:val="FFFFFF" w:themeColor="background1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A41" w:rsidRDefault="002C5A41" w:rsidP="005918FD">
    <w:pPr>
      <w:pStyle w:val="a6"/>
      <w:jc w:val="center"/>
    </w:pPr>
    <w: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78D4"/>
    <w:multiLevelType w:val="hybridMultilevel"/>
    <w:tmpl w:val="55BA19BE"/>
    <w:lvl w:ilvl="0" w:tplc="F61E7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64082"/>
    <w:multiLevelType w:val="hybridMultilevel"/>
    <w:tmpl w:val="18247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28789B"/>
    <w:multiLevelType w:val="hybridMultilevel"/>
    <w:tmpl w:val="18F0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C2"/>
    <w:rsid w:val="00142D69"/>
    <w:rsid w:val="0019008E"/>
    <w:rsid w:val="00197290"/>
    <w:rsid w:val="00242FC2"/>
    <w:rsid w:val="002C5A41"/>
    <w:rsid w:val="00386D8D"/>
    <w:rsid w:val="00486E96"/>
    <w:rsid w:val="005918FD"/>
    <w:rsid w:val="006E7307"/>
    <w:rsid w:val="00734252"/>
    <w:rsid w:val="00793BF0"/>
    <w:rsid w:val="007F0647"/>
    <w:rsid w:val="007F31A5"/>
    <w:rsid w:val="00802CD9"/>
    <w:rsid w:val="009637A8"/>
    <w:rsid w:val="009704EC"/>
    <w:rsid w:val="0097228B"/>
    <w:rsid w:val="00BC65D3"/>
    <w:rsid w:val="00C47F97"/>
    <w:rsid w:val="00C5359B"/>
    <w:rsid w:val="00D9616C"/>
    <w:rsid w:val="00D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242FC2"/>
  </w:style>
  <w:style w:type="paragraph" w:styleId="a3">
    <w:name w:val="List Paragraph"/>
    <w:aliases w:val="Normal List,Endnote,Indent,List Bulet,Paragraph,Citation List,Normal bullet 2,Resume Title,Paragraphe de liste PBLH,Bullet list,List Paragraph Char Char,b1,Number_1,SGLText List Paragraph,new,lp1,Normal Sentence,Colorful List - Accent 11"/>
    <w:basedOn w:val="a"/>
    <w:link w:val="a4"/>
    <w:qFormat/>
    <w:rsid w:val="00242FC2"/>
    <w:pPr>
      <w:ind w:left="720"/>
      <w:contextualSpacing/>
    </w:pPr>
  </w:style>
  <w:style w:type="table" w:styleId="a5">
    <w:name w:val="Table Grid"/>
    <w:basedOn w:val="a1"/>
    <w:uiPriority w:val="39"/>
    <w:rsid w:val="00242FC2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Normal List Знак,Endnote Знак,Indent Знак,List Bulet Знак,Paragraph Знак,Citation List Знак,Normal bullet 2 Знак,Resume Title Знак,Paragraphe de liste PBLH Знак,Bullet list Знак,List Paragraph Char Char Знак,b1 Знак,Number_1 Знак"/>
    <w:basedOn w:val="a0"/>
    <w:link w:val="a3"/>
    <w:qFormat/>
    <w:rsid w:val="00242F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42F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2F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42F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2F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242F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FC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basedOn w:val="a0"/>
    <w:rsid w:val="00242FC2"/>
  </w:style>
  <w:style w:type="paragraph" w:styleId="a3">
    <w:name w:val="List Paragraph"/>
    <w:aliases w:val="Normal List,Endnote,Indent,List Bulet,Paragraph,Citation List,Normal bullet 2,Resume Title,Paragraphe de liste PBLH,Bullet list,List Paragraph Char Char,b1,Number_1,SGLText List Paragraph,new,lp1,Normal Sentence,Colorful List - Accent 11"/>
    <w:basedOn w:val="a"/>
    <w:link w:val="a4"/>
    <w:qFormat/>
    <w:rsid w:val="00242FC2"/>
    <w:pPr>
      <w:ind w:left="720"/>
      <w:contextualSpacing/>
    </w:pPr>
  </w:style>
  <w:style w:type="table" w:styleId="a5">
    <w:name w:val="Table Grid"/>
    <w:basedOn w:val="a1"/>
    <w:uiPriority w:val="39"/>
    <w:rsid w:val="00242FC2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Normal List Знак,Endnote Знак,Indent Знак,List Bulet Знак,Paragraph Знак,Citation List Знак,Normal bullet 2 Знак,Resume Title Знак,Paragraphe de liste PBLH Знак,Bullet list Знак,List Paragraph Char Char Знак,b1 Знак,Number_1 Знак"/>
    <w:basedOn w:val="a0"/>
    <w:link w:val="a3"/>
    <w:qFormat/>
    <w:rsid w:val="00242F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242F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2F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42F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2FC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242F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FC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e_invest424</dc:creator>
  <cp:lastModifiedBy>org301</cp:lastModifiedBy>
  <cp:revision>10</cp:revision>
  <cp:lastPrinted>2021-01-12T08:35:00Z</cp:lastPrinted>
  <dcterms:created xsi:type="dcterms:W3CDTF">2021-01-05T13:48:00Z</dcterms:created>
  <dcterms:modified xsi:type="dcterms:W3CDTF">2021-01-15T12:23:00Z</dcterms:modified>
</cp:coreProperties>
</file>