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E3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5938FF" w:rsidRDefault="00620EE3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B37C6D" w:rsidRPr="009071CE" w:rsidRDefault="00AB7919" w:rsidP="00B37C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41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B413FE" w:rsidRPr="00620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 w:rsidR="00B41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.08.2020 №4962</w:t>
      </w:r>
    </w:p>
    <w:p w:rsidR="00B37C6D" w:rsidRPr="002D0CB5" w:rsidRDefault="00B37C6D" w:rsidP="00B37C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055691" w:rsidRPr="00C40DD0" w:rsidRDefault="00B37C6D" w:rsidP="00B37C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им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відмовляється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55691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затвердженні детальн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055691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055691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055691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B37C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 щодо відведення земельн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76D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4C21FC" w:rsidRPr="009071CE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6029" w:type="dxa"/>
        <w:jc w:val="center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82"/>
        <w:gridCol w:w="1724"/>
        <w:gridCol w:w="1843"/>
        <w:gridCol w:w="1843"/>
        <w:gridCol w:w="9937"/>
      </w:tblGrid>
      <w:tr w:rsidR="00176D7E" w:rsidRPr="00C40DD0" w:rsidTr="00176D7E">
        <w:trPr>
          <w:trHeight w:val="5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76D7E" w:rsidRPr="005125C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5125C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5125CC" w:rsidRDefault="0017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5125CC" w:rsidRDefault="00176D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176D7E" w:rsidRPr="005125CC" w:rsidRDefault="00176D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5125CC" w:rsidRDefault="00176D7E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176D7E" w:rsidRPr="00C40DD0" w:rsidTr="00176D7E">
        <w:trPr>
          <w:trHeight w:val="2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5125CC" w:rsidRDefault="00176D7E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5125CC" w:rsidRDefault="0017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7E" w:rsidRPr="005125CC" w:rsidRDefault="00176D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7E" w:rsidRPr="005125CC" w:rsidRDefault="00176D7E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176D7E" w:rsidRPr="00176D7E" w:rsidTr="00176D7E">
        <w:trPr>
          <w:trHeight w:val="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176D7E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Default="007C7AD5" w:rsidP="00176D7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C7AD5" w:rsidRPr="007C7AD5" w:rsidRDefault="007C7AD5" w:rsidP="009071C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176D7E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</w:t>
            </w:r>
            <w:r w:rsidR="005902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</w:t>
            </w:r>
          </w:p>
          <w:p w:rsidR="005902F3" w:rsidRDefault="005902F3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Івлєва </w:t>
            </w:r>
          </w:p>
          <w:p w:rsidR="005902F3" w:rsidRDefault="005902F3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Світлана </w:t>
            </w:r>
          </w:p>
          <w:p w:rsidR="00176D7E" w:rsidRDefault="005902F3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Валентинівна</w:t>
            </w: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503530" w:rsidRDefault="00176D7E" w:rsidP="009071C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та обслугов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ван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ня житл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вого будинку, господарс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ких 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будівель і споруд</w:t>
            </w: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Pr="00503530" w:rsidRDefault="00176D7E" w:rsidP="009071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r w:rsidR="005902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Варша</w:t>
            </w:r>
            <w:r w:rsidR="005902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="005902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ський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5902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між будинками 46 і 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у Покро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ському районі</w:t>
            </w: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76D7E" w:rsidRDefault="00176D7E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071CE" w:rsidRPr="00503530" w:rsidRDefault="009071CE" w:rsidP="00907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44046C" w:rsidP="000B3588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424"/>
              </w:tabs>
              <w:ind w:left="0" w:firstLine="11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6D7E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 w:rsid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="00176D7E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</w:t>
            </w:r>
            <w:r w:rsidR="00176D7E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176D7E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ставою для відмови в наданні адміністр</w:t>
            </w:r>
            <w:r w:rsid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ативної послуги, що передбачено </w:t>
            </w:r>
            <w:r w:rsidR="00176D7E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«Про </w:t>
            </w:r>
            <w:r w:rsidR="003A4B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послуги», </w:t>
            </w:r>
            <w:r w:rsidR="00176D7E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адміністративної послуги №15 (04-03)</w:t>
            </w:r>
            <w:r w:rsid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дета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</w:t>
            </w:r>
            <w:r w:rsidR="00176D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територій та надання дозволу на розробку відповідного проекту землеустрою», з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реформува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адміністративних, інших публічних послуг у органах місцевого самоврядування </w:t>
            </w:r>
            <w:r w:rsidR="00E33E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176D7E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 (рішення виконкому міської ради від 12.06.2019 №307)</w:t>
            </w:r>
            <w:r w:rsidR="003A4B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ст.118 Земельного кодексу України</w:t>
            </w:r>
            <w:r w:rsidR="003A4B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A4B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якої</w:t>
            </w:r>
            <w:r w:rsidR="003A4BC4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підставою</w:t>
            </w:r>
            <w:r w:rsidR="003A4B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 н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176D7E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може бути невідповідність місця розташування об’єкта вимогам законів, ухвалених відповідно до них нормативно-правових актів, містобудівної документації</w:t>
            </w:r>
            <w:r w:rsid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AF4E9F" w:rsidRPr="00AF4E9F" w:rsidRDefault="00AF4E9F" w:rsidP="000B3588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ind w:left="0" w:firstLine="11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5125C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риторії»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AA6DA7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як-от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AF4E9F" w:rsidRPr="005125CC" w:rsidRDefault="00AF4E9F" w:rsidP="000B3588">
            <w:pPr>
              <w:pStyle w:val="a5"/>
              <w:numPr>
                <w:ilvl w:val="1"/>
                <w:numId w:val="2"/>
              </w:numPr>
              <w:tabs>
                <w:tab w:val="left" w:pos="34"/>
                <w:tab w:val="left" w:pos="175"/>
                <w:tab w:val="left" w:pos="380"/>
                <w:tab w:val="left" w:pos="545"/>
              </w:tabs>
              <w:ind w:left="0" w:firstLine="11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затвердженого завдання на розроблення детального плану території  замовником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176D7E" w:rsidRPr="00AA6DA7" w:rsidRDefault="00AA6DA7" w:rsidP="000B3588">
            <w:pPr>
              <w:pStyle w:val="a5"/>
              <w:numPr>
                <w:ilvl w:val="1"/>
                <w:numId w:val="2"/>
              </w:numPr>
              <w:tabs>
                <w:tab w:val="left" w:pos="317"/>
                <w:tab w:val="left" w:pos="459"/>
                <w:tab w:val="left" w:pos="640"/>
              </w:tabs>
              <w:ind w:hanging="60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76D7E" w:rsidRPr="00AF4E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графічних матеріалах порушено зміст креслення, передбаченого п. 5.1.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176D7E" w:rsidRPr="00AF4E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0E2061" w:rsidRPr="0044046C" w:rsidRDefault="00CA0F7C" w:rsidP="0044046C">
            <w:pPr>
              <w:pStyle w:val="a5"/>
              <w:tabs>
                <w:tab w:val="left" w:pos="115"/>
                <w:tab w:val="left" w:pos="317"/>
                <w:tab w:val="left" w:pos="459"/>
              </w:tabs>
              <w:spacing w:line="252" w:lineRule="auto"/>
              <w:ind w:left="-26" w:firstLine="14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proofErr w:type="spellStart"/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вимозі</w:t>
            </w:r>
            <w:proofErr w:type="spellEnd"/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ст.21 Закону України «Про регулювання містобудівної ді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льності», 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саме: детальний план території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 проект містобудівної документації 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гає громадському обговоренню. 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A6DA7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етальний план території не пройшов про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цедуру  громадських </w:t>
            </w:r>
            <w:r w:rsidR="00AA6DA7" w:rsidRPr="00FB25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слухань, 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передбачених Порядком </w:t>
            </w:r>
            <w:r w:rsidR="00AA6DA7" w:rsidRPr="00FB25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громадських слу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хань щодо врахування громадських інтересів під час розроблення містобудівної документації на місцевому рівні, затвердженим</w:t>
            </w:r>
            <w:r w:rsidR="00BB17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Постановою </w:t>
            </w:r>
            <w:r w:rsidR="00BB17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A6D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Кабінету Міністрів України від 25 травня 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2011 року №555, зі змінами</w:t>
            </w:r>
          </w:p>
        </w:tc>
      </w:tr>
      <w:tr w:rsidR="009071CE" w:rsidRPr="00176D7E" w:rsidTr="00176D7E">
        <w:trPr>
          <w:trHeight w:val="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E" w:rsidRPr="009071CE" w:rsidRDefault="009071CE" w:rsidP="009071C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E" w:rsidRPr="009071CE" w:rsidRDefault="009071CE" w:rsidP="009071C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CE" w:rsidRPr="009071CE" w:rsidRDefault="009071CE" w:rsidP="009071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CE" w:rsidRPr="009071CE" w:rsidRDefault="009071CE" w:rsidP="0090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E" w:rsidRPr="009071CE" w:rsidRDefault="009071CE" w:rsidP="009071CE">
            <w:pPr>
              <w:pStyle w:val="a5"/>
              <w:tabs>
                <w:tab w:val="left" w:pos="317"/>
                <w:tab w:val="left" w:pos="424"/>
              </w:tabs>
              <w:ind w:left="11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76D7E" w:rsidRPr="005902F3" w:rsidTr="009071CE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176D7E" w:rsidP="0018704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E" w:rsidRDefault="00176D7E" w:rsidP="0018704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Pr="00ED557C" w:rsidRDefault="00176D7E" w:rsidP="001870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E" w:rsidRDefault="00176D7E" w:rsidP="0018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AE" w:rsidRDefault="00CA0F7C" w:rsidP="000B3588">
            <w:pPr>
              <w:pStyle w:val="a5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spacing w:line="252" w:lineRule="auto"/>
              <w:ind w:left="-26" w:firstLine="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071CE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</w:t>
            </w:r>
            <w:r w:rsidR="009071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поданих графічних матеріалів</w:t>
            </w:r>
            <w:r w:rsidR="009071CE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земельній діл</w:t>
            </w:r>
            <w:r w:rsidR="009071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янці розташовано об’єкт нерухомого</w:t>
            </w:r>
            <w:r w:rsidR="009071CE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майна, на який відсутні правоустановчі документи</w:t>
            </w:r>
          </w:p>
          <w:p w:rsidR="0044046C" w:rsidRPr="0044046C" w:rsidRDefault="0044046C" w:rsidP="0044046C">
            <w:pPr>
              <w:pStyle w:val="a5"/>
              <w:tabs>
                <w:tab w:val="left" w:pos="317"/>
                <w:tab w:val="left" w:pos="459"/>
              </w:tabs>
              <w:spacing w:line="252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93568" w:rsidRPr="0044046C" w:rsidTr="007C7AD5">
        <w:trPr>
          <w:trHeight w:val="3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Pr="008608F5" w:rsidRDefault="0044046C" w:rsidP="008608F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8" w:rsidRDefault="008608F5" w:rsidP="008608F5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Громадянин</w:t>
            </w:r>
          </w:p>
          <w:p w:rsidR="008608F5" w:rsidRDefault="008608F5" w:rsidP="008608F5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Верлієнко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Олексій </w:t>
            </w:r>
          </w:p>
          <w:p w:rsidR="008608F5" w:rsidRPr="008608F5" w:rsidRDefault="008608F5" w:rsidP="008608F5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8608F5" w:rsidRDefault="008608F5" w:rsidP="008608F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індивідуал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68" w:rsidRPr="008608F5" w:rsidRDefault="008608F5" w:rsidP="0086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Бердя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ська, біля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оперативу «Юність» у Саксаганс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C" w:rsidRDefault="008608F5" w:rsidP="000B3588">
            <w:pPr>
              <w:pStyle w:val="a5"/>
              <w:numPr>
                <w:ilvl w:val="0"/>
                <w:numId w:val="1"/>
              </w:numPr>
              <w:tabs>
                <w:tab w:val="left" w:pos="-168"/>
                <w:tab w:val="left" w:pos="-26"/>
                <w:tab w:val="left" w:pos="0"/>
                <w:tab w:val="left" w:pos="410"/>
                <w:tab w:val="left" w:pos="635"/>
                <w:tab w:val="left" w:pos="800"/>
              </w:tabs>
              <w:spacing w:line="252" w:lineRule="auto"/>
              <w:ind w:left="0" w:firstLine="11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ставою для відмови в наданні адміністр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ативної послуги, що передбачено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«Про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послуги»,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адміністративної послуги №15 (04-03)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територій та надання дозволу на розробку відповідного проекту землеустрою», з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реформува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адміністративних, інших публічних послуг у органах місцевого самоврядування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 (рішення виконкому міської ради від 12.06.2019 №307)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ст.118 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Земельного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кодексу 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України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 до  якої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-д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анні</w:t>
            </w:r>
            <w:r w:rsidR="00440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дозволу на розроблення проекту землеустрою щодо відведення земельної діля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44046C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може бути невідповідність місця розташування об’єкта вимогам законів, ухвалених відповідно до них нормативно-правових актів, містобудівної документації</w:t>
            </w:r>
            <w:r w:rsid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A0F7C" w:rsidRDefault="00CA0F7C" w:rsidP="000B3588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48"/>
                <w:tab w:val="left" w:pos="437"/>
              </w:tabs>
              <w:ind w:left="-26" w:firstLine="14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</w:t>
            </w:r>
            <w:r w:rsidR="0044046C"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п. 15.5. Порядку розроблення проектної документації на будівн</w:t>
            </w:r>
            <w:r w:rsidR="0044046C"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и</w:t>
            </w:r>
            <w:r w:rsidR="0044046C"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цтво об’єктів, затвердженого Наказом Міністерства 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регіонального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розвитку, будівни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ц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тва </w:t>
            </w:r>
            <w:r w:rsidR="004404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та</w:t>
            </w:r>
            <w:r w:rsidR="004404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4046C"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житлово-комунального господарства </w:t>
            </w:r>
            <w:r w:rsidR="0044046C"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України від 16 травня 2011 року </w:t>
            </w:r>
            <w:r w:rsidR="004404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4046C"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№45,</w:t>
            </w:r>
            <w:r w:rsidR="004404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згідно з яким </w:t>
            </w:r>
            <w:proofErr w:type="spellStart"/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проєктна</w:t>
            </w:r>
            <w:proofErr w:type="spellEnd"/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документація на об’єкт будівництва має бути розроблена з ур</w:t>
            </w:r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хуванням будівельних норм та стандартів, чинних на дату передачі її замовнику, як-от: детальний план території розроблений з урахуванням будівельних норм та стандартів ДБН Б.2.2-12:2018 «Планування і забудова територій», які втратили чинність на дату передачі його замовнику (заява від </w:t>
            </w:r>
            <w:r w:rsidR="004404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03.07</w:t>
            </w:r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.2020 №4</w:t>
            </w:r>
            <w:r w:rsidR="004404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42667-2020</w:t>
            </w:r>
            <w:r w:rsidR="0044046C" w:rsidRPr="00714F9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).</w:t>
            </w:r>
          </w:p>
          <w:p w:rsidR="0044046C" w:rsidRPr="00CA0F7C" w:rsidRDefault="0044046C" w:rsidP="000B3588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48"/>
                <w:tab w:val="left" w:pos="437"/>
              </w:tabs>
              <w:ind w:left="-26" w:firstLine="14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proofErr w:type="spellStart"/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17 та 21 завдання на розроблення детального плану тер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торії, як-от: додатково до складу детального плану території не додано виписку з пр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токолу архітектурно-містобудівної ради при департаменті регулювання містобудівної діяльності та земельних відносин виконкому Криворізької міської ради, не надано т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пографо-геодезичну зйомку для внесення її до бази даних містобудівного кадастру</w:t>
            </w:r>
          </w:p>
          <w:p w:rsidR="0044046C" w:rsidRPr="0044046C" w:rsidRDefault="0044046C" w:rsidP="0044046C">
            <w:pPr>
              <w:pStyle w:val="a5"/>
              <w:tabs>
                <w:tab w:val="left" w:pos="-168"/>
                <w:tab w:val="left" w:pos="-26"/>
                <w:tab w:val="left" w:pos="410"/>
              </w:tabs>
              <w:spacing w:line="252" w:lineRule="auto"/>
              <w:ind w:left="257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53193" w:rsidRPr="00620EE3" w:rsidTr="00393568">
        <w:trPr>
          <w:trHeight w:val="12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3" w:rsidRDefault="002C2545" w:rsidP="00A4019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45" w:rsidRDefault="00047911" w:rsidP="008E1422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Товариство з обмеженою відповідал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ністю     </w:t>
            </w:r>
          </w:p>
          <w:p w:rsidR="00353193" w:rsidRDefault="00353193" w:rsidP="008E1422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93" w:rsidRDefault="00047911" w:rsidP="002C254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комплексу бу-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слуговування </w:t>
            </w:r>
            <w:r w:rsidR="003531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та ремонту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93" w:rsidRDefault="00047911" w:rsidP="008E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Симон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ва, 1Б у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гинцівському районі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45" w:rsidRPr="002C2545" w:rsidRDefault="00047911" w:rsidP="000B3588">
            <w:pPr>
              <w:pStyle w:val="a5"/>
              <w:numPr>
                <w:ilvl w:val="0"/>
                <w:numId w:val="4"/>
              </w:numPr>
              <w:tabs>
                <w:tab w:val="left" w:pos="-168"/>
                <w:tab w:val="left" w:pos="-26"/>
                <w:tab w:val="left" w:pos="295"/>
                <w:tab w:val="left" w:pos="460"/>
              </w:tabs>
              <w:spacing w:line="252" w:lineRule="auto"/>
              <w:ind w:left="0" w:firstLine="24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дставою для відмови в наданні адміністр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ативної послуги, що передбачено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«Про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послуги»,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адміністративної послуги №15 (04-03)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047911" w:rsidRPr="00353193" w:rsidTr="00047911">
        <w:trPr>
          <w:trHeight w:val="3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11" w:rsidRPr="00047911" w:rsidRDefault="00047911" w:rsidP="0004791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0479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11" w:rsidRPr="00047911" w:rsidRDefault="00047911" w:rsidP="00047911">
            <w:pPr>
              <w:tabs>
                <w:tab w:val="left" w:pos="6480"/>
              </w:tabs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0479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11" w:rsidRPr="00047911" w:rsidRDefault="00047911" w:rsidP="000479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0479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11" w:rsidRPr="00047911" w:rsidRDefault="00047911" w:rsidP="0004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0479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11" w:rsidRPr="00047911" w:rsidRDefault="00047911" w:rsidP="00047911">
            <w:pPr>
              <w:pStyle w:val="a5"/>
              <w:tabs>
                <w:tab w:val="left" w:pos="-26"/>
                <w:tab w:val="left" w:pos="0"/>
                <w:tab w:val="left" w:pos="46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791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47911" w:rsidRPr="00353193" w:rsidTr="00393568">
        <w:trPr>
          <w:trHeight w:val="12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11" w:rsidRDefault="00047911" w:rsidP="00A4019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11" w:rsidRDefault="002C2545" w:rsidP="008E1422">
            <w:pPr>
              <w:tabs>
                <w:tab w:val="left" w:pos="6480"/>
              </w:tabs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«АКСІОМА- СХІДНИЙ»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11" w:rsidRDefault="002C2545" w:rsidP="008E142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транспортних засобів (СТО з мийкою,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газину авт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запчастин, га-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сів) на базі не-завершеного будівництва нежитлової будівлі мийки легкових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томобілів,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товність якої </w:t>
            </w:r>
            <w:r w:rsidR="000479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становить 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11" w:rsidRDefault="00047911" w:rsidP="008E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45" w:rsidRDefault="002C2545" w:rsidP="002C2545">
            <w:pPr>
              <w:pStyle w:val="a5"/>
              <w:tabs>
                <w:tab w:val="left" w:pos="-168"/>
                <w:tab w:val="left" w:pos="-26"/>
                <w:tab w:val="left" w:pos="295"/>
                <w:tab w:val="left" w:pos="460"/>
              </w:tabs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територій та надання дозволу на розробку відповідного проекту землеустрою»,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реформува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адміністративних, інших публічних послуг у органах місцевого самоврядування м. Кривого Рогу», зі змінами (рішення виконкому міської ради від 12.06.2019 №307)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ст.118 Земельного кодексу України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якої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 н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може бути невідповідність місця розташування об’єкта вимогам законів, ухвалених відповідно до них нормативно-правових ак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тів, містобудівної документації.</w:t>
            </w:r>
          </w:p>
          <w:p w:rsidR="002C2545" w:rsidRDefault="002C2545" w:rsidP="002C2545">
            <w:pPr>
              <w:pStyle w:val="a5"/>
              <w:tabs>
                <w:tab w:val="left" w:pos="-168"/>
                <w:tab w:val="left" w:pos="-26"/>
                <w:tab w:val="left" w:pos="0"/>
              </w:tabs>
              <w:spacing w:line="252" w:lineRule="auto"/>
              <w:ind w:firstLine="2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Невідповідність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 2.3.8 ДБН А.2.1-1-2008 «Вишукування, проектування і терит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діяльність. Інженерні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вишукування для будівництва</w:t>
            </w:r>
            <w:r w:rsidRPr="0069153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як-от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топографо-геодезичн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зйомк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пого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джен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а не всіма 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власниками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інженерних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мереж.</w:t>
            </w:r>
          </w:p>
          <w:p w:rsidR="00047911" w:rsidRPr="00CA0F7C" w:rsidRDefault="002C2545" w:rsidP="002C2545">
            <w:pPr>
              <w:pStyle w:val="a5"/>
              <w:tabs>
                <w:tab w:val="left" w:pos="-168"/>
                <w:tab w:val="left" w:pos="257"/>
                <w:tab w:val="left" w:pos="460"/>
              </w:tabs>
              <w:spacing w:line="252" w:lineRule="auto"/>
              <w:ind w:firstLine="2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proofErr w:type="spellStart"/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17 та 21 завдання на розроблення детального плану тер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торії, як-от: додатково до складу детального плану території не додано схему планув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обмежень та проектний план масштабу 1:500, виписку з протоколу архітекту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но-містобудівної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департаменті регулювання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містобудівної діяльності та </w:t>
            </w:r>
            <w:proofErr w:type="spellStart"/>
            <w:r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047911"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</w:t>
            </w:r>
            <w:proofErr w:type="spellEnd"/>
            <w:r w:rsidR="00047911"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відносин виконкому Криворізької міської ради, не надано топографо-геодезичну зйомку для внесення її до бази даних містобудівного кадастру.</w:t>
            </w:r>
          </w:p>
          <w:p w:rsidR="00047911" w:rsidRPr="00CA0F7C" w:rsidRDefault="002C2545" w:rsidP="002C2545">
            <w:pPr>
              <w:pStyle w:val="a5"/>
              <w:tabs>
                <w:tab w:val="left" w:pos="-168"/>
                <w:tab w:val="left" w:pos="-26"/>
                <w:tab w:val="left" w:pos="460"/>
              </w:tabs>
              <w:spacing w:line="252" w:lineRule="auto"/>
              <w:ind w:firstLine="25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0479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047911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</w:t>
            </w:r>
            <w:r w:rsidR="000479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поданих графічних матеріалів</w:t>
            </w:r>
            <w:r w:rsidR="00047911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земельній діл</w:t>
            </w:r>
            <w:r w:rsidR="000479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янці розташовано об’єкт нерухомого</w:t>
            </w:r>
            <w:r w:rsidR="00047911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майна, на який відсутні правоустановчі документи</w:t>
            </w:r>
          </w:p>
        </w:tc>
      </w:tr>
    </w:tbl>
    <w:p w:rsidR="000B5E34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46C" w:rsidRDefault="0044046C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46C" w:rsidRDefault="0044046C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E56" w:rsidRPr="000323FE" w:rsidRDefault="00E33E5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3DB" w:rsidRPr="009363DF" w:rsidRDefault="006E1806" w:rsidP="00620EE3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bookmarkStart w:id="0" w:name="_GoBack"/>
      <w:bookmarkEnd w:id="0"/>
      <w:r w:rsidR="00620E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44046C">
      <w:headerReference w:type="even" r:id="rId9"/>
      <w:headerReference w:type="default" r:id="rId10"/>
      <w:pgSz w:w="16838" w:h="11906" w:orient="landscape" w:code="9"/>
      <w:pgMar w:top="568" w:right="964" w:bottom="568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E0" w:rsidRDefault="005B07E0" w:rsidP="004C21FC">
      <w:pPr>
        <w:spacing w:after="0" w:line="240" w:lineRule="auto"/>
      </w:pPr>
      <w:r>
        <w:separator/>
      </w:r>
    </w:p>
  </w:endnote>
  <w:endnote w:type="continuationSeparator" w:id="0">
    <w:p w:rsidR="005B07E0" w:rsidRDefault="005B07E0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E0" w:rsidRDefault="005B07E0" w:rsidP="004C21FC">
      <w:pPr>
        <w:spacing w:after="0" w:line="240" w:lineRule="auto"/>
      </w:pPr>
      <w:r>
        <w:separator/>
      </w:r>
    </w:p>
  </w:footnote>
  <w:footnote w:type="continuationSeparator" w:id="0">
    <w:p w:rsidR="005B07E0" w:rsidRDefault="005B07E0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682C8B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620EE3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682C8B" w:rsidP="008D66C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620EE3">
          <w:rPr>
            <w:rFonts w:ascii="Times New Roman" w:hAnsi="Times New Roman" w:cs="Times New Roman"/>
            <w:noProof/>
          </w:rPr>
          <w:t>3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8D66C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60A"/>
    <w:multiLevelType w:val="hybridMultilevel"/>
    <w:tmpl w:val="D9DAF8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49FC"/>
    <w:multiLevelType w:val="multilevel"/>
    <w:tmpl w:val="017C7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7D622FD"/>
    <w:multiLevelType w:val="hybridMultilevel"/>
    <w:tmpl w:val="C108EF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43A5E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C"/>
    <w:rsid w:val="00003679"/>
    <w:rsid w:val="00003DEA"/>
    <w:rsid w:val="000121BD"/>
    <w:rsid w:val="00012331"/>
    <w:rsid w:val="00015AEA"/>
    <w:rsid w:val="00020944"/>
    <w:rsid w:val="00020A6E"/>
    <w:rsid w:val="00023024"/>
    <w:rsid w:val="0002683D"/>
    <w:rsid w:val="000323FE"/>
    <w:rsid w:val="0003638B"/>
    <w:rsid w:val="00040C4D"/>
    <w:rsid w:val="00047911"/>
    <w:rsid w:val="000517D1"/>
    <w:rsid w:val="00055691"/>
    <w:rsid w:val="00057743"/>
    <w:rsid w:val="000602AE"/>
    <w:rsid w:val="0006201D"/>
    <w:rsid w:val="00063665"/>
    <w:rsid w:val="000677E9"/>
    <w:rsid w:val="00067C2D"/>
    <w:rsid w:val="0007030A"/>
    <w:rsid w:val="00080779"/>
    <w:rsid w:val="00081564"/>
    <w:rsid w:val="00083B24"/>
    <w:rsid w:val="000868C6"/>
    <w:rsid w:val="00091293"/>
    <w:rsid w:val="00095C55"/>
    <w:rsid w:val="00096A87"/>
    <w:rsid w:val="000A2BE4"/>
    <w:rsid w:val="000B0384"/>
    <w:rsid w:val="000B3588"/>
    <w:rsid w:val="000B5E34"/>
    <w:rsid w:val="000C33EE"/>
    <w:rsid w:val="000C3D2E"/>
    <w:rsid w:val="000D2C5A"/>
    <w:rsid w:val="000D651D"/>
    <w:rsid w:val="000E2061"/>
    <w:rsid w:val="000E3278"/>
    <w:rsid w:val="000E7817"/>
    <w:rsid w:val="000F59D0"/>
    <w:rsid w:val="000F6330"/>
    <w:rsid w:val="00105193"/>
    <w:rsid w:val="00105813"/>
    <w:rsid w:val="00106E7D"/>
    <w:rsid w:val="0010706E"/>
    <w:rsid w:val="00107C52"/>
    <w:rsid w:val="00110CA9"/>
    <w:rsid w:val="00111DF5"/>
    <w:rsid w:val="00114A43"/>
    <w:rsid w:val="00121502"/>
    <w:rsid w:val="00121525"/>
    <w:rsid w:val="00122821"/>
    <w:rsid w:val="00122CFE"/>
    <w:rsid w:val="00123FA3"/>
    <w:rsid w:val="00125B01"/>
    <w:rsid w:val="001334F2"/>
    <w:rsid w:val="00133BB2"/>
    <w:rsid w:val="001347E1"/>
    <w:rsid w:val="00143DDC"/>
    <w:rsid w:val="001461C3"/>
    <w:rsid w:val="0015056B"/>
    <w:rsid w:val="00163EFB"/>
    <w:rsid w:val="00165814"/>
    <w:rsid w:val="0016598D"/>
    <w:rsid w:val="0017550B"/>
    <w:rsid w:val="00176D7E"/>
    <w:rsid w:val="00180EEE"/>
    <w:rsid w:val="001838B9"/>
    <w:rsid w:val="0018704C"/>
    <w:rsid w:val="00195C9D"/>
    <w:rsid w:val="001A01C7"/>
    <w:rsid w:val="001A048C"/>
    <w:rsid w:val="001A5495"/>
    <w:rsid w:val="001A7A11"/>
    <w:rsid w:val="001B12BE"/>
    <w:rsid w:val="001B6B42"/>
    <w:rsid w:val="001C1524"/>
    <w:rsid w:val="001C274E"/>
    <w:rsid w:val="001C6BC6"/>
    <w:rsid w:val="001D119D"/>
    <w:rsid w:val="001D4A13"/>
    <w:rsid w:val="001E1D0F"/>
    <w:rsid w:val="001E262D"/>
    <w:rsid w:val="001E6A08"/>
    <w:rsid w:val="001F04BB"/>
    <w:rsid w:val="001F0E23"/>
    <w:rsid w:val="001F1FB5"/>
    <w:rsid w:val="001F4D3A"/>
    <w:rsid w:val="001F50C5"/>
    <w:rsid w:val="001F745E"/>
    <w:rsid w:val="001F78EB"/>
    <w:rsid w:val="00205EDD"/>
    <w:rsid w:val="002069A1"/>
    <w:rsid w:val="00213878"/>
    <w:rsid w:val="002143D4"/>
    <w:rsid w:val="00215F14"/>
    <w:rsid w:val="00216551"/>
    <w:rsid w:val="00225D07"/>
    <w:rsid w:val="00226856"/>
    <w:rsid w:val="0023470D"/>
    <w:rsid w:val="00236519"/>
    <w:rsid w:val="00236B85"/>
    <w:rsid w:val="00237E40"/>
    <w:rsid w:val="00244C9A"/>
    <w:rsid w:val="00245B02"/>
    <w:rsid w:val="002505C7"/>
    <w:rsid w:val="00252A3A"/>
    <w:rsid w:val="00256306"/>
    <w:rsid w:val="0025667E"/>
    <w:rsid w:val="002622B0"/>
    <w:rsid w:val="00262E14"/>
    <w:rsid w:val="002656D8"/>
    <w:rsid w:val="002700E8"/>
    <w:rsid w:val="00277876"/>
    <w:rsid w:val="00281689"/>
    <w:rsid w:val="002940E5"/>
    <w:rsid w:val="002A4DB8"/>
    <w:rsid w:val="002C0362"/>
    <w:rsid w:val="002C2317"/>
    <w:rsid w:val="002C2545"/>
    <w:rsid w:val="002C6250"/>
    <w:rsid w:val="002C6E1A"/>
    <w:rsid w:val="002D0CB5"/>
    <w:rsid w:val="002D52F5"/>
    <w:rsid w:val="002E02F2"/>
    <w:rsid w:val="002E18BE"/>
    <w:rsid w:val="002F5573"/>
    <w:rsid w:val="003000D8"/>
    <w:rsid w:val="00301BD3"/>
    <w:rsid w:val="003028AA"/>
    <w:rsid w:val="00305AB7"/>
    <w:rsid w:val="00317B77"/>
    <w:rsid w:val="003277CA"/>
    <w:rsid w:val="00330038"/>
    <w:rsid w:val="003318B6"/>
    <w:rsid w:val="00335777"/>
    <w:rsid w:val="00347F21"/>
    <w:rsid w:val="00353193"/>
    <w:rsid w:val="00355530"/>
    <w:rsid w:val="00355C70"/>
    <w:rsid w:val="00356330"/>
    <w:rsid w:val="00360921"/>
    <w:rsid w:val="003623CB"/>
    <w:rsid w:val="00365605"/>
    <w:rsid w:val="003859FA"/>
    <w:rsid w:val="00392545"/>
    <w:rsid w:val="0039270B"/>
    <w:rsid w:val="00393568"/>
    <w:rsid w:val="00395470"/>
    <w:rsid w:val="00395B30"/>
    <w:rsid w:val="003A0A5A"/>
    <w:rsid w:val="003A4BC4"/>
    <w:rsid w:val="003B0FC6"/>
    <w:rsid w:val="003B15DB"/>
    <w:rsid w:val="003C6DBA"/>
    <w:rsid w:val="003C7724"/>
    <w:rsid w:val="003D0B4D"/>
    <w:rsid w:val="003D556F"/>
    <w:rsid w:val="003D71A6"/>
    <w:rsid w:val="003E3F41"/>
    <w:rsid w:val="003E5443"/>
    <w:rsid w:val="003E6E2C"/>
    <w:rsid w:val="003F571E"/>
    <w:rsid w:val="004030DC"/>
    <w:rsid w:val="00406675"/>
    <w:rsid w:val="00416768"/>
    <w:rsid w:val="00425B26"/>
    <w:rsid w:val="004262AB"/>
    <w:rsid w:val="00435592"/>
    <w:rsid w:val="0044046C"/>
    <w:rsid w:val="00443141"/>
    <w:rsid w:val="004457DB"/>
    <w:rsid w:val="00447B80"/>
    <w:rsid w:val="00451E3E"/>
    <w:rsid w:val="00454B4A"/>
    <w:rsid w:val="0045690F"/>
    <w:rsid w:val="0046085C"/>
    <w:rsid w:val="00462862"/>
    <w:rsid w:val="00464109"/>
    <w:rsid w:val="00466C20"/>
    <w:rsid w:val="00476C6E"/>
    <w:rsid w:val="004841E1"/>
    <w:rsid w:val="00484A79"/>
    <w:rsid w:val="004854A6"/>
    <w:rsid w:val="00494CB0"/>
    <w:rsid w:val="004A70A2"/>
    <w:rsid w:val="004A7D5D"/>
    <w:rsid w:val="004B268A"/>
    <w:rsid w:val="004C21FC"/>
    <w:rsid w:val="004C5CA6"/>
    <w:rsid w:val="004D5754"/>
    <w:rsid w:val="004D747F"/>
    <w:rsid w:val="004D7C20"/>
    <w:rsid w:val="004E3342"/>
    <w:rsid w:val="004E6734"/>
    <w:rsid w:val="004F2447"/>
    <w:rsid w:val="004F63AF"/>
    <w:rsid w:val="00502005"/>
    <w:rsid w:val="00503530"/>
    <w:rsid w:val="00510EB6"/>
    <w:rsid w:val="005125CC"/>
    <w:rsid w:val="00515139"/>
    <w:rsid w:val="00516DBF"/>
    <w:rsid w:val="00525603"/>
    <w:rsid w:val="005273DB"/>
    <w:rsid w:val="00536F3F"/>
    <w:rsid w:val="00542261"/>
    <w:rsid w:val="00542944"/>
    <w:rsid w:val="00543DF7"/>
    <w:rsid w:val="00551CE1"/>
    <w:rsid w:val="005545AB"/>
    <w:rsid w:val="0056246F"/>
    <w:rsid w:val="00562E92"/>
    <w:rsid w:val="0056497E"/>
    <w:rsid w:val="00565D63"/>
    <w:rsid w:val="0056609A"/>
    <w:rsid w:val="0057602F"/>
    <w:rsid w:val="00576B45"/>
    <w:rsid w:val="00580C42"/>
    <w:rsid w:val="00582C55"/>
    <w:rsid w:val="005859F4"/>
    <w:rsid w:val="00586B72"/>
    <w:rsid w:val="0058768B"/>
    <w:rsid w:val="005902F3"/>
    <w:rsid w:val="00593182"/>
    <w:rsid w:val="005938FF"/>
    <w:rsid w:val="005A1172"/>
    <w:rsid w:val="005A4A59"/>
    <w:rsid w:val="005A78FB"/>
    <w:rsid w:val="005B07E0"/>
    <w:rsid w:val="005B1DFE"/>
    <w:rsid w:val="005B6C39"/>
    <w:rsid w:val="005C16C5"/>
    <w:rsid w:val="005C584B"/>
    <w:rsid w:val="005C6EFF"/>
    <w:rsid w:val="005D73EE"/>
    <w:rsid w:val="005E0DBE"/>
    <w:rsid w:val="005E5184"/>
    <w:rsid w:val="005E7F55"/>
    <w:rsid w:val="005F0E30"/>
    <w:rsid w:val="005F5B84"/>
    <w:rsid w:val="005F6BDF"/>
    <w:rsid w:val="00603687"/>
    <w:rsid w:val="00605AB4"/>
    <w:rsid w:val="00605FCC"/>
    <w:rsid w:val="00613BC9"/>
    <w:rsid w:val="006200B2"/>
    <w:rsid w:val="00620EE3"/>
    <w:rsid w:val="006363C8"/>
    <w:rsid w:val="006376FC"/>
    <w:rsid w:val="00642E47"/>
    <w:rsid w:val="00653292"/>
    <w:rsid w:val="0065665A"/>
    <w:rsid w:val="00664F11"/>
    <w:rsid w:val="0066524B"/>
    <w:rsid w:val="00666820"/>
    <w:rsid w:val="006717A8"/>
    <w:rsid w:val="006718A6"/>
    <w:rsid w:val="00673C3E"/>
    <w:rsid w:val="00674032"/>
    <w:rsid w:val="00675831"/>
    <w:rsid w:val="00682C8B"/>
    <w:rsid w:val="0068779E"/>
    <w:rsid w:val="00690B63"/>
    <w:rsid w:val="0069153B"/>
    <w:rsid w:val="006933F0"/>
    <w:rsid w:val="006949AB"/>
    <w:rsid w:val="00695517"/>
    <w:rsid w:val="006959E6"/>
    <w:rsid w:val="006A07F2"/>
    <w:rsid w:val="006A1817"/>
    <w:rsid w:val="006A456A"/>
    <w:rsid w:val="006A77DA"/>
    <w:rsid w:val="006B17D1"/>
    <w:rsid w:val="006B39FD"/>
    <w:rsid w:val="006B407C"/>
    <w:rsid w:val="006B7091"/>
    <w:rsid w:val="006B7477"/>
    <w:rsid w:val="006C60AF"/>
    <w:rsid w:val="006D6D16"/>
    <w:rsid w:val="006D7D23"/>
    <w:rsid w:val="006D7E09"/>
    <w:rsid w:val="006E0E86"/>
    <w:rsid w:val="006E1806"/>
    <w:rsid w:val="006E554E"/>
    <w:rsid w:val="006E5E38"/>
    <w:rsid w:val="006E728B"/>
    <w:rsid w:val="006F32C6"/>
    <w:rsid w:val="006F50F6"/>
    <w:rsid w:val="006F7429"/>
    <w:rsid w:val="0070479F"/>
    <w:rsid w:val="00706E2A"/>
    <w:rsid w:val="00706F1E"/>
    <w:rsid w:val="00710336"/>
    <w:rsid w:val="007135A6"/>
    <w:rsid w:val="00713615"/>
    <w:rsid w:val="007143F5"/>
    <w:rsid w:val="00714F9A"/>
    <w:rsid w:val="00715520"/>
    <w:rsid w:val="00716DAF"/>
    <w:rsid w:val="00717927"/>
    <w:rsid w:val="00722024"/>
    <w:rsid w:val="00724E58"/>
    <w:rsid w:val="007278EC"/>
    <w:rsid w:val="00730BCD"/>
    <w:rsid w:val="00731FB4"/>
    <w:rsid w:val="007324D0"/>
    <w:rsid w:val="00734B83"/>
    <w:rsid w:val="0073779E"/>
    <w:rsid w:val="00744401"/>
    <w:rsid w:val="00746916"/>
    <w:rsid w:val="00747EA3"/>
    <w:rsid w:val="00750350"/>
    <w:rsid w:val="00753639"/>
    <w:rsid w:val="00753E96"/>
    <w:rsid w:val="007542BA"/>
    <w:rsid w:val="00760D47"/>
    <w:rsid w:val="007657E3"/>
    <w:rsid w:val="0076601A"/>
    <w:rsid w:val="0077630C"/>
    <w:rsid w:val="00780D53"/>
    <w:rsid w:val="00786FF3"/>
    <w:rsid w:val="00790E25"/>
    <w:rsid w:val="007970D2"/>
    <w:rsid w:val="007A0EBB"/>
    <w:rsid w:val="007A26C0"/>
    <w:rsid w:val="007A5A63"/>
    <w:rsid w:val="007B7C9A"/>
    <w:rsid w:val="007C725D"/>
    <w:rsid w:val="007C7AD5"/>
    <w:rsid w:val="007D29AF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29DD"/>
    <w:rsid w:val="00844C49"/>
    <w:rsid w:val="00846C4C"/>
    <w:rsid w:val="008521FB"/>
    <w:rsid w:val="008561D2"/>
    <w:rsid w:val="008608F5"/>
    <w:rsid w:val="00861CD3"/>
    <w:rsid w:val="008650B4"/>
    <w:rsid w:val="00884F9A"/>
    <w:rsid w:val="008905A4"/>
    <w:rsid w:val="00890EB3"/>
    <w:rsid w:val="00890FE0"/>
    <w:rsid w:val="008A01B9"/>
    <w:rsid w:val="008A0FFF"/>
    <w:rsid w:val="008A4ED8"/>
    <w:rsid w:val="008A5BD0"/>
    <w:rsid w:val="008A68C9"/>
    <w:rsid w:val="008B13C5"/>
    <w:rsid w:val="008C4B41"/>
    <w:rsid w:val="008C5883"/>
    <w:rsid w:val="008C5CC7"/>
    <w:rsid w:val="008D1A13"/>
    <w:rsid w:val="008D66C2"/>
    <w:rsid w:val="008E1422"/>
    <w:rsid w:val="008E1BD5"/>
    <w:rsid w:val="008E2EBC"/>
    <w:rsid w:val="008E7F4D"/>
    <w:rsid w:val="008F219E"/>
    <w:rsid w:val="008F3282"/>
    <w:rsid w:val="008F4E77"/>
    <w:rsid w:val="00900059"/>
    <w:rsid w:val="00904F2C"/>
    <w:rsid w:val="0090651F"/>
    <w:rsid w:val="009071CE"/>
    <w:rsid w:val="00912D14"/>
    <w:rsid w:val="00913E52"/>
    <w:rsid w:val="009237E6"/>
    <w:rsid w:val="00924F9E"/>
    <w:rsid w:val="009328F1"/>
    <w:rsid w:val="009363DF"/>
    <w:rsid w:val="009422FF"/>
    <w:rsid w:val="00945E65"/>
    <w:rsid w:val="00952ADB"/>
    <w:rsid w:val="00953E2E"/>
    <w:rsid w:val="00954B73"/>
    <w:rsid w:val="00960ADD"/>
    <w:rsid w:val="00961700"/>
    <w:rsid w:val="00962BCA"/>
    <w:rsid w:val="009634A2"/>
    <w:rsid w:val="00964F93"/>
    <w:rsid w:val="009664E0"/>
    <w:rsid w:val="00966A43"/>
    <w:rsid w:val="00967635"/>
    <w:rsid w:val="009710A0"/>
    <w:rsid w:val="00990007"/>
    <w:rsid w:val="009919A2"/>
    <w:rsid w:val="00991EFF"/>
    <w:rsid w:val="009A0B4B"/>
    <w:rsid w:val="009A269E"/>
    <w:rsid w:val="009A307C"/>
    <w:rsid w:val="009A3DB1"/>
    <w:rsid w:val="009A576E"/>
    <w:rsid w:val="009A7AC2"/>
    <w:rsid w:val="009B2A2A"/>
    <w:rsid w:val="009B5353"/>
    <w:rsid w:val="009E45B4"/>
    <w:rsid w:val="009E57FC"/>
    <w:rsid w:val="009F1F6F"/>
    <w:rsid w:val="009F2216"/>
    <w:rsid w:val="009F2BF8"/>
    <w:rsid w:val="009F481C"/>
    <w:rsid w:val="009F4AB3"/>
    <w:rsid w:val="00A1006E"/>
    <w:rsid w:val="00A10601"/>
    <w:rsid w:val="00A12290"/>
    <w:rsid w:val="00A15BAF"/>
    <w:rsid w:val="00A27296"/>
    <w:rsid w:val="00A34F6F"/>
    <w:rsid w:val="00A37177"/>
    <w:rsid w:val="00A444D1"/>
    <w:rsid w:val="00A46F08"/>
    <w:rsid w:val="00A50520"/>
    <w:rsid w:val="00A526A1"/>
    <w:rsid w:val="00A61A81"/>
    <w:rsid w:val="00A638CD"/>
    <w:rsid w:val="00A653AE"/>
    <w:rsid w:val="00A6728C"/>
    <w:rsid w:val="00A811C3"/>
    <w:rsid w:val="00A908D8"/>
    <w:rsid w:val="00A914FA"/>
    <w:rsid w:val="00A94BD1"/>
    <w:rsid w:val="00AA1FDC"/>
    <w:rsid w:val="00AA3575"/>
    <w:rsid w:val="00AA43C9"/>
    <w:rsid w:val="00AA6029"/>
    <w:rsid w:val="00AA6DA7"/>
    <w:rsid w:val="00AB5555"/>
    <w:rsid w:val="00AB7919"/>
    <w:rsid w:val="00AC4DA0"/>
    <w:rsid w:val="00AD5C4A"/>
    <w:rsid w:val="00AE324A"/>
    <w:rsid w:val="00AE5FCF"/>
    <w:rsid w:val="00AE7101"/>
    <w:rsid w:val="00AF21D6"/>
    <w:rsid w:val="00AF27D3"/>
    <w:rsid w:val="00AF4E9F"/>
    <w:rsid w:val="00AF62C0"/>
    <w:rsid w:val="00AF77DF"/>
    <w:rsid w:val="00B000B7"/>
    <w:rsid w:val="00B01AD6"/>
    <w:rsid w:val="00B078FA"/>
    <w:rsid w:val="00B12E21"/>
    <w:rsid w:val="00B162A1"/>
    <w:rsid w:val="00B177E3"/>
    <w:rsid w:val="00B20346"/>
    <w:rsid w:val="00B33220"/>
    <w:rsid w:val="00B37C6D"/>
    <w:rsid w:val="00B413F0"/>
    <w:rsid w:val="00B413FE"/>
    <w:rsid w:val="00B43C48"/>
    <w:rsid w:val="00B451DC"/>
    <w:rsid w:val="00B53180"/>
    <w:rsid w:val="00B55CE5"/>
    <w:rsid w:val="00B56E45"/>
    <w:rsid w:val="00B61A15"/>
    <w:rsid w:val="00B65615"/>
    <w:rsid w:val="00B7098F"/>
    <w:rsid w:val="00B71952"/>
    <w:rsid w:val="00B71FAB"/>
    <w:rsid w:val="00B74818"/>
    <w:rsid w:val="00B75C0D"/>
    <w:rsid w:val="00B81B48"/>
    <w:rsid w:val="00B82C18"/>
    <w:rsid w:val="00B8338A"/>
    <w:rsid w:val="00B87BAB"/>
    <w:rsid w:val="00B91AEA"/>
    <w:rsid w:val="00B93092"/>
    <w:rsid w:val="00B931A6"/>
    <w:rsid w:val="00B93CD0"/>
    <w:rsid w:val="00B95998"/>
    <w:rsid w:val="00B97414"/>
    <w:rsid w:val="00BA3115"/>
    <w:rsid w:val="00BB000F"/>
    <w:rsid w:val="00BB13C7"/>
    <w:rsid w:val="00BB17B9"/>
    <w:rsid w:val="00BB37DA"/>
    <w:rsid w:val="00BC6C41"/>
    <w:rsid w:val="00BD1578"/>
    <w:rsid w:val="00BD2DF4"/>
    <w:rsid w:val="00BE4424"/>
    <w:rsid w:val="00BF5626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4626A"/>
    <w:rsid w:val="00C5052D"/>
    <w:rsid w:val="00C54AC1"/>
    <w:rsid w:val="00C54F13"/>
    <w:rsid w:val="00C57150"/>
    <w:rsid w:val="00C61C92"/>
    <w:rsid w:val="00C6345E"/>
    <w:rsid w:val="00C63A0E"/>
    <w:rsid w:val="00C63C7A"/>
    <w:rsid w:val="00C65865"/>
    <w:rsid w:val="00C67F58"/>
    <w:rsid w:val="00C752B6"/>
    <w:rsid w:val="00C76BE3"/>
    <w:rsid w:val="00C86E51"/>
    <w:rsid w:val="00C95C38"/>
    <w:rsid w:val="00CA0F7C"/>
    <w:rsid w:val="00CA296A"/>
    <w:rsid w:val="00CB004F"/>
    <w:rsid w:val="00CC037B"/>
    <w:rsid w:val="00CC229E"/>
    <w:rsid w:val="00CC367E"/>
    <w:rsid w:val="00CC64BA"/>
    <w:rsid w:val="00CC7C20"/>
    <w:rsid w:val="00CD1857"/>
    <w:rsid w:val="00CD199E"/>
    <w:rsid w:val="00CD2F71"/>
    <w:rsid w:val="00CE1677"/>
    <w:rsid w:val="00CE4E26"/>
    <w:rsid w:val="00D04946"/>
    <w:rsid w:val="00D056F6"/>
    <w:rsid w:val="00D07299"/>
    <w:rsid w:val="00D072A5"/>
    <w:rsid w:val="00D24C36"/>
    <w:rsid w:val="00D25153"/>
    <w:rsid w:val="00D30698"/>
    <w:rsid w:val="00D3197B"/>
    <w:rsid w:val="00D327D8"/>
    <w:rsid w:val="00D34DBA"/>
    <w:rsid w:val="00D46690"/>
    <w:rsid w:val="00D53960"/>
    <w:rsid w:val="00D56482"/>
    <w:rsid w:val="00D718E9"/>
    <w:rsid w:val="00D72037"/>
    <w:rsid w:val="00D72532"/>
    <w:rsid w:val="00D754AD"/>
    <w:rsid w:val="00D77CC0"/>
    <w:rsid w:val="00D85087"/>
    <w:rsid w:val="00D90BB9"/>
    <w:rsid w:val="00D92155"/>
    <w:rsid w:val="00D92641"/>
    <w:rsid w:val="00D93AF8"/>
    <w:rsid w:val="00DA5B9E"/>
    <w:rsid w:val="00DB18EC"/>
    <w:rsid w:val="00DC4318"/>
    <w:rsid w:val="00DF03E9"/>
    <w:rsid w:val="00DF207F"/>
    <w:rsid w:val="00DF32A7"/>
    <w:rsid w:val="00DF3E81"/>
    <w:rsid w:val="00DF5646"/>
    <w:rsid w:val="00DF7850"/>
    <w:rsid w:val="00E006E9"/>
    <w:rsid w:val="00E014D6"/>
    <w:rsid w:val="00E04C53"/>
    <w:rsid w:val="00E06AE4"/>
    <w:rsid w:val="00E07465"/>
    <w:rsid w:val="00E109BE"/>
    <w:rsid w:val="00E12FB4"/>
    <w:rsid w:val="00E1513C"/>
    <w:rsid w:val="00E16286"/>
    <w:rsid w:val="00E25C28"/>
    <w:rsid w:val="00E27C8A"/>
    <w:rsid w:val="00E33E56"/>
    <w:rsid w:val="00E343B9"/>
    <w:rsid w:val="00E354AD"/>
    <w:rsid w:val="00E37E44"/>
    <w:rsid w:val="00E44678"/>
    <w:rsid w:val="00E56472"/>
    <w:rsid w:val="00E57969"/>
    <w:rsid w:val="00E57A32"/>
    <w:rsid w:val="00E66C1C"/>
    <w:rsid w:val="00E67B50"/>
    <w:rsid w:val="00E700A5"/>
    <w:rsid w:val="00E7552F"/>
    <w:rsid w:val="00E82FEE"/>
    <w:rsid w:val="00E87283"/>
    <w:rsid w:val="00E8791B"/>
    <w:rsid w:val="00E910B2"/>
    <w:rsid w:val="00E93BF1"/>
    <w:rsid w:val="00EA22AC"/>
    <w:rsid w:val="00EA2B30"/>
    <w:rsid w:val="00EB1A3A"/>
    <w:rsid w:val="00EC1EC9"/>
    <w:rsid w:val="00ED22BC"/>
    <w:rsid w:val="00ED27C5"/>
    <w:rsid w:val="00ED3B48"/>
    <w:rsid w:val="00ED4A00"/>
    <w:rsid w:val="00ED557C"/>
    <w:rsid w:val="00ED5B71"/>
    <w:rsid w:val="00EE5998"/>
    <w:rsid w:val="00EF5870"/>
    <w:rsid w:val="00F0457D"/>
    <w:rsid w:val="00F05307"/>
    <w:rsid w:val="00F05D71"/>
    <w:rsid w:val="00F072DD"/>
    <w:rsid w:val="00F13635"/>
    <w:rsid w:val="00F13DCC"/>
    <w:rsid w:val="00F14897"/>
    <w:rsid w:val="00F20243"/>
    <w:rsid w:val="00F27882"/>
    <w:rsid w:val="00F300E8"/>
    <w:rsid w:val="00F3067B"/>
    <w:rsid w:val="00F33F63"/>
    <w:rsid w:val="00F37F44"/>
    <w:rsid w:val="00F40B89"/>
    <w:rsid w:val="00F439C4"/>
    <w:rsid w:val="00F50E6A"/>
    <w:rsid w:val="00F55AAE"/>
    <w:rsid w:val="00F6072B"/>
    <w:rsid w:val="00F64C2A"/>
    <w:rsid w:val="00F85519"/>
    <w:rsid w:val="00F85CA8"/>
    <w:rsid w:val="00F90838"/>
    <w:rsid w:val="00F92F53"/>
    <w:rsid w:val="00FA44F0"/>
    <w:rsid w:val="00FA6303"/>
    <w:rsid w:val="00FA6B14"/>
    <w:rsid w:val="00FB20B7"/>
    <w:rsid w:val="00FB25DF"/>
    <w:rsid w:val="00FB3F44"/>
    <w:rsid w:val="00FB3FD5"/>
    <w:rsid w:val="00FB4376"/>
    <w:rsid w:val="00FB480F"/>
    <w:rsid w:val="00FB62D2"/>
    <w:rsid w:val="00FB64E7"/>
    <w:rsid w:val="00FD0C98"/>
    <w:rsid w:val="00FD446C"/>
    <w:rsid w:val="00FD52BE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05D3-FD92-4742-A69B-7DD888D6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3</Pages>
  <Words>4464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zagalny301_1</cp:lastModifiedBy>
  <cp:revision>322</cp:revision>
  <cp:lastPrinted>2020-08-14T12:16:00Z</cp:lastPrinted>
  <dcterms:created xsi:type="dcterms:W3CDTF">2017-12-09T12:19:00Z</dcterms:created>
  <dcterms:modified xsi:type="dcterms:W3CDTF">2020-08-27T09:23:00Z</dcterms:modified>
</cp:coreProperties>
</file>