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A5" w:rsidRPr="005D6D02" w:rsidRDefault="004F3DA5" w:rsidP="004F3DA5">
      <w:pPr>
        <w:widowControl w:val="0"/>
        <w:shd w:val="clear" w:color="auto" w:fill="FFFFFF"/>
        <w:spacing w:line="360" w:lineRule="auto"/>
        <w:ind w:left="5245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</w:pPr>
      <w:r w:rsidRPr="005D6D02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>ЗАТВЕРДЖЕНО</w:t>
      </w:r>
      <w:r w:rsidR="00880E77" w:rsidRPr="005D6D02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  <w:t xml:space="preserve">  </w:t>
      </w:r>
    </w:p>
    <w:p w:rsidR="004F3DA5" w:rsidRPr="005D6D02" w:rsidRDefault="004F3DA5" w:rsidP="004F3D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Рішення виконкому міської ради</w:t>
      </w:r>
    </w:p>
    <w:p w:rsidR="005D6D02" w:rsidRPr="005D6D02" w:rsidRDefault="005D6D02" w:rsidP="004F3D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19.08.2020 №406</w:t>
      </w:r>
    </w:p>
    <w:p w:rsidR="004F3DA5" w:rsidRPr="005D6D02" w:rsidRDefault="005D6D02" w:rsidP="004F3D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rFonts w:ascii="Times New Roman" w:eastAsia="Calibri" w:hAnsi="Times New Roman" w:cs="Times New Roman"/>
          <w:i/>
          <w:color w:val="FFFFFF" w:themeColor="background1"/>
          <w:sz w:val="24"/>
          <w:szCs w:val="24"/>
          <w:lang w:eastAsia="ru-RU"/>
        </w:rPr>
      </w:pPr>
      <w:r w:rsidRPr="005D6D02">
        <w:rPr>
          <w:rFonts w:ascii="Times New Roman" w:eastAsia="Calibri" w:hAnsi="Times New Roman" w:cs="Times New Roman"/>
          <w:i/>
          <w:color w:val="FFFFFF" w:themeColor="background1"/>
          <w:sz w:val="24"/>
          <w:szCs w:val="24"/>
          <w:lang w:eastAsia="ru-RU"/>
        </w:rPr>
        <w:t>1</w:t>
      </w:r>
      <w:r w:rsidR="004F3DA5" w:rsidRPr="005D6D02">
        <w:rPr>
          <w:rFonts w:ascii="Times New Roman" w:eastAsia="Calibri" w:hAnsi="Times New Roman" w:cs="Times New Roman"/>
          <w:i/>
          <w:color w:val="FFFFFF" w:themeColor="background1"/>
          <w:sz w:val="24"/>
          <w:szCs w:val="24"/>
          <w:lang w:eastAsia="ru-RU"/>
        </w:rPr>
        <w:t xml:space="preserve">                   №____</w:t>
      </w:r>
    </w:p>
    <w:p w:rsidR="004F3DA5" w:rsidRPr="004C4779" w:rsidRDefault="004F3DA5" w:rsidP="004F3D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uk-UA"/>
        </w:rPr>
      </w:pPr>
      <w:bookmarkStart w:id="0" w:name="_GoBack"/>
      <w:bookmarkEnd w:id="0"/>
    </w:p>
    <w:p w:rsidR="004F3DA5" w:rsidRPr="005D6D02" w:rsidRDefault="004F3DA5" w:rsidP="004F3D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>ПОРЯДОК</w:t>
      </w:r>
    </w:p>
    <w:p w:rsidR="004F3DA5" w:rsidRPr="005D6D02" w:rsidRDefault="004F3DA5" w:rsidP="004F3D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ru-RU"/>
        </w:rPr>
      </w:pPr>
      <w:r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 xml:space="preserve"> організації ведення </w:t>
      </w:r>
      <w:r w:rsidRPr="005D6D02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ru-RU"/>
        </w:rPr>
        <w:t xml:space="preserve">обліку відвідування та харчування </w:t>
      </w:r>
    </w:p>
    <w:p w:rsidR="004F3DA5" w:rsidRPr="005D6D02" w:rsidRDefault="004F3DA5" w:rsidP="004F3D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ru-RU"/>
        </w:rPr>
      </w:pPr>
      <w:r w:rsidRPr="005D6D02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ru-RU"/>
        </w:rPr>
        <w:t xml:space="preserve">учнів </w:t>
      </w:r>
      <w:r w:rsidRPr="005D6D02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uk-UA"/>
        </w:rPr>
        <w:t>закладів загальної середньої</w:t>
      </w:r>
      <w:r w:rsidRPr="005D6D02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ru-RU"/>
        </w:rPr>
        <w:t xml:space="preserve"> освіти міста, які користуються  багатофункціональною електронною «Карткою </w:t>
      </w:r>
      <w:proofErr w:type="spellStart"/>
      <w:r w:rsidRPr="005D6D02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ru-RU"/>
        </w:rPr>
        <w:t>криворіжця</w:t>
      </w:r>
      <w:proofErr w:type="spellEnd"/>
      <w:r w:rsidRPr="005D6D02">
        <w:rPr>
          <w:rFonts w:ascii="Times New Roman" w:eastAsia="Calibri" w:hAnsi="Times New Roman" w:cs="Times New Roman"/>
          <w:b/>
          <w:i/>
          <w:color w:val="000000"/>
          <w:sz w:val="28"/>
          <w:szCs w:val="24"/>
          <w:lang w:eastAsia="ru-RU"/>
        </w:rPr>
        <w:t>»</w:t>
      </w:r>
    </w:p>
    <w:p w:rsidR="00CB378A" w:rsidRPr="005D6D02" w:rsidRDefault="00CB378A" w:rsidP="006C1C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</w:pPr>
    </w:p>
    <w:p w:rsidR="006C1C6B" w:rsidRPr="005D6D02" w:rsidRDefault="006C1C6B" w:rsidP="006C1C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</w:pPr>
    </w:p>
    <w:p w:rsidR="00230706" w:rsidRPr="005D6D02" w:rsidRDefault="00230706" w:rsidP="00230706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>Загальні положення</w:t>
      </w:r>
    </w:p>
    <w:p w:rsidR="00AF5D67" w:rsidRPr="005D6D02" w:rsidRDefault="00AF5D67" w:rsidP="00AF5D67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i/>
          <w:iCs/>
          <w:color w:val="FF0000"/>
          <w:sz w:val="16"/>
          <w:szCs w:val="16"/>
          <w:lang w:eastAsia="uk-UA"/>
        </w:rPr>
      </w:pPr>
    </w:p>
    <w:p w:rsidR="00CB378A" w:rsidRPr="005D6D02" w:rsidRDefault="00F02430" w:rsidP="00855B7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D6D0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1.</w:t>
      </w:r>
      <w:r w:rsidR="00AF5D67" w:rsidRPr="005D6D0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1.</w:t>
      </w:r>
      <w:r w:rsidRPr="005D6D0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 </w:t>
      </w:r>
      <w:r w:rsidR="00CB378A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Порядок організації ведення обліку відвідування та харчування учнів закладів загальної середньої освіти міста, які користуються </w:t>
      </w:r>
      <w:proofErr w:type="spellStart"/>
      <w:r w:rsidR="00CB378A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багато-функціональною</w:t>
      </w:r>
      <w:proofErr w:type="spellEnd"/>
      <w:r w:rsidR="00CB378A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електронною «Карткою </w:t>
      </w:r>
      <w:proofErr w:type="spellStart"/>
      <w:r w:rsidR="00CB378A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криворіжця</w:t>
      </w:r>
      <w:proofErr w:type="spellEnd"/>
      <w:r w:rsidR="00CB378A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» (надалі – Порядок)  визначає механізм дії, збір, аналіз даних, електронний облік відвідування та  оплату за харчування  учнів в </w:t>
      </w:r>
      <w:r w:rsidR="00CB378A" w:rsidRPr="005D6D02">
        <w:rPr>
          <w:rFonts w:ascii="Times New Roman" w:eastAsia="Calibri" w:hAnsi="Times New Roman" w:cs="Times New Roman"/>
          <w:sz w:val="28"/>
          <w:szCs w:val="24"/>
          <w:lang w:eastAsia="uk-UA"/>
        </w:rPr>
        <w:t>закладах загальної середньої</w:t>
      </w:r>
      <w:r w:rsidR="00CB378A" w:rsidRPr="005D6D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освіти міста (</w:t>
      </w:r>
      <w:proofErr w:type="spellStart"/>
      <w:r w:rsidR="00CB378A" w:rsidRPr="005D6D02">
        <w:rPr>
          <w:rFonts w:ascii="Times New Roman" w:eastAsia="Calibri" w:hAnsi="Times New Roman" w:cs="Times New Roman"/>
          <w:sz w:val="28"/>
          <w:szCs w:val="24"/>
          <w:lang w:eastAsia="ru-RU"/>
        </w:rPr>
        <w:t>нада</w:t>
      </w:r>
      <w:r w:rsidR="00855B72" w:rsidRPr="005D6D02"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proofErr w:type="spellEnd"/>
      <w:r w:rsidR="00855B72" w:rsidRPr="005D6D02">
        <w:rPr>
          <w:rFonts w:ascii="Times New Roman" w:eastAsia="Calibri" w:hAnsi="Times New Roman" w:cs="Times New Roman"/>
          <w:sz w:val="28"/>
          <w:szCs w:val="24"/>
          <w:lang w:eastAsia="ru-RU"/>
        </w:rPr>
        <w:br/>
      </w:r>
      <w:r w:rsidR="00CB378A" w:rsidRPr="005D6D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лі – </w:t>
      </w:r>
      <w:r w:rsidR="00CB378A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ЗЗСО) через автоматизовану систему.</w:t>
      </w:r>
    </w:p>
    <w:p w:rsidR="00460583" w:rsidRPr="005D6D02" w:rsidRDefault="00CB378A" w:rsidP="00CB378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D6D02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1.2. Порядок </w:t>
      </w:r>
      <w:r w:rsidR="00460583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розроблено з урахуванням Конституції України, Законів України «Про місцеве самоврядування в Україні»,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«Про освіту», «Про повну загальну середню освіту». </w:t>
      </w:r>
    </w:p>
    <w:p w:rsidR="00AF5D67" w:rsidRPr="005D6D02" w:rsidRDefault="00CB378A" w:rsidP="00AF5D6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1.3. Порядок визначає методику с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творення автоматизованої системи обліку 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uk-UA"/>
        </w:rPr>
        <w:t xml:space="preserve">відвідування та харчування 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учнів закладів загальної середньої освіти міста (надалі – АСОВХ) </w:t>
      </w:r>
      <w:r w:rsidR="00AF5D67" w:rsidRPr="005D6D0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AF5D67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програмно-технічного комплексу, призначеного </w:t>
      </w:r>
      <w:r w:rsidR="00AF5D67" w:rsidRPr="005D6D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для ведення обліку відвідування та оплати харчування учнів </w:t>
      </w:r>
      <w:r w:rsidR="00460583" w:rsidRPr="005D6D02">
        <w:rPr>
          <w:rFonts w:ascii="Times New Roman" w:eastAsia="Calibri" w:hAnsi="Times New Roman" w:cs="Times New Roman"/>
          <w:sz w:val="28"/>
          <w:szCs w:val="24"/>
          <w:lang w:eastAsia="ru-RU"/>
        </w:rPr>
        <w:t>ЗЗСО</w:t>
      </w:r>
      <w:r w:rsidR="00AF5D67" w:rsidRPr="005D6D0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які користуються </w:t>
      </w:r>
      <w:r w:rsidR="00AF5D67" w:rsidRPr="005D6D0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багатофункціональною електронною «Карткою </w:t>
      </w:r>
      <w:proofErr w:type="spellStart"/>
      <w:r w:rsidR="00AF5D67" w:rsidRPr="005D6D0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криворіжця</w:t>
      </w:r>
      <w:proofErr w:type="spellEnd"/>
      <w:r w:rsidR="00AF5D67" w:rsidRPr="005D6D0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».</w:t>
      </w:r>
    </w:p>
    <w:p w:rsidR="00AF5D67" w:rsidRPr="005D6D02" w:rsidRDefault="00CB378A" w:rsidP="00AF5D6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1.4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. Замовниками послуг з ведення обліку відвідування та харчування учнів ЗЗСО </w:t>
      </w:r>
      <w:r w:rsidR="00AF5D67" w:rsidRPr="005D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департамент освіти і науки виконкому Криворізької міської ради </w:t>
      </w:r>
      <w:r w:rsidR="00AF5D67" w:rsidRPr="005D6D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(надалі – Департамент)</w:t>
      </w:r>
      <w:r w:rsidR="00AF5D67" w:rsidRPr="005D6D02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/>
        </w:rPr>
        <w:t xml:space="preserve">, </w:t>
      </w:r>
      <w:r w:rsidR="00AF5D67" w:rsidRPr="005D6D0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відділи освіти </w:t>
      </w:r>
      <w:r w:rsidR="00AF5D67" w:rsidRPr="005D6D02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/>
        </w:rPr>
        <w:t>виконкомів районних у місті рад (надалі –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Відділи освіти), ЗЗСО.</w:t>
      </w:r>
    </w:p>
    <w:p w:rsidR="00AF5D67" w:rsidRPr="005D6D02" w:rsidRDefault="00CB378A" w:rsidP="00AF5D6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1.5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. Користувачами послуг з ведення обліку відвідування та харчування учнів ЗЗСО </w:t>
      </w:r>
      <w:r w:rsidR="00AF5D67" w:rsidRPr="005D6D02">
        <w:rPr>
          <w:rFonts w:ascii="Times New Roman" w:eastAsia="Times New Roman" w:hAnsi="Times New Roman" w:cs="Times New Roman"/>
          <w:sz w:val="28"/>
          <w:szCs w:val="28"/>
          <w:lang w:eastAsia="ru-RU"/>
        </w:rPr>
        <w:t>є Департамент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Відділи освіти, ЗЗСО, учасники освітнього процесу та ін.</w:t>
      </w:r>
    </w:p>
    <w:p w:rsidR="00AF5D67" w:rsidRPr="005D6D02" w:rsidRDefault="00CB378A" w:rsidP="00AF5D67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1.6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="00AF5D67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Комунальне підприємство «Центр електронних платежів» К</w:t>
      </w:r>
      <w:r w:rsidR="006C1C6B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риворізької міської ради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(надалі – ЦЕП) </w:t>
      </w:r>
      <w:r w:rsidR="00AF5D67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забезпечує збір і надання Департаменту інформації про облік відвідування та харчування учнів.</w:t>
      </w:r>
    </w:p>
    <w:p w:rsidR="00AF5D67" w:rsidRPr="005D6D02" w:rsidRDefault="00AF5D67" w:rsidP="00AF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i/>
          <w:iCs/>
          <w:sz w:val="16"/>
          <w:szCs w:val="16"/>
          <w:lang w:eastAsia="uk-UA"/>
        </w:rPr>
      </w:pPr>
    </w:p>
    <w:p w:rsidR="004F3DA5" w:rsidRPr="005D6D02" w:rsidRDefault="00230706" w:rsidP="004F3D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i/>
          <w:iCs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 xml:space="preserve">2. </w:t>
      </w:r>
      <w:r w:rsidR="004F3DA5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>Основні терміни та їх визначення</w:t>
      </w:r>
    </w:p>
    <w:p w:rsidR="004F3DA5" w:rsidRPr="005D6D02" w:rsidRDefault="004F3DA5" w:rsidP="004F3D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4F3DA5" w:rsidRPr="005D6D02" w:rsidRDefault="00AF5D67" w:rsidP="004F3D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2.1</w:t>
      </w:r>
      <w:r w:rsidR="00230706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. Валідатор –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пристрій</w:t>
      </w:r>
      <w:r w:rsidR="00427DE1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призначений для реєстрації обліку </w:t>
      </w:r>
      <w:r w:rsidR="00300A8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й оплати</w:t>
      </w:r>
      <w:r w:rsidR="00CE165E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харчування учнів шляхом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 xml:space="preserve">зчитування/списання плати з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багатофункціональної електронної «Картки </w:t>
      </w:r>
      <w:proofErr w:type="spellStart"/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криворіжця</w:t>
      </w:r>
      <w:proofErr w:type="spellEnd"/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»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>за фактично надані послуги</w:t>
      </w:r>
      <w:r w:rsidR="00B632E7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 xml:space="preserve"> </w:t>
      </w:r>
      <w:r w:rsidR="00B632E7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(надалі – </w:t>
      </w:r>
      <w:proofErr w:type="spellStart"/>
      <w:r w:rsidR="00B632E7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</w:t>
      </w:r>
      <w:proofErr w:type="spellEnd"/>
      <w:r w:rsidR="00B632E7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4F3DA5" w:rsidRPr="005D6D02" w:rsidRDefault="00230706" w:rsidP="0023070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lastRenderedPageBreak/>
        <w:t>2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.2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 w:rsidR="004F3DA5" w:rsidRPr="005D6D02">
        <w:rPr>
          <w:lang w:eastAsia="ru-RU"/>
        </w:rPr>
        <w:t> </w:t>
      </w:r>
      <w:r w:rsidR="004F3DA5" w:rsidRPr="005D6D02">
        <w:rPr>
          <w:rFonts w:ascii="Times New Roman" w:eastAsia="Calibri" w:hAnsi="Times New Roman" w:cs="Times New Roman"/>
          <w:bCs/>
          <w:iCs/>
          <w:spacing w:val="-6"/>
          <w:sz w:val="28"/>
          <w:szCs w:val="28"/>
          <w:shd w:val="clear" w:color="auto" w:fill="FFFFFF"/>
          <w:lang w:eastAsia="ru-RU"/>
        </w:rPr>
        <w:t>Валідація</w:t>
      </w:r>
      <w:r w:rsidR="004F3DA5" w:rsidRPr="005D6D02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iCs/>
          <w:spacing w:val="-6"/>
          <w:sz w:val="28"/>
          <w:szCs w:val="28"/>
          <w:lang w:eastAsia="ru-RU"/>
        </w:rPr>
        <w:t>–</w:t>
      </w:r>
      <w:r w:rsidRPr="005D6D02">
        <w:rPr>
          <w:rFonts w:ascii="Times New Roman" w:eastAsia="Calibri" w:hAnsi="Times New Roman" w:cs="Times New Roman"/>
          <w:iCs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iCs/>
          <w:spacing w:val="-6"/>
          <w:sz w:val="28"/>
          <w:szCs w:val="28"/>
          <w:shd w:val="clear" w:color="auto" w:fill="FFFFFF"/>
          <w:lang w:eastAsia="ru-RU"/>
        </w:rPr>
        <w:t>процес, за допомогою якого здійснюється зчитування/запис</w:t>
      </w:r>
      <w:r w:rsidR="004F3DA5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з/на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«Картки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криворіжця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F3DA5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фактично наданої послуги з харчування за допомогою </w:t>
      </w:r>
      <w:proofErr w:type="spellStart"/>
      <w:r w:rsidR="004F3DA5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валідатора</w:t>
      </w:r>
      <w:proofErr w:type="spellEnd"/>
      <w:r w:rsidR="004F3DA5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4F3DA5" w:rsidRPr="005D6D02" w:rsidRDefault="00AF5D67" w:rsidP="004F3D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2.3</w:t>
      </w:r>
      <w:r w:rsidR="00230706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RFID –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пристрій-зчитувач, за допомогою якого відбувається фіксація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відвідування (вхід/вихід) </w:t>
      </w:r>
      <w:r w:rsidR="004F3DA5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учнями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4040A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ЗЗСО</w:t>
      </w:r>
      <w:r w:rsidR="004F3DA5" w:rsidRPr="005D6D0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міста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з подальшою передачею накопичених даних до </w:t>
      </w:r>
      <w:r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ЦЕП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.  </w:t>
      </w:r>
    </w:p>
    <w:p w:rsidR="004F3DA5" w:rsidRPr="005D6D02" w:rsidRDefault="00230706" w:rsidP="004F3D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.4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 w:rsidR="004F3DA5" w:rsidRPr="005D6D0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F5D67" w:rsidRPr="005D6D0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ЗЗСО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це </w:t>
      </w:r>
      <w:r w:rsidR="00427DE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заклади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27DE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відвідують </w:t>
      </w:r>
      <w:r w:rsidR="004F3DA5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учні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7DE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в яких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надається послуга з харчування. </w:t>
      </w:r>
    </w:p>
    <w:p w:rsidR="004F3DA5" w:rsidRPr="005D6D02" w:rsidRDefault="00230706" w:rsidP="004F3D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2</w:t>
      </w:r>
      <w:r w:rsidR="00AF5D67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 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Багатофункціональна електронна «Картка </w:t>
      </w:r>
      <w:proofErr w:type="spellStart"/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криворіжця</w:t>
      </w:r>
      <w:proofErr w:type="spellEnd"/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» (надалі – Картка)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– Картка стандарту ІSО 14443</w:t>
      </w:r>
      <w:r w:rsidR="00182D84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/14443А сімейств MIF ARE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виготовлена з полімерних матеріалів, 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фізичними характеристиками підлягають персоналізації 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та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гравіруванню відповідно до державних (національних) 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міжнародних стандартів, містять безконтактний електронний носій та номер картки. Картка є персоніфікованою та містить фото учня, прізвище </w:t>
      </w:r>
      <w:r w:rsidR="00427DE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й ім'я, інші необхідні реквізити,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є матеріальним носієм персональних даних її володільця </w:t>
      </w:r>
      <w:r w:rsidR="00E361AC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та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підтримує додатки </w:t>
      </w:r>
      <w:r w:rsidR="00E361AC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й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функції</w:t>
      </w:r>
      <w:r w:rsidR="00427DE1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пов’язані з наданням і обліком заходів освітнього додатк</w:t>
      </w:r>
      <w:r w:rsidR="00427DE1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а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Картки та інших інформаційних сервісів </w:t>
      </w:r>
      <w:r w:rsidR="00427DE1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і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послуг.</w:t>
      </w:r>
    </w:p>
    <w:p w:rsidR="004F3DA5" w:rsidRPr="005D6D02" w:rsidRDefault="00230706" w:rsidP="004F3DA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.6</w:t>
      </w:r>
      <w:r w:rsidR="00427DE1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 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Картка з наявним освітнім додатком  дозволить здійснювати облік відвідування та харчування </w:t>
      </w:r>
      <w:r w:rsidR="00427DE1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ЗЗСО, оплати  </w:t>
      </w:r>
      <w:r w:rsidR="00427DE1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не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ю </w:t>
      </w:r>
      <w:r w:rsidR="00427DE1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ЗЗСО харчування учнів за вибором.</w:t>
      </w:r>
    </w:p>
    <w:p w:rsidR="004F3DA5" w:rsidRPr="005D6D02" w:rsidRDefault="00230706" w:rsidP="004F3DA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F5D67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="00427DE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 Службова  картка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(надалі – СК) – містить назву ЗЗСО</w:t>
      </w:r>
      <w:r w:rsidR="004F3DA5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та інші реквізити. Картка видається працівникам ЗЗСО</w:t>
      </w:r>
      <w:r w:rsidR="00427DE1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="004F3DA5" w:rsidRPr="005D6D0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визначеним наказом керівника закладу (адміністрація, класні керівники, працівники їдальні).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Відповідальний працівник їдальні відкриває/закриває </w:t>
      </w:r>
      <w:r w:rsidR="0032414B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робочу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зміну</w:t>
      </w:r>
      <w:r w:rsidR="004618C3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співробітника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СК. У разі відсутності в учня Картки</w:t>
      </w:r>
      <w:r w:rsidR="00427DE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відповідальний працівник фіксує достовірний облік відвідування та харчування.</w:t>
      </w:r>
      <w:r w:rsidR="0032414B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Придбання СК здійснюється </w:t>
      </w:r>
      <w:r w:rsidR="00AF5D67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Відділами освіти</w:t>
      </w:r>
      <w:r w:rsidR="00953F1B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коштом</w:t>
      </w:r>
      <w:r w:rsidR="0032414B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міського бюджету.</w:t>
      </w:r>
    </w:p>
    <w:p w:rsidR="00026562" w:rsidRPr="005D6D02" w:rsidRDefault="00230706" w:rsidP="004F3D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F5D67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.8</w:t>
      </w:r>
      <w:r w:rsidR="00E243C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Інформаційний лист – </w:t>
      </w:r>
      <w:r w:rsidR="0002656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інформація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, у</w:t>
      </w:r>
      <w:r w:rsidR="0002656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якій 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містяться да</w:t>
      </w:r>
      <w:r w:rsidR="0002656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ні про втрачені, пошкоджені, загублені картки,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78F3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припинення надання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пільг та інші</w:t>
      </w:r>
      <w:r w:rsidR="0002656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3DA5" w:rsidRPr="005D6D02" w:rsidRDefault="00230706" w:rsidP="004F3DA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F5D67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.9</w:t>
      </w:r>
      <w:r w:rsidR="0002656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Усі  учні ЗЗСО, які вперше отримують  Картку, забезпечуються нею на безоплатній основі.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СК випускається </w:t>
      </w:r>
      <w:r w:rsidR="00A53F52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коштом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міського бюджету.</w:t>
      </w:r>
    </w:p>
    <w:p w:rsidR="004F3DA5" w:rsidRPr="005D6D02" w:rsidRDefault="00230706" w:rsidP="004F3DA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2</w:t>
      </w:r>
      <w:r w:rsidR="00A53F52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.1</w:t>
      </w:r>
      <w:r w:rsidR="00AF5D67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0</w:t>
      </w:r>
      <w:r w:rsidR="00A53F52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Універсальність Карток забезпечується можливістю їх підтримки в </w:t>
      </w:r>
      <w:r w:rsidR="004F3DA5" w:rsidRPr="005D6D02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>діючій автоматизованій системі обліку оплат</w:t>
      </w:r>
      <w:r w:rsidR="00A53F52" w:rsidRPr="005D6D02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и проїзду у </w:t>
      </w:r>
      <w:proofErr w:type="spellStart"/>
      <w:r w:rsidR="00A53F52" w:rsidRPr="005D6D02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>м.</w:t>
      </w:r>
      <w:r w:rsidR="004F3DA5" w:rsidRPr="005D6D02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>Кривому</w:t>
      </w:r>
      <w:proofErr w:type="spellEnd"/>
      <w:r w:rsidR="004F3DA5" w:rsidRPr="005D6D02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Розі </w:t>
      </w:r>
      <w:r w:rsidR="00E361AC" w:rsidRPr="005D6D02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>(надалі –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АСООП)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для забезпечення гнучкості та подальшого розвитку системи.</w:t>
      </w:r>
    </w:p>
    <w:p w:rsidR="004F3DA5" w:rsidRPr="005D6D02" w:rsidRDefault="00230706" w:rsidP="004F3DA5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2</w:t>
      </w:r>
      <w:r w:rsidR="00AF5D67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.11</w:t>
      </w:r>
      <w:r w:rsidR="00A53F52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Зразки, види, порядок обігу, реєстрації, термін дії та інші параметри Картки </w:t>
      </w:r>
      <w:r w:rsidR="008149CB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затвердж</w:t>
      </w:r>
      <w:r w:rsidR="00E361AC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уються</w:t>
      </w:r>
      <w:r w:rsidR="008149CB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рішенням виконкому міської ради.</w:t>
      </w:r>
    </w:p>
    <w:p w:rsidR="004F3DA5" w:rsidRPr="005D6D02" w:rsidRDefault="004F3DA5" w:rsidP="004F3D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i/>
          <w:sz w:val="16"/>
          <w:szCs w:val="16"/>
          <w:lang w:eastAsia="uk-UA"/>
        </w:rPr>
      </w:pPr>
    </w:p>
    <w:p w:rsidR="004F3DA5" w:rsidRPr="005D6D02" w:rsidRDefault="00230706" w:rsidP="00A21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>3</w:t>
      </w:r>
      <w:r w:rsidR="004F3DA5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 xml:space="preserve">. Мета впровадження  </w:t>
      </w:r>
      <w:r w:rsidR="00A21603" w:rsidRPr="005D6D0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АСОВХ </w:t>
      </w:r>
      <w:r w:rsidR="004F3DA5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 xml:space="preserve"> у </w:t>
      </w:r>
      <w:r w:rsidR="00A21603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>ЗЗСО</w:t>
      </w:r>
    </w:p>
    <w:p w:rsidR="004F3DA5" w:rsidRPr="005D6D02" w:rsidRDefault="004F3DA5" w:rsidP="004F3DA5">
      <w:pPr>
        <w:shd w:val="clear" w:color="auto" w:fill="FFFFFF"/>
        <w:tabs>
          <w:tab w:val="left" w:pos="916"/>
        </w:tabs>
        <w:ind w:firstLine="709"/>
        <w:rPr>
          <w:rFonts w:ascii="Times New Roman" w:eastAsia="Calibri" w:hAnsi="Times New Roman" w:cs="Times New Roman"/>
          <w:sz w:val="14"/>
          <w:szCs w:val="14"/>
          <w:lang w:eastAsia="uk-UA"/>
        </w:rPr>
      </w:pPr>
    </w:p>
    <w:p w:rsidR="004F3DA5" w:rsidRPr="005D6D02" w:rsidRDefault="004F3DA5" w:rsidP="00F0243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Метою впровадження </w:t>
      </w:r>
      <w:r w:rsidR="00A53F52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АСОВХ </w:t>
      </w:r>
      <w:r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є:</w:t>
      </w:r>
    </w:p>
    <w:p w:rsidR="004F3DA5" w:rsidRPr="005D6D02" w:rsidRDefault="00E361AC" w:rsidP="00F0243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A53F52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</w:t>
      </w:r>
      <w:r w:rsidR="004F3DA5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надання </w:t>
      </w:r>
      <w:r w:rsidR="00987D7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Департаменту, Відділам освіти, учасникам освітнього процесу 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послуг з обліку відвідування 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учням</w:t>
      </w:r>
      <w:r w:rsidR="00953F1B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ЗЗСО;</w:t>
      </w:r>
    </w:p>
    <w:p w:rsidR="004F3DA5" w:rsidRPr="005D6D02" w:rsidRDefault="00E361AC" w:rsidP="00F02430">
      <w:pPr>
        <w:widowControl w:val="0"/>
        <w:tabs>
          <w:tab w:val="left" w:pos="709"/>
        </w:tabs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53F5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2 </w:t>
      </w:r>
      <w:r w:rsidR="00977EC7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здійснення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облік</w:t>
      </w:r>
      <w:r w:rsidR="00977EC7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харчування </w:t>
      </w:r>
      <w:r w:rsidR="0070177C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учнів</w:t>
      </w:r>
      <w:r w:rsidR="0070177C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пільгових категорі</w:t>
      </w:r>
      <w:r w:rsidR="00781C3A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ЗЗСО</w:t>
      </w:r>
      <w:r w:rsidR="00A86544" w:rsidRPr="005D6D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86544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(додаток)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, а також можливість оплати харчування учн</w:t>
      </w:r>
      <w:r w:rsidR="00953F1B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вибором; </w:t>
      </w:r>
    </w:p>
    <w:p w:rsidR="004F3DA5" w:rsidRPr="005D6D02" w:rsidRDefault="00E361AC" w:rsidP="00F02430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53F5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 </w:t>
      </w: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надання батькам можливості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відстеження інформації за допомогою Картки через </w:t>
      </w:r>
      <w:r w:rsidR="00A86544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«особистий кабінет» її утримувача, що розміщений на інтернет-</w:t>
      </w:r>
      <w:r w:rsidR="006C1C6B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сайті </w:t>
      </w:r>
      <w:r w:rsidR="00A86544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ЦЕП,</w:t>
      </w:r>
      <w:r w:rsidR="00CD654E" w:rsidRPr="005D6D0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або шляхом </w:t>
      </w:r>
      <w:r w:rsidR="003C2E68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отримання</w:t>
      </w:r>
      <w:r w:rsidR="00300A8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месенджер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Telegram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повідомлення про відвідування </w:t>
      </w:r>
      <w:r w:rsidR="00C2468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учнями ЗЗСО та отримання послуг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харчування;</w:t>
      </w:r>
    </w:p>
    <w:p w:rsidR="004F3DA5" w:rsidRPr="005D6D02" w:rsidRDefault="00E361AC" w:rsidP="00F02430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53F5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</w:t>
      </w:r>
      <w:r w:rsidR="004F3DA5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реєстрація будь-якої дії в сист</w:t>
      </w:r>
      <w:r w:rsidR="00A53F52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емі, ведення історії всіх подій</w:t>
      </w:r>
      <w:r w:rsidR="004F3DA5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як програмних, так і апаратних;</w:t>
      </w:r>
    </w:p>
    <w:p w:rsidR="004F3DA5" w:rsidRPr="005D6D02" w:rsidRDefault="00E361AC" w:rsidP="00F02430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A53F52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4F3DA5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 щоденний збір даних про кількість учнів, які відвідують ЗЗСО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7D7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де</w:t>
      </w:r>
      <w:r w:rsidR="004F3DA5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харчуються</w:t>
      </w:r>
      <w:r w:rsidR="00300A85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4F3DA5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з подальшим накопичуванням інформації;</w:t>
      </w:r>
    </w:p>
    <w:p w:rsidR="004F3DA5" w:rsidRPr="005D6D02" w:rsidRDefault="00E361AC" w:rsidP="00F02430">
      <w:pPr>
        <w:shd w:val="clear" w:color="auto" w:fill="FFFFFF"/>
        <w:tabs>
          <w:tab w:val="left" w:pos="567"/>
          <w:tab w:val="left" w:pos="91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53F5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6 поступове</w:t>
      </w:r>
      <w:r w:rsidR="00300A8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вилучення готівки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 засобу оплати за харчування </w:t>
      </w:r>
      <w:r w:rsidR="00A86544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учнів у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ЗЗСО шляхом упровадження безготівкової оплати:</w:t>
      </w:r>
    </w:p>
    <w:p w:rsidR="004F3DA5" w:rsidRPr="005D6D02" w:rsidRDefault="00E361AC" w:rsidP="00F02430">
      <w:pPr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300A85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>.6.1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збір, аналіз даних та електронний облік відвідування учн</w:t>
      </w:r>
      <w:r w:rsidR="00C24682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>ями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ЗЗСО;</w:t>
      </w:r>
    </w:p>
    <w:p w:rsidR="004F3DA5" w:rsidRPr="005D6D02" w:rsidRDefault="00E361AC" w:rsidP="00F02430">
      <w:pPr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300A85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.6.2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>електронний обл</w:t>
      </w:r>
      <w:r w:rsidR="00300A85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>ік дітей, які харчуються в ЗЗСО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як за бюджетні</w:t>
      </w:r>
      <w:r w:rsidR="00300A85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так і за батьківські кошти.</w:t>
      </w:r>
      <w:r w:rsidRPr="005D6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</w:p>
    <w:p w:rsidR="004F3DA5" w:rsidRPr="005D6D02" w:rsidRDefault="004F3DA5" w:rsidP="004F3DA5">
      <w:pPr>
        <w:widowControl w:val="0"/>
        <w:shd w:val="clear" w:color="auto" w:fill="FFFFFF"/>
        <w:tabs>
          <w:tab w:val="left" w:pos="851"/>
        </w:tabs>
        <w:jc w:val="both"/>
        <w:rPr>
          <w:rFonts w:ascii="Times New Roman" w:eastAsia="Calibri" w:hAnsi="Times New Roman" w:cs="Times New Roman"/>
          <w:bCs/>
          <w:sz w:val="8"/>
          <w:szCs w:val="8"/>
          <w:lang w:eastAsia="ru-RU"/>
        </w:rPr>
      </w:pPr>
    </w:p>
    <w:p w:rsidR="004F3DA5" w:rsidRPr="005D6D02" w:rsidRDefault="00E361AC" w:rsidP="004F3DA5">
      <w:pPr>
        <w:shd w:val="clear" w:color="auto" w:fill="FFFFFF"/>
        <w:tabs>
          <w:tab w:val="left" w:pos="916"/>
        </w:tabs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>4</w:t>
      </w:r>
      <w:r w:rsidR="004F3DA5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 xml:space="preserve">. Структура та загальні вимоги до обладнання </w:t>
      </w:r>
      <w:r w:rsidR="00A21603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 xml:space="preserve">АСОВХ </w:t>
      </w:r>
      <w:r w:rsidR="004F3DA5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 xml:space="preserve">у </w:t>
      </w:r>
      <w:r w:rsidR="00A21603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>ЗЗСО</w:t>
      </w:r>
    </w:p>
    <w:p w:rsidR="00A21603" w:rsidRPr="005D6D02" w:rsidRDefault="00A21603" w:rsidP="004F3DA5">
      <w:pPr>
        <w:shd w:val="clear" w:color="auto" w:fill="FFFFFF"/>
        <w:tabs>
          <w:tab w:val="left" w:pos="916"/>
        </w:tabs>
        <w:rPr>
          <w:rFonts w:ascii="Times New Roman" w:eastAsia="Calibri" w:hAnsi="Times New Roman" w:cs="Times New Roman"/>
          <w:b/>
          <w:i/>
          <w:iCs/>
          <w:color w:val="FF0000"/>
          <w:sz w:val="16"/>
          <w:szCs w:val="16"/>
          <w:lang w:eastAsia="uk-UA"/>
        </w:rPr>
      </w:pPr>
    </w:p>
    <w:p w:rsidR="004F3DA5" w:rsidRPr="005D6D02" w:rsidRDefault="00E361AC" w:rsidP="004F3DA5">
      <w:pPr>
        <w:widowControl w:val="0"/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4F3DA5" w:rsidRPr="005D6D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.1. </w:t>
      </w:r>
      <w:r w:rsidR="00C24682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АСОВХ передбачує </w:t>
      </w:r>
      <w:r w:rsidR="00CD654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дворівневу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побудову та склада</w:t>
      </w:r>
      <w:r w:rsidR="00C24682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єть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ся з термінального обладнання,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обладнання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обліку відвідування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вхід/вихід до  ЗЗСО й центральної бази даних.</w:t>
      </w:r>
    </w:p>
    <w:p w:rsidR="004F3DA5" w:rsidRPr="005D6D02" w:rsidRDefault="00E361AC" w:rsidP="004F3DA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2. До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термінальн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ого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обладнання входить персональний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</w:t>
      </w:r>
      <w:proofErr w:type="spellEnd"/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марки NEWPOS 8210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з друком квитанції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запрограмований комп’ютерною програмою «Термінальне програмне забезпечення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Symbol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Transport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ля встановлення у їдальнях ЗЗСО.</w:t>
      </w:r>
    </w:p>
    <w:p w:rsidR="004F3DA5" w:rsidRPr="005D6D02" w:rsidRDefault="00E361AC" w:rsidP="004F3DA5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 Д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о складу обладнання для обліку відвідування ЗЗСО входить:</w:t>
      </w:r>
    </w:p>
    <w:p w:rsidR="004F3DA5" w:rsidRPr="005D6D02" w:rsidRDefault="00E361AC" w:rsidP="004F3DA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.3.1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RFID-зчитувач;</w:t>
      </w:r>
    </w:p>
    <w:p w:rsidR="004F3DA5" w:rsidRPr="005D6D02" w:rsidRDefault="00E361AC" w:rsidP="004F3DA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.3.2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4F3DA5" w:rsidRPr="005D6D02">
        <w:rPr>
          <w:rFonts w:ascii="Times New Roman" w:eastAsia="Calibri" w:hAnsi="Times New Roman" w:cs="Times New Roman"/>
          <w:spacing w:val="-6"/>
          <w:sz w:val="28"/>
          <w:szCs w:val="28"/>
          <w:lang w:eastAsia="uk-UA"/>
        </w:rPr>
        <w:t>контролер з можливістю передачі даних до центральної ба</w:t>
      </w:r>
      <w:r w:rsidR="005859E3" w:rsidRPr="005D6D02">
        <w:rPr>
          <w:rFonts w:ascii="Times New Roman" w:eastAsia="Calibri" w:hAnsi="Times New Roman" w:cs="Times New Roman"/>
          <w:spacing w:val="-6"/>
          <w:sz w:val="28"/>
          <w:szCs w:val="28"/>
          <w:lang w:eastAsia="uk-UA"/>
        </w:rPr>
        <w:t>зи даних.</w:t>
      </w:r>
    </w:p>
    <w:p w:rsidR="004F3DA5" w:rsidRPr="005D6D02" w:rsidRDefault="00E361AC" w:rsidP="004F3DA5">
      <w:pPr>
        <w:shd w:val="clear" w:color="auto" w:fill="FFFFFF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4. Д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о складу центральної бази входить:</w:t>
      </w:r>
    </w:p>
    <w:p w:rsidR="004F3DA5" w:rsidRPr="005D6D02" w:rsidRDefault="00E361AC" w:rsidP="004F3DA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.4.1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серверне обладнання;</w:t>
      </w:r>
    </w:p>
    <w:p w:rsidR="004F3DA5" w:rsidRPr="005D6D02" w:rsidRDefault="00E361AC" w:rsidP="004F3DA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.4.2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мережеве обладнання;</w:t>
      </w:r>
    </w:p>
    <w:p w:rsidR="004F3DA5" w:rsidRPr="005D6D02" w:rsidRDefault="00E361AC" w:rsidP="004F3DA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.4.3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програмне забезпечення, що включає: </w:t>
      </w:r>
      <w:r w:rsidR="00697119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центральну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базу даних, менеджер звітів, автоматичне робоче міс</w:t>
      </w:r>
      <w:r w:rsidR="00CD654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це (надалі – АРМ) ініціалізації</w:t>
      </w:r>
      <w:r w:rsidR="00D1512C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77C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К</w:t>
      </w:r>
      <w:r w:rsidR="00D1512C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арток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 Обладнання для  ЗЗСО та вимоги до нього: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.1 персональний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</w:t>
      </w:r>
      <w:proofErr w:type="spellEnd"/>
      <w:r w:rsidR="004F3DA5" w:rsidRPr="005D6D0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марки NEWPOS 8210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з друком квитанції;</w:t>
      </w:r>
    </w:p>
    <w:p w:rsidR="004F3DA5" w:rsidRPr="005D6D02" w:rsidRDefault="00E361AC" w:rsidP="004F3DA5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.2 основні функції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валідатора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:</w:t>
      </w:r>
    </w:p>
    <w:p w:rsidR="004F3DA5" w:rsidRPr="005D6D02" w:rsidRDefault="00E361AC" w:rsidP="004F3DA5">
      <w:pPr>
        <w:tabs>
          <w:tab w:val="left" w:pos="993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.5.2.1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робота з </w:t>
      </w:r>
      <w:bookmarkStart w:id="1" w:name="_Hlk43871830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електронними Картками </w:t>
      </w:r>
      <w:bookmarkEnd w:id="1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учнів ЗЗСО та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СК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E361AC" w:rsidP="004F3DA5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.5.2.2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друк квитанції внаслідок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валідації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валідаторі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електронною Карткою учнів ЗЗСО чи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СК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.5.2.3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можливість відкриття/закриття</w:t>
      </w:r>
      <w:r w:rsidR="004618C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робочої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зміни</w:t>
      </w:r>
      <w:r w:rsidR="004618C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співробітника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.5.2.4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підтримка технології безпровідної передачі даних;</w:t>
      </w:r>
    </w:p>
    <w:p w:rsidR="004F3DA5" w:rsidRPr="005D6D02" w:rsidRDefault="00E361AC" w:rsidP="004F3DA5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.3 технічні характеристики персонального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валідатора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: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.5.3.1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живлення автономне з вхідним постійним струмом 12/24 вольт, із забезпеченням роботи на автономному живленні не менше 600 хв.;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.5.3.2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температурний режим роботи від -20 до +50 градусів за Цельсієм;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.5.3.3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інформаційний дисплей;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.5.3.4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термопринтер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.5.3.5</w:t>
      </w:r>
      <w:r w:rsidR="004F3DA5" w:rsidRPr="005D6D02"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зчитувач безконтактних карток стандарту ISO/IEC 14443 та його модифікацій, що здійснює разом з програмним забезпеченням зчитування/запис електронного квитка менше ніж за 0,5 секунди;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.5.3.6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модуль передачі даних GPRS та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WiFі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.5.3.7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модуль пам’яті для зберігання даних про транзакції та інформаційні листи;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.5.3.8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EMV сертифікат для роботи з банківськими картками;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.5.3.9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захист від фізичного втручання із системою блокування даних та передачі інформації про факт втручання в центральну базу даних;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параметри комп’ютерної програми «Термінальне програмне забезпечення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Symbol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Transport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якою запрограмовані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валідатори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ЗЗСО: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.5.4.1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забезпечення реєстрації користувача для відкриття/закриття </w:t>
      </w:r>
      <w:r w:rsidR="004618C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робочої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зміни </w:t>
      </w:r>
      <w:r w:rsidR="004618C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співробітника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за допомогою СК;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.5.4.2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забезпечення об’єднання (синхронізації)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валідаторів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між собою в одному ЗЗСО;</w:t>
      </w:r>
    </w:p>
    <w:p w:rsidR="004F3DA5" w:rsidRPr="005D6D02" w:rsidRDefault="00E361AC" w:rsidP="004F3DA5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.5.4.3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відображення на екрані статусу</w:t>
      </w:r>
      <w:r w:rsidR="004F3DA5" w:rsidRPr="005D6D02">
        <w:rPr>
          <w:rFonts w:ascii="Times New Roman" w:eastAsia="Calibri" w:hAnsi="Times New Roman" w:cs="Times New Roman"/>
          <w:sz w:val="20"/>
          <w:szCs w:val="28"/>
          <w:lang w:eastAsia="uk-UA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Картки  для учнів ЗЗСО під час отримання харчування,</w:t>
      </w:r>
      <w:r w:rsidR="004F3DA5" w:rsidRPr="005D6D02">
        <w:rPr>
          <w:rFonts w:ascii="Times New Roman" w:eastAsia="Calibri" w:hAnsi="Times New Roman" w:cs="Times New Roman"/>
          <w:sz w:val="20"/>
          <w:szCs w:val="28"/>
          <w:lang w:eastAsia="uk-UA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інформації про результат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валідації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, що супроводжується характерним візуально-звуковим ефектом;</w:t>
      </w:r>
    </w:p>
    <w:p w:rsidR="004F3DA5" w:rsidRPr="005D6D02" w:rsidRDefault="00E361AC" w:rsidP="004F3DA5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.5.4.4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можливість налаштування тайм-ауту для запобігання випадковому списанню </w:t>
      </w:r>
      <w:r w:rsidR="004618C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коштів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з балансу</w:t>
      </w:r>
      <w:r w:rsidR="004618C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Картки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.5.4.5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запис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під час кожної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="008149CB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алідації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ом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на Картку таких даних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: номер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валідатора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, номер ЗЗСО, списаний баланс, дат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час фіксації оплати;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.5.4.6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пі</w:t>
      </w:r>
      <w:r w:rsidR="004618C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дтримка використання Картки, СК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.5.4.7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разі виявлення під час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валідації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Картки, розміщеної в інформаційних листах,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ом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0578D4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проводиться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«фізичн</w:t>
      </w:r>
      <w:r w:rsidR="000578D4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е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» блокування Картки та переда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чі</w:t>
      </w:r>
      <w:r w:rsidR="005859E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даних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про це в центральну базу даних;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.5.4.8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друк квитанції внаслідок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валідації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.5.4.9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накопичення даних про транзакції під час тимчасової втрати зв’язку з центром обробки даних та передача їх при відновленні зв’язку;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.5.4.10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автоматична синхронізація з центральною базою даних;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.5.4.11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інформація, що передається до центральної бази даних містить: тип, дату та час кожної транзакції;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.5.4.12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мова інтерфейсу – українська;</w:t>
      </w:r>
    </w:p>
    <w:p w:rsidR="004F3DA5" w:rsidRPr="005D6D02" w:rsidRDefault="00E361AC" w:rsidP="004F3DA5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.5.4.13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EMV-сертифіковане програмне забезпечення.</w:t>
      </w:r>
    </w:p>
    <w:p w:rsidR="004F3DA5" w:rsidRPr="005D6D02" w:rsidRDefault="00E361AC" w:rsidP="004F3DA5">
      <w:pPr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.6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Обладнання має відповідати електромагнітній сумісності, тобто не втручатися в роботу інших електронних пристроїв та с</w:t>
      </w:r>
      <w:r w:rsidR="00F02430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истем (мобільні телефони, радіо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або телебачення),  не допускати втручання в свою роботу; бути ергономічним,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вандалостійким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, витримувати низькі й високі температури, вологість, частки пилу, механічні удари, електромагнітні поля тощо.</w:t>
      </w:r>
    </w:p>
    <w:p w:rsidR="004F3DA5" w:rsidRPr="005D6D02" w:rsidRDefault="004F3DA5" w:rsidP="004F3DA5">
      <w:pPr>
        <w:shd w:val="clear" w:color="auto" w:fill="FFFFFF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uk-UA"/>
        </w:rPr>
      </w:pPr>
    </w:p>
    <w:p w:rsidR="004F3DA5" w:rsidRPr="005D6D02" w:rsidRDefault="00E361AC" w:rsidP="004F3DA5">
      <w:pPr>
        <w:widowControl w:val="0"/>
        <w:tabs>
          <w:tab w:val="left" w:pos="303"/>
          <w:tab w:val="left" w:pos="709"/>
        </w:tabs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5</w:t>
      </w:r>
      <w:r w:rsidR="004F3DA5"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.</w:t>
      </w:r>
      <w:r w:rsidR="004F3DA5" w:rsidRPr="005D6D02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uk-UA"/>
        </w:rPr>
        <w:t xml:space="preserve"> </w:t>
      </w:r>
      <w:r w:rsidR="004F3DA5"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Порядок застосування Картки</w:t>
      </w:r>
    </w:p>
    <w:p w:rsidR="004F3DA5" w:rsidRPr="005D6D02" w:rsidRDefault="004F3DA5" w:rsidP="004F3DA5">
      <w:pPr>
        <w:widowControl w:val="0"/>
        <w:tabs>
          <w:tab w:val="left" w:pos="303"/>
          <w:tab w:val="left" w:pos="709"/>
        </w:tabs>
        <w:rPr>
          <w:rFonts w:ascii="Times New Roman" w:eastAsia="Calibri" w:hAnsi="Times New Roman" w:cs="Times New Roman"/>
          <w:b/>
          <w:sz w:val="8"/>
          <w:szCs w:val="8"/>
          <w:lang w:eastAsia="ru-RU"/>
        </w:rPr>
      </w:pPr>
    </w:p>
    <w:p w:rsidR="004F3DA5" w:rsidRPr="005D6D02" w:rsidRDefault="00F02430" w:rsidP="004F3DA5">
      <w:pPr>
        <w:widowControl w:val="0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 Учень ЗЗСО 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разу самостійно ч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и за допомогою працівників ЗЗСО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реєструє факт відвідування закладу шляхом прикладання Картки до </w:t>
      </w:r>
      <w:proofErr w:type="spellStart"/>
      <w:r w:rsidR="0050092E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валідатора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3DA5" w:rsidRPr="005D6D02" w:rsidRDefault="00F02430" w:rsidP="004F3DA5">
      <w:pPr>
        <w:widowControl w:val="0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 Учень ЗЗСО, який має право на пільгу, перед отриманням харчування самостійно чи за допомогою працівника, призначеного наказом по ЗЗСО, реєструє факт отримання послуги шляхом прикладання Картки до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валідатора</w:t>
      </w:r>
      <w:proofErr w:type="spellEnd"/>
      <w:r w:rsidR="0035761E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 друком </w:t>
      </w:r>
      <w:r w:rsidR="00697119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квитанції</w:t>
      </w:r>
      <w:r w:rsidR="00C71103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761E" w:rsidRPr="005D6D02" w:rsidRDefault="00F02430" w:rsidP="004F3DA5">
      <w:pPr>
        <w:widowControl w:val="0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 Учень ЗЗСО, який харчується в ЗЗСО платно, кожного разу для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розрахунку </w:t>
      </w: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за фактично отримане харчування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самостійно чи з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допомогою відповідального працівника, </w:t>
      </w:r>
      <w:r w:rsidR="0035761E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прикладає Картку до </w:t>
      </w:r>
      <w:proofErr w:type="spellStart"/>
      <w:r w:rsidR="0035761E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валідатора</w:t>
      </w:r>
      <w:proofErr w:type="spellEnd"/>
      <w:r w:rsidR="0035761E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списання з Картки коштів за отримане харчування</w:t>
      </w:r>
      <w:r w:rsidR="0050092E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5761E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з друком квитанції. У</w:t>
      </w:r>
      <w:r w:rsidR="0050092E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разі відсутності коштів</w:t>
      </w: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C2E68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оплата харчування з використанням Картки, </w:t>
      </w: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3C2E68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якій відсутні кошти, не відбувається.</w:t>
      </w:r>
    </w:p>
    <w:p w:rsidR="004F3DA5" w:rsidRPr="005D6D02" w:rsidRDefault="00F02430" w:rsidP="004F3DA5">
      <w:pPr>
        <w:widowControl w:val="0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326644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0E1F00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нформування учня ЗЗСО про порядок використання Картки </w:t>
      </w:r>
      <w:r w:rsidR="000E1F00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здійснюється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1F00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батьками або осо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0E1F00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які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їх замінюють, відповідальн</w:t>
      </w:r>
      <w:r w:rsidR="000E1F00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працівни</w:t>
      </w:r>
      <w:r w:rsidR="000E1F00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ком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ЗЗСО. </w:t>
      </w:r>
    </w:p>
    <w:p w:rsidR="004F3DA5" w:rsidRPr="005D6D02" w:rsidRDefault="00F02430" w:rsidP="004F3DA5">
      <w:pPr>
        <w:widowControl w:val="0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 Відповідальність за наявність 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учнів Картки для використання 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закладах ЗЗСО  покладається на батьків або осіб, </w:t>
      </w:r>
      <w:r w:rsidR="00B632E7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які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їх замінюють.</w:t>
      </w:r>
    </w:p>
    <w:p w:rsidR="004F3DA5" w:rsidRPr="005D6D02" w:rsidRDefault="00F02430" w:rsidP="00F02430">
      <w:pPr>
        <w:widowControl w:val="0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.6. У разі втрати (загублено, пошкоджено чи знищено) Картки:</w:t>
      </w:r>
    </w:p>
    <w:p w:rsidR="004F3DA5" w:rsidRPr="005D6D02" w:rsidRDefault="00F02430" w:rsidP="00F02430">
      <w:pPr>
        <w:widowControl w:val="0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.6.1</w:t>
      </w:r>
      <w:r w:rsidR="004F3DA5" w:rsidRPr="005D6D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учнями пільгової категорії – ЗЗСО зобов’язаний негайно повідомити ЦЕП та надати замовлення до 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ідділу освіти на виготовлення нової Картки бюджетн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им коштом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3DA5" w:rsidRPr="005D6D02" w:rsidRDefault="00F02430" w:rsidP="00F02430">
      <w:pPr>
        <w:widowControl w:val="0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.6.2 іншими учнями 1–11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-х класів</w:t>
      </w:r>
      <w:r w:rsidR="004F3DA5" w:rsidRPr="005D6D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–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батьки повідомляють заклад, який повідомляє Відділ освіти для замовлення виготовлення нової Картки </w:t>
      </w: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ЦЕП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за батьківські кошти.</w:t>
      </w:r>
    </w:p>
    <w:p w:rsidR="004F3DA5" w:rsidRPr="005D6D02" w:rsidRDefault="00F02430" w:rsidP="00A377BE">
      <w:pPr>
        <w:widowControl w:val="0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.7. У разі відсутності Картки  в учнів ЗЗСО, які харчуються безо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платно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валідація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здійснюється відповідальним працівником ЗЗСО за допомогою СК. </w:t>
      </w:r>
    </w:p>
    <w:p w:rsidR="004F3DA5" w:rsidRPr="005D6D02" w:rsidRDefault="00F02430" w:rsidP="00A377BE">
      <w:pPr>
        <w:widowControl w:val="0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.8.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підставі даних про факти використання СК у системі 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метою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отримання харчування учнями </w:t>
      </w: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ЗЗСО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ЦЕП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шляхом надання місячного звіт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F3DA5" w:rsidRPr="005D6D0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повідомляє Департамент</w:t>
      </w:r>
      <w:r w:rsidR="004F3DA5" w:rsidRPr="005D6D0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для можливості перевірки цих фактів та запобігання</w:t>
      </w: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зловживанню використання СК. </w:t>
      </w:r>
    </w:p>
    <w:p w:rsidR="004F3DA5" w:rsidRPr="005D6D02" w:rsidRDefault="00F02430" w:rsidP="00A377BE">
      <w:pPr>
        <w:widowControl w:val="0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.9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. У разі завершення в учнів ЗЗСО дії пільги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адміністрація закладу за три дні</w:t>
      </w:r>
      <w:r w:rsidR="001E089F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цієї дати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повідомляє ЦЕП для можливості своєчасного внесення відповідних змін 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АСОВХ.</w:t>
      </w:r>
      <w:r w:rsidR="004F3DA5" w:rsidRPr="005D6D0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разі несвоєчасного повідомлення ЦЕП про завершення в учня ЗЗСО дії пільги, ЦЕП не несе відповідальності за подальше використання </w:t>
      </w:r>
      <w:r w:rsidR="00A377BE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ним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Картки та фактичне отримання пільгового харчування.</w:t>
      </w:r>
      <w:r w:rsidR="003C2E68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6562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Відповідальність за несвоєчасне повідомлення ЦЕП покладається на керівника ЗЗСО.</w:t>
      </w:r>
      <w:r w:rsidR="001E089F" w:rsidRPr="005D6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F3DA5" w:rsidRPr="005D6D02" w:rsidRDefault="004F3DA5" w:rsidP="004F3DA5">
      <w:pPr>
        <w:tabs>
          <w:tab w:val="left" w:pos="709"/>
          <w:tab w:val="left" w:pos="851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F3DA5" w:rsidRPr="005D6D02" w:rsidRDefault="00A377BE" w:rsidP="004F3DA5">
      <w:pPr>
        <w:shd w:val="clear" w:color="auto" w:fill="FFFFFF"/>
        <w:tabs>
          <w:tab w:val="left" w:pos="916"/>
        </w:tabs>
        <w:ind w:firstLine="709"/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 xml:space="preserve">. Вимоги до управління </w:t>
      </w:r>
      <w:r w:rsidR="00A21603"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>АСОВХ</w:t>
      </w:r>
    </w:p>
    <w:p w:rsidR="004F3DA5" w:rsidRPr="005D6D02" w:rsidRDefault="004F3DA5" w:rsidP="004F3DA5">
      <w:pPr>
        <w:shd w:val="clear" w:color="auto" w:fill="FFFFFF"/>
        <w:tabs>
          <w:tab w:val="left" w:pos="916"/>
        </w:tabs>
        <w:ind w:firstLine="709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uk-UA"/>
        </w:rPr>
        <w:t xml:space="preserve"> 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.1. Елементи та модулі АСОВХ мають бути максимально незалежними одні від одних (вихід з ладу одного не 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має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призводит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зупинки іншого).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.2. Розподілений захищений доступ до центру бази даних, інших елементів та модулів АСОВХ з подальшим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логуванням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усіх дій персоналу в системі.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 Центральна база даних забезпечує виконання таких функцій: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.3.1 цілодобове ведення, накопичення та зберігання даних про всі Картки та операції з ними;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.3.2 формування фінансової, статистичної, технологічної звітності;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.3.3 аналіз фактів відвідування учнями ЗЗСО, отримання харчування з використанням Картки з метою виявлення та подальшої заборони використання фальшивих і недійсних Карток, ведення </w:t>
      </w:r>
      <w:r w:rsidR="0050092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інформаційних листів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6.3.4 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аналіз спроб підробки, видалення або фальсифікації інформації в межах системи;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6.3.5 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збір і аналіз інформації про технічний стан пристроїв АСОВХ;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6.3.6 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підтримка системи єдиного часу;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6.3.7 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логування дій обслуговуючого персоналу;</w:t>
      </w:r>
    </w:p>
    <w:p w:rsidR="004F3DA5" w:rsidRPr="005D6D02" w:rsidRDefault="00A377BE" w:rsidP="004F3DA5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6.3.8 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адміністрування об’єктів</w:t>
      </w:r>
      <w:r w:rsidR="0050092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суб’єктів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ресурсів системи, а саме:</w:t>
      </w:r>
    </w:p>
    <w:p w:rsidR="004F3DA5" w:rsidRPr="005D6D02" w:rsidRDefault="00A377BE" w:rsidP="004F3DA5">
      <w:pPr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.3.8.1</w:t>
      </w: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Карток;</w:t>
      </w:r>
    </w:p>
    <w:p w:rsidR="004F3DA5" w:rsidRPr="005D6D02" w:rsidRDefault="00A377BE" w:rsidP="004F3DA5">
      <w:pPr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.3.8.2</w:t>
      </w: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користувачів системи;</w:t>
      </w:r>
    </w:p>
    <w:p w:rsidR="004F3DA5" w:rsidRPr="005D6D02" w:rsidRDefault="00A377BE" w:rsidP="004F3DA5">
      <w:pPr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FC4051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.3.8.3</w:t>
      </w: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пристроїв системи;</w:t>
      </w:r>
    </w:p>
    <w:p w:rsidR="004F3DA5" w:rsidRPr="005D6D02" w:rsidRDefault="00A377BE" w:rsidP="004F3DA5">
      <w:pPr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F951D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.3.8.4</w:t>
      </w: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ресурсів системи;</w:t>
      </w:r>
    </w:p>
    <w:p w:rsidR="004F3DA5" w:rsidRPr="005D6D02" w:rsidRDefault="00A377BE" w:rsidP="004F3DA5">
      <w:pPr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F951D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.3.8.5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облік утрачених, недійсних та інших Карток, що вилучаються з обігу;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F951D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.3.8.6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щоденний облік обсягів наданих послуг учням ЗЗСО;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F951D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.3.8.7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 моніторинг пот</w:t>
      </w:r>
      <w:r w:rsidR="00F951D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очного стану обладнання системи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F951D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.3.8.8</w:t>
      </w:r>
      <w:r w:rsidR="0050092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аналіз відвідування учнями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ЗЗСО.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</w:t>
      </w:r>
      <w:bookmarkStart w:id="2" w:name="_3znysh7"/>
      <w:bookmarkEnd w:id="2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 Управління АСОВХ забезпечує такі елементи захисту: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.4.1 безпечне управління даними, Картками за допомогою спеціальних ключів шифрування;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.4.2 використання найбільш економічно ефективних і безпечних технологій АСОВХ;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.4.3 використання модулів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Secure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Access (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Sams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);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.4.4 виконання загальних критеріїв оцінки рівня довіри (EAL) 4, промислового стандарту для систем АСОВХ;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.4.5 запобігання використанню несанкціонованих Карток та СК у АСОВХ;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EF5EB6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.4.6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виявлення несанкціонованих операцій з Картками та СК.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EF5EB6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Структура системи безпеки організ</w:t>
      </w:r>
      <w:r w:rsidR="00642679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овується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 рахунок: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.5.1 IPSec для запобігання несанкціонованому доступу до системи, центрального офісу, та інших об’єктів автоматизації;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.5.2 Secure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Virtual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Private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Network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запобігання несанкціонованому доступу</w:t>
      </w:r>
      <w:r w:rsidR="00D1512C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наявних </w:t>
      </w:r>
      <w:r w:rsidR="00826A44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даних </w:t>
      </w:r>
      <w:r w:rsidR="00D1512C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у системі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.5.3 основних засобів і механізмів мобільної мережевої безпеки для забезпечення доступу до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валідаторів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6.6. 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Відповідно до глобального стандарту для захисту систем (ISO 27001) передбачається: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6.6.1 що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система працювати</w:t>
      </w:r>
      <w:r w:rsidR="00642679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ме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захищених центрах обробки даних з резервним копіюванням і забезпеченням безперервного належного функціонування;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6.6.2 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наявність системи виявлення вторгнень </w:t>
      </w:r>
      <w:r w:rsidR="00AD77D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і </w:t>
      </w:r>
      <w:r w:rsidR="0050092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0092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Firewall</w:t>
      </w:r>
      <w:proofErr w:type="spellEnd"/>
      <w:r w:rsidR="0050092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AD77D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між зовнішніми й внутрішніми мережами;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.6.3 наявність програмного забезпечення та здійснення заходів </w:t>
      </w:r>
      <w:r w:rsidR="00AD77D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із запобігання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вірус</w:t>
      </w:r>
      <w:r w:rsidR="00AD77D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ним загрозам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.6.4 перевірка на надійність та захищеність ідентифікаторів входу в систему персоналу ЗЗСО та інших</w:t>
      </w:r>
      <w:r w:rsidR="00AD77D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установ </w:t>
      </w: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організацій, </w:t>
      </w: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що залучені</w:t>
      </w:r>
      <w:r w:rsidR="00AD77D3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системи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АСОВХ;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.6.5 належний захист персональних даних у цілях запобігання порушенню недоторканності персональних даних користувачів</w:t>
      </w:r>
      <w:r w:rsidR="0035761E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відповідно до чинного законодавства, у тому числі Закону України «Про захист персональних даних</w:t>
      </w: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;</w:t>
      </w:r>
    </w:p>
    <w:p w:rsidR="004F3DA5" w:rsidRPr="005D6D02" w:rsidRDefault="00DD3ED1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.6.6 доступ до о</w:t>
      </w:r>
      <w:r w:rsidR="00F951D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блікового запису </w:t>
      </w:r>
      <w:r w:rsidR="00826A44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утримувача Картки </w:t>
      </w:r>
      <w:r w:rsidR="00D1512C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0445EB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 допомогою </w:t>
      </w:r>
      <w:proofErr w:type="spellStart"/>
      <w:r w:rsidR="00F951D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веб</w:t>
      </w:r>
      <w:r w:rsidR="00B9183D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="000445EB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порталу</w:t>
      </w:r>
      <w:proofErr w:type="spellEnd"/>
      <w:r w:rsidR="0004040A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ЦЕП</w:t>
      </w:r>
      <w:r w:rsidR="00826A44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, на якому розміщена дана інформація,</w:t>
      </w:r>
      <w:r w:rsidR="00B9183D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використанням сертифікату SSL для забезпечення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автентифікації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такого як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Verisign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Thawte</w:t>
      </w:r>
      <w:proofErr w:type="spellEnd"/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A377BE" w:rsidRPr="005D6D02"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.7. Зв’язок між об’єктами АСОВХ забезпечується з використанням: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.7.1 програмного забезпечення;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.7.2 стаціонарних або мобільних каналів зв’язку для ЗЗСО, ЦЕП;</w:t>
      </w:r>
    </w:p>
    <w:p w:rsidR="004F3DA5" w:rsidRPr="005D6D02" w:rsidRDefault="00A377BE" w:rsidP="004F3D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.7.3 мобільного зв’язку для обладнання АСОВХ всередині ЗЗСО;</w:t>
      </w:r>
    </w:p>
    <w:p w:rsidR="00B632E7" w:rsidRPr="005D6D02" w:rsidRDefault="00A377BE" w:rsidP="00026562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6</w:t>
      </w:r>
      <w:r w:rsidR="004F3DA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.7.4 інтеграції з іншими системами, наприклад відеоспостереженням, автоматизо</w:t>
      </w:r>
      <w:r w:rsidR="00F951D5" w:rsidRPr="005D6D02">
        <w:rPr>
          <w:rFonts w:ascii="Times New Roman" w:eastAsia="Calibri" w:hAnsi="Times New Roman" w:cs="Times New Roman"/>
          <w:sz w:val="28"/>
          <w:szCs w:val="28"/>
          <w:lang w:eastAsia="uk-UA"/>
        </w:rPr>
        <w:t>ваною системою сповіщення учнів.</w:t>
      </w:r>
    </w:p>
    <w:p w:rsidR="00107755" w:rsidRPr="005D6D02" w:rsidRDefault="00107755" w:rsidP="004F3DA5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</w:p>
    <w:p w:rsidR="00A377BE" w:rsidRPr="005D6D02" w:rsidRDefault="00A377BE" w:rsidP="004F3DA5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</w:p>
    <w:p w:rsidR="00A377BE" w:rsidRPr="005D6D02" w:rsidRDefault="00A377BE" w:rsidP="004F3DA5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</w:p>
    <w:p w:rsidR="00A377BE" w:rsidRPr="005D6D02" w:rsidRDefault="00A377BE" w:rsidP="004F3DA5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</w:p>
    <w:p w:rsidR="0060419C" w:rsidRPr="005D6D02" w:rsidRDefault="004F3DA5" w:rsidP="004F3DA5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</w:pPr>
      <w:r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Керую</w:t>
      </w:r>
      <w:r w:rsidR="00EF5EB6"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 xml:space="preserve">ча справами виконкому         </w:t>
      </w:r>
      <w:r w:rsidR="00EF5EB6"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ab/>
      </w:r>
      <w:r w:rsidR="00EF5EB6"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ab/>
      </w:r>
      <w:r w:rsidR="00EF5EB6"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ab/>
      </w:r>
      <w:r w:rsidR="00EF5EB6"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ab/>
      </w:r>
      <w:r w:rsidRPr="005D6D02">
        <w:rPr>
          <w:rFonts w:ascii="Times New Roman" w:eastAsia="Calibri" w:hAnsi="Times New Roman" w:cs="Times New Roman"/>
          <w:b/>
          <w:i/>
          <w:sz w:val="28"/>
          <w:szCs w:val="28"/>
          <w:lang w:eastAsia="uk-UA"/>
        </w:rPr>
        <w:t>Тетяна Мала</w:t>
      </w:r>
    </w:p>
    <w:p w:rsidR="00A21603" w:rsidRPr="005D6D02" w:rsidRDefault="00A21603" w:rsidP="005E4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A21603" w:rsidRPr="005D6D02" w:rsidSect="00427DE1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0C" w:rsidRDefault="0070760C">
      <w:r>
        <w:separator/>
      </w:r>
    </w:p>
  </w:endnote>
  <w:endnote w:type="continuationSeparator" w:id="0">
    <w:p w:rsidR="0070760C" w:rsidRDefault="007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0C" w:rsidRDefault="0070760C">
      <w:r>
        <w:separator/>
      </w:r>
    </w:p>
  </w:footnote>
  <w:footnote w:type="continuationSeparator" w:id="0">
    <w:p w:rsidR="0070760C" w:rsidRDefault="0070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03" w:rsidRDefault="00A21603" w:rsidP="00A216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603" w:rsidRDefault="00A21603" w:rsidP="00A216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020752"/>
      <w:docPartObj>
        <w:docPartGallery w:val="Page Numbers (Top of Page)"/>
        <w:docPartUnique/>
      </w:docPartObj>
    </w:sdtPr>
    <w:sdtEndPr/>
    <w:sdtContent>
      <w:p w:rsidR="00A21603" w:rsidRDefault="00A21603">
        <w:pPr>
          <w:pStyle w:val="a4"/>
          <w:jc w:val="center"/>
        </w:pPr>
        <w:r w:rsidRPr="002B78B0">
          <w:rPr>
            <w:rFonts w:ascii="Times New Roman" w:hAnsi="Times New Roman" w:cs="Times New Roman"/>
            <w:sz w:val="24"/>
          </w:rPr>
          <w:fldChar w:fldCharType="begin"/>
        </w:r>
        <w:r w:rsidRPr="002B78B0">
          <w:rPr>
            <w:rFonts w:ascii="Times New Roman" w:hAnsi="Times New Roman" w:cs="Times New Roman"/>
            <w:sz w:val="24"/>
          </w:rPr>
          <w:instrText>PAGE   \* MERGEFORMAT</w:instrText>
        </w:r>
        <w:r w:rsidRPr="002B78B0">
          <w:rPr>
            <w:rFonts w:ascii="Times New Roman" w:hAnsi="Times New Roman" w:cs="Times New Roman"/>
            <w:sz w:val="24"/>
          </w:rPr>
          <w:fldChar w:fldCharType="separate"/>
        </w:r>
        <w:r w:rsidR="004C4779" w:rsidRPr="004C4779">
          <w:rPr>
            <w:rFonts w:ascii="Times New Roman" w:hAnsi="Times New Roman" w:cs="Times New Roman"/>
            <w:noProof/>
            <w:sz w:val="24"/>
            <w:lang w:val="ru-RU"/>
          </w:rPr>
          <w:t>6</w:t>
        </w:r>
        <w:r w:rsidRPr="002B78B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553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</w:rPr>
    </w:sdtEndPr>
    <w:sdtContent>
      <w:p w:rsidR="00A21603" w:rsidRPr="002B78B0" w:rsidRDefault="00A21603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</w:rPr>
        </w:pPr>
        <w:r w:rsidRPr="002B78B0">
          <w:rPr>
            <w:rFonts w:ascii="Times New Roman" w:hAnsi="Times New Roman" w:cs="Times New Roman"/>
            <w:color w:val="FFFFFF" w:themeColor="background1"/>
            <w:sz w:val="24"/>
          </w:rPr>
          <w:fldChar w:fldCharType="begin"/>
        </w:r>
        <w:r w:rsidRPr="002B78B0">
          <w:rPr>
            <w:rFonts w:ascii="Times New Roman" w:hAnsi="Times New Roman" w:cs="Times New Roman"/>
            <w:color w:val="FFFFFF" w:themeColor="background1"/>
            <w:sz w:val="24"/>
          </w:rPr>
          <w:instrText>PAGE   \* MERGEFORMAT</w:instrText>
        </w:r>
        <w:r w:rsidRPr="002B78B0">
          <w:rPr>
            <w:rFonts w:ascii="Times New Roman" w:hAnsi="Times New Roman" w:cs="Times New Roman"/>
            <w:color w:val="FFFFFF" w:themeColor="background1"/>
            <w:sz w:val="24"/>
          </w:rPr>
          <w:fldChar w:fldCharType="separate"/>
        </w:r>
        <w:r w:rsidR="004C4779" w:rsidRPr="004C4779">
          <w:rPr>
            <w:rFonts w:ascii="Times New Roman" w:hAnsi="Times New Roman" w:cs="Times New Roman"/>
            <w:noProof/>
            <w:color w:val="FFFFFF" w:themeColor="background1"/>
            <w:sz w:val="24"/>
            <w:lang w:val="ru-RU"/>
          </w:rPr>
          <w:t>1</w:t>
        </w:r>
        <w:r w:rsidRPr="002B78B0">
          <w:rPr>
            <w:rFonts w:ascii="Times New Roman" w:hAnsi="Times New Roman" w:cs="Times New Roman"/>
            <w:color w:val="FFFFFF" w:themeColor="background1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0D"/>
    <w:multiLevelType w:val="hybridMultilevel"/>
    <w:tmpl w:val="C676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B4"/>
    <w:rsid w:val="00026562"/>
    <w:rsid w:val="0004040A"/>
    <w:rsid w:val="000445EB"/>
    <w:rsid w:val="000578D4"/>
    <w:rsid w:val="00067F4E"/>
    <w:rsid w:val="00072D85"/>
    <w:rsid w:val="000833E1"/>
    <w:rsid w:val="00092A04"/>
    <w:rsid w:val="0009737B"/>
    <w:rsid w:val="000B4643"/>
    <w:rsid w:val="000E1F00"/>
    <w:rsid w:val="000E6F04"/>
    <w:rsid w:val="00100153"/>
    <w:rsid w:val="00107755"/>
    <w:rsid w:val="00115D36"/>
    <w:rsid w:val="0012476F"/>
    <w:rsid w:val="00140129"/>
    <w:rsid w:val="00182D84"/>
    <w:rsid w:val="001B2B64"/>
    <w:rsid w:val="001D3C05"/>
    <w:rsid w:val="001E089F"/>
    <w:rsid w:val="00230706"/>
    <w:rsid w:val="002B47D3"/>
    <w:rsid w:val="00300A85"/>
    <w:rsid w:val="00310B72"/>
    <w:rsid w:val="00311C05"/>
    <w:rsid w:val="0032414B"/>
    <w:rsid w:val="00326644"/>
    <w:rsid w:val="00330C1A"/>
    <w:rsid w:val="00333BA8"/>
    <w:rsid w:val="0035761E"/>
    <w:rsid w:val="003C2E68"/>
    <w:rsid w:val="00427DE1"/>
    <w:rsid w:val="00443BC8"/>
    <w:rsid w:val="0045498D"/>
    <w:rsid w:val="00460583"/>
    <w:rsid w:val="004618C3"/>
    <w:rsid w:val="004C4779"/>
    <w:rsid w:val="004D1E23"/>
    <w:rsid w:val="004E2CCC"/>
    <w:rsid w:val="004F3DA5"/>
    <w:rsid w:val="0050092E"/>
    <w:rsid w:val="005148B9"/>
    <w:rsid w:val="005859E3"/>
    <w:rsid w:val="0059522C"/>
    <w:rsid w:val="005C1EAD"/>
    <w:rsid w:val="005D6D02"/>
    <w:rsid w:val="005E4256"/>
    <w:rsid w:val="0060419C"/>
    <w:rsid w:val="00642635"/>
    <w:rsid w:val="00642679"/>
    <w:rsid w:val="0068638D"/>
    <w:rsid w:val="0069553F"/>
    <w:rsid w:val="00697119"/>
    <w:rsid w:val="006B1CFE"/>
    <w:rsid w:val="006B56B3"/>
    <w:rsid w:val="006C1C6B"/>
    <w:rsid w:val="006D362E"/>
    <w:rsid w:val="0070177C"/>
    <w:rsid w:val="0070760C"/>
    <w:rsid w:val="00762C0E"/>
    <w:rsid w:val="0078194F"/>
    <w:rsid w:val="00781C3A"/>
    <w:rsid w:val="00791A58"/>
    <w:rsid w:val="007A2E5D"/>
    <w:rsid w:val="007B22B7"/>
    <w:rsid w:val="007C57FD"/>
    <w:rsid w:val="008149CB"/>
    <w:rsid w:val="00822744"/>
    <w:rsid w:val="00824947"/>
    <w:rsid w:val="00826A44"/>
    <w:rsid w:val="008377C3"/>
    <w:rsid w:val="00855B72"/>
    <w:rsid w:val="008753FD"/>
    <w:rsid w:val="00880E77"/>
    <w:rsid w:val="008B1EE7"/>
    <w:rsid w:val="00953F1B"/>
    <w:rsid w:val="00977EC7"/>
    <w:rsid w:val="00987D71"/>
    <w:rsid w:val="009920D6"/>
    <w:rsid w:val="009B4CA2"/>
    <w:rsid w:val="009E2A7F"/>
    <w:rsid w:val="00A16AA3"/>
    <w:rsid w:val="00A21603"/>
    <w:rsid w:val="00A377BE"/>
    <w:rsid w:val="00A53F52"/>
    <w:rsid w:val="00A62B3C"/>
    <w:rsid w:val="00A73E43"/>
    <w:rsid w:val="00A86544"/>
    <w:rsid w:val="00A94DE4"/>
    <w:rsid w:val="00AD77D3"/>
    <w:rsid w:val="00AF5D67"/>
    <w:rsid w:val="00AF5D87"/>
    <w:rsid w:val="00B02D50"/>
    <w:rsid w:val="00B4284D"/>
    <w:rsid w:val="00B46892"/>
    <w:rsid w:val="00B632E7"/>
    <w:rsid w:val="00B76C2E"/>
    <w:rsid w:val="00B9183D"/>
    <w:rsid w:val="00B95EC9"/>
    <w:rsid w:val="00BA7BDE"/>
    <w:rsid w:val="00C24682"/>
    <w:rsid w:val="00C26B9C"/>
    <w:rsid w:val="00C41936"/>
    <w:rsid w:val="00C71103"/>
    <w:rsid w:val="00C82818"/>
    <w:rsid w:val="00CB378A"/>
    <w:rsid w:val="00CD654E"/>
    <w:rsid w:val="00CE165E"/>
    <w:rsid w:val="00D13082"/>
    <w:rsid w:val="00D1512C"/>
    <w:rsid w:val="00D17960"/>
    <w:rsid w:val="00D71E13"/>
    <w:rsid w:val="00DB78F3"/>
    <w:rsid w:val="00DC59EB"/>
    <w:rsid w:val="00DD3ED1"/>
    <w:rsid w:val="00E243CC"/>
    <w:rsid w:val="00E361AC"/>
    <w:rsid w:val="00E46C72"/>
    <w:rsid w:val="00EC0451"/>
    <w:rsid w:val="00EC0589"/>
    <w:rsid w:val="00EF5EB6"/>
    <w:rsid w:val="00EF609E"/>
    <w:rsid w:val="00F02430"/>
    <w:rsid w:val="00F042FD"/>
    <w:rsid w:val="00F720B4"/>
    <w:rsid w:val="00F951D5"/>
    <w:rsid w:val="00FC0C53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A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4F3DA5"/>
    <w:rPr>
      <w:sz w:val="28"/>
      <w:szCs w:val="24"/>
      <w:lang w:val="uk-UA"/>
    </w:rPr>
  </w:style>
  <w:style w:type="paragraph" w:styleId="a4">
    <w:name w:val="header"/>
    <w:basedOn w:val="a"/>
    <w:link w:val="a3"/>
    <w:uiPriority w:val="99"/>
    <w:rsid w:val="004F3DA5"/>
    <w:pPr>
      <w:tabs>
        <w:tab w:val="center" w:pos="4677"/>
        <w:tab w:val="right" w:pos="9355"/>
      </w:tabs>
      <w:jc w:val="left"/>
    </w:pPr>
    <w:rPr>
      <w:sz w:val="28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4F3DA5"/>
    <w:rPr>
      <w:lang w:val="uk-UA"/>
    </w:rPr>
  </w:style>
  <w:style w:type="character" w:styleId="a5">
    <w:name w:val="page number"/>
    <w:basedOn w:val="a0"/>
    <w:rsid w:val="004F3DA5"/>
  </w:style>
  <w:style w:type="paragraph" w:styleId="a6">
    <w:name w:val="footer"/>
    <w:basedOn w:val="a"/>
    <w:link w:val="a7"/>
    <w:uiPriority w:val="99"/>
    <w:unhideWhenUsed/>
    <w:rsid w:val="007C5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7FD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828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818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230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A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4F3DA5"/>
    <w:rPr>
      <w:sz w:val="28"/>
      <w:szCs w:val="24"/>
      <w:lang w:val="uk-UA"/>
    </w:rPr>
  </w:style>
  <w:style w:type="paragraph" w:styleId="a4">
    <w:name w:val="header"/>
    <w:basedOn w:val="a"/>
    <w:link w:val="a3"/>
    <w:uiPriority w:val="99"/>
    <w:rsid w:val="004F3DA5"/>
    <w:pPr>
      <w:tabs>
        <w:tab w:val="center" w:pos="4677"/>
        <w:tab w:val="right" w:pos="9355"/>
      </w:tabs>
      <w:jc w:val="left"/>
    </w:pPr>
    <w:rPr>
      <w:sz w:val="28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4F3DA5"/>
    <w:rPr>
      <w:lang w:val="uk-UA"/>
    </w:rPr>
  </w:style>
  <w:style w:type="character" w:styleId="a5">
    <w:name w:val="page number"/>
    <w:basedOn w:val="a0"/>
    <w:rsid w:val="004F3DA5"/>
  </w:style>
  <w:style w:type="paragraph" w:styleId="a6">
    <w:name w:val="footer"/>
    <w:basedOn w:val="a"/>
    <w:link w:val="a7"/>
    <w:uiPriority w:val="99"/>
    <w:unhideWhenUsed/>
    <w:rsid w:val="007C5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7FD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828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818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23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A057-A34F-40A0-980F-54B3DC70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school538_1</dc:creator>
  <cp:lastModifiedBy>org301</cp:lastModifiedBy>
  <cp:revision>10</cp:revision>
  <cp:lastPrinted>2020-07-31T10:20:00Z</cp:lastPrinted>
  <dcterms:created xsi:type="dcterms:W3CDTF">2020-07-31T08:26:00Z</dcterms:created>
  <dcterms:modified xsi:type="dcterms:W3CDTF">2020-08-21T09:12:00Z</dcterms:modified>
</cp:coreProperties>
</file>