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0" w:type="dxa"/>
          <w:right w:w="10" w:type="dxa"/>
        </w:tblCellMar>
        <w:tblLook w:val="0000" w:firstRow="0" w:lastRow="0" w:firstColumn="0" w:lastColumn="0" w:noHBand="0" w:noVBand="0"/>
      </w:tblPr>
      <w:tblGrid>
        <w:gridCol w:w="4927"/>
        <w:gridCol w:w="4928"/>
      </w:tblGrid>
      <w:tr w:rsidR="007628FB" w:rsidRPr="000B3C9F" w14:paraId="75DD9FB0" w14:textId="77777777" w:rsidTr="007628FB">
        <w:tc>
          <w:tcPr>
            <w:tcW w:w="492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720D9B64" w14:textId="77777777" w:rsidR="008C01C4" w:rsidRPr="00E36FCA" w:rsidRDefault="007628FB" w:rsidP="007628FB">
            <w:pPr>
              <w:pStyle w:val="CMSTable1Body"/>
              <w:spacing w:after="0"/>
              <w:jc w:val="both"/>
              <w:rPr>
                <w:rFonts w:ascii="Times New Roman" w:hAnsi="Times New Roman" w:cs="Times New Roman"/>
                <w:sz w:val="22"/>
                <w:szCs w:val="22"/>
                <w:lang w:val="en-GB"/>
              </w:rPr>
            </w:pPr>
            <w:r w:rsidRPr="00E36FCA">
              <w:rPr>
                <w:rFonts w:ascii="Times New Roman" w:hAnsi="Times New Roman" w:cs="Times New Roman"/>
                <w:sz w:val="22"/>
                <w:szCs w:val="22"/>
                <w:lang w:val="en-GB"/>
              </w:rPr>
              <w:t xml:space="preserve">European Bank for Reconstruction and Development </w:t>
            </w:r>
            <w:r w:rsidRPr="00E36FCA">
              <w:rPr>
                <w:rFonts w:ascii="Times New Roman" w:hAnsi="Times New Roman" w:cs="Times New Roman"/>
                <w:sz w:val="22"/>
                <w:szCs w:val="22"/>
                <w:lang w:val="en-GB"/>
              </w:rPr>
              <w:br/>
              <w:t>One</w:t>
            </w:r>
            <w:r w:rsidR="008C01C4" w:rsidRPr="00E36FCA">
              <w:rPr>
                <w:rFonts w:ascii="Times New Roman" w:hAnsi="Times New Roman" w:cs="Times New Roman"/>
                <w:sz w:val="22"/>
                <w:szCs w:val="22"/>
                <w:lang w:val="en-GB"/>
              </w:rPr>
              <w:t> </w:t>
            </w:r>
            <w:r w:rsidRPr="00E36FCA">
              <w:rPr>
                <w:rFonts w:ascii="Times New Roman" w:hAnsi="Times New Roman" w:cs="Times New Roman"/>
                <w:sz w:val="22"/>
                <w:szCs w:val="22"/>
                <w:lang w:val="en-GB"/>
              </w:rPr>
              <w:t>Exchange</w:t>
            </w:r>
            <w:r w:rsidR="008C01C4" w:rsidRPr="00E36FCA">
              <w:rPr>
                <w:rFonts w:ascii="Times New Roman" w:hAnsi="Times New Roman" w:cs="Times New Roman"/>
                <w:sz w:val="22"/>
                <w:szCs w:val="22"/>
                <w:lang w:val="en-GB"/>
              </w:rPr>
              <w:t> </w:t>
            </w:r>
            <w:r w:rsidRPr="00E36FCA">
              <w:rPr>
                <w:rFonts w:ascii="Times New Roman" w:hAnsi="Times New Roman" w:cs="Times New Roman"/>
                <w:sz w:val="22"/>
                <w:szCs w:val="22"/>
                <w:lang w:val="en-GB"/>
              </w:rPr>
              <w:t>Square</w:t>
            </w:r>
            <w:r w:rsidRPr="00E36FCA">
              <w:rPr>
                <w:rFonts w:ascii="Times New Roman" w:hAnsi="Times New Roman" w:cs="Times New Roman"/>
                <w:sz w:val="22"/>
                <w:szCs w:val="22"/>
                <w:lang w:val="en-GB"/>
              </w:rPr>
              <w:br/>
              <w:t>London</w:t>
            </w:r>
            <w:r w:rsidR="008C01C4" w:rsidRPr="00E36FCA">
              <w:rPr>
                <w:rFonts w:ascii="Times New Roman" w:hAnsi="Times New Roman" w:cs="Times New Roman"/>
                <w:sz w:val="22"/>
                <w:szCs w:val="22"/>
                <w:lang w:val="en-GB"/>
              </w:rPr>
              <w:t> </w:t>
            </w:r>
            <w:r w:rsidRPr="00E36FCA">
              <w:rPr>
                <w:rFonts w:ascii="Times New Roman" w:hAnsi="Times New Roman" w:cs="Times New Roman"/>
                <w:sz w:val="22"/>
                <w:szCs w:val="22"/>
                <w:lang w:val="en-GB"/>
              </w:rPr>
              <w:t>EC2A</w:t>
            </w:r>
            <w:r w:rsidR="008C01C4" w:rsidRPr="00E36FCA">
              <w:rPr>
                <w:rFonts w:ascii="Times New Roman" w:hAnsi="Times New Roman" w:cs="Times New Roman"/>
                <w:sz w:val="22"/>
                <w:szCs w:val="22"/>
                <w:lang w:val="en-GB"/>
              </w:rPr>
              <w:t> </w:t>
            </w:r>
            <w:r w:rsidRPr="00E36FCA">
              <w:rPr>
                <w:rFonts w:ascii="Times New Roman" w:hAnsi="Times New Roman" w:cs="Times New Roman"/>
                <w:sz w:val="22"/>
                <w:szCs w:val="22"/>
                <w:lang w:val="en-GB"/>
              </w:rPr>
              <w:t>2JN</w:t>
            </w:r>
            <w:r w:rsidR="008C01C4" w:rsidRPr="00E36FCA">
              <w:rPr>
                <w:rFonts w:ascii="Times New Roman" w:hAnsi="Times New Roman" w:cs="Times New Roman"/>
                <w:sz w:val="22"/>
                <w:szCs w:val="22"/>
                <w:lang w:val="en-GB"/>
              </w:rPr>
              <w:br/>
              <w:t>United Kingdom</w:t>
            </w:r>
          </w:p>
          <w:p w14:paraId="0F0F422B" w14:textId="77777777" w:rsidR="007628FB" w:rsidRPr="00E36FCA" w:rsidRDefault="007628FB" w:rsidP="007628FB">
            <w:pPr>
              <w:pStyle w:val="CMSTable1Body"/>
              <w:spacing w:after="0"/>
              <w:jc w:val="both"/>
              <w:rPr>
                <w:rFonts w:ascii="Times New Roman" w:hAnsi="Times New Roman" w:cs="Times New Roman"/>
                <w:sz w:val="22"/>
                <w:szCs w:val="22"/>
                <w:lang w:val="en-GB"/>
              </w:rPr>
            </w:pPr>
          </w:p>
        </w:tc>
        <w:tc>
          <w:tcPr>
            <w:tcW w:w="492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1DB64E11" w14:textId="77777777" w:rsidR="007628FB" w:rsidRPr="00E36FCA" w:rsidRDefault="007628FB" w:rsidP="007628FB">
            <w:pPr>
              <w:pStyle w:val="CMSTable1Body"/>
              <w:spacing w:after="0"/>
              <w:jc w:val="both"/>
              <w:rPr>
                <w:rFonts w:ascii="Times New Roman" w:hAnsi="Times New Roman" w:cs="Times New Roman"/>
                <w:sz w:val="22"/>
                <w:szCs w:val="22"/>
              </w:rPr>
            </w:pPr>
            <w:r w:rsidRPr="00E36FCA">
              <w:rPr>
                <w:rFonts w:ascii="Times New Roman" w:hAnsi="Times New Roman" w:cs="Times New Roman"/>
                <w:sz w:val="22"/>
                <w:szCs w:val="22"/>
              </w:rPr>
              <w:t xml:space="preserve">Європейський Банк Реконструкції та Розвитку </w:t>
            </w:r>
            <w:r w:rsidRPr="00E36FCA">
              <w:rPr>
                <w:rFonts w:ascii="Times New Roman" w:hAnsi="Times New Roman" w:cs="Times New Roman"/>
                <w:sz w:val="22"/>
                <w:szCs w:val="22"/>
              </w:rPr>
              <w:br/>
              <w:t>Ван</w:t>
            </w:r>
            <w:r w:rsidR="008C01C4" w:rsidRPr="00E36FCA">
              <w:rPr>
                <w:rFonts w:ascii="Times New Roman" w:hAnsi="Times New Roman" w:cs="Times New Roman"/>
                <w:sz w:val="22"/>
                <w:szCs w:val="22"/>
              </w:rPr>
              <w:t> </w:t>
            </w:r>
            <w:proofErr w:type="spellStart"/>
            <w:r w:rsidRPr="00E36FCA">
              <w:rPr>
                <w:rFonts w:ascii="Times New Roman" w:hAnsi="Times New Roman" w:cs="Times New Roman"/>
                <w:sz w:val="22"/>
                <w:szCs w:val="22"/>
              </w:rPr>
              <w:t>Іксчендж</w:t>
            </w:r>
            <w:proofErr w:type="spellEnd"/>
            <w:r w:rsidR="008C01C4" w:rsidRPr="00E36FCA">
              <w:rPr>
                <w:rFonts w:ascii="Times New Roman" w:hAnsi="Times New Roman" w:cs="Times New Roman"/>
                <w:sz w:val="22"/>
                <w:szCs w:val="22"/>
              </w:rPr>
              <w:t> </w:t>
            </w:r>
            <w:r w:rsidRPr="00E36FCA">
              <w:rPr>
                <w:rFonts w:ascii="Times New Roman" w:hAnsi="Times New Roman" w:cs="Times New Roman"/>
                <w:sz w:val="22"/>
                <w:szCs w:val="22"/>
              </w:rPr>
              <w:t>Сквер</w:t>
            </w:r>
            <w:r w:rsidRPr="00E36FCA">
              <w:rPr>
                <w:rFonts w:ascii="Times New Roman" w:hAnsi="Times New Roman" w:cs="Times New Roman"/>
                <w:sz w:val="22"/>
                <w:szCs w:val="22"/>
              </w:rPr>
              <w:br/>
              <w:t>Лондон</w:t>
            </w:r>
            <w:r w:rsidR="008C01C4" w:rsidRPr="00E36FCA">
              <w:rPr>
                <w:rFonts w:ascii="Times New Roman" w:hAnsi="Times New Roman" w:cs="Times New Roman"/>
                <w:sz w:val="22"/>
                <w:szCs w:val="22"/>
              </w:rPr>
              <w:t> </w:t>
            </w:r>
            <w:r w:rsidRPr="00E36FCA">
              <w:rPr>
                <w:rFonts w:ascii="Times New Roman" w:hAnsi="Times New Roman" w:cs="Times New Roman"/>
                <w:sz w:val="22"/>
                <w:szCs w:val="22"/>
              </w:rPr>
              <w:t>ЕС2А</w:t>
            </w:r>
            <w:r w:rsidR="008C01C4" w:rsidRPr="00E36FCA">
              <w:rPr>
                <w:rFonts w:ascii="Times New Roman" w:hAnsi="Times New Roman" w:cs="Times New Roman"/>
                <w:sz w:val="22"/>
                <w:szCs w:val="22"/>
              </w:rPr>
              <w:t> </w:t>
            </w:r>
            <w:r w:rsidRPr="00E36FCA">
              <w:rPr>
                <w:rFonts w:ascii="Times New Roman" w:hAnsi="Times New Roman" w:cs="Times New Roman"/>
                <w:sz w:val="22"/>
                <w:szCs w:val="22"/>
              </w:rPr>
              <w:t>2JN</w:t>
            </w:r>
            <w:r w:rsidR="008C01C4" w:rsidRPr="00E36FCA">
              <w:rPr>
                <w:rFonts w:ascii="Times New Roman" w:hAnsi="Times New Roman" w:cs="Times New Roman"/>
                <w:sz w:val="22"/>
                <w:szCs w:val="22"/>
              </w:rPr>
              <w:br/>
              <w:t>Сполучене Королівство</w:t>
            </w:r>
          </w:p>
        </w:tc>
      </w:tr>
      <w:tr w:rsidR="007628FB" w:rsidRPr="00063807" w14:paraId="396F2A13" w14:textId="77777777" w:rsidTr="007628FB">
        <w:tc>
          <w:tcPr>
            <w:tcW w:w="492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52442802" w14:textId="77777777" w:rsidR="007628FB" w:rsidRPr="00721D20" w:rsidRDefault="007628FB" w:rsidP="007628FB">
            <w:pPr>
              <w:pStyle w:val="CMSTable1Body"/>
              <w:spacing w:after="0"/>
              <w:jc w:val="both"/>
              <w:rPr>
                <w:rFonts w:ascii="Times New Roman" w:hAnsi="Times New Roman" w:cs="Times New Roman"/>
                <w:sz w:val="22"/>
                <w:szCs w:val="22"/>
                <w:lang w:val="ru-RU"/>
              </w:rPr>
            </w:pPr>
          </w:p>
          <w:p w14:paraId="1BBFC559" w14:textId="77777777" w:rsidR="007628FB" w:rsidRPr="00E36FCA" w:rsidRDefault="007628FB" w:rsidP="007628FB">
            <w:pPr>
              <w:pStyle w:val="CMSTable1Body"/>
              <w:spacing w:after="0"/>
              <w:jc w:val="both"/>
              <w:rPr>
                <w:rFonts w:ascii="Times New Roman" w:hAnsi="Times New Roman" w:cs="Times New Roman"/>
                <w:sz w:val="22"/>
                <w:szCs w:val="22"/>
                <w:lang w:val="en-GB"/>
              </w:rPr>
            </w:pPr>
            <w:r w:rsidRPr="00E36FCA">
              <w:rPr>
                <w:rStyle w:val="shorttext"/>
                <w:rFonts w:ascii="Times New Roman" w:hAnsi="Times New Roman" w:cs="Times New Roman"/>
                <w:sz w:val="22"/>
                <w:szCs w:val="22"/>
                <w:lang w:val="en-GB"/>
              </w:rPr>
              <w:t>________________20</w:t>
            </w:r>
            <w:r w:rsidR="00F57D60">
              <w:rPr>
                <w:rStyle w:val="shorttext"/>
                <w:rFonts w:ascii="Times New Roman" w:hAnsi="Times New Roman" w:cs="Times New Roman"/>
                <w:sz w:val="22"/>
                <w:szCs w:val="22"/>
                <w:lang w:val="en-GB"/>
              </w:rPr>
              <w:t>20</w:t>
            </w:r>
            <w:r w:rsidRPr="00E36FCA">
              <w:rPr>
                <w:rStyle w:val="shorttext"/>
                <w:rFonts w:ascii="Times New Roman" w:hAnsi="Times New Roman" w:cs="Times New Roman"/>
                <w:sz w:val="22"/>
                <w:szCs w:val="22"/>
                <w:lang w:val="en-GB"/>
              </w:rPr>
              <w:t xml:space="preserve"> </w:t>
            </w:r>
          </w:p>
        </w:tc>
        <w:tc>
          <w:tcPr>
            <w:tcW w:w="492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27029B09" w14:textId="77777777" w:rsidR="007628FB" w:rsidRPr="00E36FCA" w:rsidRDefault="007628FB" w:rsidP="007628FB">
            <w:pPr>
              <w:pStyle w:val="CMSTable1Body"/>
              <w:spacing w:after="0"/>
              <w:jc w:val="both"/>
              <w:rPr>
                <w:rFonts w:ascii="Times New Roman" w:hAnsi="Times New Roman" w:cs="Times New Roman"/>
                <w:sz w:val="22"/>
                <w:szCs w:val="22"/>
              </w:rPr>
            </w:pPr>
          </w:p>
          <w:p w14:paraId="2A02687C" w14:textId="77777777" w:rsidR="007628FB" w:rsidRPr="00E36FCA" w:rsidRDefault="007628FB" w:rsidP="007628FB">
            <w:pPr>
              <w:pStyle w:val="CMSTable1Body"/>
              <w:spacing w:after="0"/>
              <w:jc w:val="both"/>
              <w:rPr>
                <w:rFonts w:ascii="Times New Roman" w:hAnsi="Times New Roman" w:cs="Times New Roman"/>
                <w:sz w:val="22"/>
                <w:szCs w:val="22"/>
              </w:rPr>
            </w:pPr>
            <w:r w:rsidRPr="00E36FCA">
              <w:rPr>
                <w:rStyle w:val="shorttext"/>
                <w:rFonts w:ascii="Times New Roman" w:hAnsi="Times New Roman" w:cs="Times New Roman"/>
                <w:sz w:val="22"/>
                <w:szCs w:val="22"/>
              </w:rPr>
              <w:t>__________________20</w:t>
            </w:r>
            <w:r w:rsidR="00F57D60">
              <w:rPr>
                <w:rStyle w:val="shorttext"/>
                <w:rFonts w:ascii="Times New Roman" w:hAnsi="Times New Roman" w:cs="Times New Roman"/>
                <w:sz w:val="22"/>
                <w:szCs w:val="22"/>
                <w:lang w:val="en-US"/>
              </w:rPr>
              <w:t>20</w:t>
            </w:r>
            <w:r w:rsidRPr="00E36FCA">
              <w:rPr>
                <w:rStyle w:val="shorttext"/>
                <w:rFonts w:ascii="Times New Roman" w:hAnsi="Times New Roman" w:cs="Times New Roman"/>
                <w:sz w:val="22"/>
                <w:szCs w:val="22"/>
              </w:rPr>
              <w:t xml:space="preserve"> </w:t>
            </w:r>
            <w:r w:rsidRPr="00E36FCA">
              <w:rPr>
                <w:rFonts w:ascii="Times New Roman" w:hAnsi="Times New Roman" w:cs="Times New Roman"/>
                <w:sz w:val="22"/>
                <w:szCs w:val="22"/>
              </w:rPr>
              <w:t>року</w:t>
            </w:r>
          </w:p>
        </w:tc>
      </w:tr>
      <w:tr w:rsidR="007628FB" w:rsidRPr="00063807" w14:paraId="27289BF0" w14:textId="77777777" w:rsidTr="007628FB">
        <w:tc>
          <w:tcPr>
            <w:tcW w:w="492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78ADEA40" w14:textId="77777777" w:rsidR="007628FB" w:rsidRPr="00E36FCA" w:rsidRDefault="007628FB" w:rsidP="007628FB">
            <w:pPr>
              <w:pStyle w:val="CMSTable1Body"/>
              <w:spacing w:after="0"/>
              <w:jc w:val="both"/>
              <w:rPr>
                <w:rFonts w:ascii="Times New Roman" w:hAnsi="Times New Roman" w:cs="Times New Roman"/>
                <w:sz w:val="22"/>
                <w:szCs w:val="22"/>
                <w:lang w:val="en-GB"/>
              </w:rPr>
            </w:pPr>
          </w:p>
          <w:p w14:paraId="430080CD" w14:textId="77777777" w:rsidR="007628FB" w:rsidRPr="00E36FCA" w:rsidRDefault="007628FB" w:rsidP="009A32DA">
            <w:pPr>
              <w:pStyle w:val="CMSTable1Body"/>
              <w:spacing w:after="0"/>
              <w:jc w:val="both"/>
              <w:rPr>
                <w:rFonts w:ascii="Times New Roman" w:hAnsi="Times New Roman" w:cs="Times New Roman"/>
                <w:sz w:val="22"/>
                <w:szCs w:val="22"/>
                <w:lang w:val="en-GB"/>
              </w:rPr>
            </w:pPr>
            <w:r w:rsidRPr="00E36FCA">
              <w:rPr>
                <w:rFonts w:ascii="Times New Roman" w:hAnsi="Times New Roman" w:cs="Times New Roman"/>
                <w:sz w:val="22"/>
                <w:szCs w:val="22"/>
                <w:lang w:val="en-GB"/>
              </w:rPr>
              <w:t>Dear Sirs,</w:t>
            </w:r>
          </w:p>
        </w:tc>
        <w:tc>
          <w:tcPr>
            <w:tcW w:w="492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055A1384" w14:textId="77777777" w:rsidR="007628FB" w:rsidRPr="00E36FCA" w:rsidRDefault="007628FB" w:rsidP="007628FB">
            <w:pPr>
              <w:pStyle w:val="CMSTable1Body"/>
              <w:spacing w:after="0"/>
              <w:jc w:val="both"/>
              <w:rPr>
                <w:rFonts w:ascii="Times New Roman" w:hAnsi="Times New Roman" w:cs="Times New Roman"/>
                <w:sz w:val="22"/>
                <w:szCs w:val="22"/>
              </w:rPr>
            </w:pPr>
          </w:p>
          <w:p w14:paraId="6BAB56AA" w14:textId="77777777" w:rsidR="007628FB" w:rsidRPr="00E36FCA" w:rsidRDefault="007628FB" w:rsidP="007628FB">
            <w:pPr>
              <w:pStyle w:val="CMSTable1Body"/>
              <w:spacing w:after="0"/>
              <w:jc w:val="both"/>
              <w:rPr>
                <w:rFonts w:ascii="Times New Roman" w:hAnsi="Times New Roman" w:cs="Times New Roman"/>
                <w:sz w:val="22"/>
                <w:szCs w:val="22"/>
              </w:rPr>
            </w:pPr>
            <w:r w:rsidRPr="00E36FCA">
              <w:rPr>
                <w:rFonts w:ascii="Times New Roman" w:hAnsi="Times New Roman" w:cs="Times New Roman"/>
                <w:sz w:val="22"/>
                <w:szCs w:val="22"/>
              </w:rPr>
              <w:t>Шановні панове</w:t>
            </w:r>
            <w:r w:rsidR="009A32DA" w:rsidRPr="00E36FCA">
              <w:rPr>
                <w:rFonts w:ascii="Times New Roman" w:hAnsi="Times New Roman" w:cs="Times New Roman"/>
                <w:sz w:val="22"/>
                <w:szCs w:val="22"/>
              </w:rPr>
              <w:t>,</w:t>
            </w:r>
          </w:p>
        </w:tc>
      </w:tr>
      <w:tr w:rsidR="007628FB" w:rsidRPr="000B3C9F" w14:paraId="558C63C9" w14:textId="77777777" w:rsidTr="007628FB">
        <w:tc>
          <w:tcPr>
            <w:tcW w:w="492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5BF31A7B" w14:textId="77777777" w:rsidR="007628FB" w:rsidRPr="00C54979" w:rsidRDefault="007628FB" w:rsidP="007628FB">
            <w:pPr>
              <w:pStyle w:val="CMSTable1Body"/>
              <w:rPr>
                <w:rFonts w:ascii="Times New Roman" w:hAnsi="Times New Roman" w:cs="Times New Roman"/>
                <w:sz w:val="22"/>
                <w:szCs w:val="22"/>
              </w:rPr>
            </w:pPr>
          </w:p>
          <w:p w14:paraId="184BC7CA" w14:textId="77777777" w:rsidR="007628FB" w:rsidRPr="00E36FCA" w:rsidRDefault="007628FB" w:rsidP="007628FB">
            <w:pPr>
              <w:pStyle w:val="CMSTable1Body"/>
              <w:rPr>
                <w:rFonts w:ascii="Times New Roman" w:hAnsi="Times New Roman" w:cs="Times New Roman"/>
                <w:sz w:val="22"/>
                <w:szCs w:val="22"/>
                <w:lang w:val="en-GB"/>
              </w:rPr>
            </w:pPr>
          </w:p>
          <w:p w14:paraId="2E3C4176" w14:textId="47703324" w:rsidR="007628FB" w:rsidRPr="00E36FCA" w:rsidRDefault="007628FB" w:rsidP="007628FB">
            <w:pPr>
              <w:pStyle w:val="CMSTable1Body"/>
              <w:rPr>
                <w:rFonts w:ascii="Times New Roman" w:hAnsi="Times New Roman" w:cs="Times New Roman"/>
                <w:sz w:val="22"/>
                <w:szCs w:val="22"/>
                <w:lang w:val="en-GB"/>
              </w:rPr>
            </w:pPr>
            <w:r w:rsidRPr="00E36FCA">
              <w:rPr>
                <w:rFonts w:ascii="Times New Roman" w:hAnsi="Times New Roman" w:cs="Times New Roman"/>
                <w:sz w:val="22"/>
                <w:szCs w:val="22"/>
                <w:lang w:val="en-GB"/>
              </w:rPr>
              <w:t xml:space="preserve">Regarding </w:t>
            </w:r>
            <w:proofErr w:type="spellStart"/>
            <w:r w:rsidR="000418FB" w:rsidRPr="000418FB">
              <w:rPr>
                <w:rFonts w:ascii="Times New Roman" w:hAnsi="Times New Roman" w:cs="Times New Roman"/>
                <w:sz w:val="22"/>
                <w:szCs w:val="22"/>
                <w:lang w:val="en-US"/>
              </w:rPr>
              <w:t>Kryvyi</w:t>
            </w:r>
            <w:proofErr w:type="spellEnd"/>
            <w:r w:rsidR="000418FB" w:rsidRPr="000418FB">
              <w:rPr>
                <w:rFonts w:ascii="Times New Roman" w:hAnsi="Times New Roman" w:cs="Times New Roman"/>
                <w:sz w:val="22"/>
                <w:szCs w:val="22"/>
                <w:lang w:val="en-US"/>
              </w:rPr>
              <w:t xml:space="preserve"> </w:t>
            </w:r>
            <w:proofErr w:type="spellStart"/>
            <w:r w:rsidR="000418FB" w:rsidRPr="000418FB">
              <w:rPr>
                <w:rFonts w:ascii="Times New Roman" w:hAnsi="Times New Roman" w:cs="Times New Roman"/>
                <w:sz w:val="22"/>
                <w:szCs w:val="22"/>
                <w:lang w:val="en-US"/>
              </w:rPr>
              <w:t>Rih</w:t>
            </w:r>
            <w:proofErr w:type="spellEnd"/>
            <w:r w:rsidR="000418FB" w:rsidRPr="000418FB">
              <w:rPr>
                <w:rFonts w:ascii="Times New Roman" w:hAnsi="Times New Roman" w:cs="Times New Roman"/>
                <w:sz w:val="22"/>
                <w:szCs w:val="22"/>
                <w:lang w:val="en-US"/>
              </w:rPr>
              <w:t xml:space="preserve"> Buildings Energy Efficiency Project</w:t>
            </w:r>
            <w:r w:rsidR="00077D1F" w:rsidRPr="00E36FCA">
              <w:rPr>
                <w:rFonts w:ascii="Times New Roman" w:hAnsi="Times New Roman" w:cs="Times New Roman"/>
                <w:sz w:val="22"/>
                <w:szCs w:val="22"/>
                <w:lang w:val="en-GB"/>
              </w:rPr>
              <w:t>.</w:t>
            </w:r>
          </w:p>
          <w:p w14:paraId="58A824BB" w14:textId="77777777" w:rsidR="007628FB" w:rsidRPr="00E36FCA" w:rsidRDefault="007628FB" w:rsidP="007628FB">
            <w:pPr>
              <w:pStyle w:val="CMSTable1Body"/>
              <w:spacing w:after="0"/>
              <w:jc w:val="both"/>
              <w:rPr>
                <w:rFonts w:ascii="Times New Roman" w:hAnsi="Times New Roman" w:cs="Times New Roman"/>
                <w:sz w:val="22"/>
                <w:szCs w:val="22"/>
                <w:lang w:val="en-GB"/>
              </w:rPr>
            </w:pPr>
          </w:p>
        </w:tc>
        <w:tc>
          <w:tcPr>
            <w:tcW w:w="492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14:paraId="4596041B" w14:textId="77777777" w:rsidR="007628FB" w:rsidRPr="00E36FCA" w:rsidRDefault="007628FB" w:rsidP="007628FB">
            <w:pPr>
              <w:pStyle w:val="CMSTable1Body"/>
              <w:rPr>
                <w:rFonts w:ascii="Times New Roman" w:hAnsi="Times New Roman" w:cs="Times New Roman"/>
                <w:sz w:val="22"/>
                <w:szCs w:val="22"/>
              </w:rPr>
            </w:pPr>
          </w:p>
          <w:p w14:paraId="27286869" w14:textId="77777777" w:rsidR="007628FB" w:rsidRPr="00E36FCA" w:rsidRDefault="007628FB" w:rsidP="007628FB">
            <w:pPr>
              <w:pStyle w:val="CMSTable1Body"/>
              <w:rPr>
                <w:rFonts w:ascii="Times New Roman" w:hAnsi="Times New Roman" w:cs="Times New Roman"/>
                <w:sz w:val="22"/>
                <w:szCs w:val="22"/>
              </w:rPr>
            </w:pPr>
          </w:p>
          <w:p w14:paraId="543A4D80" w14:textId="7083539B" w:rsidR="007628FB" w:rsidRPr="000418FB" w:rsidRDefault="007628FB" w:rsidP="000418FB">
            <w:pPr>
              <w:pStyle w:val="CMSTable1Body"/>
              <w:rPr>
                <w:rFonts w:ascii="Times New Roman" w:hAnsi="Times New Roman" w:cs="Times New Roman"/>
                <w:sz w:val="22"/>
                <w:szCs w:val="22"/>
                <w:lang w:val="ru-RU"/>
              </w:rPr>
            </w:pPr>
            <w:r w:rsidRPr="00E36FCA">
              <w:rPr>
                <w:rFonts w:ascii="Times New Roman" w:hAnsi="Times New Roman" w:cs="Times New Roman"/>
                <w:sz w:val="22"/>
                <w:szCs w:val="22"/>
              </w:rPr>
              <w:t xml:space="preserve">Щодо </w:t>
            </w:r>
            <w:r w:rsidR="00077D1F" w:rsidRPr="00E36FCA">
              <w:rPr>
                <w:rFonts w:ascii="Times New Roman" w:hAnsi="Times New Roman" w:cs="Times New Roman"/>
                <w:sz w:val="22"/>
                <w:szCs w:val="22"/>
              </w:rPr>
              <w:t xml:space="preserve">проекту </w:t>
            </w:r>
            <w:r w:rsidR="000418FB" w:rsidRPr="000418FB">
              <w:rPr>
                <w:rFonts w:ascii="Times New Roman" w:hAnsi="Times New Roman" w:cs="Times New Roman"/>
                <w:sz w:val="22"/>
                <w:szCs w:val="22"/>
              </w:rPr>
              <w:t>з підвищення енергоефективності громадських будівель у місті Кривому Розі</w:t>
            </w:r>
            <w:r w:rsidR="000418FB">
              <w:rPr>
                <w:rFonts w:ascii="Times New Roman" w:hAnsi="Times New Roman" w:cs="Times New Roman"/>
                <w:sz w:val="22"/>
                <w:szCs w:val="22"/>
              </w:rPr>
              <w:t>.</w:t>
            </w:r>
          </w:p>
          <w:p w14:paraId="5BBBFAAB" w14:textId="77777777" w:rsidR="007628FB" w:rsidRPr="00E36FCA" w:rsidRDefault="007628FB" w:rsidP="007628FB">
            <w:pPr>
              <w:pStyle w:val="CMSTable1Body"/>
              <w:spacing w:after="0"/>
              <w:jc w:val="both"/>
              <w:rPr>
                <w:rFonts w:ascii="Times New Roman" w:hAnsi="Times New Roman" w:cs="Times New Roman"/>
                <w:sz w:val="22"/>
                <w:szCs w:val="22"/>
              </w:rPr>
            </w:pPr>
          </w:p>
        </w:tc>
      </w:tr>
      <w:tr w:rsidR="002A5DE2" w:rsidRPr="00063807" w14:paraId="59D087E2" w14:textId="77777777" w:rsidTr="00176B33">
        <w:tc>
          <w:tcPr>
            <w:tcW w:w="4927" w:type="dxa"/>
            <w:tcMar>
              <w:top w:w="0" w:type="dxa"/>
              <w:left w:w="108" w:type="dxa"/>
              <w:bottom w:w="0" w:type="dxa"/>
              <w:right w:w="108" w:type="dxa"/>
            </w:tcMar>
          </w:tcPr>
          <w:p w14:paraId="05DD04EB" w14:textId="77777777" w:rsidR="002A5DE2" w:rsidRPr="00E36FCA" w:rsidRDefault="002A5DE2" w:rsidP="00675A66">
            <w:pPr>
              <w:pStyle w:val="CMSTable1Body"/>
              <w:spacing w:after="0"/>
              <w:jc w:val="both"/>
              <w:rPr>
                <w:rFonts w:ascii="Times New Roman" w:hAnsi="Times New Roman" w:cs="Times New Roman"/>
                <w:sz w:val="22"/>
                <w:szCs w:val="22"/>
                <w:lang w:val="en-GB"/>
              </w:rPr>
            </w:pPr>
            <w:r w:rsidRPr="00E36FCA">
              <w:rPr>
                <w:rFonts w:ascii="Times New Roman" w:hAnsi="Times New Roman" w:cs="Times New Roman"/>
                <w:sz w:val="22"/>
                <w:szCs w:val="22"/>
                <w:lang w:val="en-GB"/>
              </w:rPr>
              <w:t>We refer to:</w:t>
            </w:r>
          </w:p>
        </w:tc>
        <w:tc>
          <w:tcPr>
            <w:tcW w:w="4928" w:type="dxa"/>
            <w:tcMar>
              <w:top w:w="0" w:type="dxa"/>
              <w:left w:w="108" w:type="dxa"/>
              <w:bottom w:w="0" w:type="dxa"/>
              <w:right w:w="108" w:type="dxa"/>
            </w:tcMar>
          </w:tcPr>
          <w:p w14:paraId="0B125842" w14:textId="77777777" w:rsidR="002A5DE2" w:rsidRPr="00E36FCA" w:rsidRDefault="002A5DE2" w:rsidP="00675A66">
            <w:pPr>
              <w:pStyle w:val="CMSTable1Body"/>
              <w:spacing w:after="0"/>
              <w:jc w:val="both"/>
              <w:rPr>
                <w:rFonts w:ascii="Times New Roman" w:hAnsi="Times New Roman" w:cs="Times New Roman"/>
                <w:sz w:val="22"/>
                <w:szCs w:val="22"/>
              </w:rPr>
            </w:pPr>
            <w:r w:rsidRPr="00E36FCA">
              <w:rPr>
                <w:rFonts w:ascii="Times New Roman" w:hAnsi="Times New Roman" w:cs="Times New Roman"/>
                <w:sz w:val="22"/>
                <w:szCs w:val="22"/>
              </w:rPr>
              <w:t>Ми посилаємося на:</w:t>
            </w:r>
          </w:p>
        </w:tc>
      </w:tr>
      <w:tr w:rsidR="00365784" w:rsidRPr="000B3C9F" w14:paraId="66D30462" w14:textId="77777777" w:rsidTr="00176B33">
        <w:tc>
          <w:tcPr>
            <w:tcW w:w="4927" w:type="dxa"/>
            <w:tcMar>
              <w:top w:w="0" w:type="dxa"/>
              <w:left w:w="108" w:type="dxa"/>
              <w:bottom w:w="0" w:type="dxa"/>
              <w:right w:w="108" w:type="dxa"/>
            </w:tcMar>
          </w:tcPr>
          <w:p w14:paraId="2FF9D3E0" w14:textId="6232655D" w:rsidR="00365784" w:rsidRPr="00E36FCA" w:rsidRDefault="00365784" w:rsidP="006B0914">
            <w:pPr>
              <w:pStyle w:val="ListParagraph1"/>
              <w:spacing w:before="120" w:after="120" w:line="240" w:lineRule="auto"/>
              <w:ind w:left="0"/>
              <w:jc w:val="both"/>
              <w:rPr>
                <w:rFonts w:ascii="Times New Roman" w:hAnsi="Times New Roman" w:cs="Times New Roman"/>
                <w:color w:val="auto"/>
                <w:lang w:val="en-GB" w:eastAsia="en-US"/>
              </w:rPr>
            </w:pPr>
            <w:r w:rsidRPr="00E36FCA">
              <w:rPr>
                <w:rFonts w:ascii="Times New Roman" w:hAnsi="Times New Roman" w:cs="Times New Roman"/>
                <w:color w:val="auto"/>
                <w:lang w:val="en-GB" w:eastAsia="en-US"/>
              </w:rPr>
              <w:t>-</w:t>
            </w:r>
            <w:r w:rsidR="009A32DA" w:rsidRPr="00E36FCA">
              <w:rPr>
                <w:rFonts w:ascii="Times New Roman" w:hAnsi="Times New Roman" w:cs="Times New Roman"/>
                <w:color w:val="auto"/>
                <w:lang w:val="en-GB" w:eastAsia="en-US"/>
              </w:rPr>
              <w:t> </w:t>
            </w:r>
            <w:r w:rsidRPr="00E36FCA">
              <w:rPr>
                <w:rFonts w:ascii="Times New Roman" w:hAnsi="Times New Roman" w:cs="Times New Roman"/>
                <w:color w:val="auto"/>
                <w:lang w:val="en-GB" w:eastAsia="en-US"/>
              </w:rPr>
              <w:t>a loan agreement entere</w:t>
            </w:r>
            <w:r w:rsidRPr="00DC0FD6">
              <w:rPr>
                <w:rFonts w:ascii="Times New Roman" w:hAnsi="Times New Roman" w:cs="Times New Roman"/>
                <w:color w:val="auto"/>
                <w:lang w:val="en-GB" w:eastAsia="en-US"/>
              </w:rPr>
              <w:t xml:space="preserve">d into by and between </w:t>
            </w:r>
            <w:r w:rsidR="000418FB" w:rsidRPr="000418FB">
              <w:rPr>
                <w:rFonts w:ascii="Times New Roman" w:hAnsi="Times New Roman" w:cs="Times New Roman"/>
                <w:color w:val="auto"/>
                <w:lang w:val="en-GB" w:eastAsia="en-US"/>
              </w:rPr>
              <w:t xml:space="preserve">Communal </w:t>
            </w:r>
            <w:r w:rsidR="000418FB">
              <w:rPr>
                <w:rFonts w:ascii="Times New Roman" w:hAnsi="Times New Roman" w:cs="Times New Roman"/>
                <w:color w:val="auto"/>
                <w:lang w:val="en-US" w:eastAsia="en-US"/>
              </w:rPr>
              <w:t>E</w:t>
            </w:r>
            <w:proofErr w:type="spellStart"/>
            <w:r w:rsidR="000418FB" w:rsidRPr="000418FB">
              <w:rPr>
                <w:rFonts w:ascii="Times New Roman" w:hAnsi="Times New Roman" w:cs="Times New Roman"/>
                <w:color w:val="auto"/>
                <w:lang w:val="en-GB" w:eastAsia="en-US"/>
              </w:rPr>
              <w:t>nterprise</w:t>
            </w:r>
            <w:proofErr w:type="spellEnd"/>
            <w:r w:rsidR="000418FB" w:rsidRPr="000418FB">
              <w:rPr>
                <w:rFonts w:ascii="Times New Roman" w:hAnsi="Times New Roman" w:cs="Times New Roman"/>
                <w:color w:val="auto"/>
                <w:lang w:val="en-GB" w:eastAsia="en-US"/>
              </w:rPr>
              <w:t xml:space="preserve"> “</w:t>
            </w:r>
            <w:proofErr w:type="spellStart"/>
            <w:r w:rsidR="000418FB" w:rsidRPr="000418FB">
              <w:rPr>
                <w:rFonts w:ascii="Times New Roman" w:hAnsi="Times New Roman" w:cs="Times New Roman"/>
                <w:color w:val="auto"/>
                <w:lang w:val="en-GB" w:eastAsia="en-US"/>
              </w:rPr>
              <w:t>Kryvbasteploenergo</w:t>
            </w:r>
            <w:proofErr w:type="spellEnd"/>
            <w:r w:rsidR="000418FB" w:rsidRPr="000418FB">
              <w:rPr>
                <w:rFonts w:ascii="Times New Roman" w:hAnsi="Times New Roman" w:cs="Times New Roman"/>
                <w:color w:val="auto"/>
                <w:lang w:val="en-GB" w:eastAsia="en-US"/>
              </w:rPr>
              <w:t xml:space="preserve">” </w:t>
            </w:r>
            <w:r w:rsidR="000418FB">
              <w:rPr>
                <w:rFonts w:ascii="Times New Roman" w:hAnsi="Times New Roman" w:cs="Times New Roman"/>
                <w:color w:val="auto"/>
                <w:lang w:val="en-GB" w:eastAsia="en-US"/>
              </w:rPr>
              <w:t>o</w:t>
            </w:r>
            <w:r w:rsidR="000418FB" w:rsidRPr="000418FB">
              <w:rPr>
                <w:rFonts w:ascii="Times New Roman" w:hAnsi="Times New Roman" w:cs="Times New Roman"/>
                <w:color w:val="auto"/>
                <w:lang w:val="en-GB" w:eastAsia="en-US"/>
              </w:rPr>
              <w:t xml:space="preserve">f </w:t>
            </w:r>
            <w:proofErr w:type="spellStart"/>
            <w:r w:rsidR="000418FB" w:rsidRPr="000418FB">
              <w:rPr>
                <w:rFonts w:ascii="Times New Roman" w:hAnsi="Times New Roman" w:cs="Times New Roman"/>
                <w:color w:val="auto"/>
                <w:lang w:val="en-GB" w:eastAsia="en-US"/>
              </w:rPr>
              <w:t>Kryvyi</w:t>
            </w:r>
            <w:proofErr w:type="spellEnd"/>
            <w:r w:rsidR="000418FB" w:rsidRPr="000418FB">
              <w:rPr>
                <w:rFonts w:ascii="Times New Roman" w:hAnsi="Times New Roman" w:cs="Times New Roman"/>
                <w:color w:val="auto"/>
                <w:lang w:val="en-GB" w:eastAsia="en-US"/>
              </w:rPr>
              <w:t xml:space="preserve"> </w:t>
            </w:r>
            <w:proofErr w:type="spellStart"/>
            <w:r w:rsidR="000418FB" w:rsidRPr="000418FB">
              <w:rPr>
                <w:rFonts w:ascii="Times New Roman" w:hAnsi="Times New Roman" w:cs="Times New Roman"/>
                <w:color w:val="auto"/>
                <w:lang w:val="en-GB" w:eastAsia="en-US"/>
              </w:rPr>
              <w:t>Rih</w:t>
            </w:r>
            <w:proofErr w:type="spellEnd"/>
            <w:r w:rsidR="000418FB" w:rsidRPr="000418FB">
              <w:rPr>
                <w:rFonts w:ascii="Times New Roman" w:hAnsi="Times New Roman" w:cs="Times New Roman"/>
                <w:color w:val="auto"/>
                <w:lang w:val="en-GB" w:eastAsia="en-US"/>
              </w:rPr>
              <w:t xml:space="preserve"> City Council</w:t>
            </w:r>
            <w:r w:rsidR="00F57D60" w:rsidRPr="00F57D60">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(the “</w:t>
            </w:r>
            <w:r w:rsidRPr="00E36FCA">
              <w:rPr>
                <w:rFonts w:ascii="Times New Roman" w:hAnsi="Times New Roman" w:cs="Times New Roman"/>
                <w:b/>
                <w:bCs/>
                <w:color w:val="auto"/>
                <w:lang w:val="en-GB" w:eastAsia="en-US"/>
              </w:rPr>
              <w:t>Borrower</w:t>
            </w:r>
            <w:r w:rsidRPr="00E36FCA">
              <w:rPr>
                <w:rFonts w:ascii="Times New Roman" w:hAnsi="Times New Roman" w:cs="Times New Roman"/>
                <w:color w:val="auto"/>
                <w:lang w:val="en-GB" w:eastAsia="en-US"/>
              </w:rPr>
              <w:t>”) and the European Bank for Reconstruction and Development (the “</w:t>
            </w:r>
            <w:r w:rsidRPr="00E36FCA">
              <w:rPr>
                <w:rFonts w:ascii="Times New Roman" w:hAnsi="Times New Roman" w:cs="Times New Roman"/>
                <w:b/>
                <w:bCs/>
                <w:color w:val="auto"/>
                <w:lang w:val="en-GB" w:eastAsia="en-US"/>
              </w:rPr>
              <w:t>Bank</w:t>
            </w:r>
            <w:r w:rsidRPr="00E36FCA">
              <w:rPr>
                <w:rFonts w:ascii="Times New Roman" w:hAnsi="Times New Roman" w:cs="Times New Roman"/>
                <w:color w:val="auto"/>
                <w:lang w:val="en-GB" w:eastAsia="en-US"/>
              </w:rPr>
              <w:t xml:space="preserve">”) dated </w:t>
            </w:r>
            <w:r w:rsidR="000418FB">
              <w:rPr>
                <w:rFonts w:ascii="Times New Roman" w:hAnsi="Times New Roman" w:cs="Times New Roman"/>
                <w:color w:val="auto"/>
                <w:lang w:val="en-GB" w:eastAsia="en-US"/>
              </w:rPr>
              <w:t>23 December 2019</w:t>
            </w:r>
            <w:r w:rsidRPr="00E36FCA">
              <w:rPr>
                <w:rFonts w:ascii="Times New Roman" w:hAnsi="Times New Roman" w:cs="Times New Roman"/>
                <w:color w:val="auto"/>
                <w:lang w:val="en-GB"/>
              </w:rPr>
              <w:t xml:space="preserve"> </w:t>
            </w:r>
            <w:r w:rsidRPr="00E36FCA">
              <w:rPr>
                <w:rFonts w:ascii="Times New Roman" w:hAnsi="Times New Roman" w:cs="Times New Roman"/>
                <w:color w:val="auto"/>
                <w:lang w:val="en-GB" w:eastAsia="en-US"/>
              </w:rPr>
              <w:t>(the “</w:t>
            </w:r>
            <w:r w:rsidRPr="00E36FCA">
              <w:rPr>
                <w:rFonts w:ascii="Times New Roman" w:hAnsi="Times New Roman" w:cs="Times New Roman"/>
                <w:b/>
                <w:bCs/>
                <w:color w:val="auto"/>
                <w:lang w:val="en-GB" w:eastAsia="en-US"/>
              </w:rPr>
              <w:t>Loan Agreement</w:t>
            </w:r>
            <w:r w:rsidRPr="00E36FCA">
              <w:rPr>
                <w:rFonts w:ascii="Times New Roman" w:hAnsi="Times New Roman" w:cs="Times New Roman"/>
                <w:color w:val="auto"/>
                <w:lang w:val="en-GB" w:eastAsia="en-US"/>
              </w:rPr>
              <w:t xml:space="preserve">”), pursuant to which the Bank has agreed, upon the terms and conditions contained in the Loan Agreement, to lend to the Borrower an amount not </w:t>
            </w:r>
            <w:r w:rsidR="00894065" w:rsidRPr="00E36FCA">
              <w:rPr>
                <w:rFonts w:ascii="Times New Roman" w:hAnsi="Times New Roman" w:cs="Times New Roman"/>
                <w:color w:val="auto"/>
                <w:lang w:val="en-GB" w:eastAsia="en-US"/>
              </w:rPr>
              <w:t xml:space="preserve">to exceed EUR </w:t>
            </w:r>
            <w:r w:rsidR="000418FB">
              <w:rPr>
                <w:rFonts w:ascii="Times New Roman" w:hAnsi="Times New Roman" w:cs="Times New Roman"/>
                <w:color w:val="auto"/>
                <w:lang w:eastAsia="en-US"/>
              </w:rPr>
              <w:t>6</w:t>
            </w:r>
            <w:r w:rsidR="00894065" w:rsidRPr="00E36FCA">
              <w:rPr>
                <w:rFonts w:ascii="Times New Roman" w:hAnsi="Times New Roman" w:cs="Times New Roman"/>
                <w:color w:val="auto"/>
                <w:lang w:val="en-GB" w:eastAsia="en-US"/>
              </w:rPr>
              <w:t>,</w:t>
            </w:r>
            <w:r w:rsidR="000418FB">
              <w:rPr>
                <w:rFonts w:ascii="Times New Roman" w:hAnsi="Times New Roman" w:cs="Times New Roman"/>
                <w:color w:val="auto"/>
                <w:lang w:eastAsia="en-US"/>
              </w:rPr>
              <w:t>4</w:t>
            </w:r>
            <w:r w:rsidR="00894065" w:rsidRPr="00E36FCA">
              <w:rPr>
                <w:rFonts w:ascii="Times New Roman" w:hAnsi="Times New Roman" w:cs="Times New Roman"/>
                <w:color w:val="auto"/>
                <w:lang w:val="en-GB" w:eastAsia="en-US"/>
              </w:rPr>
              <w:t>00,000 (</w:t>
            </w:r>
            <w:r w:rsidR="000418FB">
              <w:rPr>
                <w:rFonts w:ascii="Times New Roman" w:hAnsi="Times New Roman" w:cs="Times New Roman"/>
                <w:color w:val="auto"/>
                <w:lang w:val="en-US" w:eastAsia="en-US"/>
              </w:rPr>
              <w:t>six million four hundred thousand</w:t>
            </w:r>
            <w:r w:rsidR="00894065" w:rsidRPr="00E36FCA">
              <w:rPr>
                <w:rFonts w:ascii="Times New Roman" w:hAnsi="Times New Roman" w:cs="Times New Roman"/>
                <w:color w:val="auto"/>
                <w:lang w:val="en-GB" w:eastAsia="en-US"/>
              </w:rPr>
              <w:t xml:space="preserve"> Euro</w:t>
            </w:r>
            <w:r w:rsidR="000418FB">
              <w:rPr>
                <w:rFonts w:ascii="Times New Roman" w:hAnsi="Times New Roman" w:cs="Times New Roman"/>
                <w:color w:val="auto"/>
                <w:lang w:val="en-GB" w:eastAsia="en-US"/>
              </w:rPr>
              <w:t>s</w:t>
            </w:r>
            <w:r w:rsidR="00894065" w:rsidRPr="00E36FCA">
              <w:rPr>
                <w:rFonts w:ascii="Times New Roman" w:hAnsi="Times New Roman" w:cs="Times New Roman"/>
                <w:color w:val="auto"/>
                <w:lang w:val="en-GB" w:eastAsia="en-US"/>
              </w:rPr>
              <w:t>)</w:t>
            </w:r>
            <w:r w:rsidR="009A32DA" w:rsidRPr="00E36FCA">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(the “</w:t>
            </w:r>
            <w:r w:rsidRPr="00E36FCA">
              <w:rPr>
                <w:rFonts w:ascii="Times New Roman" w:hAnsi="Times New Roman" w:cs="Times New Roman"/>
                <w:b/>
                <w:bCs/>
                <w:color w:val="auto"/>
                <w:lang w:val="en-GB" w:eastAsia="en-US"/>
              </w:rPr>
              <w:t>Loan</w:t>
            </w:r>
            <w:r w:rsidRPr="00E36FCA">
              <w:rPr>
                <w:rFonts w:ascii="Times New Roman" w:hAnsi="Times New Roman" w:cs="Times New Roman"/>
                <w:color w:val="auto"/>
                <w:lang w:val="en-GB" w:eastAsia="en-US"/>
              </w:rPr>
              <w:t>”);</w:t>
            </w:r>
            <w:r w:rsidR="00BD3036" w:rsidRPr="00E36FCA" w:rsidDel="00BD3036">
              <w:rPr>
                <w:rFonts w:ascii="Times New Roman" w:hAnsi="Times New Roman" w:cs="Times New Roman"/>
                <w:color w:val="auto"/>
                <w:lang w:val="en-GB" w:eastAsia="en-US"/>
              </w:rPr>
              <w:t xml:space="preserve"> </w:t>
            </w:r>
          </w:p>
        </w:tc>
        <w:tc>
          <w:tcPr>
            <w:tcW w:w="4928" w:type="dxa"/>
            <w:tcMar>
              <w:top w:w="0" w:type="dxa"/>
              <w:left w:w="108" w:type="dxa"/>
              <w:bottom w:w="0" w:type="dxa"/>
              <w:right w:w="108" w:type="dxa"/>
            </w:tcMar>
          </w:tcPr>
          <w:p w14:paraId="1E420BFF" w14:textId="32936382" w:rsidR="00365784" w:rsidRPr="00E36FCA" w:rsidRDefault="00365784" w:rsidP="000418FB">
            <w:pPr>
              <w:pStyle w:val="ListParagraph1"/>
              <w:spacing w:before="120" w:after="240" w:line="240" w:lineRule="auto"/>
              <w:ind w:left="0"/>
              <w:jc w:val="both"/>
              <w:rPr>
                <w:rFonts w:ascii="Times New Roman" w:hAnsi="Times New Roman" w:cs="Times New Roman"/>
                <w:color w:val="auto"/>
                <w:lang w:eastAsia="en-US"/>
              </w:rPr>
            </w:pPr>
            <w:r w:rsidRPr="00E36FCA">
              <w:rPr>
                <w:rFonts w:ascii="Times New Roman" w:hAnsi="Times New Roman" w:cs="Times New Roman"/>
                <w:color w:val="auto"/>
                <w:lang w:eastAsia="en-US"/>
              </w:rPr>
              <w:t>-</w:t>
            </w:r>
            <w:r w:rsidR="009A32DA" w:rsidRPr="00E36FCA">
              <w:rPr>
                <w:rFonts w:ascii="Times New Roman" w:hAnsi="Times New Roman" w:cs="Times New Roman"/>
                <w:color w:val="auto"/>
                <w:lang w:eastAsia="en-US"/>
              </w:rPr>
              <w:t> </w:t>
            </w:r>
            <w:r w:rsidRPr="00E36FCA">
              <w:rPr>
                <w:rFonts w:ascii="Times New Roman" w:hAnsi="Times New Roman" w:cs="Times New Roman"/>
                <w:color w:val="auto"/>
                <w:lang w:eastAsia="en-US"/>
              </w:rPr>
              <w:t xml:space="preserve">кредитний </w:t>
            </w:r>
            <w:r w:rsidRPr="00190CCF">
              <w:rPr>
                <w:rFonts w:ascii="Times New Roman" w:hAnsi="Times New Roman" w:cs="Times New Roman"/>
                <w:color w:val="auto"/>
                <w:lang w:eastAsia="en-US"/>
              </w:rPr>
              <w:t xml:space="preserve">договір, укладений між </w:t>
            </w:r>
            <w:r w:rsidR="000418FB" w:rsidRPr="000418FB">
              <w:rPr>
                <w:rFonts w:ascii="Times New Roman" w:hAnsi="Times New Roman" w:cs="Times New Roman"/>
                <w:color w:val="auto"/>
                <w:lang w:eastAsia="en-US"/>
              </w:rPr>
              <w:t>Комунальним підприємством</w:t>
            </w:r>
            <w:r w:rsidR="000418FB">
              <w:rPr>
                <w:rFonts w:ascii="Times New Roman" w:hAnsi="Times New Roman" w:cs="Times New Roman"/>
                <w:color w:val="auto"/>
                <w:lang w:eastAsia="en-US"/>
              </w:rPr>
              <w:t xml:space="preserve"> «</w:t>
            </w:r>
            <w:proofErr w:type="spellStart"/>
            <w:r w:rsidR="000418FB">
              <w:rPr>
                <w:rFonts w:ascii="Times New Roman" w:hAnsi="Times New Roman" w:cs="Times New Roman"/>
                <w:color w:val="auto"/>
                <w:lang w:eastAsia="en-US"/>
              </w:rPr>
              <w:t>К</w:t>
            </w:r>
            <w:r w:rsidR="000418FB" w:rsidRPr="000418FB">
              <w:rPr>
                <w:rFonts w:ascii="Times New Roman" w:hAnsi="Times New Roman" w:cs="Times New Roman"/>
                <w:color w:val="auto"/>
                <w:lang w:eastAsia="en-US"/>
              </w:rPr>
              <w:t>ривбастепло</w:t>
            </w:r>
            <w:r w:rsidR="000B4294">
              <w:rPr>
                <w:rFonts w:ascii="Times New Roman" w:hAnsi="Times New Roman" w:cs="Times New Roman"/>
                <w:color w:val="auto"/>
                <w:lang w:eastAsia="en-US"/>
              </w:rPr>
              <w:t>-</w:t>
            </w:r>
            <w:r w:rsidR="000418FB" w:rsidRPr="000418FB">
              <w:rPr>
                <w:rFonts w:ascii="Times New Roman" w:hAnsi="Times New Roman" w:cs="Times New Roman"/>
                <w:color w:val="auto"/>
                <w:lang w:eastAsia="en-US"/>
              </w:rPr>
              <w:t>енерго</w:t>
            </w:r>
            <w:proofErr w:type="spellEnd"/>
            <w:r w:rsidR="000418FB">
              <w:rPr>
                <w:rFonts w:ascii="Times New Roman" w:hAnsi="Times New Roman" w:cs="Times New Roman"/>
                <w:color w:val="auto"/>
                <w:lang w:eastAsia="en-US"/>
              </w:rPr>
              <w:t>»</w:t>
            </w:r>
            <w:r w:rsidR="000418FB" w:rsidRPr="000418FB">
              <w:rPr>
                <w:rFonts w:ascii="Times New Roman" w:hAnsi="Times New Roman" w:cs="Times New Roman"/>
                <w:color w:val="auto"/>
                <w:lang w:eastAsia="en-US"/>
              </w:rPr>
              <w:t xml:space="preserve"> </w:t>
            </w:r>
            <w:r w:rsidR="000418FB">
              <w:rPr>
                <w:rFonts w:ascii="Times New Roman" w:hAnsi="Times New Roman" w:cs="Times New Roman"/>
                <w:color w:val="auto"/>
                <w:lang w:eastAsia="en-US"/>
              </w:rPr>
              <w:t>К</w:t>
            </w:r>
            <w:r w:rsidR="000418FB" w:rsidRPr="000418FB">
              <w:rPr>
                <w:rFonts w:ascii="Times New Roman" w:hAnsi="Times New Roman" w:cs="Times New Roman"/>
                <w:color w:val="auto"/>
                <w:lang w:eastAsia="en-US"/>
              </w:rPr>
              <w:t xml:space="preserve">риворізької </w:t>
            </w:r>
            <w:r w:rsidR="000418FB">
              <w:rPr>
                <w:rFonts w:ascii="Times New Roman" w:hAnsi="Times New Roman" w:cs="Times New Roman"/>
                <w:color w:val="auto"/>
                <w:lang w:eastAsia="en-US"/>
              </w:rPr>
              <w:t>м</w:t>
            </w:r>
            <w:r w:rsidR="000418FB" w:rsidRPr="000418FB">
              <w:rPr>
                <w:rFonts w:ascii="Times New Roman" w:hAnsi="Times New Roman" w:cs="Times New Roman"/>
                <w:color w:val="auto"/>
                <w:lang w:eastAsia="en-US"/>
              </w:rPr>
              <w:t xml:space="preserve">іської ради </w:t>
            </w:r>
            <w:r w:rsidRPr="00E36FCA">
              <w:rPr>
                <w:rFonts w:ascii="Times New Roman" w:hAnsi="Times New Roman" w:cs="Times New Roman"/>
                <w:color w:val="auto"/>
                <w:lang w:eastAsia="en-US"/>
              </w:rPr>
              <w:t xml:space="preserve">(далі – </w:t>
            </w:r>
            <w:r w:rsidRPr="00C01560">
              <w:rPr>
                <w:rFonts w:ascii="Times New Roman" w:hAnsi="Times New Roman" w:cs="Times New Roman"/>
                <w:bCs/>
                <w:color w:val="auto"/>
                <w:lang w:eastAsia="en-US"/>
              </w:rPr>
              <w:t>«</w:t>
            </w:r>
            <w:r w:rsidRPr="00E36FCA">
              <w:rPr>
                <w:rFonts w:ascii="Times New Roman" w:hAnsi="Times New Roman" w:cs="Times New Roman"/>
                <w:b/>
                <w:bCs/>
                <w:color w:val="auto"/>
                <w:lang w:eastAsia="en-US"/>
              </w:rPr>
              <w:t>Позичальник</w:t>
            </w:r>
            <w:r w:rsidRPr="00C01560">
              <w:rPr>
                <w:rFonts w:ascii="Times New Roman" w:hAnsi="Times New Roman" w:cs="Times New Roman"/>
                <w:bCs/>
                <w:color w:val="auto"/>
                <w:lang w:eastAsia="en-US"/>
              </w:rPr>
              <w:t>»</w:t>
            </w:r>
            <w:r w:rsidRPr="00E36FCA">
              <w:rPr>
                <w:rFonts w:ascii="Times New Roman" w:hAnsi="Times New Roman" w:cs="Times New Roman"/>
                <w:color w:val="auto"/>
                <w:lang w:eastAsia="en-US"/>
              </w:rPr>
              <w:t xml:space="preserve">) та Європейським </w:t>
            </w:r>
            <w:r w:rsidR="002E7D54" w:rsidRPr="00E36FCA">
              <w:rPr>
                <w:rFonts w:ascii="Times New Roman" w:hAnsi="Times New Roman" w:cs="Times New Roman"/>
                <w:color w:val="auto"/>
                <w:lang w:eastAsia="en-US"/>
              </w:rPr>
              <w:t>Б</w:t>
            </w:r>
            <w:r w:rsidRPr="00E36FCA">
              <w:rPr>
                <w:rFonts w:ascii="Times New Roman" w:hAnsi="Times New Roman" w:cs="Times New Roman"/>
                <w:color w:val="auto"/>
                <w:lang w:eastAsia="en-US"/>
              </w:rPr>
              <w:t xml:space="preserve">анком </w:t>
            </w:r>
            <w:r w:rsidR="002E7D54" w:rsidRPr="00E36FCA">
              <w:rPr>
                <w:rFonts w:ascii="Times New Roman" w:hAnsi="Times New Roman" w:cs="Times New Roman"/>
                <w:color w:val="auto"/>
                <w:lang w:eastAsia="en-US"/>
              </w:rPr>
              <w:t>Р</w:t>
            </w:r>
            <w:r w:rsidRPr="00E36FCA">
              <w:rPr>
                <w:rFonts w:ascii="Times New Roman" w:hAnsi="Times New Roman" w:cs="Times New Roman"/>
                <w:color w:val="auto"/>
                <w:lang w:eastAsia="en-US"/>
              </w:rPr>
              <w:t xml:space="preserve">еконструкції та </w:t>
            </w:r>
            <w:r w:rsidR="002E7D54" w:rsidRPr="00E36FCA">
              <w:rPr>
                <w:rFonts w:ascii="Times New Roman" w:hAnsi="Times New Roman" w:cs="Times New Roman"/>
                <w:color w:val="auto"/>
                <w:lang w:eastAsia="en-US"/>
              </w:rPr>
              <w:t>Р</w:t>
            </w:r>
            <w:r w:rsidRPr="00E36FCA">
              <w:rPr>
                <w:rFonts w:ascii="Times New Roman" w:hAnsi="Times New Roman" w:cs="Times New Roman"/>
                <w:color w:val="auto"/>
                <w:lang w:eastAsia="en-US"/>
              </w:rPr>
              <w:t>озвитку (далі – «</w:t>
            </w:r>
            <w:r w:rsidRPr="00E36FCA">
              <w:rPr>
                <w:rFonts w:ascii="Times New Roman" w:hAnsi="Times New Roman" w:cs="Times New Roman"/>
                <w:b/>
                <w:color w:val="auto"/>
                <w:lang w:eastAsia="en-US"/>
              </w:rPr>
              <w:t>Банк</w:t>
            </w:r>
            <w:r w:rsidRPr="00E36FCA">
              <w:rPr>
                <w:rFonts w:ascii="Times New Roman" w:hAnsi="Times New Roman" w:cs="Times New Roman"/>
                <w:color w:val="auto"/>
                <w:lang w:eastAsia="en-US"/>
              </w:rPr>
              <w:t xml:space="preserve">») від </w:t>
            </w:r>
            <w:r w:rsidR="000418FB">
              <w:rPr>
                <w:rFonts w:ascii="Times New Roman" w:hAnsi="Times New Roman" w:cs="Times New Roman"/>
                <w:color w:val="auto"/>
                <w:lang w:eastAsia="en-US"/>
              </w:rPr>
              <w:t>23 грудня 2019</w:t>
            </w:r>
            <w:r w:rsidRPr="00E36FCA">
              <w:rPr>
                <w:rFonts w:ascii="Times New Roman" w:hAnsi="Times New Roman" w:cs="Times New Roman"/>
                <w:color w:val="auto"/>
                <w:lang w:eastAsia="en-US"/>
              </w:rPr>
              <w:t xml:space="preserve"> року (далі – </w:t>
            </w:r>
            <w:r w:rsidRPr="00C01560">
              <w:rPr>
                <w:rFonts w:ascii="Times New Roman" w:hAnsi="Times New Roman" w:cs="Times New Roman"/>
                <w:bCs/>
                <w:color w:val="auto"/>
                <w:lang w:eastAsia="en-US"/>
              </w:rPr>
              <w:t>«</w:t>
            </w:r>
            <w:r w:rsidRPr="00E36FCA">
              <w:rPr>
                <w:rFonts w:ascii="Times New Roman" w:hAnsi="Times New Roman" w:cs="Times New Roman"/>
                <w:b/>
                <w:bCs/>
                <w:color w:val="auto"/>
                <w:lang w:eastAsia="en-US"/>
              </w:rPr>
              <w:t>Кредитний Договір</w:t>
            </w:r>
            <w:r w:rsidRPr="00E36FCA">
              <w:rPr>
                <w:rFonts w:ascii="Times New Roman" w:hAnsi="Times New Roman" w:cs="Times New Roman"/>
                <w:color w:val="auto"/>
                <w:lang w:eastAsia="en-US"/>
              </w:rPr>
              <w:t>»), відповідно до якого Банк погодився</w:t>
            </w:r>
            <w:r w:rsidR="00542902" w:rsidRPr="00E36FCA">
              <w:rPr>
                <w:rFonts w:ascii="Times New Roman" w:hAnsi="Times New Roman" w:cs="Times New Roman"/>
                <w:color w:val="auto"/>
                <w:lang w:eastAsia="en-US"/>
              </w:rPr>
              <w:t>, на умовах та у строки, що передбачені у Кредитному договорі,</w:t>
            </w:r>
            <w:r w:rsidRPr="00E36FCA">
              <w:rPr>
                <w:rFonts w:ascii="Times New Roman" w:hAnsi="Times New Roman" w:cs="Times New Roman"/>
                <w:color w:val="auto"/>
                <w:lang w:eastAsia="en-US"/>
              </w:rPr>
              <w:t xml:space="preserve"> надати Позичальнику кредит, </w:t>
            </w:r>
            <w:r w:rsidR="00894065" w:rsidRPr="00E36FCA">
              <w:rPr>
                <w:rFonts w:ascii="Times New Roman" w:hAnsi="Times New Roman" w:cs="Times New Roman"/>
                <w:color w:val="auto"/>
                <w:lang w:eastAsia="en-US"/>
              </w:rPr>
              <w:t>сума якого</w:t>
            </w:r>
            <w:r w:rsidRPr="00E36FCA">
              <w:rPr>
                <w:rFonts w:ascii="Times New Roman" w:hAnsi="Times New Roman" w:cs="Times New Roman"/>
                <w:color w:val="auto"/>
                <w:lang w:eastAsia="en-US"/>
              </w:rPr>
              <w:t xml:space="preserve"> не перевищує </w:t>
            </w:r>
            <w:r w:rsidR="000418FB">
              <w:rPr>
                <w:rFonts w:ascii="Times New Roman" w:hAnsi="Times New Roman" w:cs="Times New Roman"/>
                <w:color w:val="auto"/>
                <w:lang w:val="ru-RU"/>
              </w:rPr>
              <w:t>6</w:t>
            </w:r>
            <w:r w:rsidR="00894065" w:rsidRPr="00E36FCA">
              <w:rPr>
                <w:rFonts w:ascii="Times New Roman" w:hAnsi="Times New Roman" w:cs="Times New Roman"/>
                <w:color w:val="auto"/>
              </w:rPr>
              <w:t> </w:t>
            </w:r>
            <w:r w:rsidR="000418FB">
              <w:rPr>
                <w:rFonts w:ascii="Times New Roman" w:hAnsi="Times New Roman" w:cs="Times New Roman"/>
                <w:color w:val="auto"/>
              </w:rPr>
              <w:t>4</w:t>
            </w:r>
            <w:r w:rsidR="00894065" w:rsidRPr="00E36FCA">
              <w:rPr>
                <w:rFonts w:ascii="Times New Roman" w:hAnsi="Times New Roman" w:cs="Times New Roman"/>
                <w:color w:val="auto"/>
              </w:rPr>
              <w:t>00 000</w:t>
            </w:r>
            <w:r w:rsidRPr="00E36FCA">
              <w:rPr>
                <w:rFonts w:ascii="Times New Roman" w:hAnsi="Times New Roman" w:cs="Times New Roman"/>
                <w:color w:val="auto"/>
              </w:rPr>
              <w:t xml:space="preserve"> (</w:t>
            </w:r>
            <w:r w:rsidR="000418FB">
              <w:rPr>
                <w:rFonts w:ascii="Times New Roman" w:hAnsi="Times New Roman" w:cs="Times New Roman"/>
                <w:color w:val="auto"/>
              </w:rPr>
              <w:t>шість</w:t>
            </w:r>
            <w:r w:rsidR="00C54979">
              <w:rPr>
                <w:rFonts w:ascii="Times New Roman" w:hAnsi="Times New Roman" w:cs="Times New Roman"/>
                <w:color w:val="auto"/>
              </w:rPr>
              <w:t xml:space="preserve"> </w:t>
            </w:r>
            <w:r w:rsidRPr="00E36FCA">
              <w:rPr>
                <w:rFonts w:ascii="Times New Roman" w:hAnsi="Times New Roman" w:cs="Times New Roman"/>
                <w:color w:val="auto"/>
              </w:rPr>
              <w:t>мільйонів</w:t>
            </w:r>
            <w:r w:rsidR="000418FB">
              <w:rPr>
                <w:rFonts w:ascii="Times New Roman" w:hAnsi="Times New Roman" w:cs="Times New Roman"/>
                <w:color w:val="auto"/>
              </w:rPr>
              <w:t xml:space="preserve"> чотириста тисяч</w:t>
            </w:r>
            <w:r w:rsidRPr="00E36FCA">
              <w:rPr>
                <w:rFonts w:ascii="Times New Roman" w:hAnsi="Times New Roman" w:cs="Times New Roman"/>
                <w:color w:val="auto"/>
              </w:rPr>
              <w:t xml:space="preserve">) </w:t>
            </w:r>
            <w:r w:rsidRPr="00E36FCA">
              <w:rPr>
                <w:rFonts w:ascii="Times New Roman" w:hAnsi="Times New Roman" w:cs="Times New Roman"/>
                <w:color w:val="auto"/>
                <w:lang w:eastAsia="en-US"/>
              </w:rPr>
              <w:t xml:space="preserve">Євро (далі – </w:t>
            </w:r>
            <w:r w:rsidRPr="00C01560">
              <w:rPr>
                <w:rFonts w:ascii="Times New Roman" w:hAnsi="Times New Roman" w:cs="Times New Roman"/>
                <w:bCs/>
                <w:color w:val="auto"/>
                <w:lang w:eastAsia="en-US"/>
              </w:rPr>
              <w:t>«</w:t>
            </w:r>
            <w:r w:rsidRPr="00E36FCA">
              <w:rPr>
                <w:rFonts w:ascii="Times New Roman" w:hAnsi="Times New Roman" w:cs="Times New Roman"/>
                <w:b/>
                <w:bCs/>
                <w:color w:val="auto"/>
                <w:lang w:eastAsia="en-US"/>
              </w:rPr>
              <w:t>Кредит</w:t>
            </w:r>
            <w:r w:rsidRPr="00E36FCA">
              <w:rPr>
                <w:rFonts w:ascii="Times New Roman" w:hAnsi="Times New Roman" w:cs="Times New Roman"/>
                <w:color w:val="auto"/>
                <w:lang w:eastAsia="en-US"/>
              </w:rPr>
              <w:t>»);</w:t>
            </w:r>
          </w:p>
        </w:tc>
      </w:tr>
      <w:tr w:rsidR="00BD3036" w:rsidRPr="000B3C9F" w14:paraId="4DD37AF9" w14:textId="77777777" w:rsidTr="00176B33">
        <w:tc>
          <w:tcPr>
            <w:tcW w:w="4927" w:type="dxa"/>
            <w:tcMar>
              <w:top w:w="0" w:type="dxa"/>
              <w:left w:w="108" w:type="dxa"/>
              <w:bottom w:w="0" w:type="dxa"/>
              <w:right w:w="108" w:type="dxa"/>
            </w:tcMar>
          </w:tcPr>
          <w:p w14:paraId="485C2022" w14:textId="74D2DB8B" w:rsidR="00BD3036" w:rsidRPr="00E36FCA" w:rsidRDefault="00BD3036" w:rsidP="00AA6225">
            <w:pPr>
              <w:pStyle w:val="ListParagraph1"/>
              <w:spacing w:before="120" w:after="120" w:line="240" w:lineRule="auto"/>
              <w:ind w:left="0"/>
              <w:jc w:val="both"/>
              <w:rPr>
                <w:rFonts w:ascii="Times New Roman" w:hAnsi="Times New Roman" w:cs="Times New Roman"/>
                <w:color w:val="auto"/>
                <w:lang w:val="en-GB" w:eastAsia="en-US"/>
              </w:rPr>
            </w:pPr>
            <w:r w:rsidRPr="00E36FCA">
              <w:rPr>
                <w:rFonts w:ascii="Times New Roman" w:hAnsi="Times New Roman" w:cs="Times New Roman"/>
                <w:color w:val="auto"/>
                <w:lang w:val="en-GB" w:eastAsia="en-US"/>
              </w:rPr>
              <w:t>-</w:t>
            </w:r>
            <w:r w:rsidR="009A32DA" w:rsidRPr="00E36FCA">
              <w:rPr>
                <w:rFonts w:ascii="Times New Roman" w:hAnsi="Times New Roman" w:cs="Times New Roman"/>
                <w:color w:val="auto"/>
                <w:lang w:val="en-GB" w:eastAsia="en-US"/>
              </w:rPr>
              <w:t> </w:t>
            </w:r>
            <w:r w:rsidRPr="00E36FCA">
              <w:rPr>
                <w:rFonts w:ascii="Times New Roman" w:hAnsi="Times New Roman" w:cs="Times New Roman"/>
                <w:color w:val="auto"/>
                <w:lang w:val="en-GB"/>
              </w:rPr>
              <w:t xml:space="preserve">a grant agreement </w:t>
            </w:r>
            <w:r w:rsidRPr="00E36FCA">
              <w:rPr>
                <w:rFonts w:ascii="Times New Roman" w:hAnsi="Times New Roman" w:cs="Times New Roman"/>
                <w:color w:val="auto"/>
                <w:lang w:val="en-GB" w:eastAsia="en-US"/>
              </w:rPr>
              <w:t xml:space="preserve">entered into by and </w:t>
            </w:r>
            <w:r w:rsidRPr="00E36FCA">
              <w:rPr>
                <w:rFonts w:ascii="Times New Roman" w:hAnsi="Times New Roman" w:cs="Times New Roman"/>
                <w:color w:val="auto"/>
                <w:lang w:val="en-GB"/>
              </w:rPr>
              <w:t xml:space="preserve">between the Borrower, </w:t>
            </w:r>
            <w:proofErr w:type="spellStart"/>
            <w:r w:rsidR="000418FB">
              <w:rPr>
                <w:rFonts w:ascii="Times New Roman" w:hAnsi="Times New Roman" w:cs="Times New Roman"/>
                <w:color w:val="auto"/>
                <w:lang w:val="en-GB"/>
              </w:rPr>
              <w:t>Kryvyi</w:t>
            </w:r>
            <w:proofErr w:type="spellEnd"/>
            <w:r w:rsidR="000418FB">
              <w:rPr>
                <w:rFonts w:ascii="Times New Roman" w:hAnsi="Times New Roman" w:cs="Times New Roman"/>
                <w:color w:val="auto"/>
                <w:lang w:val="en-GB"/>
              </w:rPr>
              <w:t xml:space="preserve"> </w:t>
            </w:r>
            <w:proofErr w:type="spellStart"/>
            <w:r w:rsidR="000418FB">
              <w:rPr>
                <w:rFonts w:ascii="Times New Roman" w:hAnsi="Times New Roman" w:cs="Times New Roman"/>
                <w:color w:val="auto"/>
                <w:lang w:val="en-GB"/>
              </w:rPr>
              <w:t>Rih</w:t>
            </w:r>
            <w:proofErr w:type="spellEnd"/>
            <w:r w:rsidR="00F57D60">
              <w:rPr>
                <w:rFonts w:ascii="Times New Roman" w:hAnsi="Times New Roman" w:cs="Times New Roman"/>
                <w:color w:val="auto"/>
                <w:lang w:val="en-GB"/>
              </w:rPr>
              <w:t xml:space="preserve"> </w:t>
            </w:r>
            <w:r w:rsidRPr="00E36FCA">
              <w:rPr>
                <w:rFonts w:ascii="Times New Roman" w:hAnsi="Times New Roman" w:cs="Times New Roman"/>
                <w:color w:val="auto"/>
                <w:lang w:val="en-GB"/>
              </w:rPr>
              <w:t xml:space="preserve">City Council </w:t>
            </w:r>
            <w:r w:rsidRPr="00E36FCA">
              <w:rPr>
                <w:rFonts w:ascii="Times New Roman" w:hAnsi="Times New Roman" w:cs="Times New Roman"/>
                <w:bCs/>
                <w:color w:val="auto"/>
                <w:lang w:val="en-GB"/>
              </w:rPr>
              <w:t>(the “</w:t>
            </w:r>
            <w:r w:rsidRPr="00E36FCA">
              <w:rPr>
                <w:rFonts w:ascii="Times New Roman" w:hAnsi="Times New Roman" w:cs="Times New Roman"/>
                <w:b/>
                <w:bCs/>
                <w:color w:val="auto"/>
                <w:lang w:val="en-GB"/>
              </w:rPr>
              <w:t>Guarantor</w:t>
            </w:r>
            <w:r w:rsidRPr="00E36FCA">
              <w:rPr>
                <w:rFonts w:ascii="Times New Roman" w:hAnsi="Times New Roman" w:cs="Times New Roman"/>
                <w:bCs/>
                <w:color w:val="auto"/>
                <w:lang w:val="en-GB"/>
              </w:rPr>
              <w:t>”)</w:t>
            </w:r>
            <w:r w:rsidRPr="00E36FCA">
              <w:rPr>
                <w:rFonts w:ascii="Times New Roman" w:hAnsi="Times New Roman" w:cs="Times New Roman"/>
                <w:color w:val="auto"/>
                <w:lang w:val="en-GB"/>
              </w:rPr>
              <w:t xml:space="preserve"> and the Bank </w:t>
            </w:r>
            <w:r w:rsidRPr="00E36FCA">
              <w:rPr>
                <w:rFonts w:ascii="Times New Roman" w:hAnsi="Times New Roman" w:cs="Times New Roman"/>
                <w:color w:val="auto"/>
                <w:lang w:val="en-GB" w:eastAsia="en-US"/>
              </w:rPr>
              <w:t xml:space="preserve">dated </w:t>
            </w:r>
            <w:r w:rsidR="000418FB">
              <w:rPr>
                <w:rFonts w:ascii="Times New Roman" w:hAnsi="Times New Roman" w:cs="Times New Roman"/>
                <w:color w:val="auto"/>
                <w:lang w:val="en-US" w:eastAsia="en-US"/>
              </w:rPr>
              <w:t>23 December</w:t>
            </w:r>
            <w:r w:rsidR="006B0914">
              <w:rPr>
                <w:rFonts w:ascii="Times New Roman" w:hAnsi="Times New Roman" w:cs="Times New Roman"/>
                <w:color w:val="auto"/>
                <w:lang w:val="en-US" w:eastAsia="en-US"/>
              </w:rPr>
              <w:t> 201</w:t>
            </w:r>
            <w:r w:rsidR="00F57D60">
              <w:rPr>
                <w:rFonts w:ascii="Times New Roman" w:hAnsi="Times New Roman" w:cs="Times New Roman"/>
                <w:color w:val="auto"/>
                <w:lang w:val="en-US" w:eastAsia="en-US"/>
              </w:rPr>
              <w:t>9</w:t>
            </w:r>
            <w:r w:rsidRPr="00E36FCA">
              <w:rPr>
                <w:rFonts w:ascii="Times New Roman" w:hAnsi="Times New Roman" w:cs="Times New Roman"/>
                <w:color w:val="auto"/>
                <w:lang w:val="en-GB"/>
              </w:rPr>
              <w:t xml:space="preserve"> </w:t>
            </w:r>
            <w:r w:rsidRPr="00E36FCA">
              <w:rPr>
                <w:rFonts w:ascii="Times New Roman" w:hAnsi="Times New Roman" w:cs="Times New Roman"/>
                <w:bCs/>
                <w:color w:val="auto"/>
                <w:lang w:val="en-GB"/>
              </w:rPr>
              <w:t>(the</w:t>
            </w:r>
            <w:r w:rsidRPr="00E36FCA">
              <w:rPr>
                <w:rFonts w:ascii="Times New Roman" w:hAnsi="Times New Roman" w:cs="Times New Roman"/>
                <w:b/>
                <w:bCs/>
                <w:color w:val="auto"/>
                <w:lang w:val="en-GB"/>
              </w:rPr>
              <w:t xml:space="preserve"> “Grant Agreement</w:t>
            </w:r>
            <w:r w:rsidRPr="00E36FCA">
              <w:rPr>
                <w:rFonts w:ascii="Times New Roman" w:hAnsi="Times New Roman" w:cs="Times New Roman"/>
                <w:bCs/>
                <w:color w:val="auto"/>
                <w:lang w:val="en-GB"/>
              </w:rPr>
              <w:t>”)</w:t>
            </w:r>
            <w:r w:rsidRPr="00E36FCA">
              <w:rPr>
                <w:rFonts w:ascii="Times New Roman" w:hAnsi="Times New Roman" w:cs="Times New Roman"/>
                <w:color w:val="auto"/>
                <w:lang w:val="en-GB" w:eastAsia="en-US"/>
              </w:rPr>
              <w:t>;</w:t>
            </w:r>
            <w:r w:rsidR="00894065" w:rsidRPr="00E36FCA">
              <w:rPr>
                <w:rFonts w:ascii="Times New Roman" w:hAnsi="Times New Roman" w:cs="Times New Roman"/>
                <w:color w:val="auto"/>
                <w:lang w:val="en-GB" w:eastAsia="en-US"/>
              </w:rPr>
              <w:t xml:space="preserve"> and</w:t>
            </w:r>
          </w:p>
        </w:tc>
        <w:tc>
          <w:tcPr>
            <w:tcW w:w="4928" w:type="dxa"/>
            <w:tcMar>
              <w:top w:w="0" w:type="dxa"/>
              <w:left w:w="108" w:type="dxa"/>
              <w:bottom w:w="0" w:type="dxa"/>
              <w:right w:w="108" w:type="dxa"/>
            </w:tcMar>
          </w:tcPr>
          <w:p w14:paraId="11498DD9" w14:textId="64FBEF85" w:rsidR="00BD3036" w:rsidRPr="00E36FCA" w:rsidRDefault="00BD3036" w:rsidP="00AA6225">
            <w:pPr>
              <w:pStyle w:val="ListParagraph1"/>
              <w:spacing w:before="120" w:after="240" w:line="240" w:lineRule="auto"/>
              <w:ind w:left="0"/>
              <w:jc w:val="both"/>
              <w:rPr>
                <w:rFonts w:ascii="Times New Roman" w:hAnsi="Times New Roman" w:cs="Times New Roman"/>
                <w:color w:val="auto"/>
                <w:lang w:eastAsia="en-US"/>
              </w:rPr>
            </w:pPr>
            <w:r w:rsidRPr="00E36FCA">
              <w:rPr>
                <w:rFonts w:ascii="Times New Roman" w:hAnsi="Times New Roman" w:cs="Times New Roman"/>
                <w:color w:val="auto"/>
                <w:lang w:eastAsia="en-US"/>
              </w:rPr>
              <w:t>-</w:t>
            </w:r>
            <w:r w:rsidR="009A32DA" w:rsidRPr="00E36FCA">
              <w:rPr>
                <w:rFonts w:ascii="Times New Roman" w:hAnsi="Times New Roman" w:cs="Times New Roman"/>
                <w:color w:val="auto"/>
                <w:lang w:eastAsia="en-US"/>
              </w:rPr>
              <w:t> </w:t>
            </w:r>
            <w:r w:rsidRPr="00E36FCA">
              <w:rPr>
                <w:rFonts w:ascii="Times New Roman" w:hAnsi="Times New Roman" w:cs="Times New Roman"/>
                <w:color w:val="auto"/>
                <w:lang w:eastAsia="en-US"/>
              </w:rPr>
              <w:t xml:space="preserve">договір гранту, укладений </w:t>
            </w:r>
            <w:r w:rsidRPr="00E36FCA">
              <w:rPr>
                <w:rFonts w:ascii="Times New Roman" w:hAnsi="Times New Roman" w:cs="Times New Roman"/>
                <w:color w:val="auto"/>
                <w:kern w:val="0"/>
              </w:rPr>
              <w:t xml:space="preserve">між </w:t>
            </w:r>
            <w:r w:rsidRPr="00E36FCA">
              <w:rPr>
                <w:rFonts w:ascii="Times New Roman" w:hAnsi="Times New Roman" w:cs="Times New Roman"/>
                <w:color w:val="auto"/>
              </w:rPr>
              <w:t>Позичальником</w:t>
            </w:r>
            <w:r w:rsidRPr="00E36FCA">
              <w:rPr>
                <w:rFonts w:ascii="Times New Roman" w:hAnsi="Times New Roman" w:cs="Times New Roman"/>
                <w:color w:val="auto"/>
                <w:kern w:val="0"/>
              </w:rPr>
              <w:t xml:space="preserve">, </w:t>
            </w:r>
            <w:r w:rsidR="000418FB">
              <w:rPr>
                <w:rFonts w:ascii="Times New Roman" w:hAnsi="Times New Roman" w:cs="Times New Roman"/>
                <w:color w:val="auto"/>
              </w:rPr>
              <w:t xml:space="preserve">Криворізькою </w:t>
            </w:r>
            <w:r w:rsidRPr="00E36FCA">
              <w:rPr>
                <w:rFonts w:ascii="Times New Roman" w:hAnsi="Times New Roman" w:cs="Times New Roman"/>
                <w:color w:val="auto"/>
              </w:rPr>
              <w:t xml:space="preserve">міською радою </w:t>
            </w:r>
            <w:r w:rsidRPr="00E36FCA">
              <w:rPr>
                <w:rFonts w:ascii="Times New Roman" w:hAnsi="Times New Roman" w:cs="Times New Roman"/>
                <w:color w:val="auto"/>
                <w:kern w:val="0"/>
              </w:rPr>
              <w:t xml:space="preserve">(далі – </w:t>
            </w:r>
            <w:r w:rsidRPr="00C01560">
              <w:rPr>
                <w:rFonts w:ascii="Times New Roman" w:hAnsi="Times New Roman" w:cs="Times New Roman"/>
                <w:bCs/>
                <w:color w:val="auto"/>
                <w:kern w:val="0"/>
              </w:rPr>
              <w:t>«</w:t>
            </w:r>
            <w:r w:rsidRPr="00E36FCA">
              <w:rPr>
                <w:rFonts w:ascii="Times New Roman" w:hAnsi="Times New Roman" w:cs="Times New Roman"/>
                <w:b/>
                <w:bCs/>
                <w:color w:val="auto"/>
                <w:kern w:val="0"/>
              </w:rPr>
              <w:t>Гарант</w:t>
            </w:r>
            <w:r w:rsidRPr="009A3936">
              <w:rPr>
                <w:rFonts w:ascii="Times New Roman" w:hAnsi="Times New Roman" w:cs="Times New Roman"/>
                <w:bCs/>
                <w:color w:val="auto"/>
                <w:kern w:val="0"/>
              </w:rPr>
              <w:t>»</w:t>
            </w:r>
            <w:r w:rsidRPr="00E36FCA">
              <w:rPr>
                <w:rFonts w:ascii="Times New Roman" w:hAnsi="Times New Roman" w:cs="Times New Roman"/>
                <w:color w:val="auto"/>
                <w:kern w:val="0"/>
              </w:rPr>
              <w:t xml:space="preserve">) та Банком </w:t>
            </w:r>
            <w:r w:rsidRPr="00E36FCA">
              <w:rPr>
                <w:rFonts w:ascii="Times New Roman" w:hAnsi="Times New Roman" w:cs="Times New Roman"/>
                <w:color w:val="auto"/>
              </w:rPr>
              <w:t>від</w:t>
            </w:r>
            <w:r w:rsidR="00894065" w:rsidRPr="00E36FCA">
              <w:rPr>
                <w:rFonts w:ascii="Times New Roman" w:hAnsi="Times New Roman" w:cs="Times New Roman"/>
                <w:color w:val="auto"/>
              </w:rPr>
              <w:t xml:space="preserve"> </w:t>
            </w:r>
            <w:r w:rsidR="000418FB">
              <w:rPr>
                <w:rFonts w:ascii="Times New Roman" w:hAnsi="Times New Roman" w:cs="Times New Roman"/>
                <w:color w:val="auto"/>
                <w:lang w:val="ru-RU"/>
              </w:rPr>
              <w:t>23 </w:t>
            </w:r>
            <w:proofErr w:type="spellStart"/>
            <w:r w:rsidR="000418FB">
              <w:rPr>
                <w:rFonts w:ascii="Times New Roman" w:hAnsi="Times New Roman" w:cs="Times New Roman"/>
                <w:color w:val="auto"/>
                <w:lang w:val="ru-RU"/>
              </w:rPr>
              <w:t>грудня</w:t>
            </w:r>
            <w:proofErr w:type="spellEnd"/>
            <w:r w:rsidR="00F57D60">
              <w:rPr>
                <w:rFonts w:ascii="Times New Roman" w:hAnsi="Times New Roman" w:cs="Times New Roman"/>
                <w:color w:val="auto"/>
                <w:lang w:val="en-US"/>
              </w:rPr>
              <w:t> </w:t>
            </w:r>
            <w:r w:rsidR="006B0914" w:rsidRPr="000418FB">
              <w:rPr>
                <w:rFonts w:ascii="Times New Roman" w:hAnsi="Times New Roman" w:cs="Times New Roman"/>
                <w:color w:val="auto"/>
                <w:lang w:val="ru-RU"/>
              </w:rPr>
              <w:t>201</w:t>
            </w:r>
            <w:r w:rsidR="00F57D60" w:rsidRPr="000418FB">
              <w:rPr>
                <w:rFonts w:ascii="Times New Roman" w:hAnsi="Times New Roman" w:cs="Times New Roman"/>
                <w:color w:val="auto"/>
                <w:lang w:val="ru-RU"/>
              </w:rPr>
              <w:t>9</w:t>
            </w:r>
            <w:r w:rsidRPr="00E36FCA">
              <w:rPr>
                <w:rFonts w:ascii="Times New Roman" w:hAnsi="Times New Roman" w:cs="Times New Roman"/>
                <w:color w:val="auto"/>
                <w:lang w:eastAsia="en-US"/>
              </w:rPr>
              <w:t xml:space="preserve"> року</w:t>
            </w:r>
            <w:r w:rsidRPr="00E36FCA">
              <w:rPr>
                <w:rFonts w:ascii="Times New Roman" w:hAnsi="Times New Roman" w:cs="Times New Roman"/>
                <w:color w:val="auto"/>
              </w:rPr>
              <w:t xml:space="preserve"> (далі – </w:t>
            </w:r>
            <w:r w:rsidRPr="009A3936">
              <w:rPr>
                <w:rFonts w:ascii="Times New Roman" w:hAnsi="Times New Roman" w:cs="Times New Roman"/>
                <w:bCs/>
                <w:color w:val="auto"/>
              </w:rPr>
              <w:t>«</w:t>
            </w:r>
            <w:r w:rsidRPr="00E36FCA">
              <w:rPr>
                <w:rFonts w:ascii="Times New Roman" w:hAnsi="Times New Roman" w:cs="Times New Roman"/>
                <w:b/>
                <w:bCs/>
                <w:color w:val="auto"/>
              </w:rPr>
              <w:t>Договір Гранту</w:t>
            </w:r>
            <w:r w:rsidRPr="00E36FCA">
              <w:rPr>
                <w:rFonts w:ascii="Times New Roman" w:hAnsi="Times New Roman" w:cs="Times New Roman"/>
                <w:color w:val="auto"/>
              </w:rPr>
              <w:t>»);</w:t>
            </w:r>
            <w:r w:rsidR="00894065" w:rsidRPr="00E36FCA">
              <w:rPr>
                <w:rFonts w:ascii="Times New Roman" w:hAnsi="Times New Roman" w:cs="Times New Roman"/>
                <w:color w:val="auto"/>
              </w:rPr>
              <w:t xml:space="preserve"> та</w:t>
            </w:r>
          </w:p>
        </w:tc>
      </w:tr>
      <w:tr w:rsidR="00365784" w:rsidRPr="000B3C9F" w14:paraId="4D65944D" w14:textId="77777777" w:rsidTr="00176B33">
        <w:tc>
          <w:tcPr>
            <w:tcW w:w="4927" w:type="dxa"/>
            <w:tcMar>
              <w:top w:w="0" w:type="dxa"/>
              <w:left w:w="108" w:type="dxa"/>
              <w:bottom w:w="0" w:type="dxa"/>
              <w:right w:w="108" w:type="dxa"/>
            </w:tcMar>
          </w:tcPr>
          <w:p w14:paraId="452184B0" w14:textId="03F2F982" w:rsidR="00365784" w:rsidRPr="00E36FCA" w:rsidRDefault="00365784" w:rsidP="00AA6225">
            <w:pPr>
              <w:pStyle w:val="ListParagraph1"/>
              <w:spacing w:before="120" w:after="120" w:line="240" w:lineRule="auto"/>
              <w:ind w:left="0"/>
              <w:jc w:val="both"/>
              <w:rPr>
                <w:rFonts w:ascii="Times New Roman" w:hAnsi="Times New Roman" w:cs="Times New Roman"/>
                <w:color w:val="auto"/>
                <w:lang w:val="en-GB" w:eastAsia="en-US"/>
              </w:rPr>
            </w:pPr>
            <w:r w:rsidRPr="00E36FCA">
              <w:rPr>
                <w:rFonts w:ascii="Times New Roman" w:hAnsi="Times New Roman" w:cs="Times New Roman"/>
                <w:color w:val="auto"/>
                <w:lang w:val="en-GB" w:eastAsia="en-US"/>
              </w:rPr>
              <w:t>-</w:t>
            </w:r>
            <w:r w:rsidR="009A32DA" w:rsidRPr="00E36FCA">
              <w:rPr>
                <w:rFonts w:ascii="Times New Roman" w:hAnsi="Times New Roman" w:cs="Times New Roman"/>
                <w:color w:val="auto"/>
                <w:lang w:val="en-GB" w:eastAsia="en-US"/>
              </w:rPr>
              <w:t> </w:t>
            </w:r>
            <w:proofErr w:type="gramStart"/>
            <w:r w:rsidRPr="00E36FCA">
              <w:rPr>
                <w:rFonts w:ascii="Times New Roman" w:hAnsi="Times New Roman" w:cs="Times New Roman"/>
                <w:color w:val="auto"/>
                <w:lang w:val="en-GB" w:eastAsia="en-US"/>
              </w:rPr>
              <w:t>a</w:t>
            </w:r>
            <w:proofErr w:type="gramEnd"/>
            <w:r w:rsidRPr="00E36FCA">
              <w:rPr>
                <w:rFonts w:ascii="Times New Roman" w:hAnsi="Times New Roman" w:cs="Times New Roman"/>
                <w:color w:val="auto"/>
                <w:lang w:val="en-GB" w:eastAsia="en-US"/>
              </w:rPr>
              <w:t xml:space="preserve"> deed of guarantee, indemnity and project support entered into by and between </w:t>
            </w:r>
            <w:r w:rsidRPr="00E36FCA">
              <w:rPr>
                <w:rFonts w:ascii="Times New Roman" w:hAnsi="Times New Roman" w:cs="Times New Roman"/>
                <w:color w:val="auto"/>
                <w:lang w:val="en-GB"/>
              </w:rPr>
              <w:t xml:space="preserve">the Guarantor </w:t>
            </w:r>
            <w:r w:rsidRPr="00E36FCA">
              <w:rPr>
                <w:rFonts w:ascii="Times New Roman" w:hAnsi="Times New Roman" w:cs="Times New Roman"/>
                <w:color w:val="auto"/>
                <w:lang w:val="en-GB" w:eastAsia="en-US"/>
              </w:rPr>
              <w:t xml:space="preserve">and the Bank dated </w:t>
            </w:r>
            <w:r w:rsidR="000418FB">
              <w:rPr>
                <w:rFonts w:ascii="Times New Roman" w:hAnsi="Times New Roman" w:cs="Times New Roman"/>
                <w:color w:val="auto"/>
                <w:lang w:val="en-US" w:eastAsia="en-US"/>
              </w:rPr>
              <w:t>26 May 2020</w:t>
            </w:r>
            <w:r w:rsidR="00894065" w:rsidRPr="00E36FCA">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(the “</w:t>
            </w:r>
            <w:r w:rsidRPr="00E36FCA">
              <w:rPr>
                <w:rFonts w:ascii="Times New Roman" w:hAnsi="Times New Roman" w:cs="Times New Roman"/>
                <w:b/>
                <w:bCs/>
                <w:color w:val="auto"/>
                <w:lang w:val="en-GB" w:eastAsia="en-US"/>
              </w:rPr>
              <w:t>Guarantee Agreement</w:t>
            </w:r>
            <w:r w:rsidRPr="00E36FCA">
              <w:rPr>
                <w:rFonts w:ascii="Times New Roman" w:hAnsi="Times New Roman" w:cs="Times New Roman"/>
                <w:color w:val="auto"/>
                <w:lang w:val="en-GB" w:eastAsia="en-US"/>
              </w:rPr>
              <w:t>”).</w:t>
            </w:r>
          </w:p>
        </w:tc>
        <w:tc>
          <w:tcPr>
            <w:tcW w:w="4928" w:type="dxa"/>
            <w:tcMar>
              <w:top w:w="0" w:type="dxa"/>
              <w:left w:w="108" w:type="dxa"/>
              <w:bottom w:w="0" w:type="dxa"/>
              <w:right w:w="108" w:type="dxa"/>
            </w:tcMar>
          </w:tcPr>
          <w:p w14:paraId="31EC32CC" w14:textId="5B01AFA8" w:rsidR="00365784" w:rsidRPr="00E36FCA" w:rsidRDefault="00365784" w:rsidP="00AA6225">
            <w:pPr>
              <w:pStyle w:val="ListParagraph1"/>
              <w:spacing w:before="120" w:after="0" w:line="240" w:lineRule="auto"/>
              <w:ind w:left="0"/>
              <w:jc w:val="both"/>
              <w:rPr>
                <w:rFonts w:ascii="Times New Roman" w:hAnsi="Times New Roman" w:cs="Times New Roman"/>
                <w:color w:val="auto"/>
                <w:lang w:eastAsia="en-US"/>
              </w:rPr>
            </w:pPr>
            <w:r w:rsidRPr="00E36FCA">
              <w:rPr>
                <w:rFonts w:ascii="Times New Roman" w:hAnsi="Times New Roman" w:cs="Times New Roman"/>
                <w:color w:val="auto"/>
                <w:lang w:eastAsia="en-US"/>
              </w:rPr>
              <w:t>-</w:t>
            </w:r>
            <w:r w:rsidR="009A32DA" w:rsidRPr="00E36FCA">
              <w:rPr>
                <w:rFonts w:ascii="Times New Roman" w:hAnsi="Times New Roman" w:cs="Times New Roman"/>
                <w:color w:val="auto"/>
                <w:lang w:eastAsia="en-US"/>
              </w:rPr>
              <w:t> </w:t>
            </w:r>
            <w:r w:rsidRPr="00E36FCA">
              <w:rPr>
                <w:rFonts w:ascii="Times New Roman" w:hAnsi="Times New Roman" w:cs="Times New Roman"/>
                <w:color w:val="auto"/>
                <w:lang w:eastAsia="en-US"/>
              </w:rPr>
              <w:t xml:space="preserve">договір гарантії, відшкодування та підтримки проекту, що був укладений між Гарантом та Банком від </w:t>
            </w:r>
            <w:r w:rsidR="000418FB">
              <w:rPr>
                <w:rFonts w:ascii="Times New Roman" w:hAnsi="Times New Roman" w:cs="Times New Roman"/>
                <w:color w:val="auto"/>
              </w:rPr>
              <w:t>26 травня 2020</w:t>
            </w:r>
            <w:r w:rsidR="00894065" w:rsidRPr="00E36FCA">
              <w:rPr>
                <w:rFonts w:ascii="Times New Roman" w:hAnsi="Times New Roman" w:cs="Times New Roman"/>
                <w:color w:val="auto"/>
              </w:rPr>
              <w:t xml:space="preserve"> </w:t>
            </w:r>
            <w:r w:rsidRPr="00E36FCA">
              <w:rPr>
                <w:rFonts w:ascii="Times New Roman" w:hAnsi="Times New Roman" w:cs="Times New Roman"/>
                <w:color w:val="auto"/>
                <w:lang w:eastAsia="en-US"/>
              </w:rPr>
              <w:t>року (далі – «</w:t>
            </w:r>
            <w:r w:rsidRPr="00E36FCA">
              <w:rPr>
                <w:rFonts w:ascii="Times New Roman" w:hAnsi="Times New Roman" w:cs="Times New Roman"/>
                <w:b/>
                <w:bCs/>
                <w:color w:val="auto"/>
                <w:lang w:eastAsia="en-US"/>
              </w:rPr>
              <w:t>Договір Гарантії</w:t>
            </w:r>
            <w:r w:rsidRPr="00E36FCA">
              <w:rPr>
                <w:rFonts w:ascii="Times New Roman" w:hAnsi="Times New Roman" w:cs="Times New Roman"/>
                <w:color w:val="auto"/>
                <w:lang w:eastAsia="en-US"/>
              </w:rPr>
              <w:t>»).</w:t>
            </w:r>
          </w:p>
        </w:tc>
      </w:tr>
      <w:tr w:rsidR="002A5DE2" w:rsidRPr="000B3C9F" w14:paraId="69091CE2" w14:textId="77777777" w:rsidTr="00176B33">
        <w:tc>
          <w:tcPr>
            <w:tcW w:w="4927" w:type="dxa"/>
            <w:tcMar>
              <w:top w:w="0" w:type="dxa"/>
              <w:left w:w="108" w:type="dxa"/>
              <w:bottom w:w="0" w:type="dxa"/>
              <w:right w:w="108" w:type="dxa"/>
            </w:tcMar>
          </w:tcPr>
          <w:p w14:paraId="4CF71FCB" w14:textId="77777777" w:rsidR="002A5DE2" w:rsidRPr="00E36FCA" w:rsidRDefault="002A5DE2" w:rsidP="00894065">
            <w:pPr>
              <w:spacing w:before="120"/>
              <w:jc w:val="both"/>
              <w:rPr>
                <w:sz w:val="22"/>
                <w:szCs w:val="22"/>
              </w:rPr>
            </w:pPr>
            <w:r w:rsidRPr="00E36FCA">
              <w:rPr>
                <w:sz w:val="22"/>
                <w:szCs w:val="22"/>
              </w:rPr>
              <w:t xml:space="preserve">All expressions defined in the Loan Agreement, the Grant Agreement and the Guarantee Agreement </w:t>
            </w:r>
            <w:proofErr w:type="gramStart"/>
            <w:r w:rsidRPr="00E36FCA">
              <w:rPr>
                <w:sz w:val="22"/>
                <w:szCs w:val="22"/>
              </w:rPr>
              <w:t>have</w:t>
            </w:r>
            <w:proofErr w:type="gramEnd"/>
            <w:r w:rsidRPr="00E36FCA">
              <w:rPr>
                <w:sz w:val="22"/>
                <w:szCs w:val="22"/>
              </w:rPr>
              <w:t xml:space="preserve"> the same meaning in this opinion unless otherwise defined herein.</w:t>
            </w:r>
          </w:p>
        </w:tc>
        <w:tc>
          <w:tcPr>
            <w:tcW w:w="4928" w:type="dxa"/>
            <w:tcMar>
              <w:top w:w="0" w:type="dxa"/>
              <w:left w:w="108" w:type="dxa"/>
              <w:bottom w:w="0" w:type="dxa"/>
              <w:right w:w="108" w:type="dxa"/>
            </w:tcMar>
          </w:tcPr>
          <w:p w14:paraId="3F8B9613" w14:textId="77777777" w:rsidR="002A5DE2" w:rsidRPr="00E36FCA" w:rsidRDefault="002A5DE2" w:rsidP="009A32DA">
            <w:pPr>
              <w:pStyle w:val="2"/>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 xml:space="preserve">Всі вирази, визначені в Кредитному Договорі, Договорі Гранту та Договорі Гарантії, мають </w:t>
            </w:r>
            <w:r w:rsidR="00894065" w:rsidRPr="00E36FCA">
              <w:rPr>
                <w:rFonts w:ascii="Times New Roman" w:hAnsi="Times New Roman" w:cs="Times New Roman"/>
                <w:color w:val="auto"/>
                <w:sz w:val="22"/>
                <w:szCs w:val="22"/>
                <w:lang w:val="uk-UA" w:eastAsia="en-US"/>
              </w:rPr>
              <w:t xml:space="preserve">у цьому висновку </w:t>
            </w:r>
            <w:r w:rsidRPr="00E36FCA">
              <w:rPr>
                <w:rFonts w:ascii="Times New Roman" w:hAnsi="Times New Roman" w:cs="Times New Roman"/>
                <w:color w:val="auto"/>
                <w:sz w:val="22"/>
                <w:szCs w:val="22"/>
                <w:lang w:val="uk-UA" w:eastAsia="en-US"/>
              </w:rPr>
              <w:t xml:space="preserve">такі ж самі значення, якщо </w:t>
            </w:r>
            <w:r w:rsidR="00E93277" w:rsidRPr="00E36FCA">
              <w:rPr>
                <w:rFonts w:ascii="Times New Roman" w:hAnsi="Times New Roman" w:cs="Times New Roman"/>
                <w:color w:val="auto"/>
                <w:sz w:val="22"/>
                <w:szCs w:val="22"/>
                <w:lang w:val="uk-UA" w:eastAsia="en-US"/>
              </w:rPr>
              <w:t xml:space="preserve">вони </w:t>
            </w:r>
            <w:r w:rsidRPr="00E36FCA">
              <w:rPr>
                <w:rFonts w:ascii="Times New Roman" w:hAnsi="Times New Roman" w:cs="Times New Roman"/>
                <w:color w:val="auto"/>
                <w:sz w:val="22"/>
                <w:szCs w:val="22"/>
                <w:lang w:val="uk-UA" w:eastAsia="en-US"/>
              </w:rPr>
              <w:t xml:space="preserve">іншим чином не були визначені </w:t>
            </w:r>
            <w:r w:rsidR="005D1187" w:rsidRPr="00E36FCA">
              <w:rPr>
                <w:rFonts w:ascii="Times New Roman" w:hAnsi="Times New Roman" w:cs="Times New Roman"/>
                <w:color w:val="auto"/>
                <w:sz w:val="22"/>
                <w:szCs w:val="22"/>
                <w:lang w:val="uk-UA" w:eastAsia="en-US"/>
              </w:rPr>
              <w:t>у цьому висновку</w:t>
            </w:r>
            <w:r w:rsidRPr="00E36FCA">
              <w:rPr>
                <w:rFonts w:ascii="Times New Roman" w:hAnsi="Times New Roman" w:cs="Times New Roman"/>
                <w:color w:val="auto"/>
                <w:sz w:val="22"/>
                <w:szCs w:val="22"/>
                <w:lang w:val="uk-UA" w:eastAsia="en-US"/>
              </w:rPr>
              <w:t>.</w:t>
            </w:r>
          </w:p>
        </w:tc>
      </w:tr>
      <w:tr w:rsidR="002A5DE2" w:rsidRPr="000B3C9F" w14:paraId="3C0A9994" w14:textId="77777777" w:rsidTr="00176B33">
        <w:tc>
          <w:tcPr>
            <w:tcW w:w="4927" w:type="dxa"/>
            <w:tcMar>
              <w:top w:w="0" w:type="dxa"/>
              <w:left w:w="108" w:type="dxa"/>
              <w:bottom w:w="0" w:type="dxa"/>
              <w:right w:w="108" w:type="dxa"/>
            </w:tcMar>
          </w:tcPr>
          <w:p w14:paraId="1DA5FCF8" w14:textId="511BAA37" w:rsidR="002A5DE2" w:rsidRPr="00E36FCA" w:rsidRDefault="002A5DE2" w:rsidP="00735001">
            <w:pPr>
              <w:spacing w:before="120"/>
              <w:jc w:val="both"/>
              <w:rPr>
                <w:sz w:val="22"/>
                <w:szCs w:val="22"/>
              </w:rPr>
            </w:pPr>
            <w:r w:rsidRPr="00E36FCA">
              <w:rPr>
                <w:sz w:val="22"/>
                <w:szCs w:val="22"/>
                <w:lang w:eastAsia="en-US"/>
              </w:rPr>
              <w:t>1. In connection with the foregoing and for the purpose of rendering the legal opinion to the Bank pursuant to Section</w:t>
            </w:r>
            <w:r w:rsidRPr="00E36FCA">
              <w:rPr>
                <w:sz w:val="22"/>
                <w:szCs w:val="22"/>
              </w:rPr>
              <w:t xml:space="preserve"> 4.01</w:t>
            </w:r>
            <w:r w:rsidR="005D1187" w:rsidRPr="00E36FCA">
              <w:rPr>
                <w:sz w:val="22"/>
                <w:szCs w:val="22"/>
              </w:rPr>
              <w:t>(</w:t>
            </w:r>
            <w:r w:rsidR="000418FB">
              <w:rPr>
                <w:sz w:val="22"/>
                <w:szCs w:val="22"/>
              </w:rPr>
              <w:t>p</w:t>
            </w:r>
            <w:r w:rsidR="005D1187" w:rsidRPr="00E36FCA">
              <w:rPr>
                <w:sz w:val="22"/>
                <w:szCs w:val="22"/>
              </w:rPr>
              <w:t>)(</w:t>
            </w:r>
            <w:r w:rsidR="00A0582B">
              <w:rPr>
                <w:sz w:val="22"/>
                <w:szCs w:val="22"/>
              </w:rPr>
              <w:t>2</w:t>
            </w:r>
            <w:r w:rsidR="005D1187" w:rsidRPr="00E36FCA">
              <w:rPr>
                <w:sz w:val="22"/>
                <w:szCs w:val="22"/>
              </w:rPr>
              <w:t>)</w:t>
            </w:r>
            <w:r w:rsidR="00365784" w:rsidRPr="00E36FCA">
              <w:rPr>
                <w:sz w:val="22"/>
                <w:szCs w:val="22"/>
              </w:rPr>
              <w:t xml:space="preserve"> </w:t>
            </w:r>
            <w:r w:rsidR="00365784" w:rsidRPr="00E36FCA">
              <w:rPr>
                <w:sz w:val="22"/>
                <w:szCs w:val="22"/>
                <w:lang w:eastAsia="en-US"/>
              </w:rPr>
              <w:t>of the Loan Agreement and to Section</w:t>
            </w:r>
            <w:r w:rsidR="00365784" w:rsidRPr="00E36FCA">
              <w:rPr>
                <w:sz w:val="22"/>
                <w:szCs w:val="22"/>
              </w:rPr>
              <w:t xml:space="preserve"> 4.01</w:t>
            </w:r>
            <w:r w:rsidR="005D1187" w:rsidRPr="00E36FCA">
              <w:rPr>
                <w:sz w:val="22"/>
                <w:szCs w:val="22"/>
              </w:rPr>
              <w:t>(</w:t>
            </w:r>
            <w:r w:rsidR="000418FB">
              <w:rPr>
                <w:sz w:val="22"/>
                <w:szCs w:val="22"/>
              </w:rPr>
              <w:t>f</w:t>
            </w:r>
            <w:r w:rsidR="005D1187" w:rsidRPr="00E36FCA">
              <w:rPr>
                <w:sz w:val="22"/>
                <w:szCs w:val="22"/>
              </w:rPr>
              <w:t>)</w:t>
            </w:r>
            <w:r w:rsidR="00803E39">
              <w:rPr>
                <w:sz w:val="22"/>
                <w:szCs w:val="22"/>
              </w:rPr>
              <w:t>(</w:t>
            </w:r>
            <w:r w:rsidR="00A0582B">
              <w:rPr>
                <w:sz w:val="22"/>
                <w:szCs w:val="22"/>
              </w:rPr>
              <w:t>ii</w:t>
            </w:r>
            <w:r w:rsidR="00803E39">
              <w:rPr>
                <w:sz w:val="22"/>
                <w:szCs w:val="22"/>
              </w:rPr>
              <w:t>)</w:t>
            </w:r>
            <w:r w:rsidR="00365784" w:rsidRPr="00E36FCA">
              <w:rPr>
                <w:sz w:val="22"/>
                <w:szCs w:val="22"/>
              </w:rPr>
              <w:t xml:space="preserve"> </w:t>
            </w:r>
            <w:r w:rsidRPr="00E36FCA">
              <w:rPr>
                <w:sz w:val="22"/>
                <w:szCs w:val="22"/>
              </w:rPr>
              <w:t>of the Grant Agreement</w:t>
            </w:r>
            <w:r w:rsidRPr="00E36FCA">
              <w:rPr>
                <w:sz w:val="22"/>
                <w:szCs w:val="22"/>
                <w:lang w:eastAsia="en-US"/>
              </w:rPr>
              <w:t xml:space="preserve">, Legal Department of the </w:t>
            </w:r>
            <w:r w:rsidR="00A0582B">
              <w:rPr>
                <w:sz w:val="22"/>
                <w:szCs w:val="22"/>
                <w:lang w:val="en-US" w:eastAsia="en-US"/>
              </w:rPr>
              <w:t xml:space="preserve">Guarantor </w:t>
            </w:r>
            <w:r w:rsidRPr="00E36FCA">
              <w:rPr>
                <w:sz w:val="22"/>
                <w:szCs w:val="22"/>
                <w:lang w:eastAsia="en-US"/>
              </w:rPr>
              <w:t>has examined the following documents:</w:t>
            </w:r>
          </w:p>
        </w:tc>
        <w:tc>
          <w:tcPr>
            <w:tcW w:w="4928" w:type="dxa"/>
            <w:tcMar>
              <w:top w:w="0" w:type="dxa"/>
              <w:left w:w="108" w:type="dxa"/>
              <w:bottom w:w="0" w:type="dxa"/>
              <w:right w:w="108" w:type="dxa"/>
            </w:tcMar>
          </w:tcPr>
          <w:p w14:paraId="03E67B08" w14:textId="0859D259" w:rsidR="002A5DE2" w:rsidRPr="00E36FCA" w:rsidRDefault="002A5DE2" w:rsidP="00721D20">
            <w:pPr>
              <w:pStyle w:val="2"/>
              <w:tabs>
                <w:tab w:val="left" w:pos="1202"/>
                <w:tab w:val="right" w:pos="4618"/>
              </w:tabs>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 xml:space="preserve">1. У зв’язку з вищезазначеним та з метою надання </w:t>
            </w:r>
            <w:r w:rsidR="005D1187" w:rsidRPr="00E36FCA">
              <w:rPr>
                <w:rFonts w:ascii="Times New Roman" w:hAnsi="Times New Roman" w:cs="Times New Roman"/>
                <w:color w:val="auto"/>
                <w:sz w:val="22"/>
                <w:szCs w:val="22"/>
                <w:lang w:val="uk-UA" w:eastAsia="en-US"/>
              </w:rPr>
              <w:t xml:space="preserve">Банку </w:t>
            </w:r>
            <w:r w:rsidRPr="00E36FCA">
              <w:rPr>
                <w:rFonts w:ascii="Times New Roman" w:hAnsi="Times New Roman" w:cs="Times New Roman"/>
                <w:color w:val="auto"/>
                <w:sz w:val="22"/>
                <w:szCs w:val="22"/>
                <w:lang w:val="uk-UA" w:eastAsia="en-US"/>
              </w:rPr>
              <w:t xml:space="preserve">юридичного висновку відповідно до </w:t>
            </w:r>
            <w:r w:rsidR="005D1187" w:rsidRPr="00E36FCA">
              <w:rPr>
                <w:rFonts w:ascii="Times New Roman" w:hAnsi="Times New Roman" w:cs="Times New Roman"/>
                <w:color w:val="auto"/>
                <w:sz w:val="22"/>
                <w:szCs w:val="22"/>
                <w:lang w:val="uk-UA"/>
              </w:rPr>
              <w:t>Розділу</w:t>
            </w:r>
            <w:r w:rsidRPr="00E36FCA">
              <w:rPr>
                <w:rFonts w:ascii="Times New Roman" w:hAnsi="Times New Roman" w:cs="Times New Roman"/>
                <w:color w:val="auto"/>
                <w:sz w:val="22"/>
                <w:szCs w:val="22"/>
                <w:lang w:val="uk-UA"/>
              </w:rPr>
              <w:t xml:space="preserve"> 4.01</w:t>
            </w:r>
            <w:r w:rsidR="005D1187" w:rsidRPr="00E36FCA">
              <w:rPr>
                <w:rFonts w:ascii="Times New Roman" w:hAnsi="Times New Roman" w:cs="Times New Roman"/>
                <w:color w:val="auto"/>
                <w:sz w:val="22"/>
                <w:szCs w:val="22"/>
                <w:lang w:val="uk-UA"/>
              </w:rPr>
              <w:t>(</w:t>
            </w:r>
            <w:r w:rsidR="000418FB">
              <w:rPr>
                <w:rFonts w:ascii="Times New Roman" w:hAnsi="Times New Roman" w:cs="Times New Roman"/>
                <w:color w:val="auto"/>
                <w:sz w:val="22"/>
                <w:szCs w:val="22"/>
                <w:lang w:val="en-US"/>
              </w:rPr>
              <w:t>p</w:t>
            </w:r>
            <w:r w:rsidR="005D1187" w:rsidRPr="00E36FCA">
              <w:rPr>
                <w:rFonts w:ascii="Times New Roman" w:hAnsi="Times New Roman" w:cs="Times New Roman"/>
                <w:color w:val="auto"/>
                <w:sz w:val="22"/>
                <w:szCs w:val="22"/>
                <w:lang w:val="uk-UA"/>
              </w:rPr>
              <w:t>)(</w:t>
            </w:r>
            <w:r w:rsidR="00A0582B" w:rsidRPr="000418FB">
              <w:rPr>
                <w:rFonts w:ascii="Times New Roman" w:hAnsi="Times New Roman" w:cs="Times New Roman"/>
                <w:color w:val="auto"/>
                <w:sz w:val="22"/>
                <w:szCs w:val="22"/>
                <w:lang w:val="ru-RU"/>
              </w:rPr>
              <w:t>2</w:t>
            </w:r>
            <w:r w:rsidR="005D1187" w:rsidRPr="00E36FCA">
              <w:rPr>
                <w:rFonts w:ascii="Times New Roman" w:hAnsi="Times New Roman" w:cs="Times New Roman"/>
                <w:color w:val="auto"/>
                <w:sz w:val="22"/>
                <w:szCs w:val="22"/>
                <w:lang w:val="uk-UA"/>
              </w:rPr>
              <w:t>)</w:t>
            </w:r>
            <w:r w:rsidRPr="00E36FCA">
              <w:rPr>
                <w:rFonts w:ascii="Times New Roman" w:hAnsi="Times New Roman" w:cs="Times New Roman"/>
                <w:color w:val="auto"/>
                <w:sz w:val="22"/>
                <w:szCs w:val="22"/>
                <w:lang w:val="uk-UA"/>
              </w:rPr>
              <w:t xml:space="preserve"> </w:t>
            </w:r>
            <w:r w:rsidR="002A0FAF" w:rsidRPr="00E36FCA">
              <w:rPr>
                <w:rFonts w:ascii="Times New Roman" w:hAnsi="Times New Roman" w:cs="Times New Roman"/>
                <w:color w:val="auto"/>
                <w:sz w:val="22"/>
                <w:szCs w:val="22"/>
                <w:lang w:val="uk-UA" w:eastAsia="en-US"/>
              </w:rPr>
              <w:t>Кредитного договору</w:t>
            </w:r>
            <w:r w:rsidR="00365784" w:rsidRPr="00E36FCA">
              <w:rPr>
                <w:rFonts w:ascii="Times New Roman" w:hAnsi="Times New Roman" w:cs="Times New Roman"/>
                <w:color w:val="auto"/>
                <w:sz w:val="22"/>
                <w:szCs w:val="22"/>
                <w:lang w:val="uk-UA" w:eastAsia="en-US"/>
              </w:rPr>
              <w:t xml:space="preserve"> та </w:t>
            </w:r>
            <w:r w:rsidR="002A0FAF" w:rsidRPr="00E36FCA">
              <w:rPr>
                <w:rFonts w:ascii="Times New Roman" w:hAnsi="Times New Roman" w:cs="Times New Roman"/>
                <w:color w:val="auto"/>
                <w:sz w:val="22"/>
                <w:szCs w:val="22"/>
                <w:lang w:val="uk-UA" w:eastAsia="en-US"/>
              </w:rPr>
              <w:t>Розділу</w:t>
            </w:r>
            <w:r w:rsidR="00365784" w:rsidRPr="00E36FCA">
              <w:rPr>
                <w:rFonts w:ascii="Times New Roman" w:hAnsi="Times New Roman" w:cs="Times New Roman"/>
                <w:color w:val="auto"/>
                <w:sz w:val="22"/>
                <w:szCs w:val="22"/>
                <w:lang w:val="uk-UA" w:eastAsia="en-US"/>
              </w:rPr>
              <w:t xml:space="preserve"> 4.01</w:t>
            </w:r>
            <w:r w:rsidR="002A0FAF" w:rsidRPr="00E36FCA">
              <w:rPr>
                <w:rFonts w:ascii="Times New Roman" w:hAnsi="Times New Roman" w:cs="Times New Roman"/>
                <w:color w:val="auto"/>
                <w:sz w:val="22"/>
                <w:szCs w:val="22"/>
                <w:lang w:val="uk-UA" w:eastAsia="en-US"/>
              </w:rPr>
              <w:t>(</w:t>
            </w:r>
            <w:r w:rsidR="000418FB">
              <w:rPr>
                <w:rFonts w:ascii="Times New Roman" w:hAnsi="Times New Roman" w:cs="Times New Roman"/>
                <w:color w:val="auto"/>
                <w:sz w:val="22"/>
                <w:szCs w:val="22"/>
                <w:lang w:val="en-US" w:eastAsia="en-US"/>
              </w:rPr>
              <w:t>f</w:t>
            </w:r>
            <w:r w:rsidR="002A0FAF" w:rsidRPr="00E36FCA">
              <w:rPr>
                <w:rFonts w:ascii="Times New Roman" w:hAnsi="Times New Roman" w:cs="Times New Roman"/>
                <w:color w:val="auto"/>
                <w:sz w:val="22"/>
                <w:szCs w:val="22"/>
                <w:lang w:val="uk-UA" w:eastAsia="en-US"/>
              </w:rPr>
              <w:t>)</w:t>
            </w:r>
            <w:r w:rsidR="00803E39" w:rsidRPr="000418FB">
              <w:rPr>
                <w:rFonts w:ascii="Times New Roman" w:hAnsi="Times New Roman" w:cs="Times New Roman"/>
                <w:color w:val="auto"/>
                <w:sz w:val="22"/>
                <w:szCs w:val="22"/>
                <w:lang w:val="ru-RU" w:eastAsia="en-US"/>
              </w:rPr>
              <w:t>(</w:t>
            </w:r>
            <w:r w:rsidR="00803E39">
              <w:rPr>
                <w:rFonts w:ascii="Times New Roman" w:hAnsi="Times New Roman" w:cs="Times New Roman"/>
                <w:color w:val="auto"/>
                <w:sz w:val="22"/>
                <w:szCs w:val="22"/>
                <w:lang w:val="en-US" w:eastAsia="en-US"/>
              </w:rPr>
              <w:t>i</w:t>
            </w:r>
            <w:r w:rsidR="00A0582B">
              <w:rPr>
                <w:rFonts w:ascii="Times New Roman" w:hAnsi="Times New Roman" w:cs="Times New Roman"/>
                <w:color w:val="auto"/>
                <w:sz w:val="22"/>
                <w:szCs w:val="22"/>
                <w:lang w:val="en-US" w:eastAsia="en-US"/>
              </w:rPr>
              <w:t>i</w:t>
            </w:r>
            <w:r w:rsidR="00803E39" w:rsidRPr="000418FB">
              <w:rPr>
                <w:rFonts w:ascii="Times New Roman" w:hAnsi="Times New Roman" w:cs="Times New Roman"/>
                <w:color w:val="auto"/>
                <w:sz w:val="22"/>
                <w:szCs w:val="22"/>
                <w:lang w:val="ru-RU" w:eastAsia="en-US"/>
              </w:rPr>
              <w:t>)</w:t>
            </w:r>
            <w:r w:rsidR="00365784" w:rsidRPr="00E36FCA">
              <w:rPr>
                <w:rFonts w:ascii="Times New Roman" w:hAnsi="Times New Roman" w:cs="Times New Roman"/>
                <w:color w:val="auto"/>
                <w:sz w:val="22"/>
                <w:szCs w:val="22"/>
                <w:lang w:val="uk-UA" w:eastAsia="en-US"/>
              </w:rPr>
              <w:t xml:space="preserve"> </w:t>
            </w:r>
            <w:r w:rsidR="00721D20">
              <w:rPr>
                <w:rFonts w:ascii="Times New Roman" w:hAnsi="Times New Roman" w:cs="Times New Roman"/>
                <w:color w:val="auto"/>
                <w:sz w:val="22"/>
                <w:szCs w:val="22"/>
                <w:lang w:val="uk-UA" w:eastAsia="en-US"/>
              </w:rPr>
              <w:t>Договору Гранту, юридичний департамент</w:t>
            </w:r>
            <w:r w:rsidRPr="00E36FCA">
              <w:rPr>
                <w:rFonts w:ascii="Times New Roman" w:hAnsi="Times New Roman" w:cs="Times New Roman"/>
                <w:color w:val="auto"/>
                <w:sz w:val="22"/>
                <w:szCs w:val="22"/>
                <w:lang w:val="uk-UA" w:eastAsia="en-US"/>
              </w:rPr>
              <w:t xml:space="preserve"> </w:t>
            </w:r>
            <w:r w:rsidR="00A0582B">
              <w:rPr>
                <w:rFonts w:ascii="Times New Roman" w:hAnsi="Times New Roman" w:cs="Times New Roman"/>
                <w:color w:val="auto"/>
                <w:sz w:val="22"/>
                <w:szCs w:val="22"/>
                <w:lang w:val="uk-UA" w:eastAsia="en-US"/>
              </w:rPr>
              <w:t>Гаранта</w:t>
            </w:r>
            <w:r w:rsidRPr="00E36FCA">
              <w:rPr>
                <w:rFonts w:ascii="Times New Roman" w:hAnsi="Times New Roman" w:cs="Times New Roman"/>
                <w:color w:val="auto"/>
                <w:sz w:val="22"/>
                <w:szCs w:val="22"/>
                <w:lang w:val="uk-UA" w:eastAsia="en-US"/>
              </w:rPr>
              <w:t xml:space="preserve"> ознайомився з такими документами:</w:t>
            </w:r>
          </w:p>
        </w:tc>
      </w:tr>
      <w:tr w:rsidR="002A5DE2" w:rsidRPr="00063807" w14:paraId="6784AE3D" w14:textId="77777777" w:rsidTr="00176B33">
        <w:tc>
          <w:tcPr>
            <w:tcW w:w="4927" w:type="dxa"/>
            <w:tcMar>
              <w:top w:w="0" w:type="dxa"/>
              <w:left w:w="108" w:type="dxa"/>
              <w:bottom w:w="0" w:type="dxa"/>
              <w:right w:w="108" w:type="dxa"/>
            </w:tcMar>
          </w:tcPr>
          <w:p w14:paraId="7DB29B07" w14:textId="77777777" w:rsidR="002A5DE2" w:rsidRPr="00E36FCA" w:rsidRDefault="002A5DE2" w:rsidP="00675A66">
            <w:pPr>
              <w:pStyle w:val="CMSTable1L9"/>
              <w:tabs>
                <w:tab w:val="left" w:pos="2836"/>
              </w:tabs>
              <w:spacing w:after="0"/>
              <w:jc w:val="both"/>
              <w:rPr>
                <w:rFonts w:ascii="Times New Roman" w:hAnsi="Times New Roman" w:cs="Times New Roman"/>
                <w:sz w:val="22"/>
                <w:szCs w:val="22"/>
              </w:rPr>
            </w:pPr>
            <w:r w:rsidRPr="00E36FCA">
              <w:rPr>
                <w:rFonts w:ascii="Times New Roman" w:hAnsi="Times New Roman" w:cs="Times New Roman"/>
                <w:sz w:val="22"/>
                <w:szCs w:val="22"/>
              </w:rPr>
              <w:t>-</w:t>
            </w:r>
            <w:r w:rsidR="0089131D" w:rsidRPr="00E36FCA">
              <w:rPr>
                <w:rFonts w:ascii="Times New Roman" w:hAnsi="Times New Roman" w:cs="Times New Roman"/>
                <w:sz w:val="22"/>
                <w:szCs w:val="22"/>
              </w:rPr>
              <w:t> </w:t>
            </w:r>
            <w:r w:rsidRPr="00E36FCA">
              <w:rPr>
                <w:rFonts w:ascii="Times New Roman" w:hAnsi="Times New Roman" w:cs="Times New Roman"/>
                <w:sz w:val="22"/>
                <w:szCs w:val="22"/>
              </w:rPr>
              <w:t>the original of the Loan Agreement;</w:t>
            </w:r>
          </w:p>
          <w:p w14:paraId="47F25AB2" w14:textId="77777777" w:rsidR="002A5DE2" w:rsidRPr="00E36FCA" w:rsidRDefault="002A5DE2" w:rsidP="006F5959">
            <w:pPr>
              <w:pStyle w:val="CMSTable1L9"/>
              <w:tabs>
                <w:tab w:val="left" w:pos="2836"/>
              </w:tabs>
              <w:spacing w:after="0"/>
              <w:jc w:val="both"/>
              <w:rPr>
                <w:rFonts w:ascii="Times New Roman" w:hAnsi="Times New Roman" w:cs="Times New Roman"/>
                <w:sz w:val="22"/>
                <w:szCs w:val="22"/>
              </w:rPr>
            </w:pPr>
          </w:p>
        </w:tc>
        <w:tc>
          <w:tcPr>
            <w:tcW w:w="4928" w:type="dxa"/>
            <w:tcMar>
              <w:top w:w="0" w:type="dxa"/>
              <w:left w:w="108" w:type="dxa"/>
              <w:bottom w:w="0" w:type="dxa"/>
              <w:right w:w="108" w:type="dxa"/>
            </w:tcMar>
          </w:tcPr>
          <w:p w14:paraId="378E41F2" w14:textId="77777777" w:rsidR="002A5DE2" w:rsidRPr="00E36FCA" w:rsidRDefault="002A5DE2" w:rsidP="00A37C6C">
            <w:pPr>
              <w:pStyle w:val="CMSTable2L9"/>
              <w:numPr>
                <w:ilvl w:val="0"/>
                <w:numId w:val="0"/>
              </w:numPr>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t>-</w:t>
            </w:r>
            <w:r w:rsidR="0089131D" w:rsidRPr="00E36FCA">
              <w:rPr>
                <w:rFonts w:ascii="Times New Roman" w:hAnsi="Times New Roman" w:cs="Times New Roman"/>
                <w:sz w:val="22"/>
                <w:szCs w:val="22"/>
                <w:lang w:val="uk-UA"/>
              </w:rPr>
              <w:t> </w:t>
            </w:r>
            <w:r w:rsidRPr="00E36FCA">
              <w:rPr>
                <w:rFonts w:ascii="Times New Roman" w:hAnsi="Times New Roman" w:cs="Times New Roman"/>
                <w:sz w:val="22"/>
                <w:szCs w:val="22"/>
                <w:lang w:val="uk-UA"/>
              </w:rPr>
              <w:t>оригінальни</w:t>
            </w:r>
            <w:r w:rsidR="003C51B2" w:rsidRPr="00E36FCA">
              <w:rPr>
                <w:rFonts w:ascii="Times New Roman" w:hAnsi="Times New Roman" w:cs="Times New Roman"/>
                <w:sz w:val="22"/>
                <w:szCs w:val="22"/>
                <w:lang w:val="uk-UA"/>
              </w:rPr>
              <w:t>м</w:t>
            </w:r>
            <w:r w:rsidRPr="00E36FCA">
              <w:rPr>
                <w:rFonts w:ascii="Times New Roman" w:hAnsi="Times New Roman" w:cs="Times New Roman"/>
                <w:sz w:val="22"/>
                <w:szCs w:val="22"/>
                <w:lang w:val="uk-UA"/>
              </w:rPr>
              <w:t xml:space="preserve"> примірник</w:t>
            </w:r>
            <w:r w:rsidR="003C51B2" w:rsidRPr="00E36FCA">
              <w:rPr>
                <w:rFonts w:ascii="Times New Roman" w:hAnsi="Times New Roman" w:cs="Times New Roman"/>
                <w:sz w:val="22"/>
                <w:szCs w:val="22"/>
                <w:lang w:val="uk-UA"/>
              </w:rPr>
              <w:t>ом</w:t>
            </w:r>
            <w:r w:rsidRPr="00E36FCA">
              <w:rPr>
                <w:rFonts w:ascii="Times New Roman" w:hAnsi="Times New Roman" w:cs="Times New Roman"/>
                <w:sz w:val="22"/>
                <w:szCs w:val="22"/>
                <w:lang w:val="uk-UA"/>
              </w:rPr>
              <w:t xml:space="preserve"> Кредитного Договору;</w:t>
            </w:r>
          </w:p>
        </w:tc>
      </w:tr>
      <w:tr w:rsidR="003C51B2" w:rsidRPr="00063807" w14:paraId="5FF65782" w14:textId="77777777" w:rsidTr="00176B33">
        <w:tc>
          <w:tcPr>
            <w:tcW w:w="4927" w:type="dxa"/>
            <w:tcMar>
              <w:top w:w="0" w:type="dxa"/>
              <w:left w:w="108" w:type="dxa"/>
              <w:bottom w:w="0" w:type="dxa"/>
              <w:right w:w="108" w:type="dxa"/>
            </w:tcMar>
          </w:tcPr>
          <w:p w14:paraId="681D4561" w14:textId="77777777" w:rsidR="003C51B2" w:rsidRPr="00E36FCA" w:rsidRDefault="003C51B2" w:rsidP="00B84927">
            <w:pPr>
              <w:pStyle w:val="CMSTable1L9"/>
              <w:tabs>
                <w:tab w:val="left" w:pos="2836"/>
              </w:tabs>
              <w:spacing w:before="0" w:after="0"/>
              <w:jc w:val="both"/>
              <w:rPr>
                <w:rFonts w:ascii="Times New Roman" w:hAnsi="Times New Roman" w:cs="Times New Roman"/>
                <w:sz w:val="22"/>
                <w:szCs w:val="22"/>
              </w:rPr>
            </w:pPr>
            <w:r w:rsidRPr="00E36FCA">
              <w:rPr>
                <w:rFonts w:ascii="Times New Roman" w:hAnsi="Times New Roman" w:cs="Times New Roman"/>
                <w:sz w:val="22"/>
                <w:szCs w:val="22"/>
              </w:rPr>
              <w:lastRenderedPageBreak/>
              <w:t>- the original of the Grant Agreement;</w:t>
            </w:r>
          </w:p>
        </w:tc>
        <w:tc>
          <w:tcPr>
            <w:tcW w:w="4928" w:type="dxa"/>
            <w:tcMar>
              <w:top w:w="0" w:type="dxa"/>
              <w:left w:w="108" w:type="dxa"/>
              <w:bottom w:w="0" w:type="dxa"/>
              <w:right w:w="108" w:type="dxa"/>
            </w:tcMar>
          </w:tcPr>
          <w:p w14:paraId="45FB97AB" w14:textId="77777777" w:rsidR="003C51B2" w:rsidRPr="00E36FCA" w:rsidRDefault="003C51B2" w:rsidP="00B84927">
            <w:pPr>
              <w:pStyle w:val="CMSTable2L9"/>
              <w:numPr>
                <w:ilvl w:val="0"/>
                <w:numId w:val="0"/>
              </w:numPr>
              <w:spacing w:before="0"/>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t>- оригінальним примірником Договору Гранту;</w:t>
            </w:r>
          </w:p>
        </w:tc>
      </w:tr>
      <w:tr w:rsidR="002A5DE2" w:rsidRPr="000B3C9F" w14:paraId="6D962790" w14:textId="77777777" w:rsidTr="00176B33">
        <w:tc>
          <w:tcPr>
            <w:tcW w:w="4927" w:type="dxa"/>
            <w:tcMar>
              <w:top w:w="0" w:type="dxa"/>
              <w:left w:w="108" w:type="dxa"/>
              <w:bottom w:w="0" w:type="dxa"/>
              <w:right w:w="108" w:type="dxa"/>
            </w:tcMar>
          </w:tcPr>
          <w:p w14:paraId="0887EEA5" w14:textId="77777777" w:rsidR="002A5DE2" w:rsidRPr="00E36FCA" w:rsidRDefault="002A5DE2" w:rsidP="00B84927">
            <w:pPr>
              <w:pStyle w:val="CMSTable1L9"/>
              <w:tabs>
                <w:tab w:val="left" w:pos="2836"/>
              </w:tabs>
              <w:spacing w:before="0" w:after="0"/>
              <w:jc w:val="both"/>
              <w:rPr>
                <w:rFonts w:ascii="Times New Roman" w:hAnsi="Times New Roman" w:cs="Times New Roman"/>
                <w:sz w:val="22"/>
                <w:szCs w:val="22"/>
              </w:rPr>
            </w:pPr>
            <w:r w:rsidRPr="00E36FCA">
              <w:rPr>
                <w:rFonts w:ascii="Times New Roman" w:hAnsi="Times New Roman" w:cs="Times New Roman"/>
                <w:sz w:val="22"/>
                <w:szCs w:val="22"/>
              </w:rPr>
              <w:t>-</w:t>
            </w:r>
            <w:r w:rsidR="0089131D" w:rsidRPr="00E36FCA">
              <w:rPr>
                <w:rFonts w:ascii="Times New Roman" w:hAnsi="Times New Roman" w:cs="Times New Roman"/>
                <w:sz w:val="22"/>
                <w:szCs w:val="22"/>
              </w:rPr>
              <w:t> </w:t>
            </w:r>
            <w:r w:rsidRPr="00E36FCA">
              <w:rPr>
                <w:rFonts w:ascii="Times New Roman" w:hAnsi="Times New Roman" w:cs="Times New Roman"/>
                <w:sz w:val="22"/>
                <w:szCs w:val="22"/>
              </w:rPr>
              <w:t>the origin</w:t>
            </w:r>
            <w:r w:rsidR="00CE6FB9">
              <w:rPr>
                <w:rFonts w:ascii="Times New Roman" w:hAnsi="Times New Roman" w:cs="Times New Roman"/>
                <w:sz w:val="22"/>
                <w:szCs w:val="22"/>
              </w:rPr>
              <w:t>als of the Guarantee Agreement;</w:t>
            </w:r>
          </w:p>
          <w:p w14:paraId="61DAF04E" w14:textId="77777777" w:rsidR="002A5DE2" w:rsidRPr="00E36FCA" w:rsidRDefault="002A5DE2" w:rsidP="00675A66">
            <w:pPr>
              <w:pStyle w:val="CMSTable1L9"/>
              <w:tabs>
                <w:tab w:val="left" w:pos="2836"/>
              </w:tabs>
              <w:spacing w:after="0"/>
              <w:jc w:val="both"/>
              <w:rPr>
                <w:rFonts w:ascii="Times New Roman" w:hAnsi="Times New Roman" w:cs="Times New Roman"/>
                <w:sz w:val="22"/>
                <w:szCs w:val="22"/>
              </w:rPr>
            </w:pPr>
            <w:r w:rsidRPr="00E36FCA">
              <w:rPr>
                <w:rFonts w:ascii="Times New Roman" w:hAnsi="Times New Roman" w:cs="Times New Roman"/>
                <w:sz w:val="22"/>
                <w:szCs w:val="22"/>
              </w:rPr>
              <w:t>and</w:t>
            </w:r>
          </w:p>
        </w:tc>
        <w:tc>
          <w:tcPr>
            <w:tcW w:w="4928" w:type="dxa"/>
            <w:tcMar>
              <w:top w:w="0" w:type="dxa"/>
              <w:left w:w="108" w:type="dxa"/>
              <w:bottom w:w="0" w:type="dxa"/>
              <w:right w:w="108" w:type="dxa"/>
            </w:tcMar>
          </w:tcPr>
          <w:p w14:paraId="2741BB4D" w14:textId="77777777" w:rsidR="002A5DE2" w:rsidRPr="00E36FCA" w:rsidRDefault="002A5DE2" w:rsidP="00B84927">
            <w:pPr>
              <w:pStyle w:val="CMSTable2L9"/>
              <w:numPr>
                <w:ilvl w:val="0"/>
                <w:numId w:val="0"/>
              </w:numPr>
              <w:spacing w:before="0"/>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t>-</w:t>
            </w:r>
            <w:r w:rsidR="0089131D" w:rsidRPr="00E36FCA">
              <w:rPr>
                <w:rFonts w:ascii="Times New Roman" w:hAnsi="Times New Roman" w:cs="Times New Roman"/>
                <w:sz w:val="22"/>
                <w:szCs w:val="22"/>
                <w:lang w:val="uk-UA"/>
              </w:rPr>
              <w:t> </w:t>
            </w:r>
            <w:r w:rsidRPr="00E36FCA">
              <w:rPr>
                <w:rFonts w:ascii="Times New Roman" w:hAnsi="Times New Roman" w:cs="Times New Roman"/>
                <w:sz w:val="22"/>
                <w:szCs w:val="22"/>
                <w:lang w:val="uk-UA"/>
              </w:rPr>
              <w:t>оригінальни</w:t>
            </w:r>
            <w:r w:rsidR="003C51B2" w:rsidRPr="00E36FCA">
              <w:rPr>
                <w:rFonts w:ascii="Times New Roman" w:hAnsi="Times New Roman" w:cs="Times New Roman"/>
                <w:sz w:val="22"/>
                <w:szCs w:val="22"/>
                <w:lang w:val="uk-UA"/>
              </w:rPr>
              <w:t>м</w:t>
            </w:r>
            <w:r w:rsidRPr="00E36FCA">
              <w:rPr>
                <w:rFonts w:ascii="Times New Roman" w:hAnsi="Times New Roman" w:cs="Times New Roman"/>
                <w:sz w:val="22"/>
                <w:szCs w:val="22"/>
                <w:lang w:val="uk-UA"/>
              </w:rPr>
              <w:t xml:space="preserve"> примірник</w:t>
            </w:r>
            <w:r w:rsidR="003C51B2" w:rsidRPr="00E36FCA">
              <w:rPr>
                <w:rFonts w:ascii="Times New Roman" w:hAnsi="Times New Roman" w:cs="Times New Roman"/>
                <w:sz w:val="22"/>
                <w:szCs w:val="22"/>
                <w:lang w:val="uk-UA"/>
              </w:rPr>
              <w:t>ом</w:t>
            </w:r>
            <w:r w:rsidR="00CE6FB9">
              <w:rPr>
                <w:rFonts w:ascii="Times New Roman" w:hAnsi="Times New Roman" w:cs="Times New Roman"/>
                <w:sz w:val="22"/>
                <w:szCs w:val="22"/>
                <w:lang w:val="uk-UA"/>
              </w:rPr>
              <w:t xml:space="preserve"> Договору Гарантії;</w:t>
            </w:r>
          </w:p>
          <w:p w14:paraId="1FBB4015" w14:textId="77777777" w:rsidR="002A5DE2" w:rsidRPr="00E36FCA" w:rsidRDefault="002A5DE2" w:rsidP="00675A66">
            <w:pPr>
              <w:pStyle w:val="CMSTable2L9"/>
              <w:numPr>
                <w:ilvl w:val="0"/>
                <w:numId w:val="0"/>
              </w:numPr>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t>та</w:t>
            </w:r>
          </w:p>
        </w:tc>
      </w:tr>
      <w:tr w:rsidR="002A5DE2" w:rsidRPr="00E36FCA" w14:paraId="2F852822" w14:textId="77777777" w:rsidTr="00176B33">
        <w:tc>
          <w:tcPr>
            <w:tcW w:w="4927" w:type="dxa"/>
            <w:tcMar>
              <w:top w:w="0" w:type="dxa"/>
              <w:left w:w="108" w:type="dxa"/>
              <w:bottom w:w="0" w:type="dxa"/>
              <w:right w:w="108" w:type="dxa"/>
            </w:tcMar>
          </w:tcPr>
          <w:p w14:paraId="3478B986" w14:textId="2E9D86BB" w:rsidR="002A5DE2" w:rsidRPr="00E36FCA" w:rsidRDefault="002A5DE2" w:rsidP="00A126B9">
            <w:pPr>
              <w:jc w:val="both"/>
              <w:rPr>
                <w:sz w:val="22"/>
                <w:szCs w:val="22"/>
              </w:rPr>
            </w:pPr>
            <w:r w:rsidRPr="00E36FCA">
              <w:rPr>
                <w:sz w:val="22"/>
                <w:szCs w:val="22"/>
              </w:rPr>
              <w:t>-</w:t>
            </w:r>
            <w:r w:rsidR="0089131D" w:rsidRPr="00E36FCA">
              <w:rPr>
                <w:sz w:val="22"/>
                <w:szCs w:val="22"/>
              </w:rPr>
              <w:t> </w:t>
            </w:r>
            <w:r w:rsidRPr="00E36FCA">
              <w:rPr>
                <w:sz w:val="22"/>
                <w:szCs w:val="22"/>
              </w:rPr>
              <w:t>all other relevant documents regarding the Loan Agreement, the Grant Agreement and the Guarantee Agreement and the status of the Borrower and the Guarantor (</w:t>
            </w:r>
            <w:r w:rsidR="00365784" w:rsidRPr="00E36FCA">
              <w:rPr>
                <w:sz w:val="22"/>
                <w:szCs w:val="22"/>
              </w:rPr>
              <w:t>including</w:t>
            </w:r>
            <w:r w:rsidR="00DF6797" w:rsidRPr="00E36FCA">
              <w:rPr>
                <w:sz w:val="22"/>
                <w:szCs w:val="22"/>
              </w:rPr>
              <w:t>,</w:t>
            </w:r>
            <w:r w:rsidR="00365784" w:rsidRPr="00E36FCA">
              <w:rPr>
                <w:sz w:val="22"/>
                <w:szCs w:val="22"/>
              </w:rPr>
              <w:t xml:space="preserve"> but not limited to</w:t>
            </w:r>
            <w:r w:rsidR="00A17AE2" w:rsidRPr="00E36FCA">
              <w:rPr>
                <w:sz w:val="22"/>
                <w:szCs w:val="22"/>
              </w:rPr>
              <w:t>,</w:t>
            </w:r>
            <w:r w:rsidR="00365784" w:rsidRPr="00E36FCA">
              <w:rPr>
                <w:sz w:val="22"/>
                <w:szCs w:val="22"/>
              </w:rPr>
              <w:t xml:space="preserve"> </w:t>
            </w:r>
            <w:r w:rsidR="00A126B9">
              <w:rPr>
                <w:sz w:val="22"/>
                <w:szCs w:val="22"/>
                <w:lang w:val="en-US"/>
              </w:rPr>
              <w:t>Resolution</w:t>
            </w:r>
            <w:r w:rsidR="00A17AE2" w:rsidRPr="00E36FCA">
              <w:rPr>
                <w:sz w:val="22"/>
                <w:szCs w:val="22"/>
              </w:rPr>
              <w:t xml:space="preserve"> of the Guarantor No. </w:t>
            </w:r>
            <w:r w:rsidR="000418FB">
              <w:rPr>
                <w:sz w:val="22"/>
                <w:szCs w:val="22"/>
              </w:rPr>
              <w:t>4308</w:t>
            </w:r>
            <w:r w:rsidR="00A17AE2" w:rsidRPr="00E36FCA">
              <w:rPr>
                <w:sz w:val="22"/>
                <w:szCs w:val="22"/>
              </w:rPr>
              <w:t xml:space="preserve"> dated </w:t>
            </w:r>
            <w:r w:rsidR="000418FB">
              <w:rPr>
                <w:sz w:val="22"/>
                <w:szCs w:val="22"/>
              </w:rPr>
              <w:t>27 November 2019</w:t>
            </w:r>
            <w:r w:rsidR="00A126B9">
              <w:rPr>
                <w:sz w:val="22"/>
                <w:szCs w:val="22"/>
              </w:rPr>
              <w:t>,</w:t>
            </w:r>
            <w:r w:rsidR="007F4DE1">
              <w:rPr>
                <w:sz w:val="22"/>
                <w:szCs w:val="22"/>
                <w:lang w:val="uk-UA"/>
              </w:rPr>
              <w:t xml:space="preserve"> </w:t>
            </w:r>
            <w:r w:rsidR="007F4DE1">
              <w:rPr>
                <w:sz w:val="22"/>
                <w:szCs w:val="22"/>
                <w:lang w:val="en-US"/>
              </w:rPr>
              <w:t>Resolution of the Guarantor No. 4528 dated 26 February 2020,</w:t>
            </w:r>
            <w:r w:rsidR="00A126B9">
              <w:rPr>
                <w:sz w:val="22"/>
                <w:szCs w:val="22"/>
              </w:rPr>
              <w:t xml:space="preserve"> Resolution of the Guarantor No. </w:t>
            </w:r>
            <w:r w:rsidR="007F4DE1">
              <w:rPr>
                <w:sz w:val="22"/>
                <w:szCs w:val="22"/>
              </w:rPr>
              <w:t>4605</w:t>
            </w:r>
            <w:r w:rsidR="00A126B9">
              <w:rPr>
                <w:sz w:val="22"/>
                <w:szCs w:val="22"/>
              </w:rPr>
              <w:t xml:space="preserve"> dated </w:t>
            </w:r>
            <w:r w:rsidR="00803E39">
              <w:rPr>
                <w:sz w:val="22"/>
                <w:szCs w:val="22"/>
              </w:rPr>
              <w:t>2</w:t>
            </w:r>
            <w:r w:rsidR="007F4DE1">
              <w:rPr>
                <w:sz w:val="22"/>
                <w:szCs w:val="22"/>
              </w:rPr>
              <w:t>2</w:t>
            </w:r>
            <w:r w:rsidR="00803E39">
              <w:rPr>
                <w:sz w:val="22"/>
                <w:szCs w:val="22"/>
              </w:rPr>
              <w:t> April 20</w:t>
            </w:r>
            <w:r w:rsidR="007F4DE1">
              <w:rPr>
                <w:sz w:val="22"/>
                <w:szCs w:val="22"/>
              </w:rPr>
              <w:t>20</w:t>
            </w:r>
            <w:r w:rsidR="00803E39">
              <w:rPr>
                <w:sz w:val="22"/>
                <w:szCs w:val="22"/>
              </w:rPr>
              <w:t>, Resolution of the Guarantor No. </w:t>
            </w:r>
            <w:r w:rsidR="007F4DE1">
              <w:rPr>
                <w:sz w:val="22"/>
                <w:szCs w:val="22"/>
                <w:lang w:val="uk-UA"/>
              </w:rPr>
              <w:t>4743</w:t>
            </w:r>
            <w:r w:rsidR="00803E39">
              <w:rPr>
                <w:sz w:val="22"/>
                <w:szCs w:val="22"/>
              </w:rPr>
              <w:t xml:space="preserve"> dated </w:t>
            </w:r>
            <w:r w:rsidR="007F4DE1">
              <w:rPr>
                <w:sz w:val="22"/>
                <w:szCs w:val="22"/>
              </w:rPr>
              <w:t>27 May 2020</w:t>
            </w:r>
            <w:r w:rsidR="00803E39">
              <w:rPr>
                <w:sz w:val="22"/>
                <w:szCs w:val="22"/>
              </w:rPr>
              <w:t>,</w:t>
            </w:r>
            <w:r w:rsidR="003C51B2" w:rsidRPr="00E36FCA">
              <w:rPr>
                <w:sz w:val="22"/>
                <w:szCs w:val="22"/>
              </w:rPr>
              <w:t xml:space="preserve"> Order of the Ministry of Finance of Ukraine No. </w:t>
            </w:r>
            <w:r w:rsidR="00803E39">
              <w:rPr>
                <w:sz w:val="22"/>
                <w:szCs w:val="22"/>
              </w:rPr>
              <w:t>1</w:t>
            </w:r>
            <w:r w:rsidR="007F4DE1">
              <w:rPr>
                <w:sz w:val="22"/>
                <w:szCs w:val="22"/>
              </w:rPr>
              <w:t>00</w:t>
            </w:r>
            <w:r w:rsidR="003C51B2" w:rsidRPr="00E36FCA">
              <w:rPr>
                <w:sz w:val="22"/>
                <w:szCs w:val="22"/>
              </w:rPr>
              <w:t xml:space="preserve"> dated </w:t>
            </w:r>
            <w:r w:rsidR="007F4DE1">
              <w:rPr>
                <w:sz w:val="22"/>
                <w:szCs w:val="22"/>
              </w:rPr>
              <w:t>3 March 2020</w:t>
            </w:r>
            <w:r w:rsidR="00803E39">
              <w:rPr>
                <w:sz w:val="22"/>
                <w:szCs w:val="22"/>
              </w:rPr>
              <w:t xml:space="preserve"> and Decision of the Antimonopoly Committee of Ukraine No. 2</w:t>
            </w:r>
            <w:r w:rsidR="007F4DE1">
              <w:rPr>
                <w:sz w:val="22"/>
                <w:szCs w:val="22"/>
                <w:lang w:val="uk-UA"/>
              </w:rPr>
              <w:t>90</w:t>
            </w:r>
            <w:r w:rsidR="00803E39">
              <w:rPr>
                <w:sz w:val="22"/>
                <w:szCs w:val="22"/>
              </w:rPr>
              <w:t>-р</w:t>
            </w:r>
            <w:r w:rsidR="00803E39">
              <w:rPr>
                <w:sz w:val="22"/>
                <w:szCs w:val="22"/>
                <w:lang w:val="en-US"/>
              </w:rPr>
              <w:t xml:space="preserve"> dated </w:t>
            </w:r>
            <w:r w:rsidR="007F4DE1">
              <w:rPr>
                <w:sz w:val="22"/>
                <w:szCs w:val="22"/>
                <w:lang w:val="en-US"/>
              </w:rPr>
              <w:t>14 May 2020</w:t>
            </w:r>
            <w:r w:rsidR="00365784" w:rsidRPr="00E36FCA">
              <w:rPr>
                <w:sz w:val="22"/>
                <w:szCs w:val="22"/>
              </w:rPr>
              <w:t>).</w:t>
            </w:r>
          </w:p>
        </w:tc>
        <w:tc>
          <w:tcPr>
            <w:tcW w:w="4928" w:type="dxa"/>
            <w:tcMar>
              <w:top w:w="0" w:type="dxa"/>
              <w:left w:w="108" w:type="dxa"/>
              <w:bottom w:w="0" w:type="dxa"/>
              <w:right w:w="108" w:type="dxa"/>
            </w:tcMar>
          </w:tcPr>
          <w:p w14:paraId="1672070C" w14:textId="48F93E9B" w:rsidR="002A5DE2" w:rsidRPr="00E36FCA" w:rsidRDefault="002A5DE2" w:rsidP="003F7898">
            <w:pPr>
              <w:pStyle w:val="CMSTable2L9"/>
              <w:numPr>
                <w:ilvl w:val="0"/>
                <w:numId w:val="0"/>
              </w:numPr>
              <w:spacing w:before="0" w:after="0"/>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t>-</w:t>
            </w:r>
            <w:r w:rsidR="0089131D" w:rsidRPr="00E36FCA">
              <w:rPr>
                <w:rFonts w:ascii="Times New Roman" w:hAnsi="Times New Roman" w:cs="Times New Roman"/>
                <w:sz w:val="22"/>
                <w:szCs w:val="22"/>
                <w:lang w:val="uk-UA"/>
              </w:rPr>
              <w:t> </w:t>
            </w:r>
            <w:r w:rsidRPr="00E36FCA">
              <w:rPr>
                <w:rFonts w:ascii="Times New Roman" w:hAnsi="Times New Roman" w:cs="Times New Roman"/>
                <w:sz w:val="22"/>
                <w:szCs w:val="22"/>
                <w:lang w:val="uk-UA"/>
              </w:rPr>
              <w:t>усі</w:t>
            </w:r>
            <w:r w:rsidR="003C51B2" w:rsidRPr="00E36FCA">
              <w:rPr>
                <w:rFonts w:ascii="Times New Roman" w:hAnsi="Times New Roman" w:cs="Times New Roman"/>
                <w:sz w:val="22"/>
                <w:szCs w:val="22"/>
                <w:lang w:val="uk-UA"/>
              </w:rPr>
              <w:t>ма</w:t>
            </w:r>
            <w:r w:rsidRPr="00E36FCA">
              <w:rPr>
                <w:rFonts w:ascii="Times New Roman" w:hAnsi="Times New Roman" w:cs="Times New Roman"/>
                <w:sz w:val="22"/>
                <w:szCs w:val="22"/>
                <w:lang w:val="uk-UA"/>
              </w:rPr>
              <w:t xml:space="preserve"> інш</w:t>
            </w:r>
            <w:r w:rsidR="003C51B2" w:rsidRPr="00E36FCA">
              <w:rPr>
                <w:rFonts w:ascii="Times New Roman" w:hAnsi="Times New Roman" w:cs="Times New Roman"/>
                <w:sz w:val="22"/>
                <w:szCs w:val="22"/>
                <w:lang w:val="uk-UA"/>
              </w:rPr>
              <w:t>ими</w:t>
            </w:r>
            <w:r w:rsidRPr="00E36FCA">
              <w:rPr>
                <w:rFonts w:ascii="Times New Roman" w:hAnsi="Times New Roman" w:cs="Times New Roman"/>
                <w:sz w:val="22"/>
                <w:szCs w:val="22"/>
                <w:lang w:val="uk-UA"/>
              </w:rPr>
              <w:t xml:space="preserve"> відповідн</w:t>
            </w:r>
            <w:r w:rsidR="003C51B2" w:rsidRPr="00E36FCA">
              <w:rPr>
                <w:rFonts w:ascii="Times New Roman" w:hAnsi="Times New Roman" w:cs="Times New Roman"/>
                <w:sz w:val="22"/>
                <w:szCs w:val="22"/>
                <w:lang w:val="uk-UA"/>
              </w:rPr>
              <w:t>ими</w:t>
            </w:r>
            <w:r w:rsidRPr="00E36FCA">
              <w:rPr>
                <w:rFonts w:ascii="Times New Roman" w:hAnsi="Times New Roman" w:cs="Times New Roman"/>
                <w:sz w:val="22"/>
                <w:szCs w:val="22"/>
                <w:lang w:val="uk-UA"/>
              </w:rPr>
              <w:t xml:space="preserve"> документ</w:t>
            </w:r>
            <w:r w:rsidR="003C51B2" w:rsidRPr="00E36FCA">
              <w:rPr>
                <w:rFonts w:ascii="Times New Roman" w:hAnsi="Times New Roman" w:cs="Times New Roman"/>
                <w:sz w:val="22"/>
                <w:szCs w:val="22"/>
                <w:lang w:val="uk-UA"/>
              </w:rPr>
              <w:t>ами</w:t>
            </w:r>
            <w:r w:rsidRPr="00E36FCA">
              <w:rPr>
                <w:rFonts w:ascii="Times New Roman" w:hAnsi="Times New Roman" w:cs="Times New Roman"/>
                <w:sz w:val="22"/>
                <w:szCs w:val="22"/>
                <w:lang w:val="uk-UA"/>
              </w:rPr>
              <w:t xml:space="preserve"> щодо Кредитного договору, Договору Гранту, Договору Гарантії </w:t>
            </w:r>
            <w:r w:rsidR="002A0FAF" w:rsidRPr="00E36FCA">
              <w:rPr>
                <w:rFonts w:ascii="Times New Roman" w:hAnsi="Times New Roman" w:cs="Times New Roman"/>
                <w:sz w:val="22"/>
                <w:szCs w:val="22"/>
                <w:lang w:val="uk-UA"/>
              </w:rPr>
              <w:t>та статус</w:t>
            </w:r>
            <w:r w:rsidR="003C51B2" w:rsidRPr="00E36FCA">
              <w:rPr>
                <w:rFonts w:ascii="Times New Roman" w:hAnsi="Times New Roman" w:cs="Times New Roman"/>
                <w:sz w:val="22"/>
                <w:szCs w:val="22"/>
                <w:lang w:val="uk-UA"/>
              </w:rPr>
              <w:t>у</w:t>
            </w:r>
            <w:r w:rsidR="002A0FAF" w:rsidRPr="00E36FCA">
              <w:rPr>
                <w:rFonts w:ascii="Times New Roman" w:hAnsi="Times New Roman" w:cs="Times New Roman"/>
                <w:sz w:val="22"/>
                <w:szCs w:val="22"/>
                <w:lang w:val="uk-UA"/>
              </w:rPr>
              <w:t xml:space="preserve"> Позичальника та Гаранта </w:t>
            </w:r>
            <w:r w:rsidRPr="00E36FCA">
              <w:rPr>
                <w:rFonts w:ascii="Times New Roman" w:hAnsi="Times New Roman" w:cs="Times New Roman"/>
                <w:sz w:val="22"/>
                <w:szCs w:val="22"/>
                <w:lang w:val="uk-UA"/>
              </w:rPr>
              <w:t>(</w:t>
            </w:r>
            <w:r w:rsidR="002A0FAF" w:rsidRPr="00E36FCA">
              <w:rPr>
                <w:rFonts w:ascii="Times New Roman" w:hAnsi="Times New Roman" w:cs="Times New Roman"/>
                <w:sz w:val="22"/>
                <w:szCs w:val="22"/>
                <w:lang w:val="uk-UA"/>
              </w:rPr>
              <w:t xml:space="preserve">включаючи, </w:t>
            </w:r>
            <w:r w:rsidR="00DF6797" w:rsidRPr="00E36FCA">
              <w:rPr>
                <w:rFonts w:ascii="Times New Roman" w:hAnsi="Times New Roman" w:cs="Times New Roman"/>
                <w:sz w:val="22"/>
                <w:szCs w:val="22"/>
                <w:lang w:val="uk-UA"/>
              </w:rPr>
              <w:t>без обмеження</w:t>
            </w:r>
            <w:r w:rsidR="00365784" w:rsidRPr="00E36FCA">
              <w:rPr>
                <w:rFonts w:ascii="Times New Roman" w:hAnsi="Times New Roman" w:cs="Times New Roman"/>
                <w:sz w:val="22"/>
                <w:szCs w:val="22"/>
                <w:lang w:val="uk-UA"/>
              </w:rPr>
              <w:t xml:space="preserve">, </w:t>
            </w:r>
            <w:r w:rsidR="00803E39">
              <w:rPr>
                <w:rFonts w:ascii="Times New Roman" w:hAnsi="Times New Roman" w:cs="Times New Roman"/>
                <w:sz w:val="22"/>
                <w:szCs w:val="22"/>
                <w:lang w:val="uk-UA"/>
              </w:rPr>
              <w:t>рішення</w:t>
            </w:r>
            <w:r w:rsidR="00A17AE2" w:rsidRPr="00E36FCA">
              <w:rPr>
                <w:rFonts w:ascii="Times New Roman" w:hAnsi="Times New Roman" w:cs="Times New Roman"/>
                <w:sz w:val="22"/>
                <w:szCs w:val="22"/>
                <w:lang w:val="uk-UA"/>
              </w:rPr>
              <w:t xml:space="preserve"> Гаранта № </w:t>
            </w:r>
            <w:r w:rsidR="000418FB">
              <w:rPr>
                <w:rFonts w:ascii="Times New Roman" w:hAnsi="Times New Roman" w:cs="Times New Roman"/>
                <w:sz w:val="22"/>
                <w:szCs w:val="22"/>
                <w:lang w:val="en-US"/>
              </w:rPr>
              <w:t>4308</w:t>
            </w:r>
            <w:r w:rsidR="00A17AE2" w:rsidRPr="00E36FCA">
              <w:rPr>
                <w:rFonts w:ascii="Times New Roman" w:hAnsi="Times New Roman" w:cs="Times New Roman"/>
                <w:sz w:val="22"/>
                <w:szCs w:val="22"/>
                <w:lang w:val="uk-UA"/>
              </w:rPr>
              <w:t xml:space="preserve"> від </w:t>
            </w:r>
            <w:r w:rsidR="000418FB">
              <w:rPr>
                <w:rFonts w:ascii="Times New Roman" w:hAnsi="Times New Roman" w:cs="Times New Roman"/>
                <w:sz w:val="22"/>
                <w:szCs w:val="22"/>
                <w:lang w:val="en-US"/>
              </w:rPr>
              <w:t>27</w:t>
            </w:r>
            <w:r w:rsidR="00803E39">
              <w:rPr>
                <w:rFonts w:ascii="Times New Roman" w:hAnsi="Times New Roman" w:cs="Times New Roman"/>
                <w:sz w:val="22"/>
                <w:szCs w:val="22"/>
                <w:lang w:val="uk-UA"/>
              </w:rPr>
              <w:t> листопада 201</w:t>
            </w:r>
            <w:r w:rsidR="007F4DE1">
              <w:rPr>
                <w:rFonts w:ascii="Times New Roman" w:hAnsi="Times New Roman" w:cs="Times New Roman"/>
                <w:sz w:val="22"/>
                <w:szCs w:val="22"/>
                <w:lang w:val="en-US"/>
              </w:rPr>
              <w:t>9</w:t>
            </w:r>
            <w:r w:rsidR="00A17AE2" w:rsidRPr="00E36FCA">
              <w:rPr>
                <w:rFonts w:ascii="Times New Roman" w:hAnsi="Times New Roman" w:cs="Times New Roman"/>
                <w:sz w:val="22"/>
                <w:szCs w:val="22"/>
                <w:lang w:val="uk-UA"/>
              </w:rPr>
              <w:t xml:space="preserve"> року</w:t>
            </w:r>
            <w:r w:rsidR="003F7898">
              <w:rPr>
                <w:rFonts w:ascii="Times New Roman" w:hAnsi="Times New Roman" w:cs="Times New Roman"/>
                <w:sz w:val="22"/>
                <w:szCs w:val="22"/>
                <w:lang w:val="uk-UA"/>
              </w:rPr>
              <w:t xml:space="preserve">, </w:t>
            </w:r>
            <w:r w:rsidR="007F4DE1">
              <w:rPr>
                <w:rFonts w:ascii="Times New Roman" w:hAnsi="Times New Roman" w:cs="Times New Roman"/>
                <w:sz w:val="22"/>
                <w:szCs w:val="22"/>
                <w:lang w:val="uk-UA"/>
              </w:rPr>
              <w:t xml:space="preserve">рішення Гаранта № 4528 від 26 лютого 2020 року, </w:t>
            </w:r>
            <w:r w:rsidR="00803E39">
              <w:rPr>
                <w:rFonts w:ascii="Times New Roman" w:hAnsi="Times New Roman" w:cs="Times New Roman"/>
                <w:sz w:val="22"/>
                <w:szCs w:val="22"/>
                <w:lang w:val="uk-UA"/>
              </w:rPr>
              <w:t>рішення</w:t>
            </w:r>
            <w:r w:rsidR="003F7898">
              <w:rPr>
                <w:rFonts w:ascii="Times New Roman" w:hAnsi="Times New Roman" w:cs="Times New Roman"/>
                <w:sz w:val="22"/>
                <w:szCs w:val="22"/>
                <w:lang w:val="uk-UA"/>
              </w:rPr>
              <w:t xml:space="preserve"> Гаранта № </w:t>
            </w:r>
            <w:r w:rsidR="007F4DE1">
              <w:rPr>
                <w:rFonts w:ascii="Times New Roman" w:hAnsi="Times New Roman" w:cs="Times New Roman"/>
                <w:sz w:val="22"/>
                <w:szCs w:val="22"/>
                <w:lang w:val="en-US"/>
              </w:rPr>
              <w:t>4605</w:t>
            </w:r>
            <w:r w:rsidR="003F7898">
              <w:rPr>
                <w:rFonts w:ascii="Times New Roman" w:hAnsi="Times New Roman" w:cs="Times New Roman"/>
                <w:sz w:val="22"/>
                <w:szCs w:val="22"/>
                <w:lang w:val="uk-UA"/>
              </w:rPr>
              <w:t xml:space="preserve"> від </w:t>
            </w:r>
            <w:r w:rsidR="007F4DE1">
              <w:rPr>
                <w:rFonts w:ascii="Times New Roman" w:hAnsi="Times New Roman" w:cs="Times New Roman"/>
                <w:sz w:val="22"/>
                <w:szCs w:val="22"/>
                <w:lang w:val="uk-UA"/>
              </w:rPr>
              <w:t>22 квітня 2020</w:t>
            </w:r>
            <w:r w:rsidR="00803E39">
              <w:rPr>
                <w:rFonts w:ascii="Times New Roman" w:hAnsi="Times New Roman" w:cs="Times New Roman"/>
                <w:sz w:val="22"/>
                <w:szCs w:val="22"/>
                <w:lang w:val="uk-UA"/>
              </w:rPr>
              <w:t xml:space="preserve"> року, рішення Гаранта № </w:t>
            </w:r>
            <w:r w:rsidR="007F4DE1">
              <w:rPr>
                <w:rFonts w:ascii="Times New Roman" w:hAnsi="Times New Roman" w:cs="Times New Roman"/>
                <w:sz w:val="22"/>
                <w:szCs w:val="22"/>
                <w:lang w:val="uk-UA"/>
              </w:rPr>
              <w:t>4743</w:t>
            </w:r>
            <w:r w:rsidR="00803E39">
              <w:rPr>
                <w:rFonts w:ascii="Times New Roman" w:hAnsi="Times New Roman" w:cs="Times New Roman"/>
                <w:sz w:val="22"/>
                <w:szCs w:val="22"/>
                <w:lang w:val="uk-UA"/>
              </w:rPr>
              <w:t xml:space="preserve"> від </w:t>
            </w:r>
            <w:r w:rsidR="007F4DE1">
              <w:rPr>
                <w:rFonts w:ascii="Times New Roman" w:hAnsi="Times New Roman" w:cs="Times New Roman"/>
                <w:sz w:val="22"/>
                <w:szCs w:val="22"/>
                <w:lang w:val="uk-UA"/>
              </w:rPr>
              <w:t>27 травня</w:t>
            </w:r>
            <w:r w:rsidR="00803E39">
              <w:rPr>
                <w:rFonts w:ascii="Times New Roman" w:hAnsi="Times New Roman" w:cs="Times New Roman"/>
                <w:sz w:val="22"/>
                <w:szCs w:val="22"/>
                <w:lang w:val="uk-UA"/>
              </w:rPr>
              <w:t> 20</w:t>
            </w:r>
            <w:r w:rsidR="007F4DE1">
              <w:rPr>
                <w:rFonts w:ascii="Times New Roman" w:hAnsi="Times New Roman" w:cs="Times New Roman"/>
                <w:sz w:val="22"/>
                <w:szCs w:val="22"/>
                <w:lang w:val="uk-UA"/>
              </w:rPr>
              <w:t>20</w:t>
            </w:r>
            <w:r w:rsidR="003F7898">
              <w:rPr>
                <w:rFonts w:ascii="Times New Roman" w:hAnsi="Times New Roman" w:cs="Times New Roman"/>
                <w:sz w:val="22"/>
                <w:szCs w:val="22"/>
                <w:lang w:val="uk-UA"/>
              </w:rPr>
              <w:t xml:space="preserve"> року</w:t>
            </w:r>
            <w:r w:rsidR="00803E39">
              <w:rPr>
                <w:rFonts w:ascii="Times New Roman" w:hAnsi="Times New Roman" w:cs="Times New Roman"/>
                <w:sz w:val="22"/>
                <w:szCs w:val="22"/>
                <w:lang w:val="uk-UA"/>
              </w:rPr>
              <w:t>,</w:t>
            </w:r>
            <w:r w:rsidR="003C51B2" w:rsidRPr="00E36FCA">
              <w:rPr>
                <w:rFonts w:ascii="Times New Roman" w:hAnsi="Times New Roman" w:cs="Times New Roman"/>
                <w:sz w:val="22"/>
                <w:szCs w:val="22"/>
                <w:lang w:val="uk-UA"/>
              </w:rPr>
              <w:t xml:space="preserve"> наказ Міністерства </w:t>
            </w:r>
            <w:r w:rsidR="003C51B2" w:rsidRPr="007F4DE1">
              <w:rPr>
                <w:rFonts w:ascii="Times New Roman" w:hAnsi="Times New Roman" w:cs="Times New Roman"/>
                <w:sz w:val="22"/>
                <w:szCs w:val="22"/>
                <w:lang w:val="uk-UA"/>
              </w:rPr>
              <w:t>фінансів України № </w:t>
            </w:r>
            <w:r w:rsidR="00803E39" w:rsidRPr="007F4DE1">
              <w:rPr>
                <w:rFonts w:ascii="Times New Roman" w:hAnsi="Times New Roman" w:cs="Times New Roman"/>
                <w:sz w:val="22"/>
                <w:szCs w:val="22"/>
                <w:lang w:val="uk-UA"/>
              </w:rPr>
              <w:t>1</w:t>
            </w:r>
            <w:r w:rsidR="007F4DE1" w:rsidRPr="007F4DE1">
              <w:rPr>
                <w:rFonts w:ascii="Times New Roman" w:hAnsi="Times New Roman" w:cs="Times New Roman"/>
                <w:sz w:val="22"/>
                <w:szCs w:val="22"/>
                <w:lang w:val="uk-UA"/>
              </w:rPr>
              <w:t>00</w:t>
            </w:r>
            <w:r w:rsidR="00803E39" w:rsidRPr="007F4DE1">
              <w:rPr>
                <w:rFonts w:ascii="Times New Roman" w:hAnsi="Times New Roman" w:cs="Times New Roman"/>
                <w:sz w:val="22"/>
                <w:szCs w:val="22"/>
                <w:lang w:val="uk-UA"/>
              </w:rPr>
              <w:t xml:space="preserve"> від </w:t>
            </w:r>
            <w:r w:rsidR="007F4DE1" w:rsidRPr="007F4DE1">
              <w:rPr>
                <w:rFonts w:ascii="Times New Roman" w:hAnsi="Times New Roman" w:cs="Times New Roman"/>
                <w:sz w:val="22"/>
                <w:szCs w:val="22"/>
                <w:lang w:val="uk-UA"/>
              </w:rPr>
              <w:t>3 березня 2020</w:t>
            </w:r>
            <w:r w:rsidR="00803E39" w:rsidRPr="007F4DE1">
              <w:rPr>
                <w:rFonts w:ascii="Times New Roman" w:hAnsi="Times New Roman" w:cs="Times New Roman"/>
                <w:sz w:val="22"/>
                <w:szCs w:val="22"/>
                <w:lang w:val="uk-UA"/>
              </w:rPr>
              <w:t xml:space="preserve"> року</w:t>
            </w:r>
            <w:r w:rsidR="003C51B2" w:rsidRPr="007F4DE1">
              <w:rPr>
                <w:rFonts w:ascii="Times New Roman" w:hAnsi="Times New Roman" w:cs="Times New Roman"/>
                <w:sz w:val="22"/>
                <w:szCs w:val="22"/>
                <w:lang w:val="uk-UA"/>
              </w:rPr>
              <w:t xml:space="preserve"> </w:t>
            </w:r>
            <w:r w:rsidR="00803E39" w:rsidRPr="007F4DE1">
              <w:rPr>
                <w:rFonts w:ascii="Times New Roman" w:hAnsi="Times New Roman" w:cs="Times New Roman"/>
                <w:sz w:val="22"/>
                <w:szCs w:val="22"/>
                <w:lang w:val="uk-UA"/>
              </w:rPr>
              <w:t>та рішення Антимонопольного комітету України № 2</w:t>
            </w:r>
            <w:r w:rsidR="007F4DE1" w:rsidRPr="007F4DE1">
              <w:rPr>
                <w:rFonts w:ascii="Times New Roman" w:hAnsi="Times New Roman" w:cs="Times New Roman"/>
                <w:sz w:val="22"/>
                <w:szCs w:val="22"/>
                <w:lang w:val="uk-UA"/>
              </w:rPr>
              <w:t>90</w:t>
            </w:r>
            <w:r w:rsidR="00803E39" w:rsidRPr="007F4DE1">
              <w:rPr>
                <w:rFonts w:ascii="Times New Roman" w:hAnsi="Times New Roman" w:cs="Times New Roman"/>
                <w:sz w:val="22"/>
                <w:szCs w:val="22"/>
                <w:lang w:val="uk-UA"/>
              </w:rPr>
              <w:t xml:space="preserve">-р від </w:t>
            </w:r>
            <w:r w:rsidR="007F4DE1" w:rsidRPr="007F4DE1">
              <w:rPr>
                <w:rFonts w:ascii="Times New Roman" w:hAnsi="Times New Roman" w:cs="Times New Roman"/>
                <w:sz w:val="22"/>
                <w:szCs w:val="22"/>
                <w:lang w:val="uk-UA"/>
              </w:rPr>
              <w:t>14 травня 2020</w:t>
            </w:r>
            <w:r w:rsidR="00803E39" w:rsidRPr="007F4DE1">
              <w:rPr>
                <w:rFonts w:ascii="Times New Roman" w:hAnsi="Times New Roman" w:cs="Times New Roman"/>
                <w:sz w:val="22"/>
                <w:szCs w:val="22"/>
                <w:lang w:val="uk-UA"/>
              </w:rPr>
              <w:t xml:space="preserve"> року</w:t>
            </w:r>
            <w:r w:rsidRPr="007F4DE1">
              <w:rPr>
                <w:rFonts w:ascii="Times New Roman" w:hAnsi="Times New Roman" w:cs="Times New Roman"/>
                <w:sz w:val="22"/>
                <w:szCs w:val="22"/>
                <w:lang w:val="uk-UA"/>
              </w:rPr>
              <w:t>).</w:t>
            </w:r>
          </w:p>
        </w:tc>
      </w:tr>
      <w:tr w:rsidR="002A5DE2" w:rsidRPr="000B3C9F" w14:paraId="342E2110" w14:textId="77777777" w:rsidTr="00176B33">
        <w:tc>
          <w:tcPr>
            <w:tcW w:w="4927" w:type="dxa"/>
            <w:tcMar>
              <w:top w:w="0" w:type="dxa"/>
              <w:left w:w="108" w:type="dxa"/>
              <w:bottom w:w="0" w:type="dxa"/>
              <w:right w:w="108" w:type="dxa"/>
            </w:tcMar>
          </w:tcPr>
          <w:p w14:paraId="226172DA" w14:textId="77777777" w:rsidR="002A5DE2" w:rsidRPr="00E36FCA" w:rsidRDefault="002A5DE2" w:rsidP="00675A66">
            <w:pPr>
              <w:pStyle w:val="ListParagraph1"/>
              <w:spacing w:before="120" w:after="0" w:line="240" w:lineRule="auto"/>
              <w:ind w:left="0"/>
              <w:jc w:val="both"/>
              <w:rPr>
                <w:rFonts w:ascii="Times New Roman" w:hAnsi="Times New Roman" w:cs="Times New Roman"/>
                <w:color w:val="auto"/>
                <w:lang w:val="en-GB"/>
              </w:rPr>
            </w:pPr>
            <w:r w:rsidRPr="00E36FCA">
              <w:rPr>
                <w:rFonts w:ascii="Times New Roman" w:hAnsi="Times New Roman" w:cs="Times New Roman"/>
                <w:color w:val="auto"/>
                <w:lang w:val="en-GB" w:eastAsia="en-US"/>
              </w:rPr>
              <w:t>2. In</w:t>
            </w:r>
            <w:r w:rsidR="00AC0F5D" w:rsidRPr="00E36FCA">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giving</w:t>
            </w:r>
            <w:r w:rsidR="00AC0F5D" w:rsidRPr="00E36FCA">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this</w:t>
            </w:r>
            <w:r w:rsidR="00AC0F5D" w:rsidRPr="00E36FCA">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 xml:space="preserve">opinion, </w:t>
            </w:r>
            <w:r w:rsidR="00656D34">
              <w:rPr>
                <w:rFonts w:ascii="Times New Roman" w:hAnsi="Times New Roman" w:cs="Times New Roman"/>
                <w:color w:val="auto"/>
                <w:lang w:val="en-GB" w:eastAsia="en-US"/>
              </w:rPr>
              <w:t>we</w:t>
            </w:r>
            <w:r w:rsidR="00AC0F5D" w:rsidRPr="00E36FCA">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have</w:t>
            </w:r>
            <w:r w:rsidR="00AC0F5D" w:rsidRPr="00E36FCA">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made</w:t>
            </w:r>
            <w:r w:rsidR="00AC0F5D" w:rsidRPr="00E36FCA">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the</w:t>
            </w:r>
            <w:r w:rsidR="00AC0F5D" w:rsidRPr="00E36FCA">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following</w:t>
            </w:r>
            <w:r w:rsidR="00AC0F5D" w:rsidRPr="00E36FCA">
              <w:rPr>
                <w:rFonts w:ascii="Times New Roman" w:hAnsi="Times New Roman" w:cs="Times New Roman"/>
                <w:color w:val="auto"/>
                <w:lang w:val="en-GB" w:eastAsia="en-US"/>
              </w:rPr>
              <w:t xml:space="preserve"> </w:t>
            </w:r>
            <w:r w:rsidRPr="00E36FCA">
              <w:rPr>
                <w:rFonts w:ascii="Times New Roman" w:hAnsi="Times New Roman" w:cs="Times New Roman"/>
                <w:color w:val="auto"/>
                <w:lang w:val="en-GB" w:eastAsia="en-US"/>
              </w:rPr>
              <w:t>assumptions:</w:t>
            </w:r>
          </w:p>
        </w:tc>
        <w:tc>
          <w:tcPr>
            <w:tcW w:w="4928" w:type="dxa"/>
            <w:tcMar>
              <w:top w:w="0" w:type="dxa"/>
              <w:left w:w="108" w:type="dxa"/>
              <w:bottom w:w="0" w:type="dxa"/>
              <w:right w:w="108" w:type="dxa"/>
            </w:tcMar>
          </w:tcPr>
          <w:p w14:paraId="0F7FC826" w14:textId="77777777" w:rsidR="002A5DE2" w:rsidRPr="00E36FCA" w:rsidRDefault="002A5DE2" w:rsidP="00656D34">
            <w:pPr>
              <w:pStyle w:val="2"/>
              <w:tabs>
                <w:tab w:val="left" w:pos="1202"/>
                <w:tab w:val="right" w:pos="4618"/>
              </w:tabs>
              <w:spacing w:before="120" w:after="0" w:line="240" w:lineRule="auto"/>
              <w:ind w:firstLine="0"/>
              <w:rPr>
                <w:rFonts w:ascii="Times New Roman" w:hAnsi="Times New Roman" w:cs="Times New Roman"/>
                <w:color w:val="auto"/>
                <w:sz w:val="22"/>
                <w:szCs w:val="22"/>
                <w:lang w:val="uk-UA" w:eastAsia="en-US"/>
              </w:rPr>
            </w:pPr>
            <w:r w:rsidRPr="00E36FCA">
              <w:rPr>
                <w:rFonts w:ascii="Times New Roman" w:hAnsi="Times New Roman" w:cs="Times New Roman"/>
                <w:color w:val="auto"/>
                <w:sz w:val="22"/>
                <w:szCs w:val="22"/>
                <w:lang w:val="uk-UA" w:eastAsia="en-US"/>
              </w:rPr>
              <w:t xml:space="preserve">2. При наданні цього висновку, </w:t>
            </w:r>
            <w:r w:rsidR="00656D34">
              <w:rPr>
                <w:rFonts w:ascii="Times New Roman" w:hAnsi="Times New Roman" w:cs="Times New Roman"/>
                <w:color w:val="auto"/>
                <w:sz w:val="22"/>
                <w:szCs w:val="22"/>
                <w:lang w:val="uk-UA" w:eastAsia="en-US"/>
              </w:rPr>
              <w:t>нами</w:t>
            </w:r>
            <w:r w:rsidRPr="00E36FCA">
              <w:rPr>
                <w:rFonts w:ascii="Times New Roman" w:hAnsi="Times New Roman" w:cs="Times New Roman"/>
                <w:color w:val="auto"/>
                <w:sz w:val="22"/>
                <w:szCs w:val="22"/>
                <w:lang w:val="uk-UA" w:eastAsia="en-US"/>
              </w:rPr>
              <w:t xml:space="preserve"> було зроблено наступні </w:t>
            </w:r>
            <w:r w:rsidR="00A07A45" w:rsidRPr="00E36FCA">
              <w:rPr>
                <w:rFonts w:ascii="Times New Roman" w:hAnsi="Times New Roman" w:cs="Times New Roman"/>
                <w:color w:val="auto"/>
                <w:sz w:val="22"/>
                <w:szCs w:val="22"/>
                <w:lang w:val="uk-UA" w:eastAsia="en-US"/>
              </w:rPr>
              <w:t>припущення</w:t>
            </w:r>
            <w:r w:rsidRPr="00E36FCA">
              <w:rPr>
                <w:rFonts w:ascii="Times New Roman" w:hAnsi="Times New Roman" w:cs="Times New Roman"/>
                <w:color w:val="auto"/>
                <w:sz w:val="22"/>
                <w:szCs w:val="22"/>
                <w:lang w:val="uk-UA" w:eastAsia="en-US"/>
              </w:rPr>
              <w:t>:</w:t>
            </w:r>
          </w:p>
        </w:tc>
      </w:tr>
      <w:tr w:rsidR="002A5DE2" w:rsidRPr="000B3C9F" w14:paraId="0E7E738A" w14:textId="77777777" w:rsidTr="00176B33">
        <w:tc>
          <w:tcPr>
            <w:tcW w:w="4927" w:type="dxa"/>
            <w:tcMar>
              <w:top w:w="0" w:type="dxa"/>
              <w:left w:w="108" w:type="dxa"/>
              <w:bottom w:w="0" w:type="dxa"/>
              <w:right w:w="108" w:type="dxa"/>
            </w:tcMar>
          </w:tcPr>
          <w:p w14:paraId="68B732AF" w14:textId="77777777" w:rsidR="002A5DE2" w:rsidRPr="00E36FCA" w:rsidRDefault="002A5DE2" w:rsidP="00A17AE2">
            <w:pPr>
              <w:pStyle w:val="CMSTable1L9"/>
              <w:spacing w:after="0"/>
              <w:jc w:val="both"/>
              <w:rPr>
                <w:rFonts w:ascii="Times New Roman" w:hAnsi="Times New Roman" w:cs="Times New Roman"/>
                <w:sz w:val="22"/>
                <w:szCs w:val="22"/>
              </w:rPr>
            </w:pPr>
            <w:r w:rsidRPr="00E36FCA">
              <w:rPr>
                <w:rFonts w:ascii="Times New Roman" w:hAnsi="Times New Roman" w:cs="Times New Roman"/>
                <w:sz w:val="22"/>
                <w:szCs w:val="22"/>
              </w:rPr>
              <w:t>-</w:t>
            </w:r>
            <w:r w:rsidR="003D6546" w:rsidRPr="00E36FCA">
              <w:rPr>
                <w:rFonts w:ascii="Times New Roman" w:hAnsi="Times New Roman" w:cs="Times New Roman"/>
                <w:sz w:val="22"/>
                <w:szCs w:val="22"/>
              </w:rPr>
              <w:t> </w:t>
            </w:r>
            <w:r w:rsidRPr="00E36FCA">
              <w:rPr>
                <w:rFonts w:ascii="Times New Roman" w:hAnsi="Times New Roman" w:cs="Times New Roman"/>
                <w:sz w:val="22"/>
                <w:szCs w:val="22"/>
              </w:rPr>
              <w:t>that the Loan Agreement, the Grant Agreement and the Guarantee Agreement have been duly authorised by the Bank;</w:t>
            </w:r>
          </w:p>
        </w:tc>
        <w:tc>
          <w:tcPr>
            <w:tcW w:w="4928" w:type="dxa"/>
            <w:tcMar>
              <w:top w:w="0" w:type="dxa"/>
              <w:left w:w="108" w:type="dxa"/>
              <w:bottom w:w="0" w:type="dxa"/>
              <w:right w:w="108" w:type="dxa"/>
            </w:tcMar>
          </w:tcPr>
          <w:p w14:paraId="5720558A" w14:textId="77777777" w:rsidR="002A5DE2" w:rsidRPr="00E36FCA" w:rsidRDefault="002A5DE2" w:rsidP="00E73529">
            <w:pPr>
              <w:pStyle w:val="CMSTable2L9"/>
              <w:numPr>
                <w:ilvl w:val="0"/>
                <w:numId w:val="0"/>
              </w:numPr>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t>-</w:t>
            </w:r>
            <w:r w:rsidR="003D6546" w:rsidRPr="00E36FCA">
              <w:rPr>
                <w:rFonts w:ascii="Times New Roman" w:hAnsi="Times New Roman" w:cs="Times New Roman"/>
                <w:sz w:val="22"/>
                <w:szCs w:val="22"/>
                <w:lang w:val="uk-UA"/>
              </w:rPr>
              <w:t> </w:t>
            </w:r>
            <w:r w:rsidR="00E73529" w:rsidRPr="00E36FCA">
              <w:rPr>
                <w:rFonts w:ascii="Times New Roman" w:hAnsi="Times New Roman" w:cs="Times New Roman"/>
                <w:sz w:val="22"/>
                <w:szCs w:val="22"/>
                <w:lang w:val="uk-UA"/>
              </w:rPr>
              <w:t xml:space="preserve">згода на укладення </w:t>
            </w:r>
            <w:r w:rsidRPr="00E36FCA">
              <w:rPr>
                <w:rFonts w:ascii="Times New Roman" w:hAnsi="Times New Roman" w:cs="Times New Roman"/>
                <w:sz w:val="22"/>
                <w:szCs w:val="22"/>
                <w:lang w:val="uk-UA"/>
              </w:rPr>
              <w:t>Кредитн</w:t>
            </w:r>
            <w:r w:rsidR="00E73529" w:rsidRPr="00E36FCA">
              <w:rPr>
                <w:rFonts w:ascii="Times New Roman" w:hAnsi="Times New Roman" w:cs="Times New Roman"/>
                <w:sz w:val="22"/>
                <w:szCs w:val="22"/>
                <w:lang w:val="uk-UA"/>
              </w:rPr>
              <w:t>ого</w:t>
            </w:r>
            <w:r w:rsidRPr="00E36FCA">
              <w:rPr>
                <w:rFonts w:ascii="Times New Roman" w:hAnsi="Times New Roman" w:cs="Times New Roman"/>
                <w:sz w:val="22"/>
                <w:szCs w:val="22"/>
                <w:lang w:val="uk-UA"/>
              </w:rPr>
              <w:t xml:space="preserve"> Догов</w:t>
            </w:r>
            <w:r w:rsidR="00E73529" w:rsidRPr="00E36FCA">
              <w:rPr>
                <w:rFonts w:ascii="Times New Roman" w:hAnsi="Times New Roman" w:cs="Times New Roman"/>
                <w:sz w:val="22"/>
                <w:szCs w:val="22"/>
                <w:lang w:val="uk-UA"/>
              </w:rPr>
              <w:t>ору</w:t>
            </w:r>
            <w:r w:rsidRPr="00E36FCA">
              <w:rPr>
                <w:rFonts w:ascii="Times New Roman" w:hAnsi="Times New Roman" w:cs="Times New Roman"/>
                <w:sz w:val="22"/>
                <w:szCs w:val="22"/>
                <w:lang w:val="uk-UA"/>
              </w:rPr>
              <w:t>, Догов</w:t>
            </w:r>
            <w:r w:rsidR="00E73529" w:rsidRPr="00E36FCA">
              <w:rPr>
                <w:rFonts w:ascii="Times New Roman" w:hAnsi="Times New Roman" w:cs="Times New Roman"/>
                <w:sz w:val="22"/>
                <w:szCs w:val="22"/>
                <w:lang w:val="uk-UA"/>
              </w:rPr>
              <w:t>ору</w:t>
            </w:r>
            <w:r w:rsidRPr="00E36FCA">
              <w:rPr>
                <w:rFonts w:ascii="Times New Roman" w:hAnsi="Times New Roman" w:cs="Times New Roman"/>
                <w:sz w:val="22"/>
                <w:szCs w:val="22"/>
                <w:lang w:val="uk-UA"/>
              </w:rPr>
              <w:t xml:space="preserve"> Гранту та Догов</w:t>
            </w:r>
            <w:r w:rsidR="001D27D8" w:rsidRPr="00E36FCA">
              <w:rPr>
                <w:rFonts w:ascii="Times New Roman" w:hAnsi="Times New Roman" w:cs="Times New Roman"/>
                <w:sz w:val="22"/>
                <w:szCs w:val="22"/>
                <w:lang w:val="uk-UA"/>
              </w:rPr>
              <w:t>ору</w:t>
            </w:r>
            <w:r w:rsidRPr="00E36FCA">
              <w:rPr>
                <w:rFonts w:ascii="Times New Roman" w:hAnsi="Times New Roman" w:cs="Times New Roman"/>
                <w:sz w:val="22"/>
                <w:szCs w:val="22"/>
                <w:lang w:val="uk-UA"/>
              </w:rPr>
              <w:t xml:space="preserve"> Гарантії бул</w:t>
            </w:r>
            <w:r w:rsidR="00E73529" w:rsidRPr="00E36FCA">
              <w:rPr>
                <w:rFonts w:ascii="Times New Roman" w:hAnsi="Times New Roman" w:cs="Times New Roman"/>
                <w:sz w:val="22"/>
                <w:szCs w:val="22"/>
                <w:lang w:val="uk-UA"/>
              </w:rPr>
              <w:t>а</w:t>
            </w:r>
            <w:r w:rsidRPr="00E36FCA">
              <w:rPr>
                <w:rFonts w:ascii="Times New Roman" w:hAnsi="Times New Roman" w:cs="Times New Roman"/>
                <w:sz w:val="22"/>
                <w:szCs w:val="22"/>
                <w:lang w:val="uk-UA"/>
              </w:rPr>
              <w:t xml:space="preserve"> належним чином </w:t>
            </w:r>
            <w:r w:rsidR="00E73529" w:rsidRPr="00E36FCA">
              <w:rPr>
                <w:rFonts w:ascii="Times New Roman" w:hAnsi="Times New Roman" w:cs="Times New Roman"/>
                <w:sz w:val="22"/>
                <w:szCs w:val="22"/>
                <w:lang w:val="uk-UA"/>
              </w:rPr>
              <w:t>надана</w:t>
            </w:r>
            <w:r w:rsidRPr="00E36FCA">
              <w:rPr>
                <w:rFonts w:ascii="Times New Roman" w:hAnsi="Times New Roman" w:cs="Times New Roman"/>
                <w:sz w:val="22"/>
                <w:szCs w:val="22"/>
                <w:lang w:val="uk-UA"/>
              </w:rPr>
              <w:t xml:space="preserve"> Банком;</w:t>
            </w:r>
          </w:p>
        </w:tc>
      </w:tr>
      <w:tr w:rsidR="002A5DE2" w:rsidRPr="00063807" w14:paraId="62EAFD0D" w14:textId="77777777" w:rsidTr="00176B33">
        <w:tc>
          <w:tcPr>
            <w:tcW w:w="4927" w:type="dxa"/>
            <w:tcMar>
              <w:top w:w="0" w:type="dxa"/>
              <w:left w:w="108" w:type="dxa"/>
              <w:bottom w:w="0" w:type="dxa"/>
              <w:right w:w="108" w:type="dxa"/>
            </w:tcMar>
          </w:tcPr>
          <w:p w14:paraId="242337E5" w14:textId="77777777" w:rsidR="002A5DE2" w:rsidRPr="00E36FCA" w:rsidRDefault="002A5DE2" w:rsidP="00364671">
            <w:pPr>
              <w:jc w:val="both"/>
              <w:rPr>
                <w:sz w:val="22"/>
                <w:szCs w:val="22"/>
              </w:rPr>
            </w:pPr>
            <w:r w:rsidRPr="00E36FCA">
              <w:rPr>
                <w:sz w:val="22"/>
                <w:szCs w:val="22"/>
              </w:rPr>
              <w:t>-</w:t>
            </w:r>
            <w:r w:rsidR="003D6546" w:rsidRPr="00E36FCA">
              <w:rPr>
                <w:sz w:val="22"/>
                <w:szCs w:val="22"/>
              </w:rPr>
              <w:t> </w:t>
            </w:r>
            <w:r w:rsidRPr="00E36FCA">
              <w:rPr>
                <w:sz w:val="22"/>
                <w:szCs w:val="22"/>
              </w:rPr>
              <w:t>that all necessary consents, authorizations and approvals whatsoever required in any jurisdiction (other that Ukraine) for the execution and performance of the Loan Agreement, the Grant Agreement and the Guarantee Agreement by each of the parties thereto (other than the Borrower and the Guarantor</w:t>
            </w:r>
            <w:r w:rsidR="00EE06D0" w:rsidRPr="00E36FCA">
              <w:rPr>
                <w:sz w:val="22"/>
                <w:szCs w:val="22"/>
              </w:rPr>
              <w:t>)</w:t>
            </w:r>
            <w:r w:rsidRPr="00E36FCA">
              <w:rPr>
                <w:sz w:val="22"/>
                <w:szCs w:val="22"/>
              </w:rPr>
              <w:t xml:space="preserve"> have been, or will be, obtained and that all necessary notices, filings, registrations and recordings </w:t>
            </w:r>
            <w:r w:rsidR="00EE06D0" w:rsidRPr="00E36FCA">
              <w:rPr>
                <w:sz w:val="22"/>
                <w:szCs w:val="22"/>
              </w:rPr>
              <w:t xml:space="preserve">with registers </w:t>
            </w:r>
            <w:r w:rsidRPr="00E36FCA">
              <w:rPr>
                <w:sz w:val="22"/>
                <w:szCs w:val="22"/>
              </w:rPr>
              <w:t>required in any applicable jurisdiction (other than Ukraine) in respect of the Loan Agreement, the Grant Agreement and the Guarantee Agreement have been, or will be, given or effected in accordance with the laws and regulations of every such applicable jurisdiction.</w:t>
            </w:r>
          </w:p>
        </w:tc>
        <w:tc>
          <w:tcPr>
            <w:tcW w:w="4928" w:type="dxa"/>
            <w:tcMar>
              <w:top w:w="0" w:type="dxa"/>
              <w:left w:w="108" w:type="dxa"/>
              <w:bottom w:w="0" w:type="dxa"/>
              <w:right w:w="108" w:type="dxa"/>
            </w:tcMar>
          </w:tcPr>
          <w:p w14:paraId="76241FF5" w14:textId="77777777" w:rsidR="002A5DE2" w:rsidRPr="00E36FCA" w:rsidRDefault="002A5DE2" w:rsidP="00EE06D0">
            <w:pPr>
              <w:pStyle w:val="CMSTable2L9"/>
              <w:numPr>
                <w:ilvl w:val="0"/>
                <w:numId w:val="0"/>
              </w:numPr>
              <w:spacing w:before="0"/>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t>-</w:t>
            </w:r>
            <w:r w:rsidR="003D6546" w:rsidRPr="00E36FCA">
              <w:rPr>
                <w:rFonts w:ascii="Times New Roman" w:hAnsi="Times New Roman" w:cs="Times New Roman"/>
                <w:sz w:val="22"/>
                <w:szCs w:val="22"/>
                <w:lang w:val="uk-UA"/>
              </w:rPr>
              <w:t> </w:t>
            </w:r>
            <w:r w:rsidRPr="00E36FCA">
              <w:rPr>
                <w:rFonts w:ascii="Times New Roman" w:hAnsi="Times New Roman" w:cs="Times New Roman"/>
                <w:sz w:val="22"/>
                <w:szCs w:val="22"/>
                <w:lang w:val="uk-UA"/>
              </w:rPr>
              <w:t xml:space="preserve">всі необхідні згоди, уповноваження та </w:t>
            </w:r>
            <w:r w:rsidR="00EE06D0" w:rsidRPr="00E36FCA">
              <w:rPr>
                <w:rFonts w:ascii="Times New Roman" w:hAnsi="Times New Roman" w:cs="Times New Roman"/>
                <w:sz w:val="22"/>
                <w:szCs w:val="22"/>
                <w:lang w:val="uk-UA"/>
              </w:rPr>
              <w:t xml:space="preserve">будь-які </w:t>
            </w:r>
            <w:r w:rsidRPr="00E36FCA">
              <w:rPr>
                <w:rFonts w:ascii="Times New Roman" w:hAnsi="Times New Roman" w:cs="Times New Roman"/>
                <w:sz w:val="22"/>
                <w:szCs w:val="22"/>
                <w:lang w:val="uk-UA"/>
              </w:rPr>
              <w:t>погодження, що можуть вимагатися в будь-якій юрисдикції</w:t>
            </w:r>
            <w:r w:rsidR="00EE06D0" w:rsidRPr="00E36FCA">
              <w:rPr>
                <w:rFonts w:ascii="Times New Roman" w:hAnsi="Times New Roman" w:cs="Times New Roman"/>
                <w:sz w:val="22"/>
                <w:szCs w:val="22"/>
                <w:lang w:val="uk-UA"/>
              </w:rPr>
              <w:t xml:space="preserve"> (окрім України)</w:t>
            </w:r>
            <w:r w:rsidRPr="00E36FCA">
              <w:rPr>
                <w:rFonts w:ascii="Times New Roman" w:hAnsi="Times New Roman" w:cs="Times New Roman"/>
                <w:sz w:val="22"/>
                <w:szCs w:val="22"/>
                <w:lang w:val="uk-UA"/>
              </w:rPr>
              <w:t xml:space="preserve"> для укладення та виконання Кредитного Договору, Договору Гранту та Договору Гарантії кожною </w:t>
            </w:r>
            <w:r w:rsidR="00EE06D0" w:rsidRPr="00E36FCA">
              <w:rPr>
                <w:rFonts w:ascii="Times New Roman" w:hAnsi="Times New Roman" w:cs="Times New Roman"/>
                <w:sz w:val="22"/>
                <w:szCs w:val="22"/>
                <w:lang w:val="uk-UA"/>
              </w:rPr>
              <w:t xml:space="preserve">з </w:t>
            </w:r>
            <w:r w:rsidRPr="00E36FCA">
              <w:rPr>
                <w:rFonts w:ascii="Times New Roman" w:hAnsi="Times New Roman" w:cs="Times New Roman"/>
                <w:sz w:val="22"/>
                <w:szCs w:val="22"/>
                <w:lang w:val="uk-UA"/>
              </w:rPr>
              <w:t xml:space="preserve">їх </w:t>
            </w:r>
            <w:r w:rsidR="00EE06D0" w:rsidRPr="00E36FCA">
              <w:rPr>
                <w:rFonts w:ascii="Times New Roman" w:hAnsi="Times New Roman" w:cs="Times New Roman"/>
                <w:sz w:val="22"/>
                <w:szCs w:val="22"/>
                <w:lang w:val="uk-UA"/>
              </w:rPr>
              <w:t>сторін (окрім Позичальника та Гаранта),</w:t>
            </w:r>
            <w:r w:rsidRPr="00E36FCA">
              <w:rPr>
                <w:rFonts w:ascii="Times New Roman" w:hAnsi="Times New Roman" w:cs="Times New Roman"/>
                <w:sz w:val="22"/>
                <w:szCs w:val="22"/>
                <w:lang w:val="uk-UA"/>
              </w:rPr>
              <w:t xml:space="preserve"> були або будуть отримані</w:t>
            </w:r>
            <w:r w:rsidR="00EE06D0" w:rsidRPr="00E36FCA">
              <w:rPr>
                <w:rFonts w:ascii="Times New Roman" w:hAnsi="Times New Roman" w:cs="Times New Roman"/>
                <w:sz w:val="22"/>
                <w:szCs w:val="22"/>
                <w:lang w:val="uk-UA"/>
              </w:rPr>
              <w:t>,</w:t>
            </w:r>
            <w:r w:rsidRPr="00E36FCA">
              <w:rPr>
                <w:rFonts w:ascii="Times New Roman" w:hAnsi="Times New Roman" w:cs="Times New Roman"/>
                <w:sz w:val="22"/>
                <w:szCs w:val="22"/>
                <w:lang w:val="uk-UA"/>
              </w:rPr>
              <w:t xml:space="preserve"> і </w:t>
            </w:r>
            <w:r w:rsidR="00EE06D0" w:rsidRPr="00E36FCA">
              <w:rPr>
                <w:rFonts w:ascii="Times New Roman" w:hAnsi="Times New Roman" w:cs="Times New Roman"/>
                <w:sz w:val="22"/>
                <w:szCs w:val="22"/>
                <w:lang w:val="uk-UA"/>
              </w:rPr>
              <w:t xml:space="preserve">що </w:t>
            </w:r>
            <w:r w:rsidRPr="00E36FCA">
              <w:rPr>
                <w:rFonts w:ascii="Times New Roman" w:hAnsi="Times New Roman" w:cs="Times New Roman"/>
                <w:sz w:val="22"/>
                <w:szCs w:val="22"/>
                <w:lang w:val="uk-UA"/>
              </w:rPr>
              <w:t xml:space="preserve">всі необхідні повідомлення, подання, реєстрації, та внесення до реєстрів, що вимагаються у </w:t>
            </w:r>
            <w:r w:rsidR="00EE06D0" w:rsidRPr="00E36FCA">
              <w:rPr>
                <w:rFonts w:ascii="Times New Roman" w:hAnsi="Times New Roman" w:cs="Times New Roman"/>
                <w:sz w:val="22"/>
                <w:szCs w:val="22"/>
                <w:lang w:val="uk-UA"/>
              </w:rPr>
              <w:t xml:space="preserve">будь-якій застосовній юрисдикції (окрім України) у </w:t>
            </w:r>
            <w:r w:rsidRPr="00E36FCA">
              <w:rPr>
                <w:rFonts w:ascii="Times New Roman" w:hAnsi="Times New Roman" w:cs="Times New Roman"/>
                <w:sz w:val="22"/>
                <w:szCs w:val="22"/>
                <w:lang w:val="uk-UA"/>
              </w:rPr>
              <w:t>зв’язку з Кредитним Договором, Договором Гранту та Договором Гарантії</w:t>
            </w:r>
            <w:r w:rsidR="003D6546" w:rsidRPr="00E36FCA">
              <w:rPr>
                <w:rFonts w:ascii="Times New Roman" w:hAnsi="Times New Roman" w:cs="Times New Roman"/>
                <w:sz w:val="22"/>
                <w:szCs w:val="22"/>
                <w:lang w:val="uk-UA"/>
              </w:rPr>
              <w:t>,</w:t>
            </w:r>
            <w:r w:rsidRPr="00E36FCA">
              <w:rPr>
                <w:rFonts w:ascii="Times New Roman" w:hAnsi="Times New Roman" w:cs="Times New Roman"/>
                <w:sz w:val="22"/>
                <w:szCs w:val="22"/>
                <w:lang w:val="uk-UA"/>
              </w:rPr>
              <w:t xml:space="preserve"> були або будуть надані або проведені відповідно до законів та нормативно-правових актів кожної такої </w:t>
            </w:r>
            <w:r w:rsidR="00EE06D0" w:rsidRPr="00E36FCA">
              <w:rPr>
                <w:rFonts w:ascii="Times New Roman" w:hAnsi="Times New Roman" w:cs="Times New Roman"/>
                <w:sz w:val="22"/>
                <w:szCs w:val="22"/>
                <w:lang w:val="uk-UA"/>
              </w:rPr>
              <w:t>застосовної</w:t>
            </w:r>
            <w:r w:rsidRPr="00E36FCA">
              <w:rPr>
                <w:rFonts w:ascii="Times New Roman" w:hAnsi="Times New Roman" w:cs="Times New Roman"/>
                <w:sz w:val="22"/>
                <w:szCs w:val="22"/>
                <w:lang w:val="uk-UA"/>
              </w:rPr>
              <w:t xml:space="preserve"> юрисдикції.</w:t>
            </w:r>
          </w:p>
        </w:tc>
      </w:tr>
      <w:tr w:rsidR="002A5DE2" w:rsidRPr="000B3C9F" w14:paraId="7986D83A" w14:textId="77777777" w:rsidTr="00176B33">
        <w:tc>
          <w:tcPr>
            <w:tcW w:w="4927" w:type="dxa"/>
            <w:tcMar>
              <w:top w:w="0" w:type="dxa"/>
              <w:left w:w="108" w:type="dxa"/>
              <w:bottom w:w="0" w:type="dxa"/>
              <w:right w:w="108" w:type="dxa"/>
            </w:tcMar>
          </w:tcPr>
          <w:p w14:paraId="6BFAD015" w14:textId="77777777" w:rsidR="002A5DE2" w:rsidRPr="00E36FCA" w:rsidRDefault="002A5DE2" w:rsidP="00656D34">
            <w:pPr>
              <w:pStyle w:val="ListParagraph1"/>
              <w:spacing w:before="120" w:after="0" w:line="240" w:lineRule="auto"/>
              <w:ind w:left="0"/>
              <w:jc w:val="both"/>
              <w:rPr>
                <w:rFonts w:ascii="Times New Roman" w:hAnsi="Times New Roman" w:cs="Times New Roman"/>
                <w:color w:val="auto"/>
                <w:lang w:val="en-GB"/>
              </w:rPr>
            </w:pPr>
            <w:r w:rsidRPr="00E36FCA">
              <w:rPr>
                <w:rFonts w:ascii="Times New Roman" w:hAnsi="Times New Roman" w:cs="Times New Roman"/>
                <w:color w:val="auto"/>
                <w:lang w:val="en-GB" w:eastAsia="en-US"/>
              </w:rPr>
              <w:t xml:space="preserve">3. </w:t>
            </w:r>
            <w:r w:rsidR="00656D34">
              <w:rPr>
                <w:rFonts w:ascii="Times New Roman" w:hAnsi="Times New Roman" w:cs="Times New Roman"/>
                <w:color w:val="auto"/>
                <w:lang w:val="en-GB" w:eastAsia="en-US"/>
              </w:rPr>
              <w:t>We are</w:t>
            </w:r>
            <w:r w:rsidRPr="00E36FCA">
              <w:rPr>
                <w:rFonts w:ascii="Times New Roman" w:hAnsi="Times New Roman" w:cs="Times New Roman"/>
                <w:color w:val="auto"/>
                <w:lang w:val="en-GB" w:eastAsia="en-US"/>
              </w:rPr>
              <w:t xml:space="preserve"> qualified to provide legal services to the </w:t>
            </w:r>
            <w:r w:rsidR="00A0582B">
              <w:rPr>
                <w:rFonts w:ascii="Times New Roman" w:hAnsi="Times New Roman" w:cs="Times New Roman"/>
                <w:color w:val="auto"/>
                <w:lang w:val="en-US" w:eastAsia="en-US"/>
              </w:rPr>
              <w:t>Guarantor</w:t>
            </w:r>
            <w:r w:rsidRPr="00E36FCA">
              <w:rPr>
                <w:rFonts w:ascii="Times New Roman" w:hAnsi="Times New Roman" w:cs="Times New Roman"/>
                <w:color w:val="auto"/>
                <w:lang w:val="en-GB"/>
              </w:rPr>
              <w:t xml:space="preserve">. </w:t>
            </w:r>
            <w:r w:rsidRPr="00E36FCA">
              <w:rPr>
                <w:rFonts w:ascii="Times New Roman" w:hAnsi="Times New Roman" w:cs="Times New Roman"/>
                <w:color w:val="auto"/>
                <w:lang w:val="en-GB" w:eastAsia="en-US"/>
              </w:rPr>
              <w:t xml:space="preserve">Although </w:t>
            </w:r>
            <w:r w:rsidR="00656D34">
              <w:rPr>
                <w:rFonts w:ascii="Times New Roman" w:hAnsi="Times New Roman" w:cs="Times New Roman"/>
                <w:color w:val="auto"/>
                <w:lang w:val="en-US" w:eastAsia="en-US"/>
              </w:rPr>
              <w:t>we</w:t>
            </w:r>
            <w:r w:rsidRPr="00E36FCA">
              <w:rPr>
                <w:rFonts w:ascii="Times New Roman" w:hAnsi="Times New Roman" w:cs="Times New Roman"/>
                <w:color w:val="auto"/>
                <w:lang w:val="en-GB" w:eastAsia="en-US"/>
              </w:rPr>
              <w:t xml:space="preserve"> do not opine regarding the conformity of the Loan Agreement, </w:t>
            </w:r>
            <w:r w:rsidRPr="00E36FCA">
              <w:rPr>
                <w:rFonts w:ascii="Times New Roman" w:hAnsi="Times New Roman" w:cs="Times New Roman"/>
                <w:color w:val="auto"/>
                <w:lang w:val="en-GB"/>
              </w:rPr>
              <w:t>the Grant Agreement</w:t>
            </w:r>
            <w:r w:rsidRPr="00E36FCA">
              <w:rPr>
                <w:rFonts w:ascii="Times New Roman" w:hAnsi="Times New Roman" w:cs="Times New Roman"/>
                <w:color w:val="auto"/>
                <w:lang w:val="en-GB" w:eastAsia="en-US"/>
              </w:rPr>
              <w:t xml:space="preserve"> and the Guarantee Agreement with English law, we have assumed that the Loan Agreement, </w:t>
            </w:r>
            <w:r w:rsidRPr="00E36FCA">
              <w:rPr>
                <w:rFonts w:ascii="Times New Roman" w:hAnsi="Times New Roman" w:cs="Times New Roman"/>
                <w:color w:val="auto"/>
                <w:lang w:val="en-GB"/>
              </w:rPr>
              <w:t>the Grant Agreement</w:t>
            </w:r>
            <w:r w:rsidRPr="00E36FCA">
              <w:rPr>
                <w:rFonts w:ascii="Times New Roman" w:hAnsi="Times New Roman" w:cs="Times New Roman"/>
                <w:color w:val="auto"/>
                <w:lang w:val="en-GB" w:eastAsia="en-US"/>
              </w:rPr>
              <w:t xml:space="preserve"> and the Guarantee Agreement are valid, binding and enforceable agreements under English law in accordance with </w:t>
            </w:r>
            <w:r w:rsidR="003848CB">
              <w:rPr>
                <w:rFonts w:ascii="Times New Roman" w:hAnsi="Times New Roman" w:cs="Times New Roman"/>
                <w:color w:val="auto"/>
                <w:lang w:val="en-GB" w:eastAsia="en-US"/>
              </w:rPr>
              <w:t>their</w:t>
            </w:r>
            <w:r w:rsidRPr="00E36FCA">
              <w:rPr>
                <w:rFonts w:ascii="Times New Roman" w:hAnsi="Times New Roman" w:cs="Times New Roman"/>
                <w:color w:val="auto"/>
                <w:lang w:val="en-GB" w:eastAsia="en-US"/>
              </w:rPr>
              <w:t xml:space="preserve"> terms.</w:t>
            </w:r>
          </w:p>
        </w:tc>
        <w:tc>
          <w:tcPr>
            <w:tcW w:w="4928" w:type="dxa"/>
            <w:tcMar>
              <w:top w:w="0" w:type="dxa"/>
              <w:left w:w="108" w:type="dxa"/>
              <w:bottom w:w="0" w:type="dxa"/>
              <w:right w:w="108" w:type="dxa"/>
            </w:tcMar>
          </w:tcPr>
          <w:p w14:paraId="100DB935" w14:textId="77777777" w:rsidR="002A5DE2" w:rsidRPr="00E36FCA" w:rsidRDefault="002A5DE2" w:rsidP="00656D34">
            <w:pPr>
              <w:pStyle w:val="2"/>
              <w:tabs>
                <w:tab w:val="left" w:pos="1202"/>
                <w:tab w:val="right" w:pos="4618"/>
              </w:tabs>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 xml:space="preserve">3. </w:t>
            </w:r>
            <w:r w:rsidR="00656D34">
              <w:rPr>
                <w:rFonts w:ascii="Times New Roman" w:hAnsi="Times New Roman" w:cs="Times New Roman"/>
                <w:color w:val="auto"/>
                <w:sz w:val="22"/>
                <w:szCs w:val="22"/>
                <w:lang w:val="uk-UA" w:eastAsia="en-US"/>
              </w:rPr>
              <w:t>Ми</w:t>
            </w:r>
            <w:r w:rsidR="00A07A45" w:rsidRPr="00E36FCA">
              <w:rPr>
                <w:rFonts w:ascii="Times New Roman" w:hAnsi="Times New Roman" w:cs="Times New Roman"/>
                <w:color w:val="auto"/>
                <w:sz w:val="22"/>
                <w:szCs w:val="22"/>
                <w:lang w:val="uk-UA" w:eastAsia="en-US"/>
              </w:rPr>
              <w:t xml:space="preserve"> ма</w:t>
            </w:r>
            <w:r w:rsidR="00656D34">
              <w:rPr>
                <w:rFonts w:ascii="Times New Roman" w:hAnsi="Times New Roman" w:cs="Times New Roman"/>
                <w:color w:val="auto"/>
                <w:sz w:val="22"/>
                <w:szCs w:val="22"/>
                <w:lang w:val="uk-UA" w:eastAsia="en-US"/>
              </w:rPr>
              <w:t>ємо</w:t>
            </w:r>
            <w:r w:rsidRPr="00E36FCA">
              <w:rPr>
                <w:rFonts w:ascii="Times New Roman" w:hAnsi="Times New Roman" w:cs="Times New Roman"/>
                <w:color w:val="auto"/>
                <w:sz w:val="22"/>
                <w:szCs w:val="22"/>
                <w:lang w:val="uk-UA" w:eastAsia="en-US"/>
              </w:rPr>
              <w:t xml:space="preserve"> кваліфікацію </w:t>
            </w:r>
            <w:r w:rsidR="00EE06D0" w:rsidRPr="00E36FCA">
              <w:rPr>
                <w:rFonts w:ascii="Times New Roman" w:hAnsi="Times New Roman" w:cs="Times New Roman"/>
                <w:color w:val="auto"/>
                <w:sz w:val="22"/>
                <w:szCs w:val="22"/>
                <w:lang w:val="uk-UA" w:eastAsia="en-US"/>
              </w:rPr>
              <w:t xml:space="preserve">для надання </w:t>
            </w:r>
            <w:r w:rsidR="00A0582B">
              <w:rPr>
                <w:rFonts w:ascii="Times New Roman" w:hAnsi="Times New Roman" w:cs="Times New Roman"/>
                <w:color w:val="auto"/>
                <w:sz w:val="22"/>
                <w:szCs w:val="22"/>
                <w:lang w:val="uk-UA" w:eastAsia="en-US"/>
              </w:rPr>
              <w:t>Гаранту</w:t>
            </w:r>
            <w:r w:rsidR="00EE06D0" w:rsidRPr="00E36FCA">
              <w:rPr>
                <w:rFonts w:ascii="Times New Roman" w:hAnsi="Times New Roman" w:cs="Times New Roman"/>
                <w:color w:val="auto"/>
                <w:sz w:val="22"/>
                <w:szCs w:val="22"/>
                <w:lang w:val="uk-UA" w:eastAsia="en-US"/>
              </w:rPr>
              <w:t xml:space="preserve"> юридичних послуг</w:t>
            </w:r>
            <w:r w:rsidRPr="00E36FCA">
              <w:rPr>
                <w:rFonts w:ascii="Times New Roman" w:hAnsi="Times New Roman" w:cs="Times New Roman"/>
                <w:color w:val="auto"/>
                <w:sz w:val="22"/>
                <w:szCs w:val="22"/>
                <w:lang w:val="uk-UA" w:eastAsia="en-US"/>
              </w:rPr>
              <w:t>.</w:t>
            </w:r>
            <w:r w:rsidR="00AC0F5D" w:rsidRPr="00E36FCA">
              <w:rPr>
                <w:rFonts w:ascii="Times New Roman" w:hAnsi="Times New Roman" w:cs="Times New Roman"/>
                <w:color w:val="auto"/>
                <w:sz w:val="22"/>
                <w:szCs w:val="22"/>
                <w:lang w:val="uk-UA" w:eastAsia="en-US"/>
              </w:rPr>
              <w:t xml:space="preserve"> </w:t>
            </w:r>
            <w:r w:rsidR="00C442D1">
              <w:rPr>
                <w:rFonts w:ascii="Times New Roman" w:hAnsi="Times New Roman" w:cs="Times New Roman"/>
                <w:color w:val="auto"/>
                <w:sz w:val="22"/>
                <w:szCs w:val="22"/>
                <w:lang w:val="uk-UA" w:eastAsia="en-US"/>
              </w:rPr>
              <w:t xml:space="preserve">Хоча </w:t>
            </w:r>
            <w:r w:rsidR="00656D34">
              <w:rPr>
                <w:rFonts w:ascii="Times New Roman" w:hAnsi="Times New Roman" w:cs="Times New Roman"/>
                <w:color w:val="auto"/>
                <w:sz w:val="22"/>
                <w:szCs w:val="22"/>
                <w:lang w:val="uk-UA" w:eastAsia="en-US"/>
              </w:rPr>
              <w:t>ми</w:t>
            </w:r>
            <w:r w:rsidR="00176B33" w:rsidRPr="00E36FCA">
              <w:rPr>
                <w:rFonts w:ascii="Times New Roman" w:hAnsi="Times New Roman" w:cs="Times New Roman"/>
                <w:color w:val="auto"/>
                <w:sz w:val="22"/>
                <w:szCs w:val="22"/>
                <w:lang w:val="uk-UA" w:eastAsia="en-US"/>
              </w:rPr>
              <w:t xml:space="preserve"> не надаємо</w:t>
            </w:r>
            <w:r w:rsidRPr="00E36FCA">
              <w:rPr>
                <w:rFonts w:ascii="Times New Roman" w:hAnsi="Times New Roman" w:cs="Times New Roman"/>
                <w:color w:val="auto"/>
                <w:sz w:val="22"/>
                <w:szCs w:val="22"/>
                <w:lang w:val="uk-UA" w:eastAsia="en-US"/>
              </w:rPr>
              <w:t xml:space="preserve"> висновку щодо відповідності Кредитного Договору, </w:t>
            </w:r>
            <w:r w:rsidRPr="00E36FCA">
              <w:rPr>
                <w:rFonts w:ascii="Times New Roman" w:hAnsi="Times New Roman" w:cs="Times New Roman"/>
                <w:color w:val="auto"/>
                <w:sz w:val="22"/>
                <w:szCs w:val="22"/>
                <w:lang w:val="uk-UA"/>
              </w:rPr>
              <w:t xml:space="preserve">Договору Гранту та </w:t>
            </w:r>
            <w:r w:rsidRPr="00E36FCA">
              <w:rPr>
                <w:rFonts w:ascii="Times New Roman" w:hAnsi="Times New Roman" w:cs="Times New Roman"/>
                <w:color w:val="auto"/>
                <w:sz w:val="22"/>
                <w:szCs w:val="22"/>
                <w:lang w:val="uk-UA" w:eastAsia="en-US"/>
              </w:rPr>
              <w:t>Договору Гарантії праву Англії, а</w:t>
            </w:r>
            <w:r w:rsidR="003D6546" w:rsidRPr="00E36FCA">
              <w:rPr>
                <w:rFonts w:ascii="Times New Roman" w:hAnsi="Times New Roman" w:cs="Times New Roman"/>
                <w:color w:val="auto"/>
                <w:sz w:val="22"/>
                <w:szCs w:val="22"/>
                <w:lang w:val="uk-UA" w:eastAsia="en-US"/>
              </w:rPr>
              <w:t>ле</w:t>
            </w:r>
            <w:r w:rsidRPr="00E36FCA">
              <w:rPr>
                <w:rFonts w:ascii="Times New Roman" w:hAnsi="Times New Roman" w:cs="Times New Roman"/>
                <w:color w:val="auto"/>
                <w:sz w:val="22"/>
                <w:szCs w:val="22"/>
                <w:lang w:val="uk-UA" w:eastAsia="en-US"/>
              </w:rPr>
              <w:t xml:space="preserve"> припуска</w:t>
            </w:r>
            <w:r w:rsidR="00176B33" w:rsidRPr="00E36FCA">
              <w:rPr>
                <w:rFonts w:ascii="Times New Roman" w:hAnsi="Times New Roman" w:cs="Times New Roman"/>
                <w:color w:val="auto"/>
                <w:sz w:val="22"/>
                <w:szCs w:val="22"/>
                <w:lang w:val="uk-UA" w:eastAsia="en-US"/>
              </w:rPr>
              <w:t>ємо</w:t>
            </w:r>
            <w:r w:rsidRPr="00E36FCA">
              <w:rPr>
                <w:rFonts w:ascii="Times New Roman" w:hAnsi="Times New Roman" w:cs="Times New Roman"/>
                <w:color w:val="auto"/>
                <w:sz w:val="22"/>
                <w:szCs w:val="22"/>
                <w:lang w:val="uk-UA" w:eastAsia="en-US"/>
              </w:rPr>
              <w:t xml:space="preserve">, що за правом Англії Кредитний Договір, </w:t>
            </w:r>
            <w:r w:rsidRPr="00E36FCA">
              <w:rPr>
                <w:rFonts w:ascii="Times New Roman" w:hAnsi="Times New Roman" w:cs="Times New Roman"/>
                <w:color w:val="auto"/>
                <w:sz w:val="22"/>
                <w:szCs w:val="22"/>
                <w:lang w:val="uk-UA"/>
              </w:rPr>
              <w:t xml:space="preserve">Договір Гранту та </w:t>
            </w:r>
            <w:r w:rsidRPr="00E36FCA">
              <w:rPr>
                <w:rFonts w:ascii="Times New Roman" w:hAnsi="Times New Roman" w:cs="Times New Roman"/>
                <w:color w:val="auto"/>
                <w:sz w:val="22"/>
                <w:szCs w:val="22"/>
                <w:lang w:val="uk-UA" w:eastAsia="en-US"/>
              </w:rPr>
              <w:t>Договір Гарантії є дійсними і обов’язковими договорами, що можуть бути виконаними у примусовому порядку, у відповідності до їх умов.</w:t>
            </w:r>
          </w:p>
        </w:tc>
      </w:tr>
      <w:tr w:rsidR="002A5DE2" w:rsidRPr="000B3C9F" w14:paraId="071A0FF1" w14:textId="77777777" w:rsidTr="00176B33">
        <w:tc>
          <w:tcPr>
            <w:tcW w:w="4927" w:type="dxa"/>
            <w:tcMar>
              <w:top w:w="0" w:type="dxa"/>
              <w:left w:w="108" w:type="dxa"/>
              <w:bottom w:w="0" w:type="dxa"/>
              <w:right w:w="108" w:type="dxa"/>
            </w:tcMar>
          </w:tcPr>
          <w:p w14:paraId="45222F31" w14:textId="77777777" w:rsidR="002A5DE2" w:rsidRPr="00E36FCA" w:rsidRDefault="002A5DE2" w:rsidP="00675A66">
            <w:pPr>
              <w:pStyle w:val="ListParagraph1"/>
              <w:spacing w:before="120" w:after="0" w:line="240" w:lineRule="auto"/>
              <w:ind w:left="0"/>
              <w:jc w:val="both"/>
              <w:rPr>
                <w:rFonts w:ascii="Times New Roman" w:hAnsi="Times New Roman" w:cs="Times New Roman"/>
                <w:color w:val="auto"/>
                <w:lang w:val="en-GB"/>
              </w:rPr>
            </w:pPr>
            <w:r w:rsidRPr="00E36FCA">
              <w:rPr>
                <w:rFonts w:ascii="Times New Roman" w:hAnsi="Times New Roman" w:cs="Times New Roman"/>
                <w:color w:val="auto"/>
                <w:lang w:val="en-GB" w:eastAsia="en-US"/>
              </w:rPr>
              <w:t>4. On the assumptions set out above and considering legal notices mentioned in paragraph 5 below, we are of the opinion that:</w:t>
            </w:r>
          </w:p>
        </w:tc>
        <w:tc>
          <w:tcPr>
            <w:tcW w:w="4928" w:type="dxa"/>
            <w:tcMar>
              <w:top w:w="0" w:type="dxa"/>
              <w:left w:w="108" w:type="dxa"/>
              <w:bottom w:w="0" w:type="dxa"/>
              <w:right w:w="108" w:type="dxa"/>
            </w:tcMar>
          </w:tcPr>
          <w:p w14:paraId="4B794A09" w14:textId="77777777" w:rsidR="002A5DE2" w:rsidRPr="00E36FCA" w:rsidRDefault="002A5DE2" w:rsidP="007F3B22">
            <w:pPr>
              <w:pStyle w:val="2"/>
              <w:tabs>
                <w:tab w:val="left" w:pos="1202"/>
                <w:tab w:val="right" w:pos="4618"/>
              </w:tabs>
              <w:spacing w:before="120" w:after="12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 xml:space="preserve">4. Виходячи з викладеного вище та з урахуванням </w:t>
            </w:r>
            <w:r w:rsidR="00542902" w:rsidRPr="00E36FCA">
              <w:rPr>
                <w:rFonts w:ascii="Times New Roman" w:hAnsi="Times New Roman" w:cs="Times New Roman"/>
                <w:color w:val="auto"/>
                <w:sz w:val="22"/>
                <w:szCs w:val="22"/>
                <w:lang w:val="uk-UA" w:eastAsia="en-US"/>
              </w:rPr>
              <w:t xml:space="preserve">юридичних </w:t>
            </w:r>
            <w:r w:rsidRPr="00E36FCA">
              <w:rPr>
                <w:rFonts w:ascii="Times New Roman" w:hAnsi="Times New Roman" w:cs="Times New Roman"/>
                <w:color w:val="auto"/>
                <w:sz w:val="22"/>
                <w:szCs w:val="22"/>
                <w:lang w:val="uk-UA" w:eastAsia="en-US"/>
              </w:rPr>
              <w:t xml:space="preserve">застережень, що викладені в пункті 5 нижче, </w:t>
            </w:r>
            <w:r w:rsidR="00176B33" w:rsidRPr="00E36FCA">
              <w:rPr>
                <w:rFonts w:ascii="Times New Roman" w:hAnsi="Times New Roman" w:cs="Times New Roman"/>
                <w:color w:val="auto"/>
                <w:sz w:val="22"/>
                <w:szCs w:val="22"/>
                <w:lang w:val="uk-UA" w:eastAsia="en-US"/>
              </w:rPr>
              <w:t>ми дійшли</w:t>
            </w:r>
            <w:r w:rsidRPr="00E36FCA">
              <w:rPr>
                <w:rFonts w:ascii="Times New Roman" w:hAnsi="Times New Roman" w:cs="Times New Roman"/>
                <w:color w:val="auto"/>
                <w:sz w:val="22"/>
                <w:szCs w:val="22"/>
                <w:lang w:val="uk-UA" w:eastAsia="en-US"/>
              </w:rPr>
              <w:t xml:space="preserve"> до таких висновків:</w:t>
            </w:r>
          </w:p>
        </w:tc>
      </w:tr>
      <w:tr w:rsidR="002A5DE2" w:rsidRPr="00063807" w14:paraId="2CAFE728" w14:textId="77777777" w:rsidTr="00176B33">
        <w:tc>
          <w:tcPr>
            <w:tcW w:w="4927" w:type="dxa"/>
            <w:tcMar>
              <w:top w:w="0" w:type="dxa"/>
              <w:left w:w="108" w:type="dxa"/>
              <w:bottom w:w="0" w:type="dxa"/>
              <w:right w:w="108" w:type="dxa"/>
            </w:tcMar>
          </w:tcPr>
          <w:p w14:paraId="0DE24DC5" w14:textId="77777777" w:rsidR="002A5DE2" w:rsidRPr="00E36FCA" w:rsidRDefault="002A5DE2" w:rsidP="00675A66">
            <w:pPr>
              <w:pStyle w:val="Standard"/>
              <w:spacing w:before="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rPr>
              <w:t>4.1. Status</w:t>
            </w:r>
          </w:p>
        </w:tc>
        <w:tc>
          <w:tcPr>
            <w:tcW w:w="4928" w:type="dxa"/>
            <w:tcMar>
              <w:top w:w="0" w:type="dxa"/>
              <w:left w:w="108" w:type="dxa"/>
              <w:bottom w:w="0" w:type="dxa"/>
              <w:right w:w="108" w:type="dxa"/>
            </w:tcMar>
          </w:tcPr>
          <w:p w14:paraId="3DCE4167" w14:textId="77777777" w:rsidR="002A5DE2" w:rsidRPr="00E36FCA" w:rsidRDefault="002A5DE2" w:rsidP="00675A66">
            <w:pPr>
              <w:pStyle w:val="2"/>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4.1. Статус</w:t>
            </w:r>
          </w:p>
        </w:tc>
      </w:tr>
      <w:tr w:rsidR="002A5DE2" w:rsidRPr="00063807" w14:paraId="297A0D66" w14:textId="77777777" w:rsidTr="00176B33">
        <w:tc>
          <w:tcPr>
            <w:tcW w:w="4927" w:type="dxa"/>
            <w:tcMar>
              <w:top w:w="0" w:type="dxa"/>
              <w:left w:w="108" w:type="dxa"/>
              <w:bottom w:w="0" w:type="dxa"/>
              <w:right w:w="108" w:type="dxa"/>
            </w:tcMar>
          </w:tcPr>
          <w:p w14:paraId="7343C218" w14:textId="5F6C6DFD" w:rsidR="002A5DE2" w:rsidRPr="00E36FCA" w:rsidRDefault="002A5DE2" w:rsidP="003F7898">
            <w:pPr>
              <w:pStyle w:val="CMSTable1L8"/>
              <w:spacing w:after="0"/>
              <w:jc w:val="both"/>
              <w:rPr>
                <w:rFonts w:ascii="Times New Roman" w:hAnsi="Times New Roman" w:cs="Times New Roman"/>
                <w:sz w:val="22"/>
                <w:szCs w:val="22"/>
              </w:rPr>
            </w:pPr>
            <w:r w:rsidRPr="00E36FCA">
              <w:rPr>
                <w:rFonts w:ascii="Times New Roman" w:hAnsi="Times New Roman" w:cs="Times New Roman"/>
                <w:sz w:val="22"/>
                <w:szCs w:val="22"/>
              </w:rPr>
              <w:t>-</w:t>
            </w:r>
            <w:r w:rsidR="003D6546" w:rsidRPr="00E36FCA">
              <w:rPr>
                <w:rFonts w:ascii="Times New Roman" w:hAnsi="Times New Roman" w:cs="Times New Roman"/>
                <w:sz w:val="22"/>
                <w:szCs w:val="22"/>
              </w:rPr>
              <w:t> </w:t>
            </w:r>
            <w:r w:rsidRPr="00E36FCA">
              <w:rPr>
                <w:rFonts w:ascii="Times New Roman" w:hAnsi="Times New Roman" w:cs="Times New Roman"/>
                <w:sz w:val="22"/>
                <w:szCs w:val="22"/>
              </w:rPr>
              <w:t xml:space="preserve">the Guarantor is a body of local self-governance that represents the territorial community of the city of </w:t>
            </w:r>
            <w:proofErr w:type="spellStart"/>
            <w:r w:rsidR="007F4DE1">
              <w:rPr>
                <w:rFonts w:ascii="Times New Roman" w:hAnsi="Times New Roman" w:cs="Times New Roman"/>
                <w:sz w:val="22"/>
                <w:szCs w:val="22"/>
              </w:rPr>
              <w:t>Kryvyi</w:t>
            </w:r>
            <w:proofErr w:type="spellEnd"/>
            <w:r w:rsidR="007F4DE1">
              <w:rPr>
                <w:rFonts w:ascii="Times New Roman" w:hAnsi="Times New Roman" w:cs="Times New Roman"/>
                <w:sz w:val="22"/>
                <w:szCs w:val="22"/>
              </w:rPr>
              <w:t xml:space="preserve"> </w:t>
            </w:r>
            <w:proofErr w:type="spellStart"/>
            <w:r w:rsidR="007F4DE1">
              <w:rPr>
                <w:rFonts w:ascii="Times New Roman" w:hAnsi="Times New Roman" w:cs="Times New Roman"/>
                <w:sz w:val="22"/>
                <w:szCs w:val="22"/>
              </w:rPr>
              <w:t>Rih</w:t>
            </w:r>
            <w:proofErr w:type="spellEnd"/>
            <w:r w:rsidR="007628FB" w:rsidRPr="00E36FCA">
              <w:rPr>
                <w:rFonts w:ascii="Times New Roman" w:hAnsi="Times New Roman" w:cs="Times New Roman"/>
                <w:sz w:val="22"/>
                <w:szCs w:val="22"/>
              </w:rPr>
              <w:t xml:space="preserve"> </w:t>
            </w:r>
            <w:r w:rsidRPr="00E36FCA">
              <w:rPr>
                <w:rFonts w:ascii="Times New Roman" w:hAnsi="Times New Roman" w:cs="Times New Roman"/>
                <w:sz w:val="22"/>
                <w:szCs w:val="22"/>
              </w:rPr>
              <w:t xml:space="preserve">and exists according to the </w:t>
            </w:r>
            <w:r w:rsidR="00176B33" w:rsidRPr="00E36FCA">
              <w:rPr>
                <w:rFonts w:ascii="Times New Roman" w:hAnsi="Times New Roman" w:cs="Times New Roman"/>
                <w:sz w:val="22"/>
                <w:szCs w:val="22"/>
              </w:rPr>
              <w:t>Section</w:t>
            </w:r>
            <w:r w:rsidR="00A37C6C" w:rsidRPr="00E36FCA">
              <w:rPr>
                <w:rFonts w:ascii="Times New Roman" w:hAnsi="Times New Roman" w:cs="Times New Roman"/>
                <w:sz w:val="22"/>
                <w:szCs w:val="22"/>
              </w:rPr>
              <w:t> </w:t>
            </w:r>
            <w:r w:rsidR="00176B33" w:rsidRPr="00E36FCA">
              <w:rPr>
                <w:rFonts w:ascii="Times New Roman" w:hAnsi="Times New Roman" w:cs="Times New Roman"/>
                <w:sz w:val="22"/>
                <w:szCs w:val="22"/>
              </w:rPr>
              <w:t xml:space="preserve">XI of the </w:t>
            </w:r>
            <w:r w:rsidRPr="00E36FCA">
              <w:rPr>
                <w:rFonts w:ascii="Times New Roman" w:hAnsi="Times New Roman" w:cs="Times New Roman"/>
                <w:sz w:val="22"/>
                <w:szCs w:val="22"/>
              </w:rPr>
              <w:t xml:space="preserve">Ukrainian Constitution and the Law of </w:t>
            </w:r>
            <w:r w:rsidRPr="00E36FCA">
              <w:rPr>
                <w:rFonts w:ascii="Times New Roman" w:hAnsi="Times New Roman" w:cs="Times New Roman"/>
                <w:sz w:val="22"/>
                <w:szCs w:val="22"/>
              </w:rPr>
              <w:lastRenderedPageBreak/>
              <w:t xml:space="preserve">Ukraine </w:t>
            </w:r>
            <w:r w:rsidR="00B84927" w:rsidRPr="00E36FCA">
              <w:rPr>
                <w:rFonts w:ascii="Times New Roman" w:hAnsi="Times New Roman" w:cs="Times New Roman"/>
                <w:sz w:val="22"/>
                <w:szCs w:val="22"/>
              </w:rPr>
              <w:t>"</w:t>
            </w:r>
            <w:r w:rsidRPr="00E36FCA">
              <w:rPr>
                <w:rFonts w:ascii="Times New Roman" w:hAnsi="Times New Roman" w:cs="Times New Roman"/>
                <w:sz w:val="22"/>
                <w:szCs w:val="22"/>
              </w:rPr>
              <w:t>On Local Self-Governance in Ukraine</w:t>
            </w:r>
            <w:r w:rsidR="00B84927" w:rsidRPr="00E36FCA">
              <w:rPr>
                <w:rFonts w:ascii="Times New Roman" w:hAnsi="Times New Roman" w:cs="Times New Roman"/>
                <w:sz w:val="22"/>
                <w:szCs w:val="22"/>
              </w:rPr>
              <w:t>"</w:t>
            </w:r>
            <w:r w:rsidRPr="00E36FCA">
              <w:rPr>
                <w:rFonts w:ascii="Times New Roman" w:hAnsi="Times New Roman" w:cs="Times New Roman"/>
                <w:sz w:val="22"/>
                <w:szCs w:val="22"/>
              </w:rPr>
              <w:t xml:space="preserve"> No.</w:t>
            </w:r>
            <w:r w:rsidR="00A37C6C" w:rsidRPr="00E36FCA">
              <w:rPr>
                <w:rFonts w:ascii="Times New Roman" w:hAnsi="Times New Roman" w:cs="Times New Roman"/>
                <w:sz w:val="22"/>
                <w:szCs w:val="22"/>
              </w:rPr>
              <w:t> </w:t>
            </w:r>
            <w:r w:rsidRPr="00E36FCA">
              <w:rPr>
                <w:rFonts w:ascii="Times New Roman" w:hAnsi="Times New Roman" w:cs="Times New Roman"/>
                <w:sz w:val="22"/>
                <w:szCs w:val="22"/>
              </w:rPr>
              <w:t>280/97-BP dated 21</w:t>
            </w:r>
            <w:r w:rsidR="00A37C6C" w:rsidRPr="00E36FCA">
              <w:rPr>
                <w:rFonts w:ascii="Times New Roman" w:hAnsi="Times New Roman" w:cs="Times New Roman"/>
                <w:sz w:val="22"/>
                <w:szCs w:val="22"/>
              </w:rPr>
              <w:t> </w:t>
            </w:r>
            <w:r w:rsidRPr="00E36FCA">
              <w:rPr>
                <w:rFonts w:ascii="Times New Roman" w:hAnsi="Times New Roman" w:cs="Times New Roman"/>
                <w:sz w:val="22"/>
                <w:szCs w:val="22"/>
              </w:rPr>
              <w:t>May 1997 as amended; and</w:t>
            </w:r>
          </w:p>
        </w:tc>
        <w:tc>
          <w:tcPr>
            <w:tcW w:w="4928" w:type="dxa"/>
            <w:tcMar>
              <w:top w:w="0" w:type="dxa"/>
              <w:left w:w="108" w:type="dxa"/>
              <w:bottom w:w="0" w:type="dxa"/>
              <w:right w:w="108" w:type="dxa"/>
            </w:tcMar>
          </w:tcPr>
          <w:p w14:paraId="097A0763" w14:textId="3E795B9A" w:rsidR="002A5DE2" w:rsidRPr="00E36FCA" w:rsidRDefault="00542902" w:rsidP="003F7898">
            <w:pPr>
              <w:pStyle w:val="CMSTable2L8"/>
              <w:numPr>
                <w:ilvl w:val="0"/>
                <w:numId w:val="0"/>
              </w:numPr>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lastRenderedPageBreak/>
              <w:t>-</w:t>
            </w:r>
            <w:r w:rsidR="003D6546" w:rsidRPr="00E36FCA">
              <w:rPr>
                <w:rFonts w:ascii="Times New Roman" w:hAnsi="Times New Roman" w:cs="Times New Roman"/>
                <w:sz w:val="22"/>
                <w:szCs w:val="22"/>
                <w:lang w:val="uk-UA"/>
              </w:rPr>
              <w:t> </w:t>
            </w:r>
            <w:r w:rsidR="002A5DE2" w:rsidRPr="00E36FCA">
              <w:rPr>
                <w:rFonts w:ascii="Times New Roman" w:hAnsi="Times New Roman" w:cs="Times New Roman"/>
                <w:sz w:val="22"/>
                <w:szCs w:val="22"/>
                <w:lang w:val="uk-UA"/>
              </w:rPr>
              <w:t xml:space="preserve">Гарант є органом місцевого самоврядування, що представляє територіальну громаду міста </w:t>
            </w:r>
            <w:r w:rsidR="007F4DE1">
              <w:rPr>
                <w:rFonts w:ascii="Times New Roman" w:hAnsi="Times New Roman" w:cs="Times New Roman"/>
                <w:sz w:val="22"/>
                <w:szCs w:val="22"/>
                <w:lang w:val="uk-UA"/>
              </w:rPr>
              <w:t>Кривий Ріг</w:t>
            </w:r>
            <w:r w:rsidR="007628FB" w:rsidRPr="00E36FCA">
              <w:rPr>
                <w:rFonts w:ascii="Times New Roman" w:hAnsi="Times New Roman" w:cs="Times New Roman"/>
                <w:sz w:val="22"/>
                <w:szCs w:val="22"/>
                <w:lang w:val="uk-UA"/>
              </w:rPr>
              <w:t xml:space="preserve"> </w:t>
            </w:r>
            <w:r w:rsidR="002A5DE2" w:rsidRPr="00E36FCA">
              <w:rPr>
                <w:rFonts w:ascii="Times New Roman" w:hAnsi="Times New Roman" w:cs="Times New Roman"/>
                <w:sz w:val="22"/>
                <w:szCs w:val="22"/>
                <w:lang w:val="uk-UA"/>
              </w:rPr>
              <w:t>та здійснює свою діяльність згідно з положеннями розділу</w:t>
            </w:r>
            <w:r w:rsidR="00A37C6C" w:rsidRPr="00E36FCA">
              <w:rPr>
                <w:rFonts w:ascii="Times New Roman" w:hAnsi="Times New Roman" w:cs="Times New Roman"/>
                <w:sz w:val="22"/>
                <w:szCs w:val="22"/>
                <w:lang w:val="uk-UA"/>
              </w:rPr>
              <w:t> </w:t>
            </w:r>
            <w:r w:rsidR="002A5DE2" w:rsidRPr="00E36FCA">
              <w:rPr>
                <w:rFonts w:ascii="Times New Roman" w:hAnsi="Times New Roman" w:cs="Times New Roman"/>
                <w:sz w:val="22"/>
                <w:szCs w:val="22"/>
                <w:lang w:val="uk-UA"/>
              </w:rPr>
              <w:t xml:space="preserve">XI Конституції України та </w:t>
            </w:r>
            <w:r w:rsidR="002A5DE2" w:rsidRPr="00E36FCA">
              <w:rPr>
                <w:rFonts w:ascii="Times New Roman" w:hAnsi="Times New Roman" w:cs="Times New Roman"/>
                <w:sz w:val="22"/>
                <w:szCs w:val="22"/>
                <w:lang w:val="uk-UA"/>
              </w:rPr>
              <w:lastRenderedPageBreak/>
              <w:t>Законом України «Про місцеве самоврядування в Україні»</w:t>
            </w:r>
            <w:r w:rsidR="00B84927" w:rsidRPr="00E36FCA">
              <w:rPr>
                <w:rFonts w:ascii="Times New Roman" w:hAnsi="Times New Roman" w:cs="Times New Roman"/>
                <w:sz w:val="22"/>
                <w:szCs w:val="22"/>
                <w:lang w:val="uk-UA"/>
              </w:rPr>
              <w:t xml:space="preserve"> </w:t>
            </w:r>
            <w:r w:rsidR="00176B33" w:rsidRPr="00E36FCA">
              <w:rPr>
                <w:rFonts w:ascii="Times New Roman" w:hAnsi="Times New Roman" w:cs="Times New Roman"/>
                <w:sz w:val="22"/>
                <w:szCs w:val="22"/>
                <w:lang w:val="uk-UA"/>
              </w:rPr>
              <w:t>№</w:t>
            </w:r>
            <w:r w:rsidR="00A37C6C" w:rsidRPr="00E36FCA">
              <w:rPr>
                <w:rFonts w:ascii="Times New Roman" w:hAnsi="Times New Roman" w:cs="Times New Roman"/>
                <w:sz w:val="22"/>
                <w:szCs w:val="22"/>
                <w:lang w:val="uk-UA"/>
              </w:rPr>
              <w:t> </w:t>
            </w:r>
            <w:r w:rsidR="00176B33" w:rsidRPr="00E36FCA">
              <w:rPr>
                <w:rFonts w:ascii="Times New Roman" w:hAnsi="Times New Roman" w:cs="Times New Roman"/>
                <w:sz w:val="22"/>
                <w:szCs w:val="22"/>
                <w:lang w:val="uk-UA"/>
              </w:rPr>
              <w:t>280/97-ВР від 21</w:t>
            </w:r>
            <w:r w:rsidR="00A37C6C" w:rsidRPr="00E36FCA">
              <w:rPr>
                <w:rFonts w:ascii="Times New Roman" w:hAnsi="Times New Roman" w:cs="Times New Roman"/>
                <w:sz w:val="22"/>
                <w:szCs w:val="22"/>
                <w:lang w:val="uk-UA"/>
              </w:rPr>
              <w:t> </w:t>
            </w:r>
            <w:r w:rsidR="00176B33" w:rsidRPr="00E36FCA">
              <w:rPr>
                <w:rFonts w:ascii="Times New Roman" w:hAnsi="Times New Roman" w:cs="Times New Roman"/>
                <w:sz w:val="22"/>
                <w:szCs w:val="22"/>
                <w:lang w:val="uk-UA"/>
              </w:rPr>
              <w:t>травня 1997 року, зі змінами; та</w:t>
            </w:r>
          </w:p>
        </w:tc>
      </w:tr>
      <w:tr w:rsidR="00176B33" w:rsidRPr="000B3C9F" w14:paraId="74A576BF" w14:textId="77777777" w:rsidTr="00176B33">
        <w:tc>
          <w:tcPr>
            <w:tcW w:w="4927" w:type="dxa"/>
            <w:tcMar>
              <w:top w:w="0" w:type="dxa"/>
              <w:left w:w="108" w:type="dxa"/>
              <w:bottom w:w="0" w:type="dxa"/>
              <w:right w:w="108" w:type="dxa"/>
            </w:tcMar>
          </w:tcPr>
          <w:p w14:paraId="4A60D0E1" w14:textId="77777777" w:rsidR="00176B33" w:rsidRPr="00E36FCA" w:rsidRDefault="00176B33" w:rsidP="00176B33">
            <w:pPr>
              <w:pStyle w:val="CMSTable1L8"/>
              <w:spacing w:after="0"/>
              <w:jc w:val="both"/>
              <w:rPr>
                <w:rFonts w:ascii="Times New Roman" w:hAnsi="Times New Roman" w:cs="Times New Roman"/>
                <w:sz w:val="22"/>
                <w:szCs w:val="22"/>
              </w:rPr>
            </w:pPr>
            <w:r w:rsidRPr="00E36FCA">
              <w:rPr>
                <w:rFonts w:ascii="Times New Roman" w:hAnsi="Times New Roman" w:cs="Times New Roman"/>
                <w:sz w:val="22"/>
                <w:szCs w:val="22"/>
              </w:rPr>
              <w:lastRenderedPageBreak/>
              <w:t>-</w:t>
            </w:r>
            <w:r w:rsidR="003D6546" w:rsidRPr="00E36FCA">
              <w:rPr>
                <w:rFonts w:ascii="Times New Roman" w:hAnsi="Times New Roman" w:cs="Times New Roman"/>
                <w:sz w:val="22"/>
                <w:szCs w:val="22"/>
              </w:rPr>
              <w:t> </w:t>
            </w:r>
            <w:r w:rsidRPr="00E36FCA">
              <w:rPr>
                <w:rFonts w:ascii="Times New Roman" w:hAnsi="Times New Roman" w:cs="Times New Roman"/>
                <w:sz w:val="22"/>
                <w:szCs w:val="22"/>
              </w:rPr>
              <w:t xml:space="preserve">the Borrower is a legal entity (in the form of a municipal enterprise), organized, duly registered and validly existing under the Ukrainian Law, has the power to own and operate its assets on the basis of full operating control and to borrow money under the Loan Agreement and </w:t>
            </w:r>
            <w:r w:rsidRPr="00E36FCA">
              <w:rPr>
                <w:rStyle w:val="shorttext"/>
                <w:rFonts w:ascii="Times New Roman" w:hAnsi="Times New Roman" w:cs="Times New Roman"/>
                <w:sz w:val="22"/>
                <w:szCs w:val="22"/>
              </w:rPr>
              <w:t>receive a grant under the Grant Agreement</w:t>
            </w:r>
            <w:r w:rsidRPr="00E36FCA">
              <w:rPr>
                <w:rFonts w:ascii="Times New Roman" w:hAnsi="Times New Roman" w:cs="Times New Roman"/>
                <w:sz w:val="22"/>
                <w:szCs w:val="22"/>
              </w:rPr>
              <w:t>.</w:t>
            </w:r>
          </w:p>
        </w:tc>
        <w:tc>
          <w:tcPr>
            <w:tcW w:w="4928" w:type="dxa"/>
            <w:tcMar>
              <w:top w:w="0" w:type="dxa"/>
              <w:left w:w="108" w:type="dxa"/>
              <w:bottom w:w="0" w:type="dxa"/>
              <w:right w:w="108" w:type="dxa"/>
            </w:tcMar>
          </w:tcPr>
          <w:p w14:paraId="7F3A24DF" w14:textId="77777777" w:rsidR="00176B33" w:rsidRPr="00E36FCA" w:rsidRDefault="00176B33" w:rsidP="00176B33">
            <w:pPr>
              <w:pStyle w:val="CMSTable2L8"/>
              <w:numPr>
                <w:ilvl w:val="0"/>
                <w:numId w:val="0"/>
              </w:numPr>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t>-</w:t>
            </w:r>
            <w:r w:rsidR="003D6546" w:rsidRPr="00E36FCA">
              <w:rPr>
                <w:rFonts w:ascii="Times New Roman" w:hAnsi="Times New Roman" w:cs="Times New Roman"/>
                <w:sz w:val="22"/>
                <w:szCs w:val="22"/>
                <w:lang w:val="uk-UA"/>
              </w:rPr>
              <w:t> </w:t>
            </w:r>
            <w:r w:rsidRPr="00E36FCA">
              <w:rPr>
                <w:rFonts w:ascii="Times New Roman" w:hAnsi="Times New Roman" w:cs="Times New Roman"/>
                <w:sz w:val="22"/>
                <w:szCs w:val="22"/>
                <w:lang w:val="uk-UA"/>
              </w:rPr>
              <w:t>Позичальник є юридичною особою (у формі комунального підприємства), як</w:t>
            </w:r>
            <w:r w:rsidR="00DB1F68" w:rsidRPr="00E36FCA">
              <w:rPr>
                <w:rFonts w:ascii="Times New Roman" w:hAnsi="Times New Roman" w:cs="Times New Roman"/>
                <w:sz w:val="22"/>
                <w:szCs w:val="22"/>
                <w:lang w:val="uk-UA"/>
              </w:rPr>
              <w:t>а</w:t>
            </w:r>
            <w:r w:rsidRPr="00E36FCA">
              <w:rPr>
                <w:rFonts w:ascii="Times New Roman" w:hAnsi="Times New Roman" w:cs="Times New Roman"/>
                <w:sz w:val="22"/>
                <w:szCs w:val="22"/>
                <w:lang w:val="uk-UA"/>
              </w:rPr>
              <w:t xml:space="preserve"> створен</w:t>
            </w:r>
            <w:r w:rsidR="00DB1F68" w:rsidRPr="00E36FCA">
              <w:rPr>
                <w:rFonts w:ascii="Times New Roman" w:hAnsi="Times New Roman" w:cs="Times New Roman"/>
                <w:sz w:val="22"/>
                <w:szCs w:val="22"/>
                <w:lang w:val="uk-UA"/>
              </w:rPr>
              <w:t>а</w:t>
            </w:r>
            <w:r w:rsidRPr="00E36FCA">
              <w:rPr>
                <w:rFonts w:ascii="Times New Roman" w:hAnsi="Times New Roman" w:cs="Times New Roman"/>
                <w:sz w:val="22"/>
                <w:szCs w:val="22"/>
                <w:lang w:val="uk-UA"/>
              </w:rPr>
              <w:t xml:space="preserve"> та належним чином зареєстрован</w:t>
            </w:r>
            <w:r w:rsidR="00DB1F68" w:rsidRPr="00E36FCA">
              <w:rPr>
                <w:rFonts w:ascii="Times New Roman" w:hAnsi="Times New Roman" w:cs="Times New Roman"/>
                <w:sz w:val="22"/>
                <w:szCs w:val="22"/>
                <w:lang w:val="uk-UA"/>
              </w:rPr>
              <w:t>а</w:t>
            </w:r>
            <w:r w:rsidRPr="00E36FCA">
              <w:rPr>
                <w:rFonts w:ascii="Times New Roman" w:hAnsi="Times New Roman" w:cs="Times New Roman"/>
                <w:sz w:val="22"/>
                <w:szCs w:val="22"/>
                <w:lang w:val="uk-UA"/>
              </w:rPr>
              <w:t xml:space="preserve"> та існує згідно законодавства України, має право володіти та користуватись своїм майном на праві повного господарського відання, здійснювати запозичення за Кредитним Договором та отримувати грант за Договором Гранту.</w:t>
            </w:r>
          </w:p>
        </w:tc>
      </w:tr>
      <w:tr w:rsidR="00176B33" w:rsidRPr="00063807" w14:paraId="3F00FC6A" w14:textId="77777777" w:rsidTr="00176B33">
        <w:tc>
          <w:tcPr>
            <w:tcW w:w="4927" w:type="dxa"/>
            <w:tcMar>
              <w:top w:w="0" w:type="dxa"/>
              <w:left w:w="108" w:type="dxa"/>
              <w:bottom w:w="0" w:type="dxa"/>
              <w:right w:w="108" w:type="dxa"/>
            </w:tcMar>
          </w:tcPr>
          <w:p w14:paraId="0AC9616B" w14:textId="77777777" w:rsidR="00A46FE1" w:rsidRPr="00E36FCA" w:rsidRDefault="00176B33" w:rsidP="00A46FE1">
            <w:pPr>
              <w:pStyle w:val="Standard"/>
              <w:spacing w:before="120" w:after="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rPr>
              <w:t>4.2. Powers and Authority</w:t>
            </w:r>
          </w:p>
        </w:tc>
        <w:tc>
          <w:tcPr>
            <w:tcW w:w="4928" w:type="dxa"/>
            <w:tcMar>
              <w:top w:w="0" w:type="dxa"/>
              <w:left w:w="108" w:type="dxa"/>
              <w:bottom w:w="0" w:type="dxa"/>
              <w:right w:w="108" w:type="dxa"/>
            </w:tcMar>
          </w:tcPr>
          <w:p w14:paraId="6AAB0C3A" w14:textId="77777777" w:rsidR="00176B33" w:rsidRPr="00E36FCA" w:rsidRDefault="00176B33" w:rsidP="00176B33">
            <w:pPr>
              <w:pStyle w:val="2"/>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4.2. Права та повноваження</w:t>
            </w:r>
          </w:p>
        </w:tc>
      </w:tr>
      <w:tr w:rsidR="00176B33" w:rsidRPr="00063807" w14:paraId="3630B059" w14:textId="77777777" w:rsidTr="00176B33">
        <w:tc>
          <w:tcPr>
            <w:tcW w:w="4927" w:type="dxa"/>
            <w:tcMar>
              <w:top w:w="0" w:type="dxa"/>
              <w:left w:w="108" w:type="dxa"/>
              <w:bottom w:w="0" w:type="dxa"/>
              <w:right w:w="108" w:type="dxa"/>
            </w:tcMar>
          </w:tcPr>
          <w:p w14:paraId="23E04534" w14:textId="77777777" w:rsidR="00176B33" w:rsidRPr="00E36FCA" w:rsidRDefault="00DE25D1" w:rsidP="00176B33">
            <w:pPr>
              <w:rPr>
                <w:sz w:val="22"/>
                <w:szCs w:val="22"/>
              </w:rPr>
            </w:pPr>
            <w:r>
              <w:rPr>
                <w:sz w:val="22"/>
                <w:szCs w:val="22"/>
              </w:rPr>
              <w:t xml:space="preserve">The Borrower and the </w:t>
            </w:r>
            <w:r w:rsidR="00176B33" w:rsidRPr="00E36FCA">
              <w:rPr>
                <w:sz w:val="22"/>
                <w:szCs w:val="22"/>
              </w:rPr>
              <w:t>Guarantor have:</w:t>
            </w:r>
          </w:p>
        </w:tc>
        <w:tc>
          <w:tcPr>
            <w:tcW w:w="4928" w:type="dxa"/>
            <w:tcMar>
              <w:top w:w="0" w:type="dxa"/>
              <w:left w:w="108" w:type="dxa"/>
              <w:bottom w:w="0" w:type="dxa"/>
              <w:right w:w="108" w:type="dxa"/>
            </w:tcMar>
          </w:tcPr>
          <w:p w14:paraId="6DCB956F" w14:textId="77777777" w:rsidR="00176B33" w:rsidRPr="00E36FCA" w:rsidRDefault="00176B33" w:rsidP="00A46FE1">
            <w:pPr>
              <w:pStyle w:val="CMSTable1Body"/>
              <w:spacing w:before="0" w:after="0"/>
              <w:jc w:val="both"/>
              <w:rPr>
                <w:rFonts w:ascii="Times New Roman" w:hAnsi="Times New Roman" w:cs="Times New Roman"/>
                <w:sz w:val="22"/>
                <w:szCs w:val="22"/>
              </w:rPr>
            </w:pPr>
            <w:r w:rsidRPr="00E36FCA">
              <w:rPr>
                <w:rFonts w:ascii="Times New Roman" w:hAnsi="Times New Roman" w:cs="Times New Roman"/>
                <w:sz w:val="22"/>
                <w:szCs w:val="22"/>
              </w:rPr>
              <w:t>Позичальник та Гарант:</w:t>
            </w:r>
          </w:p>
        </w:tc>
      </w:tr>
      <w:tr w:rsidR="00176B33" w:rsidRPr="000B3C9F" w14:paraId="1C1DBB39" w14:textId="77777777" w:rsidTr="00176B33">
        <w:tc>
          <w:tcPr>
            <w:tcW w:w="4927" w:type="dxa"/>
            <w:tcMar>
              <w:top w:w="0" w:type="dxa"/>
              <w:left w:w="108" w:type="dxa"/>
              <w:bottom w:w="0" w:type="dxa"/>
              <w:right w:w="108" w:type="dxa"/>
            </w:tcMar>
          </w:tcPr>
          <w:p w14:paraId="04EA04E7" w14:textId="77777777" w:rsidR="00176B33" w:rsidRPr="00E36FCA" w:rsidRDefault="00176B33" w:rsidP="00735001">
            <w:pPr>
              <w:pStyle w:val="CMSTable1L9"/>
              <w:tabs>
                <w:tab w:val="left" w:pos="2268"/>
              </w:tabs>
              <w:spacing w:after="0"/>
              <w:jc w:val="both"/>
              <w:rPr>
                <w:rFonts w:ascii="Times New Roman" w:hAnsi="Times New Roman" w:cs="Times New Roman"/>
                <w:sz w:val="22"/>
                <w:szCs w:val="22"/>
              </w:rPr>
            </w:pPr>
            <w:r w:rsidRPr="00E36FCA">
              <w:rPr>
                <w:rFonts w:ascii="Times New Roman" w:hAnsi="Times New Roman" w:cs="Times New Roman"/>
                <w:sz w:val="22"/>
                <w:szCs w:val="22"/>
              </w:rPr>
              <w:t>-</w:t>
            </w:r>
            <w:r w:rsidR="003417C3" w:rsidRPr="00E36FCA">
              <w:rPr>
                <w:rFonts w:ascii="Times New Roman" w:hAnsi="Times New Roman" w:cs="Times New Roman"/>
                <w:sz w:val="22"/>
                <w:szCs w:val="22"/>
              </w:rPr>
              <w:t> </w:t>
            </w:r>
            <w:r w:rsidRPr="00E36FCA">
              <w:rPr>
                <w:rFonts w:ascii="Times New Roman" w:hAnsi="Times New Roman" w:cs="Times New Roman"/>
                <w:sz w:val="22"/>
                <w:szCs w:val="22"/>
              </w:rPr>
              <w:t>full power and authority (i)</w:t>
            </w:r>
            <w:r w:rsidR="00FE2B03" w:rsidRPr="00E36FCA">
              <w:rPr>
                <w:rFonts w:ascii="Times New Roman" w:hAnsi="Times New Roman" w:cs="Times New Roman"/>
                <w:sz w:val="22"/>
                <w:szCs w:val="22"/>
              </w:rPr>
              <w:t> </w:t>
            </w:r>
            <w:r w:rsidRPr="00E36FCA">
              <w:rPr>
                <w:rFonts w:ascii="Times New Roman" w:hAnsi="Times New Roman" w:cs="Times New Roman"/>
                <w:sz w:val="22"/>
                <w:szCs w:val="22"/>
              </w:rPr>
              <w:t xml:space="preserve">to execute and deliver the Loan Agreement, </w:t>
            </w:r>
            <w:r w:rsidRPr="00E36FCA">
              <w:rPr>
                <w:rStyle w:val="shorttext"/>
                <w:rFonts w:ascii="Times New Roman" w:hAnsi="Times New Roman" w:cs="Times New Roman"/>
                <w:sz w:val="22"/>
                <w:szCs w:val="22"/>
              </w:rPr>
              <w:t>the Grant Agreement</w:t>
            </w:r>
            <w:r w:rsidRPr="00E36FCA">
              <w:rPr>
                <w:rFonts w:ascii="Times New Roman" w:hAnsi="Times New Roman" w:cs="Times New Roman"/>
                <w:sz w:val="22"/>
                <w:szCs w:val="22"/>
              </w:rPr>
              <w:t xml:space="preserve"> and the Guarantee Agreement and all notices, certificates and other documents related to the Loan Agreement, </w:t>
            </w:r>
            <w:r w:rsidRPr="00E36FCA">
              <w:rPr>
                <w:rStyle w:val="shorttext"/>
                <w:rFonts w:ascii="Times New Roman" w:hAnsi="Times New Roman" w:cs="Times New Roman"/>
                <w:sz w:val="22"/>
                <w:szCs w:val="22"/>
              </w:rPr>
              <w:t>the Grant Agreement</w:t>
            </w:r>
            <w:r w:rsidRPr="00E36FCA">
              <w:rPr>
                <w:rFonts w:ascii="Times New Roman" w:hAnsi="Times New Roman" w:cs="Times New Roman"/>
                <w:sz w:val="22"/>
                <w:szCs w:val="22"/>
              </w:rPr>
              <w:t xml:space="preserve"> and the Guarantee Agreement</w:t>
            </w:r>
            <w:r w:rsidR="00FE2B03" w:rsidRPr="00E36FCA">
              <w:rPr>
                <w:rFonts w:ascii="Times New Roman" w:hAnsi="Times New Roman" w:cs="Times New Roman"/>
                <w:sz w:val="22"/>
                <w:szCs w:val="22"/>
              </w:rPr>
              <w:t>, and</w:t>
            </w:r>
            <w:r w:rsidRPr="00E36FCA">
              <w:rPr>
                <w:rFonts w:ascii="Times New Roman" w:hAnsi="Times New Roman" w:cs="Times New Roman"/>
                <w:sz w:val="22"/>
                <w:szCs w:val="22"/>
              </w:rPr>
              <w:t xml:space="preserve"> (ii)</w:t>
            </w:r>
            <w:r w:rsidR="00FE2B03" w:rsidRPr="00E36FCA">
              <w:rPr>
                <w:rFonts w:ascii="Times New Roman" w:hAnsi="Times New Roman" w:cs="Times New Roman"/>
                <w:sz w:val="22"/>
                <w:szCs w:val="22"/>
              </w:rPr>
              <w:t> </w:t>
            </w:r>
            <w:r w:rsidRPr="00E36FCA">
              <w:rPr>
                <w:rFonts w:ascii="Times New Roman" w:hAnsi="Times New Roman" w:cs="Times New Roman"/>
                <w:sz w:val="22"/>
                <w:szCs w:val="22"/>
              </w:rPr>
              <w:t xml:space="preserve">to comply with the provisions of, and perform all </w:t>
            </w:r>
            <w:r w:rsidR="00FE2B03" w:rsidRPr="00E36FCA">
              <w:rPr>
                <w:rFonts w:ascii="Times New Roman" w:hAnsi="Times New Roman" w:cs="Times New Roman"/>
                <w:sz w:val="22"/>
                <w:szCs w:val="22"/>
              </w:rPr>
              <w:t>their respective</w:t>
            </w:r>
            <w:r w:rsidRPr="00E36FCA">
              <w:rPr>
                <w:rFonts w:ascii="Times New Roman" w:hAnsi="Times New Roman" w:cs="Times New Roman"/>
                <w:sz w:val="22"/>
                <w:szCs w:val="22"/>
              </w:rPr>
              <w:t xml:space="preserve"> obligations under the Loan Agreement, </w:t>
            </w:r>
            <w:r w:rsidRPr="00E36FCA">
              <w:rPr>
                <w:rStyle w:val="shorttext"/>
                <w:rFonts w:ascii="Times New Roman" w:hAnsi="Times New Roman" w:cs="Times New Roman"/>
                <w:sz w:val="22"/>
                <w:szCs w:val="22"/>
              </w:rPr>
              <w:t>the Grant Agreement</w:t>
            </w:r>
            <w:r w:rsidRPr="00E36FCA">
              <w:rPr>
                <w:rFonts w:ascii="Times New Roman" w:hAnsi="Times New Roman" w:cs="Times New Roman"/>
                <w:sz w:val="22"/>
                <w:szCs w:val="22"/>
              </w:rPr>
              <w:t xml:space="preserve"> and the Guarantee Agreement;</w:t>
            </w:r>
          </w:p>
        </w:tc>
        <w:tc>
          <w:tcPr>
            <w:tcW w:w="4928" w:type="dxa"/>
            <w:tcMar>
              <w:top w:w="0" w:type="dxa"/>
              <w:left w:w="108" w:type="dxa"/>
              <w:bottom w:w="0" w:type="dxa"/>
              <w:right w:w="108" w:type="dxa"/>
            </w:tcMar>
          </w:tcPr>
          <w:p w14:paraId="20CAB8BC" w14:textId="77777777" w:rsidR="00176B33" w:rsidRPr="00E36FCA" w:rsidRDefault="00176B33" w:rsidP="00735001">
            <w:pPr>
              <w:pStyle w:val="CMSTable2L9"/>
              <w:numPr>
                <w:ilvl w:val="0"/>
                <w:numId w:val="0"/>
              </w:numPr>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t>-</w:t>
            </w:r>
            <w:r w:rsidR="003417C3" w:rsidRPr="00E36FCA">
              <w:rPr>
                <w:rFonts w:ascii="Times New Roman" w:hAnsi="Times New Roman" w:cs="Times New Roman"/>
                <w:sz w:val="22"/>
                <w:szCs w:val="22"/>
                <w:lang w:val="uk-UA"/>
              </w:rPr>
              <w:t> </w:t>
            </w:r>
            <w:r w:rsidR="0002103F">
              <w:rPr>
                <w:rFonts w:ascii="Times New Roman" w:hAnsi="Times New Roman" w:cs="Times New Roman"/>
                <w:sz w:val="22"/>
                <w:szCs w:val="22"/>
                <w:lang w:val="uk-UA"/>
              </w:rPr>
              <w:t>мають у</w:t>
            </w:r>
            <w:r w:rsidRPr="00E36FCA">
              <w:rPr>
                <w:rFonts w:ascii="Times New Roman" w:hAnsi="Times New Roman" w:cs="Times New Roman"/>
                <w:sz w:val="22"/>
                <w:szCs w:val="22"/>
                <w:lang w:val="uk-UA"/>
              </w:rPr>
              <w:t>сі права та повноваження (і)</w:t>
            </w:r>
            <w:r w:rsidR="00FE2B03" w:rsidRPr="00E36FCA">
              <w:rPr>
                <w:rFonts w:ascii="Times New Roman" w:hAnsi="Times New Roman" w:cs="Times New Roman"/>
                <w:sz w:val="22"/>
                <w:szCs w:val="22"/>
                <w:lang w:val="uk-UA"/>
              </w:rPr>
              <w:t> </w:t>
            </w:r>
            <w:r w:rsidRPr="00E36FCA">
              <w:rPr>
                <w:rFonts w:ascii="Times New Roman" w:hAnsi="Times New Roman" w:cs="Times New Roman"/>
                <w:sz w:val="22"/>
                <w:szCs w:val="22"/>
                <w:lang w:val="uk-UA"/>
              </w:rPr>
              <w:t xml:space="preserve">на оформлення та вручення Кредитного Договору, Договору Гранту та Договору Гарантії, а також всіх повідомлень, </w:t>
            </w:r>
            <w:proofErr w:type="spellStart"/>
            <w:r w:rsidR="00FE2B03" w:rsidRPr="00E36FCA">
              <w:rPr>
                <w:rFonts w:ascii="Times New Roman" w:hAnsi="Times New Roman" w:cs="Times New Roman"/>
                <w:sz w:val="22"/>
                <w:szCs w:val="22"/>
                <w:lang w:val="uk-UA"/>
              </w:rPr>
              <w:t>свідоцтв</w:t>
            </w:r>
            <w:proofErr w:type="spellEnd"/>
            <w:r w:rsidRPr="00E36FCA">
              <w:rPr>
                <w:rFonts w:ascii="Times New Roman" w:hAnsi="Times New Roman" w:cs="Times New Roman"/>
                <w:sz w:val="22"/>
                <w:szCs w:val="22"/>
                <w:lang w:val="uk-UA"/>
              </w:rPr>
              <w:t xml:space="preserve"> та інших документів, що </w:t>
            </w:r>
            <w:r w:rsidR="000D5D6E" w:rsidRPr="00E36FCA">
              <w:rPr>
                <w:rFonts w:ascii="Times New Roman" w:hAnsi="Times New Roman" w:cs="Times New Roman"/>
                <w:sz w:val="22"/>
                <w:szCs w:val="22"/>
                <w:lang w:val="uk-UA"/>
              </w:rPr>
              <w:t>стосуються</w:t>
            </w:r>
            <w:r w:rsidRPr="00E36FCA">
              <w:rPr>
                <w:rFonts w:ascii="Times New Roman" w:hAnsi="Times New Roman" w:cs="Times New Roman"/>
                <w:sz w:val="22"/>
                <w:szCs w:val="22"/>
                <w:lang w:val="uk-UA"/>
              </w:rPr>
              <w:t xml:space="preserve"> Кредитн</w:t>
            </w:r>
            <w:r w:rsidR="000D5D6E" w:rsidRPr="00E36FCA">
              <w:rPr>
                <w:rFonts w:ascii="Times New Roman" w:hAnsi="Times New Roman" w:cs="Times New Roman"/>
                <w:sz w:val="22"/>
                <w:szCs w:val="22"/>
                <w:lang w:val="uk-UA"/>
              </w:rPr>
              <w:t>ого</w:t>
            </w:r>
            <w:r w:rsidRPr="00E36FCA">
              <w:rPr>
                <w:rFonts w:ascii="Times New Roman" w:hAnsi="Times New Roman" w:cs="Times New Roman"/>
                <w:sz w:val="22"/>
                <w:szCs w:val="22"/>
                <w:lang w:val="uk-UA"/>
              </w:rPr>
              <w:t xml:space="preserve"> Договор</w:t>
            </w:r>
            <w:r w:rsidR="000D5D6E" w:rsidRPr="00E36FCA">
              <w:rPr>
                <w:rFonts w:ascii="Times New Roman" w:hAnsi="Times New Roman" w:cs="Times New Roman"/>
                <w:sz w:val="22"/>
                <w:szCs w:val="22"/>
                <w:lang w:val="uk-UA"/>
              </w:rPr>
              <w:t>у</w:t>
            </w:r>
            <w:r w:rsidRPr="00E36FCA">
              <w:rPr>
                <w:rFonts w:ascii="Times New Roman" w:hAnsi="Times New Roman" w:cs="Times New Roman"/>
                <w:sz w:val="22"/>
                <w:szCs w:val="22"/>
                <w:lang w:val="uk-UA"/>
              </w:rPr>
              <w:t>, Договор</w:t>
            </w:r>
            <w:r w:rsidR="000D5D6E" w:rsidRPr="00E36FCA">
              <w:rPr>
                <w:rFonts w:ascii="Times New Roman" w:hAnsi="Times New Roman" w:cs="Times New Roman"/>
                <w:sz w:val="22"/>
                <w:szCs w:val="22"/>
                <w:lang w:val="uk-UA"/>
              </w:rPr>
              <w:t>у</w:t>
            </w:r>
            <w:r w:rsidRPr="00E36FCA">
              <w:rPr>
                <w:rFonts w:ascii="Times New Roman" w:hAnsi="Times New Roman" w:cs="Times New Roman"/>
                <w:sz w:val="22"/>
                <w:szCs w:val="22"/>
                <w:lang w:val="uk-UA"/>
              </w:rPr>
              <w:t xml:space="preserve"> Гранту та Договор</w:t>
            </w:r>
            <w:r w:rsidR="000D5D6E" w:rsidRPr="00E36FCA">
              <w:rPr>
                <w:rFonts w:ascii="Times New Roman" w:hAnsi="Times New Roman" w:cs="Times New Roman"/>
                <w:sz w:val="22"/>
                <w:szCs w:val="22"/>
                <w:lang w:val="uk-UA"/>
              </w:rPr>
              <w:t>у</w:t>
            </w:r>
            <w:r w:rsidRPr="00E36FCA">
              <w:rPr>
                <w:rFonts w:ascii="Times New Roman" w:hAnsi="Times New Roman" w:cs="Times New Roman"/>
                <w:sz w:val="22"/>
                <w:szCs w:val="22"/>
                <w:lang w:val="uk-UA"/>
              </w:rPr>
              <w:t xml:space="preserve"> Гарантії, і (</w:t>
            </w:r>
            <w:proofErr w:type="spellStart"/>
            <w:r w:rsidRPr="00E36FCA">
              <w:rPr>
                <w:rFonts w:ascii="Times New Roman" w:hAnsi="Times New Roman" w:cs="Times New Roman"/>
                <w:sz w:val="22"/>
                <w:szCs w:val="22"/>
                <w:lang w:val="uk-UA"/>
              </w:rPr>
              <w:t>іі</w:t>
            </w:r>
            <w:proofErr w:type="spellEnd"/>
            <w:r w:rsidRPr="00E36FCA">
              <w:rPr>
                <w:rFonts w:ascii="Times New Roman" w:hAnsi="Times New Roman" w:cs="Times New Roman"/>
                <w:sz w:val="22"/>
                <w:szCs w:val="22"/>
                <w:lang w:val="uk-UA"/>
              </w:rPr>
              <w:t>) на дотримання положень та виконання всіх своїх</w:t>
            </w:r>
            <w:r w:rsidR="00FE2B03" w:rsidRPr="00E36FCA">
              <w:rPr>
                <w:rFonts w:ascii="Times New Roman" w:hAnsi="Times New Roman" w:cs="Times New Roman"/>
                <w:sz w:val="22"/>
                <w:szCs w:val="22"/>
                <w:lang w:val="uk-UA"/>
              </w:rPr>
              <w:t xml:space="preserve"> відповідних</w:t>
            </w:r>
            <w:r w:rsidRPr="00E36FCA">
              <w:rPr>
                <w:rFonts w:ascii="Times New Roman" w:hAnsi="Times New Roman" w:cs="Times New Roman"/>
                <w:sz w:val="22"/>
                <w:szCs w:val="22"/>
                <w:lang w:val="uk-UA"/>
              </w:rPr>
              <w:t xml:space="preserve"> зобов’язань за Кредитним Договором, Договором Гранту та Договором Гарантії;</w:t>
            </w:r>
          </w:p>
        </w:tc>
      </w:tr>
      <w:tr w:rsidR="00176B33" w:rsidRPr="000B3C9F" w14:paraId="723CEBCB" w14:textId="77777777" w:rsidTr="00176B33">
        <w:tc>
          <w:tcPr>
            <w:tcW w:w="4927" w:type="dxa"/>
            <w:tcMar>
              <w:top w:w="0" w:type="dxa"/>
              <w:left w:w="108" w:type="dxa"/>
              <w:bottom w:w="0" w:type="dxa"/>
              <w:right w:w="108" w:type="dxa"/>
            </w:tcMar>
          </w:tcPr>
          <w:p w14:paraId="3BA432A7" w14:textId="77777777" w:rsidR="00176B33" w:rsidRPr="00E36FCA" w:rsidRDefault="00176B33" w:rsidP="00FE2B03">
            <w:pPr>
              <w:jc w:val="both"/>
              <w:rPr>
                <w:sz w:val="22"/>
                <w:szCs w:val="22"/>
              </w:rPr>
            </w:pPr>
            <w:r w:rsidRPr="00E36FCA">
              <w:rPr>
                <w:sz w:val="22"/>
                <w:szCs w:val="22"/>
              </w:rPr>
              <w:t>-</w:t>
            </w:r>
            <w:r w:rsidR="003417C3" w:rsidRPr="00E36FCA">
              <w:rPr>
                <w:sz w:val="22"/>
                <w:szCs w:val="22"/>
              </w:rPr>
              <w:t> </w:t>
            </w:r>
            <w:r w:rsidRPr="00E36FCA">
              <w:rPr>
                <w:sz w:val="22"/>
                <w:szCs w:val="22"/>
              </w:rPr>
              <w:t xml:space="preserve">taken all necessary actions to authorise the execution and delivery of the Loan Agreement, </w:t>
            </w:r>
            <w:r w:rsidRPr="00E36FCA">
              <w:rPr>
                <w:rStyle w:val="shorttext"/>
                <w:sz w:val="22"/>
                <w:szCs w:val="22"/>
              </w:rPr>
              <w:t>the Grant Agreement</w:t>
            </w:r>
            <w:r w:rsidRPr="00E36FCA">
              <w:rPr>
                <w:sz w:val="22"/>
                <w:szCs w:val="22"/>
              </w:rPr>
              <w:t xml:space="preserve"> and the Guarantee Agreement, and the Loan Agreement</w:t>
            </w:r>
            <w:r w:rsidR="00C4482C" w:rsidRPr="00E36FCA">
              <w:rPr>
                <w:sz w:val="22"/>
                <w:szCs w:val="22"/>
              </w:rPr>
              <w:t>,</w:t>
            </w:r>
            <w:r w:rsidR="00C4482C" w:rsidRPr="00E36FCA">
              <w:rPr>
                <w:rStyle w:val="shorttext"/>
                <w:sz w:val="22"/>
                <w:szCs w:val="22"/>
              </w:rPr>
              <w:t xml:space="preserve"> the Grant Agreement</w:t>
            </w:r>
            <w:r w:rsidRPr="00E36FCA">
              <w:rPr>
                <w:sz w:val="22"/>
                <w:szCs w:val="22"/>
              </w:rPr>
              <w:t xml:space="preserve"> and the Guarantee Agreement constitute the Borrower’s and the Guarantor’s legal, valid and binding obligations enforceable against the Borrower</w:t>
            </w:r>
            <w:r w:rsidR="00B84927" w:rsidRPr="00E36FCA">
              <w:rPr>
                <w:sz w:val="22"/>
                <w:szCs w:val="22"/>
              </w:rPr>
              <w:t xml:space="preserve"> </w:t>
            </w:r>
            <w:r w:rsidR="0002103F">
              <w:rPr>
                <w:sz w:val="22"/>
                <w:szCs w:val="22"/>
              </w:rPr>
              <w:t xml:space="preserve">and the </w:t>
            </w:r>
            <w:r w:rsidRPr="00E36FCA">
              <w:rPr>
                <w:sz w:val="22"/>
                <w:szCs w:val="22"/>
              </w:rPr>
              <w:t xml:space="preserve">Guarantor in accordance with </w:t>
            </w:r>
            <w:r w:rsidR="00C4482C" w:rsidRPr="00E36FCA">
              <w:rPr>
                <w:sz w:val="22"/>
                <w:szCs w:val="22"/>
              </w:rPr>
              <w:t xml:space="preserve">their </w:t>
            </w:r>
            <w:r w:rsidRPr="00E36FCA">
              <w:rPr>
                <w:sz w:val="22"/>
                <w:szCs w:val="22"/>
              </w:rPr>
              <w:t>terms.</w:t>
            </w:r>
          </w:p>
        </w:tc>
        <w:tc>
          <w:tcPr>
            <w:tcW w:w="4928" w:type="dxa"/>
            <w:tcMar>
              <w:top w:w="0" w:type="dxa"/>
              <w:left w:w="108" w:type="dxa"/>
              <w:bottom w:w="0" w:type="dxa"/>
              <w:right w:w="108" w:type="dxa"/>
            </w:tcMar>
          </w:tcPr>
          <w:p w14:paraId="25380C4F" w14:textId="77777777" w:rsidR="00176B33" w:rsidRPr="00E36FCA" w:rsidRDefault="00176B33" w:rsidP="00FE2B03">
            <w:pPr>
              <w:pStyle w:val="CMSTable2L9"/>
              <w:numPr>
                <w:ilvl w:val="0"/>
                <w:numId w:val="0"/>
              </w:numPr>
              <w:spacing w:before="0"/>
              <w:jc w:val="both"/>
              <w:rPr>
                <w:rFonts w:ascii="Times New Roman" w:hAnsi="Times New Roman" w:cs="Times New Roman"/>
                <w:sz w:val="22"/>
                <w:szCs w:val="22"/>
                <w:lang w:val="uk-UA"/>
              </w:rPr>
            </w:pPr>
            <w:r w:rsidRPr="00E36FCA">
              <w:rPr>
                <w:rFonts w:ascii="Times New Roman" w:hAnsi="Times New Roman" w:cs="Times New Roman"/>
                <w:sz w:val="22"/>
                <w:szCs w:val="22"/>
                <w:lang w:val="uk-UA"/>
              </w:rPr>
              <w:t>-</w:t>
            </w:r>
            <w:r w:rsidR="003417C3" w:rsidRPr="00E36FCA">
              <w:rPr>
                <w:rFonts w:ascii="Times New Roman" w:hAnsi="Times New Roman" w:cs="Times New Roman"/>
                <w:sz w:val="22"/>
                <w:szCs w:val="22"/>
                <w:lang w:val="uk-UA"/>
              </w:rPr>
              <w:t> </w:t>
            </w:r>
            <w:r w:rsidRPr="00E36FCA">
              <w:rPr>
                <w:rFonts w:ascii="Times New Roman" w:hAnsi="Times New Roman" w:cs="Times New Roman"/>
                <w:sz w:val="22"/>
                <w:szCs w:val="22"/>
                <w:lang w:val="uk-UA"/>
              </w:rPr>
              <w:t xml:space="preserve">вжили всіх необхідних заходів для </w:t>
            </w:r>
            <w:r w:rsidR="00FE2B03" w:rsidRPr="00E36FCA">
              <w:rPr>
                <w:rFonts w:ascii="Times New Roman" w:hAnsi="Times New Roman" w:cs="Times New Roman"/>
                <w:sz w:val="22"/>
                <w:szCs w:val="22"/>
                <w:lang w:val="uk-UA"/>
              </w:rPr>
              <w:t>надання згоди на</w:t>
            </w:r>
            <w:r w:rsidRPr="00E36FCA">
              <w:rPr>
                <w:rFonts w:ascii="Times New Roman" w:hAnsi="Times New Roman" w:cs="Times New Roman"/>
                <w:sz w:val="22"/>
                <w:szCs w:val="22"/>
                <w:lang w:val="uk-UA"/>
              </w:rPr>
              <w:t xml:space="preserve"> укладення та вручення Кредитного Договору, Договору Гранту та Договору Гарантії, і Кредитний Договір, Договір Гранту та Договір Гарантії становлять законні, дійсні та обов’язкові до виконання зобов’язання </w:t>
            </w:r>
            <w:r w:rsidR="00C4482C" w:rsidRPr="00E36FCA">
              <w:rPr>
                <w:rFonts w:ascii="Times New Roman" w:hAnsi="Times New Roman" w:cs="Times New Roman"/>
                <w:sz w:val="22"/>
                <w:szCs w:val="22"/>
                <w:lang w:val="uk-UA"/>
              </w:rPr>
              <w:t xml:space="preserve">Позичальника та </w:t>
            </w:r>
            <w:r w:rsidRPr="00E36FCA">
              <w:rPr>
                <w:rFonts w:ascii="Times New Roman" w:hAnsi="Times New Roman" w:cs="Times New Roman"/>
                <w:sz w:val="22"/>
                <w:szCs w:val="22"/>
                <w:lang w:val="uk-UA"/>
              </w:rPr>
              <w:t xml:space="preserve">Гаранта, що можуть бути виконані в примусовому порядку по відношенню </w:t>
            </w:r>
            <w:r w:rsidR="00C4482C" w:rsidRPr="00E36FCA">
              <w:rPr>
                <w:rFonts w:ascii="Times New Roman" w:hAnsi="Times New Roman" w:cs="Times New Roman"/>
                <w:sz w:val="22"/>
                <w:szCs w:val="22"/>
                <w:lang w:val="uk-UA"/>
              </w:rPr>
              <w:t xml:space="preserve">до Позичальника та </w:t>
            </w:r>
            <w:r w:rsidRPr="00E36FCA">
              <w:rPr>
                <w:rFonts w:ascii="Times New Roman" w:hAnsi="Times New Roman" w:cs="Times New Roman"/>
                <w:sz w:val="22"/>
                <w:szCs w:val="22"/>
                <w:lang w:val="uk-UA"/>
              </w:rPr>
              <w:t>Гаранта</w:t>
            </w:r>
            <w:r w:rsidR="001833BA" w:rsidRPr="00E36FCA">
              <w:rPr>
                <w:rFonts w:ascii="Times New Roman" w:hAnsi="Times New Roman" w:cs="Times New Roman"/>
                <w:sz w:val="22"/>
                <w:szCs w:val="22"/>
                <w:lang w:val="uk-UA"/>
              </w:rPr>
              <w:t>,</w:t>
            </w:r>
            <w:r w:rsidRPr="00E36FCA">
              <w:rPr>
                <w:rFonts w:ascii="Times New Roman" w:hAnsi="Times New Roman" w:cs="Times New Roman"/>
                <w:sz w:val="22"/>
                <w:szCs w:val="22"/>
                <w:lang w:val="uk-UA"/>
              </w:rPr>
              <w:t xml:space="preserve"> відповідно до їх умов.</w:t>
            </w:r>
          </w:p>
        </w:tc>
      </w:tr>
      <w:tr w:rsidR="00176B33" w:rsidRPr="00063807" w14:paraId="6FA6418E" w14:textId="77777777" w:rsidTr="00176B33">
        <w:tc>
          <w:tcPr>
            <w:tcW w:w="4927" w:type="dxa"/>
            <w:tcMar>
              <w:top w:w="0" w:type="dxa"/>
              <w:left w:w="108" w:type="dxa"/>
              <w:bottom w:w="0" w:type="dxa"/>
              <w:right w:w="108" w:type="dxa"/>
            </w:tcMar>
          </w:tcPr>
          <w:p w14:paraId="262EB452" w14:textId="77777777" w:rsidR="00176B33" w:rsidRPr="00E36FCA" w:rsidRDefault="00176B33" w:rsidP="00176B33">
            <w:pPr>
              <w:pStyle w:val="Standard"/>
              <w:spacing w:before="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rPr>
              <w:t>4.3. Authorisations, approvals, etc.</w:t>
            </w:r>
          </w:p>
        </w:tc>
        <w:tc>
          <w:tcPr>
            <w:tcW w:w="4928" w:type="dxa"/>
            <w:tcMar>
              <w:top w:w="0" w:type="dxa"/>
              <w:left w:w="108" w:type="dxa"/>
              <w:bottom w:w="0" w:type="dxa"/>
              <w:right w:w="108" w:type="dxa"/>
            </w:tcMar>
          </w:tcPr>
          <w:p w14:paraId="68C88514" w14:textId="77777777" w:rsidR="00176B33" w:rsidRPr="00E36FCA" w:rsidRDefault="00176B33" w:rsidP="00176B33">
            <w:pPr>
              <w:pStyle w:val="2"/>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4.3. Дозволи, погодження тощо</w:t>
            </w:r>
          </w:p>
        </w:tc>
      </w:tr>
      <w:tr w:rsidR="00176B33" w:rsidRPr="000B3C9F" w14:paraId="55E31577" w14:textId="77777777" w:rsidTr="00176B33">
        <w:tc>
          <w:tcPr>
            <w:tcW w:w="4927" w:type="dxa"/>
            <w:tcMar>
              <w:top w:w="0" w:type="dxa"/>
              <w:left w:w="108" w:type="dxa"/>
              <w:bottom w:w="0" w:type="dxa"/>
              <w:right w:w="108" w:type="dxa"/>
            </w:tcMar>
          </w:tcPr>
          <w:p w14:paraId="582DD700" w14:textId="77777777" w:rsidR="00176B33" w:rsidRPr="00E36FCA" w:rsidRDefault="00176B33" w:rsidP="00735001">
            <w:pPr>
              <w:spacing w:before="120" w:after="120"/>
              <w:jc w:val="both"/>
              <w:rPr>
                <w:sz w:val="22"/>
                <w:szCs w:val="22"/>
              </w:rPr>
            </w:pPr>
            <w:r w:rsidRPr="00E36FCA">
              <w:rPr>
                <w:sz w:val="22"/>
                <w:szCs w:val="22"/>
              </w:rPr>
              <w:t>All authorisations, approvals, consents and orders by or from any authority, agency or governmental body of Ukraine necessary or advisable in connection with (</w:t>
            </w:r>
            <w:r w:rsidR="00DB1F68" w:rsidRPr="00E36FCA">
              <w:rPr>
                <w:sz w:val="22"/>
                <w:szCs w:val="22"/>
              </w:rPr>
              <w:t>i</w:t>
            </w:r>
            <w:r w:rsidRPr="00E36FCA">
              <w:rPr>
                <w:sz w:val="22"/>
                <w:szCs w:val="22"/>
              </w:rPr>
              <w:t>)</w:t>
            </w:r>
            <w:r w:rsidR="00DB1F68" w:rsidRPr="00E36FCA">
              <w:rPr>
                <w:sz w:val="22"/>
                <w:szCs w:val="22"/>
              </w:rPr>
              <w:t> </w:t>
            </w:r>
            <w:r w:rsidRPr="00E36FCA">
              <w:rPr>
                <w:sz w:val="22"/>
                <w:szCs w:val="22"/>
              </w:rPr>
              <w:t xml:space="preserve">the execution and delivery of the Loan Agreement, </w:t>
            </w:r>
            <w:r w:rsidRPr="00E36FCA">
              <w:rPr>
                <w:rStyle w:val="shorttext"/>
                <w:sz w:val="22"/>
                <w:szCs w:val="22"/>
              </w:rPr>
              <w:t>the Grant Agreement</w:t>
            </w:r>
            <w:r w:rsidRPr="00E36FCA">
              <w:rPr>
                <w:sz w:val="22"/>
                <w:szCs w:val="22"/>
              </w:rPr>
              <w:t xml:space="preserve"> and the Guarantee; (</w:t>
            </w:r>
            <w:r w:rsidR="00DB1F68" w:rsidRPr="00E36FCA">
              <w:rPr>
                <w:sz w:val="22"/>
                <w:szCs w:val="22"/>
              </w:rPr>
              <w:t>ii</w:t>
            </w:r>
            <w:r w:rsidRPr="00E36FCA">
              <w:rPr>
                <w:sz w:val="22"/>
                <w:szCs w:val="22"/>
              </w:rPr>
              <w:t>)</w:t>
            </w:r>
            <w:r w:rsidR="00DB1F68" w:rsidRPr="00E36FCA">
              <w:rPr>
                <w:sz w:val="22"/>
                <w:szCs w:val="22"/>
              </w:rPr>
              <w:t> </w:t>
            </w:r>
            <w:r w:rsidRPr="00E36FCA">
              <w:rPr>
                <w:sz w:val="22"/>
                <w:szCs w:val="22"/>
              </w:rPr>
              <w:t xml:space="preserve">the validity and enforceability of the Loan Agreement, </w:t>
            </w:r>
            <w:r w:rsidRPr="00E36FCA">
              <w:rPr>
                <w:rStyle w:val="shorttext"/>
                <w:sz w:val="22"/>
                <w:szCs w:val="22"/>
              </w:rPr>
              <w:t>the Grant Agreement</w:t>
            </w:r>
            <w:r w:rsidRPr="00E36FCA">
              <w:rPr>
                <w:sz w:val="22"/>
                <w:szCs w:val="22"/>
              </w:rPr>
              <w:t xml:space="preserve"> and the Guarantee Agreement; and (</w:t>
            </w:r>
            <w:r w:rsidR="00DB1F68" w:rsidRPr="00E36FCA">
              <w:rPr>
                <w:sz w:val="22"/>
                <w:szCs w:val="22"/>
              </w:rPr>
              <w:t>iii</w:t>
            </w:r>
            <w:r w:rsidRPr="00E36FCA">
              <w:rPr>
                <w:sz w:val="22"/>
                <w:szCs w:val="22"/>
              </w:rPr>
              <w:t>)</w:t>
            </w:r>
            <w:r w:rsidR="00DB1F68" w:rsidRPr="00E36FCA">
              <w:rPr>
                <w:sz w:val="22"/>
                <w:szCs w:val="22"/>
              </w:rPr>
              <w:t> </w:t>
            </w:r>
            <w:r w:rsidRPr="00E36FCA">
              <w:rPr>
                <w:sz w:val="22"/>
                <w:szCs w:val="22"/>
              </w:rPr>
              <w:t>the performance of the obligations of the Borrower and the Guarantor under the Loan Agreement</w:t>
            </w:r>
            <w:r w:rsidR="00C4482C" w:rsidRPr="00E36FCA">
              <w:rPr>
                <w:sz w:val="22"/>
                <w:szCs w:val="22"/>
              </w:rPr>
              <w:t>, the Grant Agreement</w:t>
            </w:r>
            <w:r w:rsidRPr="00E36FCA">
              <w:rPr>
                <w:sz w:val="22"/>
                <w:szCs w:val="22"/>
              </w:rPr>
              <w:t xml:space="preserve"> and the Guarantee Agreement</w:t>
            </w:r>
            <w:r w:rsidR="00DB1F68" w:rsidRPr="00E36FCA">
              <w:rPr>
                <w:sz w:val="22"/>
                <w:szCs w:val="22"/>
              </w:rPr>
              <w:t>,</w:t>
            </w:r>
            <w:r w:rsidRPr="00E36FCA">
              <w:rPr>
                <w:sz w:val="22"/>
                <w:szCs w:val="22"/>
              </w:rPr>
              <w:t xml:space="preserve"> have been obtained and are in full force and effect and any and all requirements thereof have been complied with or fulfilled.</w:t>
            </w:r>
          </w:p>
        </w:tc>
        <w:tc>
          <w:tcPr>
            <w:tcW w:w="4928" w:type="dxa"/>
            <w:tcMar>
              <w:top w:w="0" w:type="dxa"/>
              <w:left w:w="108" w:type="dxa"/>
              <w:bottom w:w="0" w:type="dxa"/>
              <w:right w:w="108" w:type="dxa"/>
            </w:tcMar>
          </w:tcPr>
          <w:p w14:paraId="719E02EC" w14:textId="77777777" w:rsidR="00176B33" w:rsidRPr="00E36FCA" w:rsidRDefault="00176B33" w:rsidP="00735001">
            <w:pPr>
              <w:pStyle w:val="CMSTable1Body"/>
              <w:spacing w:after="0"/>
              <w:jc w:val="both"/>
              <w:rPr>
                <w:rFonts w:ascii="Times New Roman" w:hAnsi="Times New Roman" w:cs="Times New Roman"/>
                <w:sz w:val="22"/>
                <w:szCs w:val="22"/>
              </w:rPr>
            </w:pPr>
            <w:r w:rsidRPr="00E36FCA">
              <w:rPr>
                <w:rFonts w:ascii="Times New Roman" w:hAnsi="Times New Roman" w:cs="Times New Roman"/>
                <w:sz w:val="22"/>
                <w:szCs w:val="22"/>
              </w:rPr>
              <w:t xml:space="preserve">Всі дозволи, погодження, згоди та накази з боку або від будь-якого органу влади, </w:t>
            </w:r>
            <w:r w:rsidR="00DB1F68" w:rsidRPr="00E36FCA">
              <w:rPr>
                <w:rFonts w:ascii="Times New Roman" w:hAnsi="Times New Roman" w:cs="Times New Roman"/>
                <w:sz w:val="22"/>
                <w:szCs w:val="22"/>
              </w:rPr>
              <w:t>установи</w:t>
            </w:r>
            <w:r w:rsidRPr="00E36FCA">
              <w:rPr>
                <w:rFonts w:ascii="Times New Roman" w:hAnsi="Times New Roman" w:cs="Times New Roman"/>
                <w:sz w:val="22"/>
                <w:szCs w:val="22"/>
              </w:rPr>
              <w:t xml:space="preserve"> або державного органу України, що необхідні або </w:t>
            </w:r>
            <w:r w:rsidR="00DB1F68" w:rsidRPr="00E36FCA">
              <w:rPr>
                <w:rFonts w:ascii="Times New Roman" w:hAnsi="Times New Roman" w:cs="Times New Roman"/>
                <w:sz w:val="22"/>
                <w:szCs w:val="22"/>
              </w:rPr>
              <w:t>рекомендовані</w:t>
            </w:r>
            <w:r w:rsidRPr="00E36FCA">
              <w:rPr>
                <w:rFonts w:ascii="Times New Roman" w:hAnsi="Times New Roman" w:cs="Times New Roman"/>
                <w:sz w:val="22"/>
                <w:szCs w:val="22"/>
              </w:rPr>
              <w:t xml:space="preserve"> у зв’язку з (</w:t>
            </w:r>
            <w:r w:rsidR="00DB1F68" w:rsidRPr="00E36FCA">
              <w:rPr>
                <w:rFonts w:ascii="Times New Roman" w:hAnsi="Times New Roman" w:cs="Times New Roman"/>
                <w:sz w:val="22"/>
                <w:szCs w:val="22"/>
              </w:rPr>
              <w:t>i</w:t>
            </w:r>
            <w:r w:rsidRPr="00E36FCA">
              <w:rPr>
                <w:rFonts w:ascii="Times New Roman" w:hAnsi="Times New Roman" w:cs="Times New Roman"/>
                <w:sz w:val="22"/>
                <w:szCs w:val="22"/>
              </w:rPr>
              <w:t>)</w:t>
            </w:r>
            <w:r w:rsidR="00DB1F68" w:rsidRPr="00E36FCA">
              <w:rPr>
                <w:rFonts w:ascii="Times New Roman" w:hAnsi="Times New Roman" w:cs="Times New Roman"/>
                <w:sz w:val="22"/>
                <w:szCs w:val="22"/>
              </w:rPr>
              <w:t> </w:t>
            </w:r>
            <w:r w:rsidRPr="00E36FCA">
              <w:rPr>
                <w:rFonts w:ascii="Times New Roman" w:hAnsi="Times New Roman" w:cs="Times New Roman"/>
                <w:sz w:val="22"/>
                <w:szCs w:val="22"/>
              </w:rPr>
              <w:t>укладенням та врученням Кредитного Договору, Договору Гранту та Договору Гарантії; (</w:t>
            </w:r>
            <w:r w:rsidR="00DB1F68" w:rsidRPr="00E36FCA">
              <w:rPr>
                <w:rFonts w:ascii="Times New Roman" w:hAnsi="Times New Roman" w:cs="Times New Roman"/>
                <w:sz w:val="22"/>
                <w:szCs w:val="22"/>
              </w:rPr>
              <w:t>ii</w:t>
            </w:r>
            <w:r w:rsidRPr="00E36FCA">
              <w:rPr>
                <w:rFonts w:ascii="Times New Roman" w:hAnsi="Times New Roman" w:cs="Times New Roman"/>
                <w:sz w:val="22"/>
                <w:szCs w:val="22"/>
              </w:rPr>
              <w:t>)</w:t>
            </w:r>
            <w:r w:rsidR="00DB1F68" w:rsidRPr="00E36FCA">
              <w:rPr>
                <w:rFonts w:ascii="Times New Roman" w:hAnsi="Times New Roman" w:cs="Times New Roman"/>
                <w:sz w:val="22"/>
                <w:szCs w:val="22"/>
              </w:rPr>
              <w:t> </w:t>
            </w:r>
            <w:r w:rsidRPr="00E36FCA">
              <w:rPr>
                <w:rFonts w:ascii="Times New Roman" w:hAnsi="Times New Roman" w:cs="Times New Roman"/>
                <w:sz w:val="22"/>
                <w:szCs w:val="22"/>
              </w:rPr>
              <w:t>дійсністю та виконанням Кредитного Договору, Договору Гранту та Договору Гарантії; та (</w:t>
            </w:r>
            <w:r w:rsidR="00DB1F68" w:rsidRPr="00E36FCA">
              <w:rPr>
                <w:rFonts w:ascii="Times New Roman" w:hAnsi="Times New Roman" w:cs="Times New Roman"/>
                <w:sz w:val="22"/>
                <w:szCs w:val="22"/>
              </w:rPr>
              <w:t>iii</w:t>
            </w:r>
            <w:r w:rsidRPr="00E36FCA">
              <w:rPr>
                <w:rFonts w:ascii="Times New Roman" w:hAnsi="Times New Roman" w:cs="Times New Roman"/>
                <w:sz w:val="22"/>
                <w:szCs w:val="22"/>
              </w:rPr>
              <w:t>)</w:t>
            </w:r>
            <w:r w:rsidR="00DB1F68" w:rsidRPr="00E36FCA">
              <w:rPr>
                <w:rFonts w:ascii="Times New Roman" w:hAnsi="Times New Roman" w:cs="Times New Roman"/>
                <w:sz w:val="22"/>
                <w:szCs w:val="22"/>
              </w:rPr>
              <w:t> </w:t>
            </w:r>
            <w:r w:rsidRPr="00E36FCA">
              <w:rPr>
                <w:rFonts w:ascii="Times New Roman" w:hAnsi="Times New Roman" w:cs="Times New Roman"/>
                <w:sz w:val="22"/>
                <w:szCs w:val="22"/>
              </w:rPr>
              <w:t>виконанням зобов’язань</w:t>
            </w:r>
            <w:r w:rsidR="00DB1F68" w:rsidRPr="00E36FCA">
              <w:rPr>
                <w:rFonts w:ascii="Times New Roman" w:hAnsi="Times New Roman" w:cs="Times New Roman"/>
                <w:sz w:val="22"/>
                <w:szCs w:val="22"/>
              </w:rPr>
              <w:t xml:space="preserve"> Позичальника та</w:t>
            </w:r>
            <w:r w:rsidRPr="00E36FCA">
              <w:rPr>
                <w:rFonts w:ascii="Times New Roman" w:hAnsi="Times New Roman" w:cs="Times New Roman"/>
                <w:sz w:val="22"/>
                <w:szCs w:val="22"/>
              </w:rPr>
              <w:t xml:space="preserve"> Гаранта за Кредитним Договором, Договором Гранту та Договором Гарантії</w:t>
            </w:r>
            <w:r w:rsidR="00DB1F68" w:rsidRPr="00E36FCA">
              <w:rPr>
                <w:rFonts w:ascii="Times New Roman" w:hAnsi="Times New Roman" w:cs="Times New Roman"/>
                <w:sz w:val="22"/>
                <w:szCs w:val="22"/>
              </w:rPr>
              <w:t>,</w:t>
            </w:r>
            <w:r w:rsidRPr="00E36FCA">
              <w:rPr>
                <w:rFonts w:ascii="Times New Roman" w:hAnsi="Times New Roman" w:cs="Times New Roman"/>
                <w:sz w:val="22"/>
                <w:szCs w:val="22"/>
              </w:rPr>
              <w:t xml:space="preserve"> були отримані і </w:t>
            </w:r>
            <w:r w:rsidR="001833BA" w:rsidRPr="00E36FCA">
              <w:rPr>
                <w:rFonts w:ascii="Times New Roman" w:hAnsi="Times New Roman" w:cs="Times New Roman"/>
                <w:sz w:val="22"/>
                <w:szCs w:val="22"/>
              </w:rPr>
              <w:t>є повністю чинними,</w:t>
            </w:r>
            <w:r w:rsidRPr="00E36FCA">
              <w:rPr>
                <w:rFonts w:ascii="Times New Roman" w:hAnsi="Times New Roman" w:cs="Times New Roman"/>
                <w:sz w:val="22"/>
                <w:szCs w:val="22"/>
              </w:rPr>
              <w:t xml:space="preserve"> </w:t>
            </w:r>
            <w:r w:rsidR="001833BA" w:rsidRPr="00E36FCA">
              <w:rPr>
                <w:rFonts w:ascii="Times New Roman" w:hAnsi="Times New Roman" w:cs="Times New Roman"/>
                <w:sz w:val="22"/>
                <w:szCs w:val="22"/>
              </w:rPr>
              <w:t>та</w:t>
            </w:r>
            <w:r w:rsidRPr="00E36FCA">
              <w:rPr>
                <w:rFonts w:ascii="Times New Roman" w:hAnsi="Times New Roman" w:cs="Times New Roman"/>
                <w:sz w:val="22"/>
                <w:szCs w:val="22"/>
              </w:rPr>
              <w:t xml:space="preserve"> були виконані або дотримані </w:t>
            </w:r>
            <w:r w:rsidR="001833BA" w:rsidRPr="00E36FCA">
              <w:rPr>
                <w:rFonts w:ascii="Times New Roman" w:hAnsi="Times New Roman" w:cs="Times New Roman"/>
                <w:sz w:val="22"/>
                <w:szCs w:val="22"/>
              </w:rPr>
              <w:t xml:space="preserve">їх </w:t>
            </w:r>
            <w:r w:rsidRPr="00E36FCA">
              <w:rPr>
                <w:rFonts w:ascii="Times New Roman" w:hAnsi="Times New Roman" w:cs="Times New Roman"/>
                <w:sz w:val="22"/>
                <w:szCs w:val="22"/>
              </w:rPr>
              <w:t>будь-які та всі вимоги.</w:t>
            </w:r>
          </w:p>
        </w:tc>
      </w:tr>
      <w:tr w:rsidR="00176B33" w:rsidRPr="00063807" w14:paraId="58D6B060" w14:textId="77777777" w:rsidTr="00176B33">
        <w:tc>
          <w:tcPr>
            <w:tcW w:w="4927" w:type="dxa"/>
            <w:tcMar>
              <w:top w:w="0" w:type="dxa"/>
              <w:left w:w="108" w:type="dxa"/>
              <w:bottom w:w="0" w:type="dxa"/>
              <w:right w:w="108" w:type="dxa"/>
            </w:tcMar>
          </w:tcPr>
          <w:p w14:paraId="03BB4848" w14:textId="77777777" w:rsidR="00176B33" w:rsidRPr="00E36FCA" w:rsidRDefault="00176B33" w:rsidP="00176B33">
            <w:pPr>
              <w:pStyle w:val="Standard"/>
              <w:spacing w:before="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rPr>
              <w:t>4.4. Legal Validity</w:t>
            </w:r>
          </w:p>
        </w:tc>
        <w:tc>
          <w:tcPr>
            <w:tcW w:w="4928" w:type="dxa"/>
            <w:tcMar>
              <w:top w:w="0" w:type="dxa"/>
              <w:left w:w="108" w:type="dxa"/>
              <w:bottom w:w="0" w:type="dxa"/>
              <w:right w:w="108" w:type="dxa"/>
            </w:tcMar>
          </w:tcPr>
          <w:p w14:paraId="42D0A1A9" w14:textId="77777777" w:rsidR="00176B33" w:rsidRPr="00E36FCA" w:rsidRDefault="00176B33" w:rsidP="00176B33">
            <w:pPr>
              <w:pStyle w:val="2"/>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 xml:space="preserve">4.4. Юридична </w:t>
            </w:r>
            <w:r w:rsidR="00230600" w:rsidRPr="00E36FCA">
              <w:rPr>
                <w:rFonts w:ascii="Times New Roman" w:hAnsi="Times New Roman" w:cs="Times New Roman"/>
                <w:color w:val="auto"/>
                <w:sz w:val="22"/>
                <w:szCs w:val="22"/>
                <w:lang w:val="uk-UA" w:eastAsia="en-US"/>
              </w:rPr>
              <w:t>дійсність</w:t>
            </w:r>
          </w:p>
        </w:tc>
      </w:tr>
      <w:tr w:rsidR="00176B33" w:rsidRPr="000B3C9F" w14:paraId="75431F65" w14:textId="77777777" w:rsidTr="00176B33">
        <w:tc>
          <w:tcPr>
            <w:tcW w:w="4927" w:type="dxa"/>
            <w:tcMar>
              <w:top w:w="0" w:type="dxa"/>
              <w:left w:w="108" w:type="dxa"/>
              <w:bottom w:w="0" w:type="dxa"/>
              <w:right w:w="108" w:type="dxa"/>
            </w:tcMar>
          </w:tcPr>
          <w:p w14:paraId="3F3946DD" w14:textId="77777777" w:rsidR="00176B33" w:rsidRPr="00E36FCA" w:rsidRDefault="00176B33" w:rsidP="00735001">
            <w:pPr>
              <w:spacing w:before="120"/>
              <w:jc w:val="both"/>
              <w:rPr>
                <w:sz w:val="22"/>
                <w:szCs w:val="22"/>
              </w:rPr>
            </w:pPr>
            <w:r w:rsidRPr="00E36FCA">
              <w:rPr>
                <w:sz w:val="22"/>
                <w:szCs w:val="22"/>
              </w:rPr>
              <w:t xml:space="preserve">The Loan Agreement, </w:t>
            </w:r>
            <w:r w:rsidRPr="00E36FCA">
              <w:rPr>
                <w:rStyle w:val="shorttext"/>
                <w:sz w:val="22"/>
                <w:szCs w:val="22"/>
              </w:rPr>
              <w:t>the Grant Agreement</w:t>
            </w:r>
            <w:r w:rsidRPr="00E36FCA">
              <w:rPr>
                <w:sz w:val="22"/>
                <w:szCs w:val="22"/>
              </w:rPr>
              <w:t xml:space="preserve"> and the Guarantee Agreement have been duly executed and delivered by or on behalf of the Borrower and</w:t>
            </w:r>
            <w:r w:rsidR="00B84927" w:rsidRPr="00E36FCA">
              <w:rPr>
                <w:sz w:val="22"/>
                <w:szCs w:val="22"/>
              </w:rPr>
              <w:t xml:space="preserve"> </w:t>
            </w:r>
            <w:r w:rsidRPr="00E36FCA">
              <w:rPr>
                <w:sz w:val="22"/>
                <w:szCs w:val="22"/>
              </w:rPr>
              <w:t xml:space="preserve">the Guarantor and each of the obligations expressed to be assumed by the Borrower and the Guarantor </w:t>
            </w:r>
            <w:r w:rsidRPr="00E36FCA">
              <w:rPr>
                <w:sz w:val="22"/>
                <w:szCs w:val="22"/>
              </w:rPr>
              <w:lastRenderedPageBreak/>
              <w:t>constitutes their legal, valid and binding obligations, enforceable in accordance with their terms.</w:t>
            </w:r>
          </w:p>
        </w:tc>
        <w:tc>
          <w:tcPr>
            <w:tcW w:w="4928" w:type="dxa"/>
            <w:tcMar>
              <w:top w:w="0" w:type="dxa"/>
              <w:left w:w="108" w:type="dxa"/>
              <w:bottom w:w="0" w:type="dxa"/>
              <w:right w:w="108" w:type="dxa"/>
            </w:tcMar>
          </w:tcPr>
          <w:p w14:paraId="13606D05" w14:textId="77777777" w:rsidR="00A46FE1" w:rsidRPr="00E36FCA" w:rsidRDefault="00176B33" w:rsidP="00735001">
            <w:pPr>
              <w:pStyle w:val="CMSTable1Body"/>
              <w:spacing w:after="0"/>
              <w:jc w:val="both"/>
              <w:rPr>
                <w:rFonts w:ascii="Times New Roman" w:hAnsi="Times New Roman" w:cs="Times New Roman"/>
                <w:sz w:val="22"/>
                <w:szCs w:val="22"/>
              </w:rPr>
            </w:pPr>
            <w:r w:rsidRPr="00E36FCA">
              <w:rPr>
                <w:rFonts w:ascii="Times New Roman" w:hAnsi="Times New Roman" w:cs="Times New Roman"/>
                <w:sz w:val="22"/>
                <w:szCs w:val="22"/>
              </w:rPr>
              <w:lastRenderedPageBreak/>
              <w:t>Кредитний Договір, Договір Гранту та Договір Гарантії були належним чином укладені та вручені Гарантом</w:t>
            </w:r>
            <w:r w:rsidR="00230600" w:rsidRPr="00E36FCA">
              <w:rPr>
                <w:rFonts w:ascii="Times New Roman" w:hAnsi="Times New Roman" w:cs="Times New Roman"/>
                <w:sz w:val="22"/>
                <w:szCs w:val="22"/>
              </w:rPr>
              <w:t xml:space="preserve"> та Позичальником</w:t>
            </w:r>
            <w:r w:rsidRPr="00E36FCA">
              <w:rPr>
                <w:rFonts w:ascii="Times New Roman" w:hAnsi="Times New Roman" w:cs="Times New Roman"/>
                <w:sz w:val="22"/>
                <w:szCs w:val="22"/>
              </w:rPr>
              <w:t xml:space="preserve"> або від імені </w:t>
            </w:r>
            <w:r w:rsidR="00230600" w:rsidRPr="00E36FCA">
              <w:rPr>
                <w:rFonts w:ascii="Times New Roman" w:hAnsi="Times New Roman" w:cs="Times New Roman"/>
                <w:sz w:val="22"/>
                <w:szCs w:val="22"/>
              </w:rPr>
              <w:t xml:space="preserve">Гаранта та Позичальника </w:t>
            </w:r>
            <w:r w:rsidRPr="00E36FCA">
              <w:rPr>
                <w:rFonts w:ascii="Times New Roman" w:hAnsi="Times New Roman" w:cs="Times New Roman"/>
                <w:sz w:val="22"/>
                <w:szCs w:val="22"/>
              </w:rPr>
              <w:t xml:space="preserve">і кожне зобов’язання, прийняття якого прямо вимагається </w:t>
            </w:r>
            <w:r w:rsidR="00230600" w:rsidRPr="00E36FCA">
              <w:rPr>
                <w:rFonts w:ascii="Times New Roman" w:hAnsi="Times New Roman" w:cs="Times New Roman"/>
                <w:sz w:val="22"/>
                <w:szCs w:val="22"/>
              </w:rPr>
              <w:lastRenderedPageBreak/>
              <w:t xml:space="preserve">Позичальником та </w:t>
            </w:r>
            <w:r w:rsidRPr="00E36FCA">
              <w:rPr>
                <w:rFonts w:ascii="Times New Roman" w:hAnsi="Times New Roman" w:cs="Times New Roman"/>
                <w:sz w:val="22"/>
                <w:szCs w:val="22"/>
              </w:rPr>
              <w:t>Гаран</w:t>
            </w:r>
            <w:r w:rsidR="0088092C">
              <w:rPr>
                <w:rFonts w:ascii="Times New Roman" w:hAnsi="Times New Roman" w:cs="Times New Roman"/>
                <w:sz w:val="22"/>
                <w:szCs w:val="22"/>
              </w:rPr>
              <w:t>т</w:t>
            </w:r>
            <w:r w:rsidR="00230600" w:rsidRPr="00E36FCA">
              <w:rPr>
                <w:rFonts w:ascii="Times New Roman" w:hAnsi="Times New Roman" w:cs="Times New Roman"/>
                <w:sz w:val="22"/>
                <w:szCs w:val="22"/>
              </w:rPr>
              <w:t>ом</w:t>
            </w:r>
            <w:r w:rsidRPr="00E36FCA">
              <w:rPr>
                <w:rFonts w:ascii="Times New Roman" w:hAnsi="Times New Roman" w:cs="Times New Roman"/>
                <w:sz w:val="22"/>
                <w:szCs w:val="22"/>
              </w:rPr>
              <w:t>, становить їх законне, дійсне та обов’язкове до виконання зобов’язання, що може бути виконане у примусовому порядку відповідно до їх умов.</w:t>
            </w:r>
          </w:p>
        </w:tc>
      </w:tr>
      <w:tr w:rsidR="00176B33" w:rsidRPr="00063807" w14:paraId="70EED4A3" w14:textId="77777777" w:rsidTr="00176B33">
        <w:tc>
          <w:tcPr>
            <w:tcW w:w="4927" w:type="dxa"/>
            <w:tcMar>
              <w:top w:w="0" w:type="dxa"/>
              <w:left w:w="108" w:type="dxa"/>
              <w:bottom w:w="0" w:type="dxa"/>
              <w:right w:w="108" w:type="dxa"/>
            </w:tcMar>
          </w:tcPr>
          <w:p w14:paraId="2B1869F1" w14:textId="77777777" w:rsidR="00176B33" w:rsidRPr="00E36FCA" w:rsidRDefault="00176B33" w:rsidP="00A46FE1">
            <w:pPr>
              <w:pStyle w:val="Standard"/>
              <w:spacing w:before="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rPr>
              <w:lastRenderedPageBreak/>
              <w:t>4.5. No conflict</w:t>
            </w:r>
          </w:p>
        </w:tc>
        <w:tc>
          <w:tcPr>
            <w:tcW w:w="4928" w:type="dxa"/>
            <w:tcMar>
              <w:top w:w="0" w:type="dxa"/>
              <w:left w:w="108" w:type="dxa"/>
              <w:bottom w:w="0" w:type="dxa"/>
              <w:right w:w="108" w:type="dxa"/>
            </w:tcMar>
          </w:tcPr>
          <w:p w14:paraId="62A50CF4" w14:textId="77777777" w:rsidR="00176B33" w:rsidRPr="00E36FCA" w:rsidRDefault="00176B33" w:rsidP="00176B33">
            <w:pPr>
              <w:pStyle w:val="2"/>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4.5. Відсутність суперечностей</w:t>
            </w:r>
          </w:p>
        </w:tc>
      </w:tr>
      <w:tr w:rsidR="00176B33" w:rsidRPr="000B3C9F" w14:paraId="60A24A32" w14:textId="77777777" w:rsidTr="00176B33">
        <w:tc>
          <w:tcPr>
            <w:tcW w:w="4927" w:type="dxa"/>
            <w:tcMar>
              <w:top w:w="0" w:type="dxa"/>
              <w:left w:w="108" w:type="dxa"/>
              <w:bottom w:w="0" w:type="dxa"/>
              <w:right w:w="108" w:type="dxa"/>
            </w:tcMar>
          </w:tcPr>
          <w:p w14:paraId="156075EA" w14:textId="77777777" w:rsidR="00176B33" w:rsidRPr="00E36FCA" w:rsidRDefault="00176B33" w:rsidP="00735001">
            <w:pPr>
              <w:spacing w:before="120" w:after="120"/>
              <w:jc w:val="both"/>
              <w:rPr>
                <w:sz w:val="22"/>
                <w:szCs w:val="22"/>
              </w:rPr>
            </w:pPr>
            <w:r w:rsidRPr="00E36FCA">
              <w:rPr>
                <w:sz w:val="22"/>
                <w:szCs w:val="22"/>
              </w:rPr>
              <w:t xml:space="preserve">Taking into consideration the agreement between the Government of Ukraine and the Bank, the execution and delivery of the Loan Agreement, </w:t>
            </w:r>
            <w:r w:rsidRPr="00E36FCA">
              <w:rPr>
                <w:rStyle w:val="shorttext"/>
                <w:sz w:val="22"/>
                <w:szCs w:val="22"/>
              </w:rPr>
              <w:t>the Grant Agreement</w:t>
            </w:r>
            <w:r w:rsidRPr="00E36FCA">
              <w:rPr>
                <w:sz w:val="22"/>
                <w:szCs w:val="22"/>
              </w:rPr>
              <w:t xml:space="preserve"> and the Guarantee Agreement, and the performance by the Borrower</w:t>
            </w:r>
            <w:r w:rsidR="00B84927" w:rsidRPr="00E36FCA">
              <w:rPr>
                <w:sz w:val="22"/>
                <w:szCs w:val="22"/>
              </w:rPr>
              <w:t xml:space="preserve"> </w:t>
            </w:r>
            <w:r w:rsidRPr="00E36FCA">
              <w:rPr>
                <w:sz w:val="22"/>
                <w:szCs w:val="22"/>
              </w:rPr>
              <w:t>and the Guarantor of their obligations under and compliance with the provisions of the Loan Agreement</w:t>
            </w:r>
            <w:r w:rsidR="00C4482C" w:rsidRPr="00E36FCA">
              <w:rPr>
                <w:sz w:val="22"/>
                <w:szCs w:val="22"/>
              </w:rPr>
              <w:t>, the Grant Agreement</w:t>
            </w:r>
            <w:r w:rsidRPr="00E36FCA">
              <w:rPr>
                <w:sz w:val="22"/>
                <w:szCs w:val="22"/>
              </w:rPr>
              <w:t xml:space="preserve"> and the Guarantee Agreement are not conflicting with, violate or result in a breach of (i)</w:t>
            </w:r>
            <w:r w:rsidR="00A50D2A" w:rsidRPr="00E36FCA">
              <w:rPr>
                <w:sz w:val="22"/>
                <w:szCs w:val="22"/>
              </w:rPr>
              <w:t> </w:t>
            </w:r>
            <w:r w:rsidRPr="00E36FCA">
              <w:rPr>
                <w:sz w:val="22"/>
                <w:szCs w:val="22"/>
              </w:rPr>
              <w:t>any applicable law, statute</w:t>
            </w:r>
            <w:r w:rsidR="0037385C">
              <w:rPr>
                <w:sz w:val="22"/>
                <w:szCs w:val="22"/>
              </w:rPr>
              <w:t>, rule or regulation in Ukraine,</w:t>
            </w:r>
            <w:r w:rsidRPr="00E36FCA">
              <w:rPr>
                <w:sz w:val="22"/>
                <w:szCs w:val="22"/>
              </w:rPr>
              <w:t xml:space="preserve"> or (ii)</w:t>
            </w:r>
            <w:r w:rsidR="00A50D2A" w:rsidRPr="00E36FCA">
              <w:rPr>
                <w:sz w:val="22"/>
                <w:szCs w:val="22"/>
              </w:rPr>
              <w:t> </w:t>
            </w:r>
            <w:r w:rsidRPr="00E36FCA">
              <w:rPr>
                <w:sz w:val="22"/>
                <w:szCs w:val="22"/>
              </w:rPr>
              <w:t>any provision of the constituent documents of the Borrower and the Guarantor.</w:t>
            </w:r>
          </w:p>
        </w:tc>
        <w:tc>
          <w:tcPr>
            <w:tcW w:w="4928" w:type="dxa"/>
            <w:tcMar>
              <w:top w:w="0" w:type="dxa"/>
              <w:left w:w="108" w:type="dxa"/>
              <w:bottom w:w="0" w:type="dxa"/>
              <w:right w:w="108" w:type="dxa"/>
            </w:tcMar>
          </w:tcPr>
          <w:p w14:paraId="30985FDC" w14:textId="77777777" w:rsidR="00176B33" w:rsidRPr="00E36FCA" w:rsidRDefault="00176B33" w:rsidP="00735001">
            <w:pPr>
              <w:pStyle w:val="CMSTable1Body"/>
              <w:spacing w:after="0"/>
              <w:jc w:val="both"/>
              <w:rPr>
                <w:rFonts w:ascii="Times New Roman" w:hAnsi="Times New Roman" w:cs="Times New Roman"/>
                <w:sz w:val="22"/>
                <w:szCs w:val="22"/>
              </w:rPr>
            </w:pPr>
            <w:r w:rsidRPr="00E36FCA">
              <w:rPr>
                <w:rFonts w:ascii="Times New Roman" w:hAnsi="Times New Roman" w:cs="Times New Roman"/>
                <w:sz w:val="22"/>
                <w:szCs w:val="22"/>
              </w:rPr>
              <w:t>Враховуючи договір між урядом України та Банком, укладення та вручення Кредитного Договору, Договору Гранту та Договору Гарантії, виконання Гарантом зобов’язань за Кредитним Договором, Договором Гранту та Договором Гарантії і дотримання їх умов не суперечить, не порушує і не призведе до порушення (і)</w:t>
            </w:r>
            <w:r w:rsidR="00A50D2A" w:rsidRPr="00E36FCA">
              <w:rPr>
                <w:rFonts w:ascii="Times New Roman" w:hAnsi="Times New Roman" w:cs="Times New Roman"/>
                <w:sz w:val="22"/>
                <w:szCs w:val="22"/>
              </w:rPr>
              <w:t> </w:t>
            </w:r>
            <w:r w:rsidRPr="00E36FCA">
              <w:rPr>
                <w:rFonts w:ascii="Times New Roman" w:hAnsi="Times New Roman" w:cs="Times New Roman"/>
                <w:sz w:val="22"/>
                <w:szCs w:val="22"/>
              </w:rPr>
              <w:t xml:space="preserve">будь-якого </w:t>
            </w:r>
            <w:r w:rsidR="00A50D2A" w:rsidRPr="00E36FCA">
              <w:rPr>
                <w:rFonts w:ascii="Times New Roman" w:hAnsi="Times New Roman" w:cs="Times New Roman"/>
                <w:sz w:val="22"/>
                <w:szCs w:val="22"/>
              </w:rPr>
              <w:t xml:space="preserve">застосовного </w:t>
            </w:r>
            <w:r w:rsidRPr="00E36FCA">
              <w:rPr>
                <w:rFonts w:ascii="Times New Roman" w:hAnsi="Times New Roman" w:cs="Times New Roman"/>
                <w:sz w:val="22"/>
                <w:szCs w:val="22"/>
              </w:rPr>
              <w:t xml:space="preserve">закону, акту, </w:t>
            </w:r>
            <w:r w:rsidR="00A50D2A" w:rsidRPr="00E36FCA">
              <w:rPr>
                <w:rFonts w:ascii="Times New Roman" w:hAnsi="Times New Roman" w:cs="Times New Roman"/>
                <w:sz w:val="22"/>
                <w:szCs w:val="22"/>
              </w:rPr>
              <w:t>норми</w:t>
            </w:r>
            <w:r w:rsidRPr="00E36FCA">
              <w:rPr>
                <w:rFonts w:ascii="Times New Roman" w:hAnsi="Times New Roman" w:cs="Times New Roman"/>
                <w:sz w:val="22"/>
                <w:szCs w:val="22"/>
              </w:rPr>
              <w:t xml:space="preserve"> або регуляторного положення в Україні, або (</w:t>
            </w:r>
            <w:proofErr w:type="spellStart"/>
            <w:r w:rsidRPr="00E36FCA">
              <w:rPr>
                <w:rFonts w:ascii="Times New Roman" w:hAnsi="Times New Roman" w:cs="Times New Roman"/>
                <w:sz w:val="22"/>
                <w:szCs w:val="22"/>
              </w:rPr>
              <w:t>іі</w:t>
            </w:r>
            <w:proofErr w:type="spellEnd"/>
            <w:r w:rsidRPr="00E36FCA">
              <w:rPr>
                <w:rFonts w:ascii="Times New Roman" w:hAnsi="Times New Roman" w:cs="Times New Roman"/>
                <w:sz w:val="22"/>
                <w:szCs w:val="22"/>
              </w:rPr>
              <w:t>)</w:t>
            </w:r>
            <w:r w:rsidR="00A50D2A" w:rsidRPr="00E36FCA">
              <w:rPr>
                <w:rFonts w:ascii="Times New Roman" w:hAnsi="Times New Roman" w:cs="Times New Roman"/>
                <w:sz w:val="22"/>
                <w:szCs w:val="22"/>
              </w:rPr>
              <w:t> </w:t>
            </w:r>
            <w:r w:rsidRPr="00E36FCA">
              <w:rPr>
                <w:rFonts w:ascii="Times New Roman" w:hAnsi="Times New Roman" w:cs="Times New Roman"/>
                <w:sz w:val="22"/>
                <w:szCs w:val="22"/>
              </w:rPr>
              <w:t xml:space="preserve">будь-якого положення установчих документів </w:t>
            </w:r>
            <w:r w:rsidR="00A50D2A" w:rsidRPr="00E36FCA">
              <w:rPr>
                <w:rFonts w:ascii="Times New Roman" w:hAnsi="Times New Roman" w:cs="Times New Roman"/>
                <w:sz w:val="22"/>
                <w:szCs w:val="22"/>
              </w:rPr>
              <w:t xml:space="preserve">Позичальника та </w:t>
            </w:r>
            <w:r w:rsidRPr="00E36FCA">
              <w:rPr>
                <w:rFonts w:ascii="Times New Roman" w:hAnsi="Times New Roman" w:cs="Times New Roman"/>
                <w:sz w:val="22"/>
                <w:szCs w:val="22"/>
              </w:rPr>
              <w:t>Гаранта.</w:t>
            </w:r>
          </w:p>
        </w:tc>
      </w:tr>
      <w:tr w:rsidR="00176B33" w:rsidRPr="00063807" w14:paraId="3B420ED2" w14:textId="77777777" w:rsidTr="00176B33">
        <w:tc>
          <w:tcPr>
            <w:tcW w:w="4927" w:type="dxa"/>
            <w:tcMar>
              <w:top w:w="0" w:type="dxa"/>
              <w:left w:w="108" w:type="dxa"/>
              <w:bottom w:w="0" w:type="dxa"/>
              <w:right w:w="108" w:type="dxa"/>
            </w:tcMar>
          </w:tcPr>
          <w:p w14:paraId="4D0540BF" w14:textId="77777777" w:rsidR="00176B33" w:rsidRPr="00E36FCA" w:rsidRDefault="00176B33" w:rsidP="007628FB">
            <w:pPr>
              <w:pStyle w:val="Standard"/>
              <w:spacing w:before="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rPr>
              <w:t>4.</w:t>
            </w:r>
            <w:r w:rsidR="007628FB" w:rsidRPr="00E36FCA">
              <w:rPr>
                <w:rFonts w:ascii="Times New Roman" w:hAnsi="Times New Roman" w:cs="Times New Roman"/>
                <w:color w:val="auto"/>
                <w:sz w:val="22"/>
                <w:szCs w:val="22"/>
                <w:lang w:val="en-GB"/>
              </w:rPr>
              <w:t>6</w:t>
            </w:r>
            <w:r w:rsidRPr="00E36FCA">
              <w:rPr>
                <w:rFonts w:ascii="Times New Roman" w:hAnsi="Times New Roman" w:cs="Times New Roman"/>
                <w:color w:val="auto"/>
                <w:sz w:val="22"/>
                <w:szCs w:val="22"/>
                <w:lang w:val="en-GB"/>
              </w:rPr>
              <w:t>. Duties, Fees, etc.</w:t>
            </w:r>
          </w:p>
        </w:tc>
        <w:tc>
          <w:tcPr>
            <w:tcW w:w="4928" w:type="dxa"/>
            <w:tcMar>
              <w:top w:w="0" w:type="dxa"/>
              <w:left w:w="108" w:type="dxa"/>
              <w:bottom w:w="0" w:type="dxa"/>
              <w:right w:w="108" w:type="dxa"/>
            </w:tcMar>
          </w:tcPr>
          <w:p w14:paraId="5D91BE65" w14:textId="77777777" w:rsidR="00176B33" w:rsidRPr="00E36FCA" w:rsidRDefault="00176B33" w:rsidP="007F3B22">
            <w:pPr>
              <w:pStyle w:val="2"/>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4</w:t>
            </w:r>
            <w:r w:rsidR="007628FB" w:rsidRPr="00E36FCA">
              <w:rPr>
                <w:rFonts w:ascii="Times New Roman" w:hAnsi="Times New Roman" w:cs="Times New Roman"/>
                <w:color w:val="auto"/>
                <w:sz w:val="22"/>
                <w:szCs w:val="22"/>
                <w:lang w:val="uk-UA" w:eastAsia="en-US"/>
              </w:rPr>
              <w:t>.6</w:t>
            </w:r>
            <w:r w:rsidRPr="00E36FCA">
              <w:rPr>
                <w:rFonts w:ascii="Times New Roman" w:hAnsi="Times New Roman" w:cs="Times New Roman"/>
                <w:color w:val="auto"/>
                <w:sz w:val="22"/>
                <w:szCs w:val="22"/>
                <w:lang w:val="uk-UA" w:eastAsia="en-US"/>
              </w:rPr>
              <w:t>. Податки, збори тощо</w:t>
            </w:r>
          </w:p>
        </w:tc>
      </w:tr>
      <w:tr w:rsidR="00176B33" w:rsidRPr="00E36FCA" w14:paraId="236CE996" w14:textId="77777777" w:rsidTr="00176B33">
        <w:tc>
          <w:tcPr>
            <w:tcW w:w="4927" w:type="dxa"/>
            <w:tcMar>
              <w:top w:w="0" w:type="dxa"/>
              <w:left w:w="108" w:type="dxa"/>
              <w:bottom w:w="0" w:type="dxa"/>
              <w:right w:w="108" w:type="dxa"/>
            </w:tcMar>
          </w:tcPr>
          <w:p w14:paraId="703F57DE" w14:textId="77777777" w:rsidR="00176B33" w:rsidRPr="00E36FCA" w:rsidRDefault="00176B33" w:rsidP="00735001">
            <w:pPr>
              <w:pStyle w:val="Standard"/>
              <w:spacing w:before="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eastAsia="en-US"/>
              </w:rPr>
              <w:t xml:space="preserve">No stamp, registration, issue or similar duties or taxes or governmental fees and charges are payable in connection with the execution, delivery, performance or enforcement of the Loan Agreement, </w:t>
            </w:r>
            <w:r w:rsidRPr="00E36FCA">
              <w:rPr>
                <w:rStyle w:val="shorttext"/>
                <w:rFonts w:ascii="Times New Roman" w:hAnsi="Times New Roman" w:cs="Times New Roman"/>
                <w:color w:val="auto"/>
                <w:sz w:val="22"/>
                <w:szCs w:val="22"/>
                <w:lang w:val="en-GB"/>
              </w:rPr>
              <w:t>the</w:t>
            </w:r>
            <w:r w:rsidR="00A46FE1" w:rsidRPr="00E36FCA">
              <w:rPr>
                <w:rStyle w:val="shorttext"/>
                <w:rFonts w:ascii="Times New Roman" w:hAnsi="Times New Roman" w:cs="Times New Roman"/>
                <w:color w:val="auto"/>
                <w:sz w:val="22"/>
                <w:szCs w:val="22"/>
                <w:lang w:val="en-GB"/>
              </w:rPr>
              <w:t xml:space="preserve"> </w:t>
            </w:r>
            <w:r w:rsidRPr="00E36FCA">
              <w:rPr>
                <w:rStyle w:val="shorttext"/>
                <w:rFonts w:ascii="Times New Roman" w:hAnsi="Times New Roman" w:cs="Times New Roman"/>
                <w:color w:val="auto"/>
                <w:sz w:val="22"/>
                <w:szCs w:val="22"/>
                <w:lang w:val="en-GB"/>
              </w:rPr>
              <w:t>Grant</w:t>
            </w:r>
            <w:r w:rsidR="00A46FE1" w:rsidRPr="00E36FCA">
              <w:rPr>
                <w:rStyle w:val="shorttext"/>
                <w:rFonts w:ascii="Times New Roman" w:hAnsi="Times New Roman" w:cs="Times New Roman"/>
                <w:color w:val="auto"/>
                <w:sz w:val="22"/>
                <w:szCs w:val="22"/>
                <w:lang w:val="en-GB"/>
              </w:rPr>
              <w:t xml:space="preserve"> </w:t>
            </w:r>
            <w:r w:rsidRPr="00E36FCA">
              <w:rPr>
                <w:rStyle w:val="shorttext"/>
                <w:rFonts w:ascii="Times New Roman" w:hAnsi="Times New Roman" w:cs="Times New Roman"/>
                <w:color w:val="auto"/>
                <w:sz w:val="22"/>
                <w:szCs w:val="22"/>
                <w:lang w:val="en-GB"/>
              </w:rPr>
              <w:t>Agreement</w:t>
            </w:r>
            <w:r w:rsidR="00A46FE1" w:rsidRPr="00E36FCA">
              <w:rPr>
                <w:rStyle w:val="shorttext"/>
                <w:rFonts w:ascii="Times New Roman" w:hAnsi="Times New Roman" w:cs="Times New Roman"/>
                <w:color w:val="auto"/>
                <w:sz w:val="22"/>
                <w:szCs w:val="22"/>
                <w:lang w:val="en-GB"/>
              </w:rPr>
              <w:t xml:space="preserve"> </w:t>
            </w:r>
            <w:r w:rsidRPr="00E36FCA">
              <w:rPr>
                <w:rFonts w:ascii="Times New Roman" w:hAnsi="Times New Roman" w:cs="Times New Roman"/>
                <w:color w:val="auto"/>
                <w:sz w:val="22"/>
                <w:szCs w:val="22"/>
                <w:lang w:val="en-GB" w:eastAsia="en-US"/>
              </w:rPr>
              <w:t>and the Guarantee Agreement.</w:t>
            </w:r>
          </w:p>
        </w:tc>
        <w:tc>
          <w:tcPr>
            <w:tcW w:w="4928" w:type="dxa"/>
            <w:tcMar>
              <w:top w:w="0" w:type="dxa"/>
              <w:left w:w="108" w:type="dxa"/>
              <w:bottom w:w="0" w:type="dxa"/>
              <w:right w:w="108" w:type="dxa"/>
            </w:tcMar>
          </w:tcPr>
          <w:p w14:paraId="491AC7B9" w14:textId="77777777" w:rsidR="00176B33" w:rsidRPr="00E36FCA" w:rsidRDefault="00080F96" w:rsidP="00735001">
            <w:pPr>
              <w:pStyle w:val="Standard"/>
              <w:spacing w:before="120"/>
              <w:rPr>
                <w:rFonts w:ascii="Times New Roman" w:hAnsi="Times New Roman" w:cs="Times New Roman"/>
                <w:color w:val="auto"/>
                <w:sz w:val="22"/>
                <w:szCs w:val="22"/>
              </w:rPr>
            </w:pPr>
            <w:r w:rsidRPr="00E36FCA">
              <w:rPr>
                <w:rFonts w:ascii="Times New Roman" w:hAnsi="Times New Roman" w:cs="Times New Roman"/>
                <w:color w:val="auto"/>
                <w:sz w:val="22"/>
                <w:szCs w:val="22"/>
                <w:lang w:eastAsia="en-US"/>
              </w:rPr>
              <w:t>Р</w:t>
            </w:r>
            <w:r w:rsidR="00176B33" w:rsidRPr="00E36FCA">
              <w:rPr>
                <w:rFonts w:ascii="Times New Roman" w:hAnsi="Times New Roman" w:cs="Times New Roman"/>
                <w:color w:val="auto"/>
                <w:sz w:val="22"/>
                <w:szCs w:val="22"/>
                <w:lang w:eastAsia="en-US"/>
              </w:rPr>
              <w:t xml:space="preserve">еєстраційні збори, збори за видачу документа або аналогічні збори чи податки, або державні нарахування та обов’язкові платежі </w:t>
            </w:r>
            <w:r w:rsidRPr="00E36FCA">
              <w:rPr>
                <w:rFonts w:ascii="Times New Roman" w:hAnsi="Times New Roman" w:cs="Times New Roman"/>
                <w:color w:val="auto"/>
                <w:sz w:val="22"/>
                <w:szCs w:val="22"/>
                <w:lang w:eastAsia="en-US"/>
              </w:rPr>
              <w:t xml:space="preserve">не </w:t>
            </w:r>
            <w:r w:rsidR="00176B33" w:rsidRPr="00E36FCA">
              <w:rPr>
                <w:rFonts w:ascii="Times New Roman" w:hAnsi="Times New Roman" w:cs="Times New Roman"/>
                <w:color w:val="auto"/>
                <w:sz w:val="22"/>
                <w:szCs w:val="22"/>
                <w:lang w:eastAsia="en-US"/>
              </w:rPr>
              <w:t xml:space="preserve">підлягають </w:t>
            </w:r>
            <w:r w:rsidRPr="00E36FCA">
              <w:rPr>
                <w:rFonts w:ascii="Times New Roman" w:hAnsi="Times New Roman" w:cs="Times New Roman"/>
                <w:color w:val="auto"/>
                <w:sz w:val="22"/>
                <w:szCs w:val="22"/>
                <w:lang w:eastAsia="en-US"/>
              </w:rPr>
              <w:t xml:space="preserve">до </w:t>
            </w:r>
            <w:r w:rsidR="00176B33" w:rsidRPr="00E36FCA">
              <w:rPr>
                <w:rFonts w:ascii="Times New Roman" w:hAnsi="Times New Roman" w:cs="Times New Roman"/>
                <w:color w:val="auto"/>
                <w:sz w:val="22"/>
                <w:szCs w:val="22"/>
                <w:lang w:eastAsia="en-US"/>
              </w:rPr>
              <w:t>сплат</w:t>
            </w:r>
            <w:r w:rsidRPr="00E36FCA">
              <w:rPr>
                <w:rFonts w:ascii="Times New Roman" w:hAnsi="Times New Roman" w:cs="Times New Roman"/>
                <w:color w:val="auto"/>
                <w:sz w:val="22"/>
                <w:szCs w:val="22"/>
                <w:lang w:eastAsia="en-US"/>
              </w:rPr>
              <w:t>и</w:t>
            </w:r>
            <w:r w:rsidR="00176B33" w:rsidRPr="00E36FCA">
              <w:rPr>
                <w:rFonts w:ascii="Times New Roman" w:hAnsi="Times New Roman" w:cs="Times New Roman"/>
                <w:color w:val="auto"/>
                <w:sz w:val="22"/>
                <w:szCs w:val="22"/>
                <w:lang w:eastAsia="en-US"/>
              </w:rPr>
              <w:t xml:space="preserve"> у зв’язку з укладенням, врученням, виконанням або зверненням до виконання Кредитного Договору, </w:t>
            </w:r>
            <w:r w:rsidR="00176B33" w:rsidRPr="00E36FCA">
              <w:rPr>
                <w:rFonts w:ascii="Times New Roman" w:hAnsi="Times New Roman" w:cs="Times New Roman"/>
                <w:color w:val="auto"/>
                <w:sz w:val="22"/>
                <w:szCs w:val="22"/>
              </w:rPr>
              <w:t>Договору Гранту</w:t>
            </w:r>
            <w:r w:rsidR="00176B33" w:rsidRPr="00E36FCA">
              <w:rPr>
                <w:rFonts w:ascii="Times New Roman" w:hAnsi="Times New Roman" w:cs="Times New Roman"/>
                <w:color w:val="auto"/>
                <w:sz w:val="22"/>
                <w:szCs w:val="22"/>
                <w:lang w:eastAsia="en-US"/>
              </w:rPr>
              <w:t xml:space="preserve"> та Договору Гарантії.</w:t>
            </w:r>
          </w:p>
        </w:tc>
      </w:tr>
      <w:tr w:rsidR="00176B33" w:rsidRPr="000B3C9F" w14:paraId="24933110" w14:textId="77777777" w:rsidTr="00176B33">
        <w:tc>
          <w:tcPr>
            <w:tcW w:w="4927" w:type="dxa"/>
            <w:tcMar>
              <w:top w:w="0" w:type="dxa"/>
              <w:left w:w="108" w:type="dxa"/>
              <w:bottom w:w="0" w:type="dxa"/>
              <w:right w:w="108" w:type="dxa"/>
            </w:tcMar>
          </w:tcPr>
          <w:p w14:paraId="2449F01E" w14:textId="77777777" w:rsidR="00176B33" w:rsidRPr="00E36FCA" w:rsidRDefault="00176B33" w:rsidP="007628FB">
            <w:pPr>
              <w:pStyle w:val="Standard"/>
              <w:spacing w:before="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rPr>
              <w:t>4.</w:t>
            </w:r>
            <w:r w:rsidR="007628FB" w:rsidRPr="00E36FCA">
              <w:rPr>
                <w:rFonts w:ascii="Times New Roman" w:hAnsi="Times New Roman" w:cs="Times New Roman"/>
                <w:color w:val="auto"/>
                <w:sz w:val="22"/>
                <w:szCs w:val="22"/>
                <w:lang w:val="en-GB"/>
              </w:rPr>
              <w:t>7</w:t>
            </w:r>
            <w:r w:rsidRPr="00E36FCA">
              <w:rPr>
                <w:rFonts w:ascii="Times New Roman" w:hAnsi="Times New Roman" w:cs="Times New Roman"/>
                <w:color w:val="auto"/>
                <w:sz w:val="22"/>
                <w:szCs w:val="22"/>
                <w:lang w:val="en-GB"/>
              </w:rPr>
              <w:t>. Choice of Law and Submission to Jurisdiction</w:t>
            </w:r>
          </w:p>
        </w:tc>
        <w:tc>
          <w:tcPr>
            <w:tcW w:w="4928" w:type="dxa"/>
            <w:tcMar>
              <w:top w:w="0" w:type="dxa"/>
              <w:left w:w="108" w:type="dxa"/>
              <w:bottom w:w="0" w:type="dxa"/>
              <w:right w:w="108" w:type="dxa"/>
            </w:tcMar>
          </w:tcPr>
          <w:p w14:paraId="438D7375" w14:textId="77777777" w:rsidR="00176B33" w:rsidRPr="00E36FCA" w:rsidRDefault="00176B33" w:rsidP="007628FB">
            <w:pPr>
              <w:pStyle w:val="2"/>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4.</w:t>
            </w:r>
            <w:r w:rsidR="007628FB" w:rsidRPr="00E36FCA">
              <w:rPr>
                <w:rFonts w:ascii="Times New Roman" w:hAnsi="Times New Roman" w:cs="Times New Roman"/>
                <w:color w:val="auto"/>
                <w:sz w:val="22"/>
                <w:szCs w:val="22"/>
                <w:lang w:val="uk-UA" w:eastAsia="en-US"/>
              </w:rPr>
              <w:t>7</w:t>
            </w:r>
            <w:r w:rsidRPr="00E36FCA">
              <w:rPr>
                <w:rFonts w:ascii="Times New Roman" w:hAnsi="Times New Roman" w:cs="Times New Roman"/>
                <w:color w:val="auto"/>
                <w:sz w:val="22"/>
                <w:szCs w:val="22"/>
                <w:lang w:val="uk-UA" w:eastAsia="en-US"/>
              </w:rPr>
              <w:t>. Вибір права та підпорядкування юрисдикції</w:t>
            </w:r>
          </w:p>
        </w:tc>
      </w:tr>
      <w:tr w:rsidR="00176B33" w:rsidRPr="000B3C9F" w14:paraId="0C960F35" w14:textId="77777777" w:rsidTr="00176B33">
        <w:tc>
          <w:tcPr>
            <w:tcW w:w="4927" w:type="dxa"/>
            <w:tcMar>
              <w:top w:w="0" w:type="dxa"/>
              <w:left w:w="108" w:type="dxa"/>
              <w:bottom w:w="0" w:type="dxa"/>
              <w:right w:w="108" w:type="dxa"/>
            </w:tcMar>
          </w:tcPr>
          <w:p w14:paraId="3DCDF952" w14:textId="77777777" w:rsidR="00176B33" w:rsidRPr="00E36FCA" w:rsidRDefault="007628FB" w:rsidP="00735001">
            <w:pPr>
              <w:spacing w:before="120"/>
              <w:jc w:val="both"/>
              <w:rPr>
                <w:sz w:val="22"/>
                <w:szCs w:val="22"/>
              </w:rPr>
            </w:pPr>
            <w:r w:rsidRPr="00E36FCA">
              <w:rPr>
                <w:sz w:val="22"/>
                <w:szCs w:val="22"/>
                <w:lang w:eastAsia="en-US"/>
              </w:rPr>
              <w:t>4.7</w:t>
            </w:r>
            <w:r w:rsidR="00176B33" w:rsidRPr="00E36FCA">
              <w:rPr>
                <w:sz w:val="22"/>
                <w:szCs w:val="22"/>
                <w:lang w:eastAsia="en-US"/>
              </w:rPr>
              <w:t xml:space="preserve">.1. In any proceedings taken in Ukraine in relation to the Loan Agreement, </w:t>
            </w:r>
            <w:r w:rsidR="00176B33" w:rsidRPr="00E36FCA">
              <w:rPr>
                <w:rStyle w:val="shorttext"/>
                <w:sz w:val="22"/>
                <w:szCs w:val="22"/>
              </w:rPr>
              <w:t>the Grant Agreement</w:t>
            </w:r>
            <w:r w:rsidR="00176B33" w:rsidRPr="00E36FCA">
              <w:rPr>
                <w:sz w:val="22"/>
                <w:szCs w:val="22"/>
                <w:lang w:eastAsia="en-US"/>
              </w:rPr>
              <w:t xml:space="preserve"> and the Guarantee Agreement, the Borrower and </w:t>
            </w:r>
            <w:r w:rsidR="00176B33" w:rsidRPr="00E36FCA">
              <w:rPr>
                <w:sz w:val="22"/>
                <w:szCs w:val="22"/>
              </w:rPr>
              <w:t xml:space="preserve">the </w:t>
            </w:r>
            <w:r w:rsidR="00176B33" w:rsidRPr="00E36FCA">
              <w:rPr>
                <w:sz w:val="22"/>
                <w:szCs w:val="22"/>
                <w:lang w:eastAsia="en-US"/>
              </w:rPr>
              <w:t>Guarantor will not be entitled to claim for itself or any of its assets immunity from suit, execution, attachment or other legal process; and</w:t>
            </w:r>
          </w:p>
        </w:tc>
        <w:tc>
          <w:tcPr>
            <w:tcW w:w="4928" w:type="dxa"/>
            <w:tcMar>
              <w:top w:w="0" w:type="dxa"/>
              <w:left w:w="108" w:type="dxa"/>
              <w:bottom w:w="0" w:type="dxa"/>
              <w:right w:w="108" w:type="dxa"/>
            </w:tcMar>
          </w:tcPr>
          <w:p w14:paraId="21E295B5" w14:textId="77777777" w:rsidR="00176B33" w:rsidRPr="00E36FCA" w:rsidRDefault="007628FB" w:rsidP="00735001">
            <w:pPr>
              <w:pStyle w:val="2"/>
              <w:tabs>
                <w:tab w:val="left" w:pos="1026"/>
                <w:tab w:val="left" w:pos="1896"/>
                <w:tab w:val="right" w:pos="4022"/>
              </w:tabs>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4.7</w:t>
            </w:r>
            <w:r w:rsidR="00176B33" w:rsidRPr="00E36FCA">
              <w:rPr>
                <w:rFonts w:ascii="Times New Roman" w:hAnsi="Times New Roman" w:cs="Times New Roman"/>
                <w:color w:val="auto"/>
                <w:sz w:val="22"/>
                <w:szCs w:val="22"/>
                <w:lang w:val="uk-UA" w:eastAsia="en-US"/>
              </w:rPr>
              <w:t xml:space="preserve">.1. В ході будь-яких проваджень, що здійснюються в Україні у зв’язку з Кредитним Договором, </w:t>
            </w:r>
            <w:r w:rsidR="00176B33" w:rsidRPr="00E36FCA">
              <w:rPr>
                <w:rFonts w:ascii="Times New Roman" w:hAnsi="Times New Roman" w:cs="Times New Roman"/>
                <w:color w:val="auto"/>
                <w:sz w:val="22"/>
                <w:szCs w:val="22"/>
                <w:lang w:val="uk-UA"/>
              </w:rPr>
              <w:t>Договором Гранту</w:t>
            </w:r>
            <w:r w:rsidR="00176B33" w:rsidRPr="00E36FCA">
              <w:rPr>
                <w:rFonts w:ascii="Times New Roman" w:hAnsi="Times New Roman" w:cs="Times New Roman"/>
                <w:color w:val="auto"/>
                <w:sz w:val="22"/>
                <w:szCs w:val="22"/>
                <w:lang w:val="uk-UA" w:eastAsia="en-US"/>
              </w:rPr>
              <w:t xml:space="preserve"> та Договором Гарантії</w:t>
            </w:r>
            <w:r w:rsidR="00176B33" w:rsidRPr="00E36FCA">
              <w:rPr>
                <w:rFonts w:ascii="Times New Roman" w:hAnsi="Times New Roman" w:cs="Times New Roman"/>
                <w:color w:val="auto"/>
                <w:sz w:val="22"/>
                <w:szCs w:val="22"/>
                <w:lang w:val="uk-UA"/>
              </w:rPr>
              <w:t xml:space="preserve">, </w:t>
            </w:r>
            <w:r w:rsidR="00C4482C" w:rsidRPr="00E36FCA">
              <w:rPr>
                <w:rFonts w:ascii="Times New Roman" w:hAnsi="Times New Roman" w:cs="Times New Roman"/>
                <w:color w:val="auto"/>
                <w:sz w:val="22"/>
                <w:szCs w:val="22"/>
                <w:lang w:val="uk-UA"/>
              </w:rPr>
              <w:t xml:space="preserve">Позичальник та </w:t>
            </w:r>
            <w:r w:rsidR="00176B33" w:rsidRPr="00E36FCA">
              <w:rPr>
                <w:rFonts w:ascii="Times New Roman" w:hAnsi="Times New Roman" w:cs="Times New Roman"/>
                <w:color w:val="auto"/>
                <w:sz w:val="22"/>
                <w:szCs w:val="22"/>
                <w:lang w:val="uk-UA" w:eastAsia="en-US"/>
              </w:rPr>
              <w:t>Гарант не ма</w:t>
            </w:r>
            <w:r w:rsidR="00DB1DA5" w:rsidRPr="00E36FCA">
              <w:rPr>
                <w:rFonts w:ascii="Times New Roman" w:hAnsi="Times New Roman" w:cs="Times New Roman"/>
                <w:color w:val="auto"/>
                <w:sz w:val="22"/>
                <w:szCs w:val="22"/>
                <w:lang w:val="uk-UA" w:eastAsia="en-US"/>
              </w:rPr>
              <w:t>ють</w:t>
            </w:r>
            <w:r w:rsidR="00176B33" w:rsidRPr="00E36FCA">
              <w:rPr>
                <w:rFonts w:ascii="Times New Roman" w:hAnsi="Times New Roman" w:cs="Times New Roman"/>
                <w:color w:val="auto"/>
                <w:sz w:val="22"/>
                <w:szCs w:val="22"/>
                <w:lang w:val="uk-UA" w:eastAsia="en-US"/>
              </w:rPr>
              <w:t xml:space="preserve"> права вимагати стосовно </w:t>
            </w:r>
            <w:r w:rsidR="00D42C72" w:rsidRPr="00E36FCA">
              <w:rPr>
                <w:rFonts w:ascii="Times New Roman" w:hAnsi="Times New Roman" w:cs="Times New Roman"/>
                <w:color w:val="auto"/>
                <w:sz w:val="22"/>
                <w:szCs w:val="22"/>
                <w:lang w:val="uk-UA" w:eastAsia="en-US"/>
              </w:rPr>
              <w:t xml:space="preserve">себе або </w:t>
            </w:r>
            <w:r w:rsidR="00176B33" w:rsidRPr="00E36FCA">
              <w:rPr>
                <w:rFonts w:ascii="Times New Roman" w:hAnsi="Times New Roman" w:cs="Times New Roman"/>
                <w:color w:val="auto"/>
                <w:sz w:val="22"/>
                <w:szCs w:val="22"/>
                <w:lang w:val="uk-UA" w:eastAsia="en-US"/>
              </w:rPr>
              <w:t xml:space="preserve">будь-якого з їх активів імунітету від </w:t>
            </w:r>
            <w:r w:rsidR="00FA4B2F" w:rsidRPr="00E36FCA">
              <w:rPr>
                <w:rFonts w:ascii="Times New Roman" w:hAnsi="Times New Roman" w:cs="Times New Roman"/>
                <w:color w:val="auto"/>
                <w:sz w:val="22"/>
                <w:szCs w:val="22"/>
                <w:lang w:val="uk-UA" w:eastAsia="en-US"/>
              </w:rPr>
              <w:t>судового позову</w:t>
            </w:r>
            <w:r w:rsidR="00176B33" w:rsidRPr="00E36FCA">
              <w:rPr>
                <w:rFonts w:ascii="Times New Roman" w:hAnsi="Times New Roman" w:cs="Times New Roman"/>
                <w:color w:val="auto"/>
                <w:sz w:val="22"/>
                <w:szCs w:val="22"/>
                <w:lang w:val="uk-UA" w:eastAsia="en-US"/>
              </w:rPr>
              <w:t>, арешту або іншого судового процесу.</w:t>
            </w:r>
          </w:p>
        </w:tc>
      </w:tr>
      <w:tr w:rsidR="00176B33" w:rsidRPr="000B3C9F" w14:paraId="6FDAE1D2" w14:textId="77777777" w:rsidTr="00176B33">
        <w:tc>
          <w:tcPr>
            <w:tcW w:w="4927" w:type="dxa"/>
            <w:tcMar>
              <w:top w:w="0" w:type="dxa"/>
              <w:left w:w="108" w:type="dxa"/>
              <w:bottom w:w="0" w:type="dxa"/>
              <w:right w:w="108" w:type="dxa"/>
            </w:tcMar>
          </w:tcPr>
          <w:p w14:paraId="73D21E8C" w14:textId="77777777" w:rsidR="00176B33" w:rsidRPr="00E36FCA" w:rsidRDefault="007628FB" w:rsidP="00176B33">
            <w:pPr>
              <w:pStyle w:val="2"/>
              <w:spacing w:before="120" w:after="0" w:line="240" w:lineRule="auto"/>
              <w:ind w:firstLine="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eastAsia="en-US"/>
              </w:rPr>
              <w:t>4.7</w:t>
            </w:r>
            <w:r w:rsidR="00176B33" w:rsidRPr="00E36FCA">
              <w:rPr>
                <w:rFonts w:ascii="Times New Roman" w:hAnsi="Times New Roman" w:cs="Times New Roman"/>
                <w:color w:val="auto"/>
                <w:sz w:val="22"/>
                <w:szCs w:val="22"/>
                <w:lang w:val="en-GB" w:eastAsia="en-US"/>
              </w:rPr>
              <w:t>.2. In a</w:t>
            </w:r>
            <w:r w:rsidR="00B84927" w:rsidRPr="00E36FCA">
              <w:rPr>
                <w:rFonts w:ascii="Times New Roman" w:hAnsi="Times New Roman" w:cs="Times New Roman"/>
                <w:color w:val="auto"/>
                <w:sz w:val="22"/>
                <w:szCs w:val="22"/>
                <w:lang w:val="en-GB" w:eastAsia="en-US"/>
              </w:rPr>
              <w:t xml:space="preserve">ny proceedings taken in Ukraine </w:t>
            </w:r>
            <w:r w:rsidR="00176B33" w:rsidRPr="00E36FCA">
              <w:rPr>
                <w:rFonts w:ascii="Times New Roman" w:hAnsi="Times New Roman" w:cs="Times New Roman"/>
                <w:color w:val="auto"/>
                <w:sz w:val="22"/>
                <w:szCs w:val="22"/>
                <w:lang w:val="en-GB" w:eastAsia="en-US"/>
              </w:rPr>
              <w:t xml:space="preserve">for the enforcement of the Loan Agreement, </w:t>
            </w:r>
            <w:r w:rsidR="00176B33" w:rsidRPr="00E36FCA">
              <w:rPr>
                <w:rStyle w:val="shorttext"/>
                <w:rFonts w:ascii="Times New Roman" w:hAnsi="Times New Roman" w:cs="Times New Roman"/>
                <w:color w:val="auto"/>
                <w:sz w:val="22"/>
                <w:szCs w:val="22"/>
                <w:lang w:val="en-GB"/>
              </w:rPr>
              <w:t>the Grant Agreement</w:t>
            </w:r>
            <w:r w:rsidR="00176B33" w:rsidRPr="00E36FCA">
              <w:rPr>
                <w:rFonts w:ascii="Times New Roman" w:hAnsi="Times New Roman" w:cs="Times New Roman"/>
                <w:color w:val="auto"/>
                <w:sz w:val="22"/>
                <w:szCs w:val="22"/>
                <w:lang w:val="en-GB" w:eastAsia="en-US"/>
              </w:rPr>
              <w:t xml:space="preserve"> and the Guarantee Agreement, the choice of English law as the governing law will be upheld.</w:t>
            </w:r>
          </w:p>
        </w:tc>
        <w:tc>
          <w:tcPr>
            <w:tcW w:w="4928" w:type="dxa"/>
            <w:tcMar>
              <w:top w:w="0" w:type="dxa"/>
              <w:left w:w="108" w:type="dxa"/>
              <w:bottom w:w="0" w:type="dxa"/>
              <w:right w:w="108" w:type="dxa"/>
            </w:tcMar>
          </w:tcPr>
          <w:p w14:paraId="5EEAC6D6" w14:textId="77777777" w:rsidR="00176B33" w:rsidRPr="00E36FCA" w:rsidRDefault="007628FB" w:rsidP="00E2649E">
            <w:pPr>
              <w:pStyle w:val="2"/>
              <w:tabs>
                <w:tab w:val="left" w:pos="1026"/>
                <w:tab w:val="left" w:pos="1896"/>
                <w:tab w:val="right" w:pos="4022"/>
              </w:tabs>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4.7</w:t>
            </w:r>
            <w:r w:rsidR="00176B33" w:rsidRPr="00E36FCA">
              <w:rPr>
                <w:rFonts w:ascii="Times New Roman" w:hAnsi="Times New Roman" w:cs="Times New Roman"/>
                <w:color w:val="auto"/>
                <w:sz w:val="22"/>
                <w:szCs w:val="22"/>
                <w:lang w:val="uk-UA" w:eastAsia="en-US"/>
              </w:rPr>
              <w:t xml:space="preserve">.2. </w:t>
            </w:r>
            <w:r w:rsidR="00FA4B2F" w:rsidRPr="00E36FCA">
              <w:rPr>
                <w:rFonts w:ascii="Times New Roman" w:hAnsi="Times New Roman" w:cs="Times New Roman"/>
                <w:color w:val="auto"/>
                <w:sz w:val="22"/>
                <w:szCs w:val="22"/>
                <w:lang w:val="uk-UA" w:eastAsia="en-US"/>
              </w:rPr>
              <w:t>У</w:t>
            </w:r>
            <w:r w:rsidR="00176B33" w:rsidRPr="00E36FCA">
              <w:rPr>
                <w:rFonts w:ascii="Times New Roman" w:hAnsi="Times New Roman" w:cs="Times New Roman"/>
                <w:color w:val="auto"/>
                <w:sz w:val="22"/>
                <w:szCs w:val="22"/>
                <w:lang w:val="uk-UA" w:eastAsia="en-US"/>
              </w:rPr>
              <w:t xml:space="preserve"> ході будь-яких проваджень, що здійснюються в Україні </w:t>
            </w:r>
            <w:r w:rsidR="00FA4B2F" w:rsidRPr="00E36FCA">
              <w:rPr>
                <w:rFonts w:ascii="Times New Roman" w:hAnsi="Times New Roman" w:cs="Times New Roman"/>
                <w:color w:val="auto"/>
                <w:sz w:val="22"/>
                <w:szCs w:val="22"/>
                <w:lang w:val="uk-UA" w:eastAsia="en-US"/>
              </w:rPr>
              <w:t>стосовно</w:t>
            </w:r>
            <w:r w:rsidR="00176B33" w:rsidRPr="00E36FCA">
              <w:rPr>
                <w:rFonts w:ascii="Times New Roman" w:hAnsi="Times New Roman" w:cs="Times New Roman"/>
                <w:color w:val="auto"/>
                <w:sz w:val="22"/>
                <w:szCs w:val="22"/>
                <w:lang w:val="uk-UA" w:eastAsia="en-US"/>
              </w:rPr>
              <w:t xml:space="preserve"> виконання в примусовому порядку Кредитного Договору, </w:t>
            </w:r>
            <w:r w:rsidR="00176B33" w:rsidRPr="00E36FCA">
              <w:rPr>
                <w:rFonts w:ascii="Times New Roman" w:hAnsi="Times New Roman" w:cs="Times New Roman"/>
                <w:color w:val="auto"/>
                <w:sz w:val="22"/>
                <w:szCs w:val="22"/>
                <w:lang w:val="uk-UA"/>
              </w:rPr>
              <w:t>Договору Гранту</w:t>
            </w:r>
            <w:r w:rsidR="00176B33" w:rsidRPr="00E36FCA">
              <w:rPr>
                <w:rFonts w:ascii="Times New Roman" w:hAnsi="Times New Roman" w:cs="Times New Roman"/>
                <w:color w:val="auto"/>
                <w:sz w:val="22"/>
                <w:szCs w:val="22"/>
                <w:lang w:val="uk-UA" w:eastAsia="en-US"/>
              </w:rPr>
              <w:t xml:space="preserve"> та Договору Гарантії,</w:t>
            </w:r>
            <w:r w:rsidR="00E2649E">
              <w:rPr>
                <w:rFonts w:ascii="Times New Roman" w:hAnsi="Times New Roman" w:cs="Times New Roman"/>
                <w:color w:val="auto"/>
                <w:sz w:val="22"/>
                <w:szCs w:val="22"/>
                <w:lang w:val="uk-UA" w:eastAsia="en-US"/>
              </w:rPr>
              <w:t xml:space="preserve"> зберігатиме чинність</w:t>
            </w:r>
            <w:r w:rsidR="00080F96" w:rsidRPr="00E36FCA">
              <w:rPr>
                <w:rFonts w:ascii="Times New Roman" w:hAnsi="Times New Roman" w:cs="Times New Roman"/>
                <w:color w:val="auto"/>
                <w:sz w:val="22"/>
                <w:szCs w:val="22"/>
                <w:lang w:val="uk-UA" w:eastAsia="en-US"/>
              </w:rPr>
              <w:t xml:space="preserve"> </w:t>
            </w:r>
            <w:r w:rsidR="00176B33" w:rsidRPr="00E36FCA">
              <w:rPr>
                <w:rFonts w:ascii="Times New Roman" w:hAnsi="Times New Roman" w:cs="Times New Roman"/>
                <w:color w:val="auto"/>
                <w:sz w:val="22"/>
                <w:szCs w:val="22"/>
                <w:lang w:val="uk-UA" w:eastAsia="en-US"/>
              </w:rPr>
              <w:t>вибір англійського права.</w:t>
            </w:r>
          </w:p>
        </w:tc>
      </w:tr>
      <w:tr w:rsidR="00176B33" w:rsidRPr="000B3C9F" w14:paraId="3C0959D1" w14:textId="77777777" w:rsidTr="00176B33">
        <w:tc>
          <w:tcPr>
            <w:tcW w:w="4927" w:type="dxa"/>
            <w:tcMar>
              <w:top w:w="0" w:type="dxa"/>
              <w:left w:w="108" w:type="dxa"/>
              <w:bottom w:w="0" w:type="dxa"/>
              <w:right w:w="108" w:type="dxa"/>
            </w:tcMar>
          </w:tcPr>
          <w:p w14:paraId="3B162C93" w14:textId="77777777" w:rsidR="00176B33" w:rsidRPr="00E36FCA" w:rsidRDefault="00176B33" w:rsidP="00176B33">
            <w:pPr>
              <w:pStyle w:val="ListParagraph1"/>
              <w:spacing w:before="120" w:after="0" w:line="240" w:lineRule="auto"/>
              <w:ind w:left="0"/>
              <w:jc w:val="both"/>
              <w:rPr>
                <w:rFonts w:ascii="Times New Roman" w:hAnsi="Times New Roman" w:cs="Times New Roman"/>
                <w:color w:val="auto"/>
                <w:lang w:val="en-GB"/>
              </w:rPr>
            </w:pPr>
            <w:r w:rsidRPr="00E36FCA">
              <w:rPr>
                <w:rFonts w:ascii="Times New Roman" w:hAnsi="Times New Roman" w:cs="Times New Roman"/>
                <w:color w:val="auto"/>
                <w:lang w:val="en-GB" w:eastAsia="en-US"/>
              </w:rPr>
              <w:t>5. This opinion is subject to the following qualifications:</w:t>
            </w:r>
          </w:p>
        </w:tc>
        <w:tc>
          <w:tcPr>
            <w:tcW w:w="4928" w:type="dxa"/>
            <w:tcMar>
              <w:top w:w="0" w:type="dxa"/>
              <w:left w:w="108" w:type="dxa"/>
              <w:bottom w:w="0" w:type="dxa"/>
              <w:right w:w="108" w:type="dxa"/>
            </w:tcMar>
          </w:tcPr>
          <w:p w14:paraId="5CB8E3D5" w14:textId="77777777" w:rsidR="00176B33" w:rsidRPr="00E36FCA" w:rsidRDefault="00176B33" w:rsidP="00176B33">
            <w:pPr>
              <w:pStyle w:val="2"/>
              <w:tabs>
                <w:tab w:val="left" w:pos="1202"/>
                <w:tab w:val="right" w:pos="4618"/>
              </w:tabs>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5. Цей висновок надається з урахуванням наступних застережень:</w:t>
            </w:r>
          </w:p>
        </w:tc>
      </w:tr>
      <w:tr w:rsidR="00176B33" w:rsidRPr="000B3C9F" w14:paraId="124EE8CA" w14:textId="77777777" w:rsidTr="00176B33">
        <w:tc>
          <w:tcPr>
            <w:tcW w:w="4927" w:type="dxa"/>
            <w:tcMar>
              <w:top w:w="0" w:type="dxa"/>
              <w:left w:w="108" w:type="dxa"/>
              <w:bottom w:w="0" w:type="dxa"/>
              <w:right w:w="108" w:type="dxa"/>
            </w:tcMar>
          </w:tcPr>
          <w:p w14:paraId="4DC76EEE" w14:textId="77777777" w:rsidR="00176B33" w:rsidRPr="00E36FCA" w:rsidRDefault="00176B33" w:rsidP="00176B33">
            <w:pPr>
              <w:pStyle w:val="Standard"/>
              <w:spacing w:before="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rPr>
              <w:t>5.1. This opinion is given on the basis that it will be governed by and construed in accordance with Ukrainian law and can be used only for the purposes of the Loan Agreement,</w:t>
            </w:r>
            <w:r w:rsidR="00A46FE1" w:rsidRPr="00E36FCA">
              <w:rPr>
                <w:rFonts w:ascii="Times New Roman" w:hAnsi="Times New Roman" w:cs="Times New Roman"/>
                <w:color w:val="auto"/>
                <w:sz w:val="22"/>
                <w:szCs w:val="22"/>
                <w:lang w:val="en-GB"/>
              </w:rPr>
              <w:t xml:space="preserve"> </w:t>
            </w:r>
            <w:r w:rsidRPr="00E36FCA">
              <w:rPr>
                <w:rStyle w:val="shorttext"/>
                <w:rFonts w:ascii="Times New Roman" w:hAnsi="Times New Roman" w:cs="Times New Roman"/>
                <w:color w:val="auto"/>
                <w:sz w:val="22"/>
                <w:szCs w:val="22"/>
                <w:lang w:val="en-GB"/>
              </w:rPr>
              <w:t>the</w:t>
            </w:r>
            <w:r w:rsidR="00A46FE1" w:rsidRPr="00E36FCA">
              <w:rPr>
                <w:rStyle w:val="shorttext"/>
                <w:rFonts w:ascii="Times New Roman" w:hAnsi="Times New Roman" w:cs="Times New Roman"/>
                <w:color w:val="auto"/>
                <w:sz w:val="22"/>
                <w:szCs w:val="22"/>
                <w:lang w:val="en-GB"/>
              </w:rPr>
              <w:t xml:space="preserve"> </w:t>
            </w:r>
            <w:r w:rsidRPr="00E36FCA">
              <w:rPr>
                <w:rStyle w:val="shorttext"/>
                <w:rFonts w:ascii="Times New Roman" w:hAnsi="Times New Roman" w:cs="Times New Roman"/>
                <w:color w:val="auto"/>
                <w:sz w:val="22"/>
                <w:szCs w:val="22"/>
                <w:lang w:val="en-GB"/>
              </w:rPr>
              <w:t>Grant</w:t>
            </w:r>
            <w:r w:rsidR="00A46FE1" w:rsidRPr="00E36FCA">
              <w:rPr>
                <w:rStyle w:val="shorttext"/>
                <w:rFonts w:ascii="Times New Roman" w:hAnsi="Times New Roman" w:cs="Times New Roman"/>
                <w:color w:val="auto"/>
                <w:sz w:val="22"/>
                <w:szCs w:val="22"/>
                <w:lang w:val="en-GB"/>
              </w:rPr>
              <w:t xml:space="preserve"> </w:t>
            </w:r>
            <w:r w:rsidRPr="00E36FCA">
              <w:rPr>
                <w:rStyle w:val="shorttext"/>
                <w:rFonts w:ascii="Times New Roman" w:hAnsi="Times New Roman" w:cs="Times New Roman"/>
                <w:color w:val="auto"/>
                <w:sz w:val="22"/>
                <w:szCs w:val="22"/>
                <w:lang w:val="en-GB"/>
              </w:rPr>
              <w:t>Agreement</w:t>
            </w:r>
            <w:r w:rsidRPr="00E36FCA">
              <w:rPr>
                <w:rFonts w:ascii="Times New Roman" w:hAnsi="Times New Roman" w:cs="Times New Roman"/>
                <w:color w:val="auto"/>
                <w:sz w:val="22"/>
                <w:szCs w:val="22"/>
                <w:lang w:val="en-GB"/>
              </w:rPr>
              <w:t xml:space="preserve"> and the Guarantee Agreement.</w:t>
            </w:r>
          </w:p>
        </w:tc>
        <w:tc>
          <w:tcPr>
            <w:tcW w:w="4928" w:type="dxa"/>
            <w:tcMar>
              <w:top w:w="0" w:type="dxa"/>
              <w:left w:w="108" w:type="dxa"/>
              <w:bottom w:w="0" w:type="dxa"/>
              <w:right w:w="108" w:type="dxa"/>
            </w:tcMar>
          </w:tcPr>
          <w:p w14:paraId="76F78FA7" w14:textId="77777777" w:rsidR="00176B33" w:rsidRPr="00E36FCA" w:rsidRDefault="00176B33">
            <w:pPr>
              <w:pStyle w:val="2"/>
              <w:tabs>
                <w:tab w:val="left" w:pos="1769"/>
                <w:tab w:val="left" w:pos="2478"/>
              </w:tabs>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5.1. Цей висновок надається, виходячи з того, що він регулюватиметься і тлумачитиметься у відповідності до законодавства України та може бути використани</w:t>
            </w:r>
            <w:r w:rsidR="007257FC" w:rsidRPr="00E36FCA">
              <w:rPr>
                <w:rFonts w:ascii="Times New Roman" w:hAnsi="Times New Roman" w:cs="Times New Roman"/>
                <w:color w:val="auto"/>
                <w:sz w:val="22"/>
                <w:szCs w:val="22"/>
                <w:lang w:val="uk-UA" w:eastAsia="en-US"/>
              </w:rPr>
              <w:t>м</w:t>
            </w:r>
            <w:r w:rsidRPr="00E36FCA">
              <w:rPr>
                <w:rFonts w:ascii="Times New Roman" w:hAnsi="Times New Roman" w:cs="Times New Roman"/>
                <w:color w:val="auto"/>
                <w:sz w:val="22"/>
                <w:szCs w:val="22"/>
                <w:lang w:val="uk-UA" w:eastAsia="en-US"/>
              </w:rPr>
              <w:t xml:space="preserve"> лише для цілей Кредитного Договору, </w:t>
            </w:r>
            <w:r w:rsidRPr="00E36FCA">
              <w:rPr>
                <w:rFonts w:ascii="Times New Roman" w:hAnsi="Times New Roman" w:cs="Times New Roman"/>
                <w:color w:val="auto"/>
                <w:sz w:val="22"/>
                <w:szCs w:val="22"/>
                <w:lang w:val="uk-UA"/>
              </w:rPr>
              <w:t>Договору Гранту</w:t>
            </w:r>
            <w:r w:rsidRPr="00E36FCA">
              <w:rPr>
                <w:rFonts w:ascii="Times New Roman" w:hAnsi="Times New Roman" w:cs="Times New Roman"/>
                <w:color w:val="auto"/>
                <w:sz w:val="22"/>
                <w:szCs w:val="22"/>
                <w:lang w:val="uk-UA" w:eastAsia="en-US"/>
              </w:rPr>
              <w:t xml:space="preserve"> та Договору Гарантії.</w:t>
            </w:r>
          </w:p>
        </w:tc>
      </w:tr>
      <w:tr w:rsidR="00176B33" w:rsidRPr="000B3C9F" w14:paraId="4A0A50C4" w14:textId="77777777" w:rsidTr="00176B33">
        <w:tc>
          <w:tcPr>
            <w:tcW w:w="4927" w:type="dxa"/>
            <w:tcMar>
              <w:top w:w="0" w:type="dxa"/>
              <w:left w:w="108" w:type="dxa"/>
              <w:bottom w:w="0" w:type="dxa"/>
              <w:right w:w="108" w:type="dxa"/>
            </w:tcMar>
          </w:tcPr>
          <w:p w14:paraId="78454F3E" w14:textId="77777777" w:rsidR="00176B33" w:rsidRPr="00E36FCA" w:rsidRDefault="00176B33" w:rsidP="00176B33">
            <w:pPr>
              <w:pStyle w:val="Standard"/>
              <w:spacing w:before="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rPr>
              <w:t xml:space="preserve">5.2. This opinion is strictly limited to matters stated herein and is not to be read as extending by implication to matters other that those covered by the Loan Agreement, </w:t>
            </w:r>
            <w:r w:rsidRPr="00E36FCA">
              <w:rPr>
                <w:rStyle w:val="shorttext"/>
                <w:rFonts w:ascii="Times New Roman" w:hAnsi="Times New Roman" w:cs="Times New Roman"/>
                <w:color w:val="auto"/>
                <w:sz w:val="22"/>
                <w:szCs w:val="22"/>
                <w:lang w:val="en-GB"/>
              </w:rPr>
              <w:t>the</w:t>
            </w:r>
            <w:r w:rsidR="00A46FE1" w:rsidRPr="00E36FCA">
              <w:rPr>
                <w:rStyle w:val="shorttext"/>
                <w:rFonts w:ascii="Times New Roman" w:hAnsi="Times New Roman" w:cs="Times New Roman"/>
                <w:color w:val="auto"/>
                <w:sz w:val="22"/>
                <w:szCs w:val="22"/>
                <w:lang w:val="en-GB"/>
              </w:rPr>
              <w:t xml:space="preserve"> </w:t>
            </w:r>
            <w:r w:rsidRPr="00E36FCA">
              <w:rPr>
                <w:rStyle w:val="shorttext"/>
                <w:rFonts w:ascii="Times New Roman" w:hAnsi="Times New Roman" w:cs="Times New Roman"/>
                <w:color w:val="auto"/>
                <w:sz w:val="22"/>
                <w:szCs w:val="22"/>
                <w:lang w:val="en-GB"/>
              </w:rPr>
              <w:t>Grant</w:t>
            </w:r>
            <w:r w:rsidR="00A46FE1" w:rsidRPr="00E36FCA">
              <w:rPr>
                <w:rStyle w:val="shorttext"/>
                <w:rFonts w:ascii="Times New Roman" w:hAnsi="Times New Roman" w:cs="Times New Roman"/>
                <w:color w:val="auto"/>
                <w:sz w:val="22"/>
                <w:szCs w:val="22"/>
                <w:lang w:val="en-GB"/>
              </w:rPr>
              <w:t xml:space="preserve"> </w:t>
            </w:r>
            <w:r w:rsidRPr="00E36FCA">
              <w:rPr>
                <w:rStyle w:val="shorttext"/>
                <w:rFonts w:ascii="Times New Roman" w:hAnsi="Times New Roman" w:cs="Times New Roman"/>
                <w:color w:val="auto"/>
                <w:sz w:val="22"/>
                <w:szCs w:val="22"/>
                <w:lang w:val="en-GB"/>
              </w:rPr>
              <w:t>Agreement</w:t>
            </w:r>
            <w:r w:rsidRPr="00E36FCA">
              <w:rPr>
                <w:rFonts w:ascii="Times New Roman" w:hAnsi="Times New Roman" w:cs="Times New Roman"/>
                <w:color w:val="auto"/>
                <w:sz w:val="22"/>
                <w:szCs w:val="22"/>
                <w:lang w:val="en-GB"/>
              </w:rPr>
              <w:t xml:space="preserve"> and the Guarantee Agreement.</w:t>
            </w:r>
          </w:p>
        </w:tc>
        <w:tc>
          <w:tcPr>
            <w:tcW w:w="4928" w:type="dxa"/>
            <w:tcMar>
              <w:top w:w="0" w:type="dxa"/>
              <w:left w:w="108" w:type="dxa"/>
              <w:bottom w:w="0" w:type="dxa"/>
              <w:right w:w="108" w:type="dxa"/>
            </w:tcMar>
          </w:tcPr>
          <w:p w14:paraId="15FDF0C4" w14:textId="77777777" w:rsidR="00176B33" w:rsidRPr="00E36FCA" w:rsidRDefault="00176B33">
            <w:pPr>
              <w:pStyle w:val="2"/>
              <w:tabs>
                <w:tab w:val="left" w:pos="1769"/>
                <w:tab w:val="left" w:pos="2478"/>
              </w:tabs>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5.2. Цей висновок чітко обмежується питаннями, що зазначені в ньому, і не може тлумачитися як такий, що</w:t>
            </w:r>
            <w:r w:rsidR="007257FC" w:rsidRPr="00E36FCA">
              <w:rPr>
                <w:rFonts w:ascii="Times New Roman" w:hAnsi="Times New Roman" w:cs="Times New Roman"/>
                <w:color w:val="auto"/>
                <w:sz w:val="22"/>
                <w:szCs w:val="22"/>
                <w:lang w:val="uk-UA" w:eastAsia="en-US"/>
              </w:rPr>
              <w:t>,</w:t>
            </w:r>
            <w:r w:rsidRPr="00E36FCA">
              <w:rPr>
                <w:rFonts w:ascii="Times New Roman" w:hAnsi="Times New Roman" w:cs="Times New Roman"/>
                <w:color w:val="auto"/>
                <w:sz w:val="22"/>
                <w:szCs w:val="22"/>
                <w:lang w:val="uk-UA" w:eastAsia="en-US"/>
              </w:rPr>
              <w:t xml:space="preserve"> за припущенням</w:t>
            </w:r>
            <w:r w:rsidR="007257FC" w:rsidRPr="00E36FCA">
              <w:rPr>
                <w:rFonts w:ascii="Times New Roman" w:hAnsi="Times New Roman" w:cs="Times New Roman"/>
                <w:color w:val="auto"/>
                <w:sz w:val="22"/>
                <w:szCs w:val="22"/>
                <w:lang w:val="uk-UA" w:eastAsia="en-US"/>
              </w:rPr>
              <w:t>,</w:t>
            </w:r>
            <w:r w:rsidRPr="00E36FCA">
              <w:rPr>
                <w:rFonts w:ascii="Times New Roman" w:hAnsi="Times New Roman" w:cs="Times New Roman"/>
                <w:color w:val="auto"/>
                <w:sz w:val="22"/>
                <w:szCs w:val="22"/>
                <w:lang w:val="uk-UA" w:eastAsia="en-US"/>
              </w:rPr>
              <w:t xml:space="preserve"> поширює свою дію на питання, окрім тих, які </w:t>
            </w:r>
            <w:r w:rsidR="00080F96" w:rsidRPr="00E36FCA">
              <w:rPr>
                <w:rFonts w:ascii="Times New Roman" w:hAnsi="Times New Roman" w:cs="Times New Roman"/>
                <w:color w:val="auto"/>
                <w:sz w:val="22"/>
                <w:szCs w:val="22"/>
                <w:lang w:val="uk-UA" w:eastAsia="en-US"/>
              </w:rPr>
              <w:t>врегульовані</w:t>
            </w:r>
            <w:r w:rsidRPr="00E36FCA">
              <w:rPr>
                <w:rFonts w:ascii="Times New Roman" w:hAnsi="Times New Roman" w:cs="Times New Roman"/>
                <w:color w:val="auto"/>
                <w:sz w:val="22"/>
                <w:szCs w:val="22"/>
                <w:lang w:val="uk-UA" w:eastAsia="en-US"/>
              </w:rPr>
              <w:t xml:space="preserve"> Кредитн</w:t>
            </w:r>
            <w:r w:rsidR="00080F96" w:rsidRPr="00E36FCA">
              <w:rPr>
                <w:rFonts w:ascii="Times New Roman" w:hAnsi="Times New Roman" w:cs="Times New Roman"/>
                <w:color w:val="auto"/>
                <w:sz w:val="22"/>
                <w:szCs w:val="22"/>
                <w:lang w:val="uk-UA" w:eastAsia="en-US"/>
              </w:rPr>
              <w:t>им</w:t>
            </w:r>
            <w:r w:rsidRPr="00E36FCA">
              <w:rPr>
                <w:rFonts w:ascii="Times New Roman" w:hAnsi="Times New Roman" w:cs="Times New Roman"/>
                <w:color w:val="auto"/>
                <w:sz w:val="22"/>
                <w:szCs w:val="22"/>
                <w:lang w:val="uk-UA" w:eastAsia="en-US"/>
              </w:rPr>
              <w:t xml:space="preserve"> Договор</w:t>
            </w:r>
            <w:r w:rsidR="00080F96" w:rsidRPr="00E36FCA">
              <w:rPr>
                <w:rFonts w:ascii="Times New Roman" w:hAnsi="Times New Roman" w:cs="Times New Roman"/>
                <w:color w:val="auto"/>
                <w:sz w:val="22"/>
                <w:szCs w:val="22"/>
                <w:lang w:val="uk-UA" w:eastAsia="en-US"/>
              </w:rPr>
              <w:t>ом</w:t>
            </w:r>
            <w:r w:rsidRPr="00E36FCA">
              <w:rPr>
                <w:rFonts w:ascii="Times New Roman" w:hAnsi="Times New Roman" w:cs="Times New Roman"/>
                <w:color w:val="auto"/>
                <w:sz w:val="22"/>
                <w:szCs w:val="22"/>
                <w:lang w:val="uk-UA" w:eastAsia="en-US"/>
              </w:rPr>
              <w:t xml:space="preserve">, </w:t>
            </w:r>
            <w:r w:rsidRPr="00E36FCA">
              <w:rPr>
                <w:rFonts w:ascii="Times New Roman" w:hAnsi="Times New Roman" w:cs="Times New Roman"/>
                <w:color w:val="auto"/>
                <w:sz w:val="22"/>
                <w:szCs w:val="22"/>
                <w:lang w:val="uk-UA"/>
              </w:rPr>
              <w:t>Договор</w:t>
            </w:r>
            <w:r w:rsidR="00080F96" w:rsidRPr="00E36FCA">
              <w:rPr>
                <w:rFonts w:ascii="Times New Roman" w:hAnsi="Times New Roman" w:cs="Times New Roman"/>
                <w:color w:val="auto"/>
                <w:sz w:val="22"/>
                <w:szCs w:val="22"/>
                <w:lang w:val="uk-UA"/>
              </w:rPr>
              <w:t>ом</w:t>
            </w:r>
            <w:r w:rsidRPr="00E36FCA">
              <w:rPr>
                <w:rFonts w:ascii="Times New Roman" w:hAnsi="Times New Roman" w:cs="Times New Roman"/>
                <w:color w:val="auto"/>
                <w:sz w:val="22"/>
                <w:szCs w:val="22"/>
                <w:lang w:val="uk-UA"/>
              </w:rPr>
              <w:t xml:space="preserve"> Гранту</w:t>
            </w:r>
            <w:r w:rsidR="00080F96" w:rsidRPr="00E36FCA">
              <w:rPr>
                <w:rFonts w:ascii="Times New Roman" w:hAnsi="Times New Roman" w:cs="Times New Roman"/>
                <w:color w:val="auto"/>
                <w:sz w:val="22"/>
                <w:szCs w:val="22"/>
                <w:lang w:val="uk-UA"/>
              </w:rPr>
              <w:t>,</w:t>
            </w:r>
            <w:r w:rsidRPr="00E36FCA">
              <w:rPr>
                <w:rFonts w:ascii="Times New Roman" w:hAnsi="Times New Roman" w:cs="Times New Roman"/>
                <w:color w:val="auto"/>
                <w:sz w:val="22"/>
                <w:szCs w:val="22"/>
                <w:lang w:val="uk-UA" w:eastAsia="en-US"/>
              </w:rPr>
              <w:t xml:space="preserve"> Договор</w:t>
            </w:r>
            <w:r w:rsidR="00080F96" w:rsidRPr="00E36FCA">
              <w:rPr>
                <w:rFonts w:ascii="Times New Roman" w:hAnsi="Times New Roman" w:cs="Times New Roman"/>
                <w:color w:val="auto"/>
                <w:sz w:val="22"/>
                <w:szCs w:val="22"/>
                <w:lang w:val="uk-UA" w:eastAsia="en-US"/>
              </w:rPr>
              <w:t>ом</w:t>
            </w:r>
            <w:r w:rsidRPr="00E36FCA">
              <w:rPr>
                <w:rFonts w:ascii="Times New Roman" w:hAnsi="Times New Roman" w:cs="Times New Roman"/>
                <w:color w:val="auto"/>
                <w:sz w:val="22"/>
                <w:szCs w:val="22"/>
                <w:lang w:val="uk-UA" w:eastAsia="en-US"/>
              </w:rPr>
              <w:t xml:space="preserve"> Гарантії.</w:t>
            </w:r>
          </w:p>
        </w:tc>
      </w:tr>
      <w:tr w:rsidR="00176B33" w:rsidRPr="000B3C9F" w14:paraId="55ED5F1E" w14:textId="77777777" w:rsidTr="00176B33">
        <w:tc>
          <w:tcPr>
            <w:tcW w:w="4927" w:type="dxa"/>
            <w:tcMar>
              <w:top w:w="0" w:type="dxa"/>
              <w:left w:w="108" w:type="dxa"/>
              <w:bottom w:w="0" w:type="dxa"/>
              <w:right w:w="108" w:type="dxa"/>
            </w:tcMar>
          </w:tcPr>
          <w:p w14:paraId="08C94693" w14:textId="77777777" w:rsidR="00176B33" w:rsidRPr="00E36FCA" w:rsidRDefault="00176B33" w:rsidP="00176B33">
            <w:pPr>
              <w:pStyle w:val="Standard"/>
              <w:spacing w:before="120"/>
              <w:rPr>
                <w:rFonts w:ascii="Times New Roman" w:hAnsi="Times New Roman" w:cs="Times New Roman"/>
                <w:color w:val="auto"/>
                <w:sz w:val="22"/>
                <w:szCs w:val="22"/>
                <w:lang w:val="en-GB"/>
              </w:rPr>
            </w:pPr>
            <w:r w:rsidRPr="00E36FCA">
              <w:rPr>
                <w:rFonts w:ascii="Times New Roman" w:hAnsi="Times New Roman" w:cs="Times New Roman"/>
                <w:color w:val="auto"/>
                <w:sz w:val="22"/>
                <w:szCs w:val="22"/>
                <w:lang w:val="en-GB"/>
              </w:rPr>
              <w:t xml:space="preserve">5.3. The enforceability of the Loan Agreement, </w:t>
            </w:r>
            <w:r w:rsidRPr="00E36FCA">
              <w:rPr>
                <w:rStyle w:val="shorttext"/>
                <w:rFonts w:ascii="Times New Roman" w:hAnsi="Times New Roman" w:cs="Times New Roman"/>
                <w:color w:val="auto"/>
                <w:sz w:val="22"/>
                <w:szCs w:val="22"/>
                <w:lang w:val="en-GB"/>
              </w:rPr>
              <w:t>the</w:t>
            </w:r>
            <w:r w:rsidR="00A46FE1" w:rsidRPr="00E36FCA">
              <w:rPr>
                <w:rStyle w:val="shorttext"/>
                <w:rFonts w:ascii="Times New Roman" w:hAnsi="Times New Roman" w:cs="Times New Roman"/>
                <w:color w:val="auto"/>
                <w:sz w:val="22"/>
                <w:szCs w:val="22"/>
                <w:lang w:val="en-GB"/>
              </w:rPr>
              <w:t xml:space="preserve"> </w:t>
            </w:r>
            <w:r w:rsidRPr="00E36FCA">
              <w:rPr>
                <w:rStyle w:val="shorttext"/>
                <w:rFonts w:ascii="Times New Roman" w:hAnsi="Times New Roman" w:cs="Times New Roman"/>
                <w:color w:val="auto"/>
                <w:sz w:val="22"/>
                <w:szCs w:val="22"/>
                <w:lang w:val="en-GB"/>
              </w:rPr>
              <w:t>Grant</w:t>
            </w:r>
            <w:r w:rsidR="00A46FE1" w:rsidRPr="00E36FCA">
              <w:rPr>
                <w:rStyle w:val="shorttext"/>
                <w:rFonts w:ascii="Times New Roman" w:hAnsi="Times New Roman" w:cs="Times New Roman"/>
                <w:color w:val="auto"/>
                <w:sz w:val="22"/>
                <w:szCs w:val="22"/>
                <w:lang w:val="en-GB"/>
              </w:rPr>
              <w:t xml:space="preserve"> </w:t>
            </w:r>
            <w:r w:rsidRPr="00E36FCA">
              <w:rPr>
                <w:rStyle w:val="shorttext"/>
                <w:rFonts w:ascii="Times New Roman" w:hAnsi="Times New Roman" w:cs="Times New Roman"/>
                <w:color w:val="auto"/>
                <w:sz w:val="22"/>
                <w:szCs w:val="22"/>
                <w:lang w:val="en-GB"/>
              </w:rPr>
              <w:t>Agreement</w:t>
            </w:r>
            <w:r w:rsidRPr="00E36FCA">
              <w:rPr>
                <w:rFonts w:ascii="Times New Roman" w:hAnsi="Times New Roman" w:cs="Times New Roman"/>
                <w:color w:val="auto"/>
                <w:sz w:val="22"/>
                <w:szCs w:val="22"/>
                <w:lang w:val="en-GB"/>
              </w:rPr>
              <w:t xml:space="preserve"> and the Guarantee Agreement may be limited by the laws which regulate matters of bankruptcy, insolvency, reorganisation, or similar laws at the time in effect affecting the rights and remedies of creditors and debtors generally.</w:t>
            </w:r>
          </w:p>
        </w:tc>
        <w:tc>
          <w:tcPr>
            <w:tcW w:w="4928" w:type="dxa"/>
            <w:tcMar>
              <w:top w:w="0" w:type="dxa"/>
              <w:left w:w="108" w:type="dxa"/>
              <w:bottom w:w="0" w:type="dxa"/>
              <w:right w:w="108" w:type="dxa"/>
            </w:tcMar>
          </w:tcPr>
          <w:p w14:paraId="2CA520F0" w14:textId="77777777" w:rsidR="00176B33" w:rsidRPr="00E36FCA" w:rsidRDefault="00176B33" w:rsidP="00176B33">
            <w:pPr>
              <w:pStyle w:val="2"/>
              <w:tabs>
                <w:tab w:val="left" w:pos="1769"/>
                <w:tab w:val="left" w:pos="2478"/>
              </w:tabs>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 xml:space="preserve">5.3. Можливість звернення стягнення за Кредитним Договором, </w:t>
            </w:r>
            <w:r w:rsidRPr="00E36FCA">
              <w:rPr>
                <w:rFonts w:ascii="Times New Roman" w:hAnsi="Times New Roman" w:cs="Times New Roman"/>
                <w:color w:val="auto"/>
                <w:sz w:val="22"/>
                <w:szCs w:val="22"/>
                <w:lang w:val="uk-UA"/>
              </w:rPr>
              <w:t>Договором Гранту</w:t>
            </w:r>
            <w:r w:rsidRPr="00E36FCA">
              <w:rPr>
                <w:rFonts w:ascii="Times New Roman" w:hAnsi="Times New Roman" w:cs="Times New Roman"/>
                <w:color w:val="auto"/>
                <w:sz w:val="22"/>
                <w:szCs w:val="22"/>
                <w:lang w:val="uk-UA" w:eastAsia="en-US"/>
              </w:rPr>
              <w:t xml:space="preserve"> та Договором Гарантії може бути обмежена в силу дії законодавства, що регулює питання банкрутства, неплатоспроможності, реорганізації або аналогічного законодавства чинного на такий час, що впливає на права та засоби захисту прав кредиторів та боржників в цілому.</w:t>
            </w:r>
          </w:p>
        </w:tc>
      </w:tr>
      <w:tr w:rsidR="00176B33" w:rsidRPr="00063807" w14:paraId="6CA40846" w14:textId="77777777" w:rsidTr="00176B33">
        <w:tc>
          <w:tcPr>
            <w:tcW w:w="4927" w:type="dxa"/>
            <w:tcMar>
              <w:top w:w="0" w:type="dxa"/>
              <w:left w:w="108" w:type="dxa"/>
              <w:bottom w:w="0" w:type="dxa"/>
              <w:right w:w="108" w:type="dxa"/>
            </w:tcMar>
          </w:tcPr>
          <w:p w14:paraId="0E66EA21" w14:textId="77777777" w:rsidR="00176B33" w:rsidRPr="00E36FCA" w:rsidRDefault="00176B33" w:rsidP="00176B33">
            <w:pPr>
              <w:pStyle w:val="ListParagraph1"/>
              <w:spacing w:before="120" w:after="0" w:line="240" w:lineRule="auto"/>
              <w:ind w:left="0"/>
              <w:jc w:val="both"/>
              <w:rPr>
                <w:rFonts w:ascii="Times New Roman" w:hAnsi="Times New Roman" w:cs="Times New Roman"/>
                <w:color w:val="auto"/>
                <w:lang w:val="en-GB"/>
              </w:rPr>
            </w:pPr>
            <w:r w:rsidRPr="00E36FCA">
              <w:rPr>
                <w:rFonts w:ascii="Times New Roman" w:hAnsi="Times New Roman" w:cs="Times New Roman"/>
                <w:color w:val="auto"/>
                <w:lang w:val="en-GB" w:eastAsia="en-US"/>
              </w:rPr>
              <w:t>6. English Language</w:t>
            </w:r>
          </w:p>
        </w:tc>
        <w:tc>
          <w:tcPr>
            <w:tcW w:w="4928" w:type="dxa"/>
            <w:tcMar>
              <w:top w:w="0" w:type="dxa"/>
              <w:left w:w="108" w:type="dxa"/>
              <w:bottom w:w="0" w:type="dxa"/>
              <w:right w:w="108" w:type="dxa"/>
            </w:tcMar>
          </w:tcPr>
          <w:p w14:paraId="1D309A81" w14:textId="77777777" w:rsidR="00176B33" w:rsidRPr="00E36FCA" w:rsidRDefault="00176B33" w:rsidP="00176B33">
            <w:pPr>
              <w:pStyle w:val="2"/>
              <w:tabs>
                <w:tab w:val="left" w:pos="1202"/>
                <w:tab w:val="right" w:pos="4618"/>
              </w:tabs>
              <w:spacing w:before="120" w:after="0" w:line="240" w:lineRule="auto"/>
              <w:ind w:firstLine="0"/>
              <w:rPr>
                <w:rFonts w:ascii="Times New Roman" w:hAnsi="Times New Roman" w:cs="Times New Roman"/>
                <w:color w:val="auto"/>
                <w:sz w:val="22"/>
                <w:szCs w:val="22"/>
                <w:lang w:val="uk-UA"/>
              </w:rPr>
            </w:pPr>
            <w:r w:rsidRPr="00E36FCA">
              <w:rPr>
                <w:rFonts w:ascii="Times New Roman" w:hAnsi="Times New Roman" w:cs="Times New Roman"/>
                <w:color w:val="auto"/>
                <w:sz w:val="22"/>
                <w:szCs w:val="22"/>
                <w:lang w:val="uk-UA" w:eastAsia="en-US"/>
              </w:rPr>
              <w:t>6. Англійська мова</w:t>
            </w:r>
          </w:p>
        </w:tc>
      </w:tr>
      <w:tr w:rsidR="009C6103" w:rsidRPr="000B3C9F" w14:paraId="601C5D16" w14:textId="77777777" w:rsidTr="00176B33">
        <w:tc>
          <w:tcPr>
            <w:tcW w:w="4927" w:type="dxa"/>
            <w:tcMar>
              <w:top w:w="0" w:type="dxa"/>
              <w:left w:w="108" w:type="dxa"/>
              <w:bottom w:w="0" w:type="dxa"/>
              <w:right w:w="108" w:type="dxa"/>
            </w:tcMar>
          </w:tcPr>
          <w:p w14:paraId="6BDE5538" w14:textId="77777777" w:rsidR="009C6103" w:rsidRPr="00E36FCA" w:rsidRDefault="009C6103" w:rsidP="009C6103">
            <w:pPr>
              <w:pStyle w:val="CMSTable1Body"/>
              <w:spacing w:after="0"/>
              <w:jc w:val="both"/>
              <w:rPr>
                <w:rFonts w:ascii="Times New Roman" w:hAnsi="Times New Roman" w:cs="Times New Roman"/>
                <w:sz w:val="22"/>
                <w:szCs w:val="22"/>
                <w:lang w:val="en-GB"/>
              </w:rPr>
            </w:pPr>
            <w:r w:rsidRPr="00E36FCA">
              <w:rPr>
                <w:rFonts w:ascii="Times New Roman" w:hAnsi="Times New Roman" w:cs="Times New Roman"/>
                <w:sz w:val="22"/>
                <w:szCs w:val="22"/>
                <w:lang w:val="en-GB"/>
              </w:rPr>
              <w:t xml:space="preserve">This opinion has been prepared </w:t>
            </w:r>
            <w:r w:rsidR="00EA0A7F" w:rsidRPr="00E36FCA">
              <w:rPr>
                <w:rFonts w:ascii="Times New Roman" w:hAnsi="Times New Roman" w:cs="Times New Roman"/>
                <w:sz w:val="22"/>
                <w:szCs w:val="22"/>
                <w:lang w:val="en-GB"/>
              </w:rPr>
              <w:t xml:space="preserve">and executed </w:t>
            </w:r>
            <w:r w:rsidRPr="00E36FCA">
              <w:rPr>
                <w:rFonts w:ascii="Times New Roman" w:hAnsi="Times New Roman" w:cs="Times New Roman"/>
                <w:sz w:val="22"/>
                <w:szCs w:val="22"/>
                <w:lang w:val="en-GB"/>
              </w:rPr>
              <w:t>in the English and Ukrainian languages. In the event of any discrepancies between the English and Ukrainian versions of this opinion, the English version of this opinion shall prevail.</w:t>
            </w:r>
          </w:p>
        </w:tc>
        <w:tc>
          <w:tcPr>
            <w:tcW w:w="4928" w:type="dxa"/>
            <w:tcMar>
              <w:top w:w="0" w:type="dxa"/>
              <w:left w:w="108" w:type="dxa"/>
              <w:bottom w:w="0" w:type="dxa"/>
              <w:right w:w="108" w:type="dxa"/>
            </w:tcMar>
          </w:tcPr>
          <w:p w14:paraId="4B7845D8" w14:textId="77777777" w:rsidR="009C6103" w:rsidRPr="00E36FCA" w:rsidRDefault="009C6103" w:rsidP="009C6103">
            <w:pPr>
              <w:pStyle w:val="CMSTable1Body"/>
              <w:spacing w:after="0"/>
              <w:jc w:val="both"/>
              <w:rPr>
                <w:rFonts w:ascii="Times New Roman" w:hAnsi="Times New Roman" w:cs="Times New Roman"/>
                <w:sz w:val="22"/>
                <w:szCs w:val="22"/>
              </w:rPr>
            </w:pPr>
            <w:r w:rsidRPr="00E36FCA">
              <w:rPr>
                <w:rFonts w:ascii="Times New Roman" w:hAnsi="Times New Roman" w:cs="Times New Roman"/>
                <w:sz w:val="22"/>
                <w:szCs w:val="22"/>
              </w:rPr>
              <w:t>Цей висновок підготовлено англійською та українською мовами. У разі будь-яких розбіжностей між версіями цього висновку англійською та українською мовами, версія англійською мовою матиме переважну силу.</w:t>
            </w:r>
          </w:p>
        </w:tc>
      </w:tr>
      <w:tr w:rsidR="00176B33" w:rsidRPr="000B3C9F" w14:paraId="56D017AC" w14:textId="77777777" w:rsidTr="00176B33">
        <w:tc>
          <w:tcPr>
            <w:tcW w:w="4927" w:type="dxa"/>
            <w:tcMar>
              <w:top w:w="0" w:type="dxa"/>
              <w:left w:w="108" w:type="dxa"/>
              <w:bottom w:w="0" w:type="dxa"/>
              <w:right w:w="108" w:type="dxa"/>
            </w:tcMar>
          </w:tcPr>
          <w:p w14:paraId="3B2C0B3B" w14:textId="77777777" w:rsidR="00176B33" w:rsidRPr="00E36FCA" w:rsidRDefault="009C6103" w:rsidP="009C6103">
            <w:pPr>
              <w:pStyle w:val="CMSTable1Body"/>
              <w:spacing w:after="0"/>
              <w:jc w:val="both"/>
              <w:rPr>
                <w:rFonts w:ascii="Times New Roman" w:hAnsi="Times New Roman" w:cs="Times New Roman"/>
                <w:sz w:val="22"/>
                <w:szCs w:val="22"/>
                <w:lang w:val="en-GB"/>
              </w:rPr>
            </w:pPr>
            <w:r w:rsidRPr="00E36FCA">
              <w:rPr>
                <w:rFonts w:ascii="Times New Roman" w:hAnsi="Times New Roman" w:cs="Times New Roman"/>
                <w:sz w:val="22"/>
                <w:szCs w:val="22"/>
                <w:lang w:val="en-GB"/>
              </w:rPr>
              <w:t xml:space="preserve">7. </w:t>
            </w:r>
            <w:r w:rsidR="00176B33" w:rsidRPr="00E36FCA">
              <w:rPr>
                <w:rFonts w:ascii="Times New Roman" w:hAnsi="Times New Roman" w:cs="Times New Roman"/>
                <w:sz w:val="22"/>
                <w:szCs w:val="22"/>
                <w:lang w:val="en-GB"/>
              </w:rPr>
              <w:t xml:space="preserve">This opinion is given to you for use in connection with the transactions contemplated herein. </w:t>
            </w:r>
            <w:r w:rsidRPr="00E36FCA">
              <w:rPr>
                <w:rFonts w:ascii="Times New Roman" w:hAnsi="Times New Roman" w:cs="Times New Roman"/>
                <w:sz w:val="22"/>
                <w:szCs w:val="22"/>
                <w:lang w:val="en-GB"/>
              </w:rPr>
              <w:t>This opinion</w:t>
            </w:r>
            <w:r w:rsidR="00176B33" w:rsidRPr="00E36FCA">
              <w:rPr>
                <w:rFonts w:ascii="Times New Roman" w:hAnsi="Times New Roman" w:cs="Times New Roman"/>
                <w:sz w:val="22"/>
                <w:szCs w:val="22"/>
                <w:lang w:val="en-GB"/>
              </w:rPr>
              <w:t xml:space="preserve"> may not be relied upon by any other person or used for any other purpose and neither its contents nor its existence may be disclosed without our written consent to any person.</w:t>
            </w:r>
          </w:p>
        </w:tc>
        <w:tc>
          <w:tcPr>
            <w:tcW w:w="4928" w:type="dxa"/>
            <w:tcMar>
              <w:top w:w="0" w:type="dxa"/>
              <w:left w:w="108" w:type="dxa"/>
              <w:bottom w:w="0" w:type="dxa"/>
              <w:right w:w="108" w:type="dxa"/>
            </w:tcMar>
          </w:tcPr>
          <w:p w14:paraId="23B7A20A" w14:textId="77777777" w:rsidR="00176B33" w:rsidRPr="00E36FCA" w:rsidRDefault="009C6103" w:rsidP="009C6103">
            <w:pPr>
              <w:pStyle w:val="CMSTable1Body"/>
              <w:spacing w:after="0"/>
              <w:jc w:val="both"/>
              <w:rPr>
                <w:rFonts w:ascii="Times New Roman" w:hAnsi="Times New Roman" w:cs="Times New Roman"/>
                <w:sz w:val="22"/>
                <w:szCs w:val="22"/>
              </w:rPr>
            </w:pPr>
            <w:r w:rsidRPr="00E36FCA">
              <w:rPr>
                <w:rFonts w:ascii="Times New Roman" w:hAnsi="Times New Roman" w:cs="Times New Roman"/>
                <w:sz w:val="22"/>
                <w:szCs w:val="22"/>
              </w:rPr>
              <w:t xml:space="preserve">7. </w:t>
            </w:r>
            <w:r w:rsidR="00176B33" w:rsidRPr="00E36FCA">
              <w:rPr>
                <w:rFonts w:ascii="Times New Roman" w:hAnsi="Times New Roman" w:cs="Times New Roman"/>
                <w:sz w:val="22"/>
                <w:szCs w:val="22"/>
              </w:rPr>
              <w:t xml:space="preserve">Цей висновок надається Вам з метою використання у зв’язку з трансакціями, що передбачені цим висновком. На </w:t>
            </w:r>
            <w:r w:rsidRPr="00E36FCA">
              <w:rPr>
                <w:rFonts w:ascii="Times New Roman" w:hAnsi="Times New Roman" w:cs="Times New Roman"/>
                <w:sz w:val="22"/>
                <w:szCs w:val="22"/>
              </w:rPr>
              <w:t>цей висновок</w:t>
            </w:r>
            <w:r w:rsidR="0061718D">
              <w:rPr>
                <w:rFonts w:ascii="Times New Roman" w:hAnsi="Times New Roman" w:cs="Times New Roman"/>
                <w:sz w:val="22"/>
                <w:szCs w:val="22"/>
              </w:rPr>
              <w:t xml:space="preserve"> не може покладатися</w:t>
            </w:r>
            <w:r w:rsidR="00176B33" w:rsidRPr="00E36FCA">
              <w:rPr>
                <w:rFonts w:ascii="Times New Roman" w:hAnsi="Times New Roman" w:cs="Times New Roman"/>
                <w:sz w:val="22"/>
                <w:szCs w:val="22"/>
              </w:rPr>
              <w:t xml:space="preserve"> будь-яка інша особа</w:t>
            </w:r>
            <w:r w:rsidR="00472C96" w:rsidRPr="00E36FCA">
              <w:rPr>
                <w:rFonts w:ascii="Times New Roman" w:hAnsi="Times New Roman" w:cs="Times New Roman"/>
                <w:sz w:val="22"/>
                <w:szCs w:val="22"/>
              </w:rPr>
              <w:t>,</w:t>
            </w:r>
            <w:r w:rsidR="00176B33" w:rsidRPr="00E36FCA">
              <w:rPr>
                <w:rFonts w:ascii="Times New Roman" w:hAnsi="Times New Roman" w:cs="Times New Roman"/>
                <w:sz w:val="22"/>
                <w:szCs w:val="22"/>
              </w:rPr>
              <w:t xml:space="preserve"> і </w:t>
            </w:r>
            <w:r w:rsidR="00472C96" w:rsidRPr="00E36FCA">
              <w:rPr>
                <w:rFonts w:ascii="Times New Roman" w:hAnsi="Times New Roman" w:cs="Times New Roman"/>
                <w:sz w:val="22"/>
                <w:szCs w:val="22"/>
              </w:rPr>
              <w:t>цей висновок</w:t>
            </w:r>
            <w:r w:rsidR="00176B33" w:rsidRPr="00E36FCA">
              <w:rPr>
                <w:rFonts w:ascii="Times New Roman" w:hAnsi="Times New Roman" w:cs="Times New Roman"/>
                <w:sz w:val="22"/>
                <w:szCs w:val="22"/>
              </w:rPr>
              <w:t xml:space="preserve"> не може бути використаний для будь-якої іншої цілі, а також його зміст та факт його існування не можуть бути розголошені будь-якій особі без нашої письмової згоди.</w:t>
            </w:r>
          </w:p>
        </w:tc>
      </w:tr>
      <w:tr w:rsidR="00176B33" w:rsidRPr="000B3C9F" w14:paraId="019789BE" w14:textId="77777777" w:rsidTr="00176B33">
        <w:tc>
          <w:tcPr>
            <w:tcW w:w="4927" w:type="dxa"/>
            <w:tcMar>
              <w:top w:w="0" w:type="dxa"/>
              <w:left w:w="108" w:type="dxa"/>
              <w:bottom w:w="0" w:type="dxa"/>
              <w:right w:w="108" w:type="dxa"/>
            </w:tcMar>
          </w:tcPr>
          <w:p w14:paraId="08290A9D" w14:textId="77777777" w:rsidR="00176B33" w:rsidRPr="00721D20" w:rsidRDefault="00176B33" w:rsidP="00176B33">
            <w:pPr>
              <w:pStyle w:val="CMSTable1Body"/>
              <w:spacing w:after="0"/>
              <w:rPr>
                <w:rFonts w:ascii="Times New Roman" w:hAnsi="Times New Roman" w:cs="Times New Roman"/>
                <w:sz w:val="22"/>
                <w:szCs w:val="22"/>
                <w:lang w:val="ru-RU"/>
              </w:rPr>
            </w:pPr>
          </w:p>
        </w:tc>
        <w:tc>
          <w:tcPr>
            <w:tcW w:w="4928" w:type="dxa"/>
            <w:tcMar>
              <w:top w:w="0" w:type="dxa"/>
              <w:left w:w="108" w:type="dxa"/>
              <w:bottom w:w="0" w:type="dxa"/>
              <w:right w:w="108" w:type="dxa"/>
            </w:tcMar>
          </w:tcPr>
          <w:p w14:paraId="2988D672" w14:textId="77777777" w:rsidR="00176B33" w:rsidRPr="00E36FCA" w:rsidRDefault="00176B33" w:rsidP="00176B33">
            <w:pPr>
              <w:pStyle w:val="CMSTable1Body"/>
              <w:spacing w:after="0"/>
              <w:rPr>
                <w:rFonts w:ascii="Times New Roman" w:hAnsi="Times New Roman" w:cs="Times New Roman"/>
                <w:sz w:val="22"/>
                <w:szCs w:val="22"/>
              </w:rPr>
            </w:pPr>
          </w:p>
        </w:tc>
      </w:tr>
      <w:tr w:rsidR="00176B33" w:rsidRPr="00063807" w14:paraId="10685F0D" w14:textId="77777777" w:rsidTr="007D5DDB">
        <w:tc>
          <w:tcPr>
            <w:tcW w:w="4927" w:type="dxa"/>
            <w:tcBorders>
              <w:bottom w:val="nil"/>
            </w:tcBorders>
            <w:tcMar>
              <w:top w:w="0" w:type="dxa"/>
              <w:left w:w="108" w:type="dxa"/>
              <w:bottom w:w="0" w:type="dxa"/>
              <w:right w:w="108" w:type="dxa"/>
            </w:tcMar>
          </w:tcPr>
          <w:p w14:paraId="2D8BE596" w14:textId="77777777" w:rsidR="00176B33" w:rsidRPr="00065557" w:rsidRDefault="00176B33" w:rsidP="00176B33">
            <w:pPr>
              <w:pStyle w:val="CMSTable1Body"/>
              <w:spacing w:before="0" w:after="0"/>
              <w:rPr>
                <w:rFonts w:ascii="Times New Roman" w:hAnsi="Times New Roman" w:cs="Times New Roman"/>
                <w:sz w:val="22"/>
                <w:szCs w:val="22"/>
                <w:lang w:val="en-GB"/>
              </w:rPr>
            </w:pPr>
            <w:r w:rsidRPr="00065557">
              <w:rPr>
                <w:rFonts w:ascii="Times New Roman" w:hAnsi="Times New Roman" w:cs="Times New Roman"/>
                <w:sz w:val="22"/>
                <w:szCs w:val="22"/>
                <w:lang w:val="en-GB"/>
              </w:rPr>
              <w:t>Yours sincerely,</w:t>
            </w:r>
          </w:p>
          <w:p w14:paraId="6AF381BC" w14:textId="77777777" w:rsidR="00176B33" w:rsidRPr="00065557" w:rsidRDefault="00176B33" w:rsidP="00176B33">
            <w:pPr>
              <w:pStyle w:val="CMSTable1Body"/>
              <w:spacing w:before="0" w:after="0"/>
              <w:rPr>
                <w:rFonts w:ascii="Times New Roman" w:hAnsi="Times New Roman" w:cs="Times New Roman"/>
                <w:sz w:val="22"/>
                <w:szCs w:val="22"/>
                <w:lang w:val="en-GB"/>
              </w:rPr>
            </w:pPr>
          </w:p>
        </w:tc>
        <w:tc>
          <w:tcPr>
            <w:tcW w:w="4928" w:type="dxa"/>
            <w:tcBorders>
              <w:bottom w:val="nil"/>
            </w:tcBorders>
            <w:tcMar>
              <w:top w:w="0" w:type="dxa"/>
              <w:left w:w="108" w:type="dxa"/>
              <w:bottom w:w="0" w:type="dxa"/>
              <w:right w:w="108" w:type="dxa"/>
            </w:tcMar>
          </w:tcPr>
          <w:p w14:paraId="1AC4F143" w14:textId="77777777" w:rsidR="00176B33" w:rsidRPr="00065557" w:rsidRDefault="00176B33" w:rsidP="00176B33">
            <w:pPr>
              <w:pStyle w:val="CMSTable1Body"/>
              <w:spacing w:before="0" w:after="0"/>
              <w:rPr>
                <w:rFonts w:ascii="Times New Roman" w:hAnsi="Times New Roman" w:cs="Times New Roman"/>
                <w:sz w:val="22"/>
                <w:szCs w:val="22"/>
              </w:rPr>
            </w:pPr>
            <w:r w:rsidRPr="00065557">
              <w:rPr>
                <w:rFonts w:ascii="Times New Roman" w:hAnsi="Times New Roman" w:cs="Times New Roman"/>
                <w:sz w:val="22"/>
                <w:szCs w:val="22"/>
              </w:rPr>
              <w:t>З повагою,</w:t>
            </w:r>
          </w:p>
        </w:tc>
      </w:tr>
      <w:tr w:rsidR="00C54979" w:rsidRPr="000B4294" w14:paraId="3B169356" w14:textId="77777777" w:rsidTr="007D5DDB">
        <w:tc>
          <w:tcPr>
            <w:tcW w:w="4927" w:type="dxa"/>
            <w:tcBorders>
              <w:top w:val="nil"/>
              <w:left w:val="nil"/>
              <w:bottom w:val="nil"/>
              <w:right w:val="nil"/>
            </w:tcBorders>
            <w:tcMar>
              <w:top w:w="0" w:type="dxa"/>
              <w:left w:w="108" w:type="dxa"/>
              <w:bottom w:w="0" w:type="dxa"/>
              <w:right w:w="108" w:type="dxa"/>
            </w:tcMar>
          </w:tcPr>
          <w:p w14:paraId="601746F6" w14:textId="77777777" w:rsidR="00C54979" w:rsidRPr="00065557" w:rsidRDefault="00C54979" w:rsidP="007F3B22">
            <w:pPr>
              <w:pStyle w:val="a5"/>
              <w:spacing w:before="0" w:after="0"/>
              <w:rPr>
                <w:sz w:val="22"/>
                <w:szCs w:val="22"/>
                <w:lang w:val="ru-RU"/>
              </w:rPr>
            </w:pPr>
          </w:p>
        </w:tc>
        <w:tc>
          <w:tcPr>
            <w:tcW w:w="4928" w:type="dxa"/>
            <w:tcBorders>
              <w:top w:val="nil"/>
              <w:left w:val="nil"/>
              <w:bottom w:val="nil"/>
              <w:right w:val="nil"/>
            </w:tcBorders>
            <w:tcMar>
              <w:top w:w="0" w:type="dxa"/>
              <w:left w:w="108" w:type="dxa"/>
              <w:bottom w:w="0" w:type="dxa"/>
              <w:right w:w="108" w:type="dxa"/>
            </w:tcMar>
          </w:tcPr>
          <w:p w14:paraId="780A3816" w14:textId="77777777" w:rsidR="00C54979" w:rsidRPr="00065557" w:rsidRDefault="00C54979" w:rsidP="00176B33">
            <w:pPr>
              <w:rPr>
                <w:sz w:val="22"/>
                <w:szCs w:val="22"/>
                <w:lang w:val="uk-UA" w:eastAsia="ru-RU"/>
              </w:rPr>
            </w:pPr>
          </w:p>
        </w:tc>
      </w:tr>
      <w:tr w:rsidR="00DB1DA5" w:rsidRPr="000B3C9F" w14:paraId="67A2E1D2" w14:textId="77777777" w:rsidTr="007D5DDB">
        <w:tc>
          <w:tcPr>
            <w:tcW w:w="4927" w:type="dxa"/>
            <w:tcBorders>
              <w:top w:val="nil"/>
              <w:left w:val="nil"/>
              <w:bottom w:val="nil"/>
              <w:right w:val="nil"/>
            </w:tcBorders>
            <w:shd w:val="clear" w:color="auto" w:fill="auto"/>
            <w:tcMar>
              <w:top w:w="0" w:type="dxa"/>
              <w:left w:w="108" w:type="dxa"/>
              <w:bottom w:w="0" w:type="dxa"/>
              <w:right w:w="108" w:type="dxa"/>
            </w:tcMar>
          </w:tcPr>
          <w:p w14:paraId="6C1F2115" w14:textId="77777777" w:rsidR="00DB1DA5" w:rsidRPr="007D5DDB" w:rsidRDefault="00DB1DA5" w:rsidP="00DB1DA5">
            <w:pPr>
              <w:pStyle w:val="a5"/>
              <w:spacing w:before="0" w:after="0"/>
              <w:rPr>
                <w:sz w:val="22"/>
                <w:szCs w:val="22"/>
                <w:lang w:val="en-GB"/>
              </w:rPr>
            </w:pPr>
            <w:r w:rsidRPr="007D5DDB">
              <w:rPr>
                <w:sz w:val="22"/>
                <w:szCs w:val="22"/>
                <w:lang w:val="en-GB"/>
              </w:rPr>
              <w:t>By: _______________________</w:t>
            </w:r>
          </w:p>
          <w:p w14:paraId="0145107A" w14:textId="7238535E" w:rsidR="00DB1DA5" w:rsidRPr="00BD66A4" w:rsidRDefault="007F7A1D" w:rsidP="00DB1DA5">
            <w:pPr>
              <w:pStyle w:val="Paragrapha"/>
              <w:tabs>
                <w:tab w:val="clear" w:pos="567"/>
                <w:tab w:val="left" w:pos="630"/>
              </w:tabs>
              <w:spacing w:before="0"/>
              <w:ind w:left="567" w:hanging="567"/>
              <w:rPr>
                <w:sz w:val="22"/>
                <w:szCs w:val="22"/>
                <w:lang w:val="uk-UA"/>
              </w:rPr>
            </w:pPr>
            <w:r w:rsidRPr="007D5DDB">
              <w:rPr>
                <w:sz w:val="22"/>
                <w:szCs w:val="22"/>
              </w:rPr>
              <w:t xml:space="preserve">Name: </w:t>
            </w:r>
            <w:proofErr w:type="spellStart"/>
            <w:r w:rsidR="007F4DE1" w:rsidRPr="007D5DDB">
              <w:rPr>
                <w:sz w:val="22"/>
                <w:szCs w:val="22"/>
                <w:lang w:val="en-US"/>
              </w:rPr>
              <w:t>Yurii</w:t>
            </w:r>
            <w:proofErr w:type="spellEnd"/>
            <w:r w:rsidR="007F4DE1" w:rsidRPr="007D5DDB">
              <w:rPr>
                <w:sz w:val="22"/>
                <w:szCs w:val="22"/>
                <w:lang w:val="en-US"/>
              </w:rPr>
              <w:t xml:space="preserve"> </w:t>
            </w:r>
            <w:proofErr w:type="spellStart"/>
            <w:r w:rsidR="007F4DE1" w:rsidRPr="007D5DDB">
              <w:rPr>
                <w:sz w:val="22"/>
                <w:szCs w:val="22"/>
                <w:lang w:val="en-US"/>
              </w:rPr>
              <w:t>Hryhorovych</w:t>
            </w:r>
            <w:proofErr w:type="spellEnd"/>
            <w:r w:rsidR="00BD66A4">
              <w:rPr>
                <w:sz w:val="22"/>
                <w:szCs w:val="22"/>
                <w:lang w:val="uk-UA"/>
              </w:rPr>
              <w:t xml:space="preserve"> </w:t>
            </w:r>
            <w:bookmarkStart w:id="0" w:name="_GoBack"/>
            <w:bookmarkEnd w:id="0"/>
            <w:proofErr w:type="spellStart"/>
            <w:r w:rsidR="00BD66A4" w:rsidRPr="007D5DDB">
              <w:rPr>
                <w:sz w:val="22"/>
                <w:szCs w:val="22"/>
                <w:lang w:val="en-US"/>
              </w:rPr>
              <w:t>Vilkul</w:t>
            </w:r>
            <w:proofErr w:type="spellEnd"/>
          </w:p>
          <w:p w14:paraId="5195D6E2" w14:textId="2B3EEB9B" w:rsidR="00DB1DA5" w:rsidRPr="007D5DDB" w:rsidRDefault="00DB1DA5" w:rsidP="00DB1DA5">
            <w:pPr>
              <w:pStyle w:val="Paragrapha"/>
              <w:tabs>
                <w:tab w:val="clear" w:pos="567"/>
                <w:tab w:val="left" w:pos="630"/>
              </w:tabs>
              <w:spacing w:before="0"/>
              <w:ind w:left="567" w:hanging="567"/>
              <w:rPr>
                <w:sz w:val="22"/>
                <w:szCs w:val="22"/>
              </w:rPr>
            </w:pPr>
            <w:r w:rsidRPr="007D5DDB">
              <w:rPr>
                <w:sz w:val="22"/>
                <w:szCs w:val="22"/>
              </w:rPr>
              <w:t xml:space="preserve">Title: </w:t>
            </w:r>
            <w:r w:rsidR="007F7A1D" w:rsidRPr="007D5DDB">
              <w:rPr>
                <w:sz w:val="22"/>
                <w:szCs w:val="22"/>
              </w:rPr>
              <w:t xml:space="preserve">Mayor of the City of </w:t>
            </w:r>
            <w:proofErr w:type="spellStart"/>
            <w:r w:rsidR="007F4DE1" w:rsidRPr="007D5DDB">
              <w:rPr>
                <w:sz w:val="22"/>
                <w:szCs w:val="22"/>
              </w:rPr>
              <w:t>Kryvyi</w:t>
            </w:r>
            <w:proofErr w:type="spellEnd"/>
            <w:r w:rsidR="007F4DE1" w:rsidRPr="007D5DDB">
              <w:rPr>
                <w:sz w:val="22"/>
                <w:szCs w:val="22"/>
              </w:rPr>
              <w:t xml:space="preserve"> </w:t>
            </w:r>
            <w:proofErr w:type="spellStart"/>
            <w:r w:rsidR="007F4DE1" w:rsidRPr="007D5DDB">
              <w:rPr>
                <w:sz w:val="22"/>
                <w:szCs w:val="22"/>
              </w:rPr>
              <w:t>Rih</w:t>
            </w:r>
            <w:proofErr w:type="spellEnd"/>
          </w:p>
          <w:p w14:paraId="7C618FA4" w14:textId="77777777" w:rsidR="001E3744" w:rsidRPr="007D5DDB" w:rsidRDefault="001E3744" w:rsidP="007D5DDB">
            <w:pPr>
              <w:pStyle w:val="a5"/>
              <w:spacing w:before="0" w:after="0"/>
              <w:rPr>
                <w:sz w:val="22"/>
                <w:szCs w:val="22"/>
                <w:lang w:val="uk-UA"/>
              </w:rPr>
            </w:pPr>
          </w:p>
        </w:tc>
        <w:tc>
          <w:tcPr>
            <w:tcW w:w="4928" w:type="dxa"/>
            <w:tcBorders>
              <w:top w:val="nil"/>
              <w:left w:val="nil"/>
              <w:bottom w:val="nil"/>
              <w:right w:val="nil"/>
            </w:tcBorders>
            <w:tcMar>
              <w:top w:w="0" w:type="dxa"/>
              <w:left w:w="108" w:type="dxa"/>
              <w:bottom w:w="0" w:type="dxa"/>
              <w:right w:w="108" w:type="dxa"/>
            </w:tcMar>
          </w:tcPr>
          <w:p w14:paraId="45D06F54" w14:textId="77777777" w:rsidR="00DB1DA5" w:rsidRPr="007D5DDB" w:rsidRDefault="00DB1DA5" w:rsidP="00DB1DA5">
            <w:pPr>
              <w:rPr>
                <w:sz w:val="22"/>
                <w:szCs w:val="22"/>
                <w:lang w:val="uk-UA" w:eastAsia="ar-SA"/>
              </w:rPr>
            </w:pPr>
            <w:r w:rsidRPr="007D5DDB">
              <w:rPr>
                <w:sz w:val="22"/>
                <w:szCs w:val="22"/>
                <w:lang w:val="uk-UA" w:eastAsia="ar-SA"/>
              </w:rPr>
              <w:t>Підпис:_____________________________</w:t>
            </w:r>
          </w:p>
          <w:p w14:paraId="684BC0F4" w14:textId="25693A55" w:rsidR="00DB1DA5" w:rsidRPr="007D5DDB" w:rsidRDefault="00DB1DA5" w:rsidP="00DB1DA5">
            <w:pPr>
              <w:rPr>
                <w:sz w:val="22"/>
                <w:szCs w:val="22"/>
                <w:lang w:val="uk-UA" w:eastAsia="ar-SA"/>
              </w:rPr>
            </w:pPr>
            <w:r w:rsidRPr="007D5DDB">
              <w:rPr>
                <w:sz w:val="22"/>
                <w:szCs w:val="22"/>
                <w:lang w:val="uk-UA" w:eastAsia="ar-SA"/>
              </w:rPr>
              <w:t xml:space="preserve">Ім’я: </w:t>
            </w:r>
            <w:r w:rsidR="007F4DE1" w:rsidRPr="007D5DDB">
              <w:rPr>
                <w:sz w:val="22"/>
                <w:szCs w:val="22"/>
                <w:lang w:val="uk-UA" w:eastAsia="ar-SA"/>
              </w:rPr>
              <w:t>Юрій Григорович</w:t>
            </w:r>
            <w:r w:rsidR="00BD66A4">
              <w:rPr>
                <w:sz w:val="22"/>
                <w:szCs w:val="22"/>
                <w:lang w:val="uk-UA" w:eastAsia="ar-SA"/>
              </w:rPr>
              <w:t xml:space="preserve"> </w:t>
            </w:r>
            <w:proofErr w:type="spellStart"/>
            <w:r w:rsidR="00BD66A4" w:rsidRPr="007D5DDB">
              <w:rPr>
                <w:sz w:val="22"/>
                <w:szCs w:val="22"/>
                <w:lang w:val="uk-UA" w:eastAsia="ar-SA"/>
              </w:rPr>
              <w:t>Вілкул</w:t>
            </w:r>
            <w:proofErr w:type="spellEnd"/>
          </w:p>
          <w:p w14:paraId="3D364FDF" w14:textId="143E0D31" w:rsidR="00DB1DA5" w:rsidRPr="007D5DDB" w:rsidRDefault="00DB1DA5" w:rsidP="00E245FF">
            <w:pPr>
              <w:rPr>
                <w:sz w:val="22"/>
                <w:szCs w:val="22"/>
                <w:lang w:val="uk-UA" w:eastAsia="ar-SA"/>
              </w:rPr>
            </w:pPr>
            <w:r w:rsidRPr="007D5DDB">
              <w:rPr>
                <w:sz w:val="22"/>
                <w:szCs w:val="22"/>
                <w:lang w:val="uk-UA" w:eastAsia="ar-SA"/>
              </w:rPr>
              <w:t xml:space="preserve">Посада: </w:t>
            </w:r>
            <w:r w:rsidR="007F4DE1" w:rsidRPr="007D5DDB">
              <w:rPr>
                <w:sz w:val="22"/>
                <w:szCs w:val="22"/>
                <w:lang w:val="uk-UA" w:eastAsia="ar-SA"/>
              </w:rPr>
              <w:t xml:space="preserve">Криворізький </w:t>
            </w:r>
            <w:r w:rsidR="007F7A1D" w:rsidRPr="007D5DDB">
              <w:rPr>
                <w:sz w:val="22"/>
                <w:szCs w:val="22"/>
                <w:lang w:val="uk-UA" w:eastAsia="ar-SA"/>
              </w:rPr>
              <w:t>міський голова</w:t>
            </w:r>
            <w:r w:rsidRPr="007D5DDB">
              <w:rPr>
                <w:sz w:val="22"/>
                <w:szCs w:val="22"/>
                <w:lang w:val="uk-UA" w:eastAsia="ar-SA"/>
              </w:rPr>
              <w:t xml:space="preserve"> </w:t>
            </w:r>
          </w:p>
        </w:tc>
      </w:tr>
      <w:tr w:rsidR="007D5DDB" w:rsidRPr="000B3C9F" w14:paraId="39B5C35C" w14:textId="77777777" w:rsidTr="007D5DDB">
        <w:tc>
          <w:tcPr>
            <w:tcW w:w="4927" w:type="dxa"/>
            <w:tcBorders>
              <w:top w:val="nil"/>
              <w:left w:val="nil"/>
              <w:bottom w:val="nil"/>
              <w:right w:val="nil"/>
            </w:tcBorders>
            <w:shd w:val="clear" w:color="auto" w:fill="auto"/>
            <w:tcMar>
              <w:top w:w="0" w:type="dxa"/>
              <w:left w:w="108" w:type="dxa"/>
              <w:bottom w:w="0" w:type="dxa"/>
              <w:right w:w="108" w:type="dxa"/>
            </w:tcMar>
          </w:tcPr>
          <w:p w14:paraId="05234CDC" w14:textId="77777777" w:rsidR="007D5DDB" w:rsidRPr="007D5DDB" w:rsidRDefault="007D5DDB" w:rsidP="00B45CD5">
            <w:pPr>
              <w:pStyle w:val="a5"/>
              <w:spacing w:before="0" w:after="0"/>
              <w:rPr>
                <w:sz w:val="22"/>
                <w:szCs w:val="22"/>
                <w:lang w:val="uk-UA"/>
              </w:rPr>
            </w:pPr>
            <w:proofErr w:type="spellStart"/>
            <w:r w:rsidRPr="007D5DDB">
              <w:rPr>
                <w:sz w:val="22"/>
                <w:szCs w:val="22"/>
                <w:lang w:val="uk-UA"/>
              </w:rPr>
              <w:t>By</w:t>
            </w:r>
            <w:proofErr w:type="spellEnd"/>
            <w:r w:rsidRPr="007D5DDB">
              <w:rPr>
                <w:sz w:val="22"/>
                <w:szCs w:val="22"/>
                <w:lang w:val="uk-UA"/>
              </w:rPr>
              <w:t>:_______________________</w:t>
            </w:r>
          </w:p>
          <w:p w14:paraId="0BDF9D23" w14:textId="77777777" w:rsidR="007D5DDB" w:rsidRPr="007D5DDB" w:rsidRDefault="007D5DDB" w:rsidP="007D5DDB">
            <w:pPr>
              <w:pStyle w:val="a5"/>
              <w:shd w:val="clear" w:color="auto" w:fill="FFFFFF" w:themeFill="background1"/>
              <w:spacing w:before="0" w:after="0"/>
              <w:rPr>
                <w:color w:val="222222"/>
                <w:sz w:val="22"/>
                <w:szCs w:val="22"/>
              </w:rPr>
            </w:pPr>
            <w:proofErr w:type="spellStart"/>
            <w:r w:rsidRPr="007D5DDB">
              <w:rPr>
                <w:sz w:val="22"/>
                <w:szCs w:val="22"/>
                <w:lang w:val="uk-UA"/>
              </w:rPr>
              <w:t>Name</w:t>
            </w:r>
            <w:proofErr w:type="spellEnd"/>
            <w:r w:rsidRPr="007D5DDB">
              <w:rPr>
                <w:sz w:val="22"/>
                <w:szCs w:val="22"/>
                <w:lang w:val="uk-UA"/>
              </w:rPr>
              <w:t>:</w:t>
            </w:r>
            <w:r w:rsidRPr="007D5DDB">
              <w:rPr>
                <w:color w:val="222222"/>
                <w:sz w:val="22"/>
                <w:szCs w:val="22"/>
                <w:lang w:val="en"/>
              </w:rPr>
              <w:t xml:space="preserve"> </w:t>
            </w:r>
            <w:r w:rsidRPr="007D5DDB">
              <w:rPr>
                <w:sz w:val="22"/>
                <w:szCs w:val="22"/>
              </w:rPr>
              <w:t xml:space="preserve">Oksana </w:t>
            </w:r>
            <w:proofErr w:type="spellStart"/>
            <w:r w:rsidRPr="007D5DDB">
              <w:rPr>
                <w:sz w:val="22"/>
                <w:szCs w:val="22"/>
              </w:rPr>
              <w:t>Oleksandrivna</w:t>
            </w:r>
            <w:proofErr w:type="spellEnd"/>
            <w:r w:rsidRPr="007D5DDB">
              <w:rPr>
                <w:sz w:val="22"/>
                <w:szCs w:val="22"/>
              </w:rPr>
              <w:t xml:space="preserve"> </w:t>
            </w:r>
            <w:proofErr w:type="spellStart"/>
            <w:r w:rsidRPr="007D5DDB">
              <w:rPr>
                <w:sz w:val="22"/>
                <w:szCs w:val="22"/>
              </w:rPr>
              <w:t>Kotunova</w:t>
            </w:r>
            <w:proofErr w:type="spellEnd"/>
          </w:p>
          <w:p w14:paraId="1C9C0BC1" w14:textId="77777777" w:rsidR="007D5DDB" w:rsidRPr="007D5DDB" w:rsidRDefault="007D5DDB" w:rsidP="007D5DDB">
            <w:pPr>
              <w:pStyle w:val="HTML"/>
              <w:shd w:val="clear" w:color="auto" w:fill="FFFFFF" w:themeFill="background1"/>
              <w:rPr>
                <w:rFonts w:ascii="Times New Roman" w:hAnsi="Times New Roman"/>
                <w:sz w:val="22"/>
                <w:szCs w:val="22"/>
                <w:lang w:val="uk-UA" w:eastAsia="uk-UA"/>
              </w:rPr>
            </w:pPr>
            <w:proofErr w:type="spellStart"/>
            <w:r w:rsidRPr="007D5DDB">
              <w:rPr>
                <w:rFonts w:ascii="Times New Roman" w:hAnsi="Times New Roman"/>
                <w:sz w:val="22"/>
                <w:szCs w:val="22"/>
                <w:lang w:val="uk-UA" w:eastAsia="uk-UA"/>
              </w:rPr>
              <w:t>Title</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Deputy</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Head</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of</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the</w:t>
            </w:r>
            <w:proofErr w:type="spellEnd"/>
            <w:r w:rsidRPr="007D5DDB">
              <w:rPr>
                <w:rFonts w:ascii="Times New Roman" w:hAnsi="Times New Roman"/>
                <w:sz w:val="22"/>
                <w:szCs w:val="22"/>
                <w:lang w:val="uk-UA" w:eastAsia="uk-UA"/>
              </w:rPr>
              <w:t xml:space="preserve"> </w:t>
            </w:r>
            <w:r w:rsidRPr="007D5DDB">
              <w:rPr>
                <w:rFonts w:ascii="Times New Roman" w:hAnsi="Times New Roman"/>
                <w:sz w:val="22"/>
                <w:szCs w:val="22"/>
                <w:lang w:val="en-US" w:eastAsia="uk-UA"/>
              </w:rPr>
              <w:t>d</w:t>
            </w:r>
            <w:proofErr w:type="spellStart"/>
            <w:r w:rsidRPr="007D5DDB">
              <w:rPr>
                <w:rFonts w:ascii="Times New Roman" w:hAnsi="Times New Roman"/>
                <w:sz w:val="22"/>
                <w:szCs w:val="22"/>
                <w:lang w:val="uk-UA" w:eastAsia="uk-UA"/>
              </w:rPr>
              <w:t>epartment</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of</w:t>
            </w:r>
            <w:proofErr w:type="spellEnd"/>
            <w:r w:rsidRPr="007D5DDB">
              <w:rPr>
                <w:rFonts w:ascii="Times New Roman" w:hAnsi="Times New Roman"/>
                <w:sz w:val="22"/>
                <w:szCs w:val="22"/>
                <w:lang w:val="uk-UA" w:eastAsia="uk-UA"/>
              </w:rPr>
              <w:t xml:space="preserve"> </w:t>
            </w:r>
            <w:r w:rsidRPr="007D5DDB">
              <w:rPr>
                <w:rFonts w:ascii="Times New Roman" w:hAnsi="Times New Roman"/>
                <w:sz w:val="22"/>
                <w:szCs w:val="22"/>
                <w:lang w:val="en-US" w:eastAsia="uk-UA"/>
              </w:rPr>
              <w:t>e</w:t>
            </w:r>
            <w:proofErr w:type="spellStart"/>
            <w:r w:rsidRPr="007D5DDB">
              <w:rPr>
                <w:rFonts w:ascii="Times New Roman" w:hAnsi="Times New Roman"/>
                <w:sz w:val="22"/>
                <w:szCs w:val="22"/>
                <w:lang w:val="uk-UA" w:eastAsia="uk-UA"/>
              </w:rPr>
              <w:t>nergy</w:t>
            </w:r>
            <w:proofErr w:type="spellEnd"/>
            <w:r w:rsidRPr="007D5DDB">
              <w:rPr>
                <w:rFonts w:ascii="Times New Roman" w:hAnsi="Times New Roman"/>
                <w:sz w:val="22"/>
                <w:szCs w:val="22"/>
                <w:lang w:val="uk-UA" w:eastAsia="uk-UA"/>
              </w:rPr>
              <w:t xml:space="preserve"> </w:t>
            </w:r>
            <w:r w:rsidRPr="007D5DDB">
              <w:rPr>
                <w:rFonts w:ascii="Times New Roman" w:hAnsi="Times New Roman"/>
                <w:sz w:val="22"/>
                <w:szCs w:val="22"/>
                <w:lang w:val="en-US" w:eastAsia="uk-UA"/>
              </w:rPr>
              <w:t>m</w:t>
            </w:r>
            <w:proofErr w:type="spellStart"/>
            <w:r w:rsidRPr="007D5DDB">
              <w:rPr>
                <w:rFonts w:ascii="Times New Roman" w:hAnsi="Times New Roman"/>
                <w:sz w:val="22"/>
                <w:szCs w:val="22"/>
                <w:lang w:val="uk-UA" w:eastAsia="uk-UA"/>
              </w:rPr>
              <w:t>anagement</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and</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en-US" w:eastAsia="uk-UA"/>
              </w:rPr>
              <w:t>i</w:t>
            </w:r>
            <w:r w:rsidRPr="007D5DDB">
              <w:rPr>
                <w:rFonts w:ascii="Times New Roman" w:hAnsi="Times New Roman"/>
                <w:sz w:val="22"/>
                <w:szCs w:val="22"/>
                <w:lang w:val="uk-UA" w:eastAsia="uk-UA"/>
              </w:rPr>
              <w:t>mplementation</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of</w:t>
            </w:r>
            <w:proofErr w:type="spellEnd"/>
            <w:r w:rsidRPr="007D5DDB">
              <w:rPr>
                <w:rFonts w:ascii="Times New Roman" w:hAnsi="Times New Roman"/>
                <w:sz w:val="22"/>
                <w:szCs w:val="22"/>
                <w:lang w:val="uk-UA" w:eastAsia="uk-UA"/>
              </w:rPr>
              <w:t xml:space="preserve"> </w:t>
            </w:r>
            <w:r w:rsidRPr="007D5DDB">
              <w:rPr>
                <w:rFonts w:ascii="Times New Roman" w:hAnsi="Times New Roman"/>
                <w:sz w:val="22"/>
                <w:szCs w:val="22"/>
                <w:lang w:val="en-US" w:eastAsia="uk-UA"/>
              </w:rPr>
              <w:t>e</w:t>
            </w:r>
            <w:proofErr w:type="spellStart"/>
            <w:r w:rsidRPr="007D5DDB">
              <w:rPr>
                <w:rFonts w:ascii="Times New Roman" w:hAnsi="Times New Roman"/>
                <w:sz w:val="22"/>
                <w:szCs w:val="22"/>
                <w:lang w:val="uk-UA" w:eastAsia="uk-UA"/>
              </w:rPr>
              <w:t>nergy</w:t>
            </w:r>
            <w:proofErr w:type="spellEnd"/>
            <w:r w:rsidRPr="007D5DDB">
              <w:rPr>
                <w:rFonts w:ascii="Times New Roman" w:hAnsi="Times New Roman"/>
                <w:sz w:val="22"/>
                <w:szCs w:val="22"/>
                <w:lang w:val="uk-UA" w:eastAsia="uk-UA"/>
              </w:rPr>
              <w:t xml:space="preserve"> </w:t>
            </w:r>
            <w:r w:rsidRPr="007D5DDB">
              <w:rPr>
                <w:rFonts w:ascii="Times New Roman" w:hAnsi="Times New Roman"/>
                <w:sz w:val="22"/>
                <w:szCs w:val="22"/>
                <w:lang w:val="en-US" w:eastAsia="uk-UA"/>
              </w:rPr>
              <w:t>s</w:t>
            </w:r>
            <w:proofErr w:type="spellStart"/>
            <w:r w:rsidRPr="007D5DDB">
              <w:rPr>
                <w:rFonts w:ascii="Times New Roman" w:hAnsi="Times New Roman"/>
                <w:sz w:val="22"/>
                <w:szCs w:val="22"/>
                <w:lang w:val="uk-UA" w:eastAsia="uk-UA"/>
              </w:rPr>
              <w:t>aving</w:t>
            </w:r>
            <w:proofErr w:type="spellEnd"/>
            <w:r w:rsidRPr="007D5DDB">
              <w:rPr>
                <w:rFonts w:ascii="Times New Roman" w:hAnsi="Times New Roman"/>
                <w:sz w:val="22"/>
                <w:szCs w:val="22"/>
                <w:lang w:val="uk-UA" w:eastAsia="uk-UA"/>
              </w:rPr>
              <w:t xml:space="preserve"> </w:t>
            </w:r>
            <w:r w:rsidRPr="007D5DDB">
              <w:rPr>
                <w:rFonts w:ascii="Times New Roman" w:hAnsi="Times New Roman"/>
                <w:sz w:val="22"/>
                <w:szCs w:val="22"/>
                <w:lang w:val="en-US" w:eastAsia="uk-UA"/>
              </w:rPr>
              <w:t>t</w:t>
            </w:r>
            <w:proofErr w:type="spellStart"/>
            <w:r w:rsidRPr="007D5DDB">
              <w:rPr>
                <w:rFonts w:ascii="Times New Roman" w:hAnsi="Times New Roman"/>
                <w:sz w:val="22"/>
                <w:szCs w:val="22"/>
                <w:lang w:val="uk-UA" w:eastAsia="uk-UA"/>
              </w:rPr>
              <w:t>echnologies</w:t>
            </w:r>
            <w:proofErr w:type="spellEnd"/>
            <w:r w:rsidRPr="007D5DDB">
              <w:rPr>
                <w:rFonts w:ascii="Times New Roman" w:hAnsi="Times New Roman"/>
                <w:sz w:val="22"/>
                <w:szCs w:val="22"/>
                <w:lang w:val="en-US" w:eastAsia="uk-UA"/>
              </w:rPr>
              <w:t xml:space="preserve"> </w:t>
            </w:r>
            <w:proofErr w:type="spellStart"/>
            <w:r w:rsidRPr="007D5DDB">
              <w:rPr>
                <w:rFonts w:ascii="Times New Roman" w:hAnsi="Times New Roman"/>
                <w:sz w:val="22"/>
                <w:szCs w:val="22"/>
                <w:lang w:val="uk-UA" w:eastAsia="uk-UA"/>
              </w:rPr>
              <w:t>of</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executive</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committee</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of</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Kryvyi</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Rih</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City</w:t>
            </w:r>
            <w:proofErr w:type="spellEnd"/>
            <w:r w:rsidRPr="007D5DDB">
              <w:rPr>
                <w:rFonts w:ascii="Times New Roman" w:hAnsi="Times New Roman"/>
                <w:sz w:val="22"/>
                <w:szCs w:val="22"/>
                <w:lang w:val="uk-UA" w:eastAsia="uk-UA"/>
              </w:rPr>
              <w:t xml:space="preserve"> </w:t>
            </w:r>
            <w:proofErr w:type="spellStart"/>
            <w:r w:rsidRPr="007D5DDB">
              <w:rPr>
                <w:rFonts w:ascii="Times New Roman" w:hAnsi="Times New Roman"/>
                <w:sz w:val="22"/>
                <w:szCs w:val="22"/>
                <w:lang w:val="uk-UA" w:eastAsia="uk-UA"/>
              </w:rPr>
              <w:t>Council</w:t>
            </w:r>
            <w:proofErr w:type="spellEnd"/>
          </w:p>
          <w:p w14:paraId="6AE8CDF6" w14:textId="77777777" w:rsidR="007D5DDB" w:rsidRPr="007D5DDB" w:rsidRDefault="007D5DDB" w:rsidP="007D5DDB">
            <w:pPr>
              <w:pStyle w:val="a5"/>
              <w:spacing w:before="0" w:after="0"/>
              <w:rPr>
                <w:sz w:val="22"/>
                <w:szCs w:val="22"/>
                <w:lang w:val="uk-UA"/>
              </w:rPr>
            </w:pPr>
          </w:p>
        </w:tc>
        <w:tc>
          <w:tcPr>
            <w:tcW w:w="4928" w:type="dxa"/>
            <w:tcBorders>
              <w:top w:val="nil"/>
              <w:left w:val="nil"/>
              <w:bottom w:val="nil"/>
              <w:right w:val="nil"/>
            </w:tcBorders>
            <w:shd w:val="clear" w:color="auto" w:fill="auto"/>
            <w:tcMar>
              <w:top w:w="0" w:type="dxa"/>
              <w:left w:w="108" w:type="dxa"/>
              <w:bottom w:w="0" w:type="dxa"/>
              <w:right w:w="108" w:type="dxa"/>
            </w:tcMar>
          </w:tcPr>
          <w:p w14:paraId="12D13FB2" w14:textId="77777777" w:rsidR="007D5DDB" w:rsidRPr="007D5DDB" w:rsidRDefault="007D5DDB" w:rsidP="007D5DDB">
            <w:pPr>
              <w:rPr>
                <w:sz w:val="22"/>
                <w:szCs w:val="22"/>
                <w:lang w:val="uk-UA" w:eastAsia="ar-SA"/>
              </w:rPr>
            </w:pPr>
            <w:r w:rsidRPr="007D5DDB">
              <w:rPr>
                <w:sz w:val="22"/>
                <w:szCs w:val="22"/>
                <w:lang w:val="uk-UA" w:eastAsia="ar-SA"/>
              </w:rPr>
              <w:t>Підпис:___________________________</w:t>
            </w:r>
          </w:p>
          <w:p w14:paraId="13482F6F" w14:textId="77777777" w:rsidR="007D5DDB" w:rsidRPr="007D5DDB" w:rsidRDefault="007D5DDB" w:rsidP="007D5DDB">
            <w:pPr>
              <w:rPr>
                <w:sz w:val="22"/>
                <w:szCs w:val="22"/>
                <w:lang w:val="uk-UA" w:eastAsia="ar-SA"/>
              </w:rPr>
            </w:pPr>
            <w:r w:rsidRPr="007D5DDB">
              <w:rPr>
                <w:sz w:val="22"/>
                <w:szCs w:val="22"/>
                <w:lang w:val="uk-UA" w:eastAsia="ar-SA"/>
              </w:rPr>
              <w:t xml:space="preserve">Ім’я: Оксана Олександрівна </w:t>
            </w:r>
            <w:proofErr w:type="spellStart"/>
            <w:r w:rsidRPr="007D5DDB">
              <w:rPr>
                <w:sz w:val="22"/>
                <w:szCs w:val="22"/>
                <w:lang w:val="uk-UA" w:eastAsia="ar-SA"/>
              </w:rPr>
              <w:t>Котунова</w:t>
            </w:r>
            <w:proofErr w:type="spellEnd"/>
            <w:r w:rsidRPr="007D5DDB">
              <w:rPr>
                <w:sz w:val="22"/>
                <w:szCs w:val="22"/>
                <w:lang w:val="uk-UA" w:eastAsia="ar-SA"/>
              </w:rPr>
              <w:t xml:space="preserve"> </w:t>
            </w:r>
          </w:p>
          <w:p w14:paraId="53507790" w14:textId="5196F850" w:rsidR="007D5DDB" w:rsidRPr="007D5DDB" w:rsidRDefault="007D5DDB" w:rsidP="007D5DDB">
            <w:pPr>
              <w:rPr>
                <w:sz w:val="22"/>
                <w:szCs w:val="22"/>
                <w:lang w:val="uk-UA" w:eastAsia="ar-SA"/>
              </w:rPr>
            </w:pPr>
            <w:r w:rsidRPr="007D5DDB">
              <w:rPr>
                <w:sz w:val="22"/>
                <w:szCs w:val="22"/>
                <w:lang w:val="uk-UA" w:eastAsia="ar-SA"/>
              </w:rPr>
              <w:t xml:space="preserve">Посада: Заступник начальника відділу з питань </w:t>
            </w:r>
            <w:proofErr w:type="spellStart"/>
            <w:r w:rsidRPr="007D5DDB">
              <w:rPr>
                <w:sz w:val="22"/>
                <w:szCs w:val="22"/>
                <w:lang w:val="uk-UA" w:eastAsia="ar-SA"/>
              </w:rPr>
              <w:t>енергоменеджменту</w:t>
            </w:r>
            <w:proofErr w:type="spellEnd"/>
            <w:r w:rsidRPr="007D5DDB">
              <w:rPr>
                <w:sz w:val="22"/>
                <w:szCs w:val="22"/>
                <w:lang w:val="uk-UA" w:eastAsia="ar-SA"/>
              </w:rPr>
              <w:t xml:space="preserve"> та впровадження енергозберігаючих технологій виконавчого комітету міської ради </w:t>
            </w:r>
          </w:p>
          <w:p w14:paraId="714330D8" w14:textId="77777777" w:rsidR="007D5DDB" w:rsidRPr="007D5DDB" w:rsidRDefault="007D5DDB" w:rsidP="007D5DDB">
            <w:pPr>
              <w:rPr>
                <w:sz w:val="22"/>
                <w:szCs w:val="22"/>
                <w:lang w:val="uk-UA" w:eastAsia="ar-SA"/>
              </w:rPr>
            </w:pPr>
          </w:p>
        </w:tc>
      </w:tr>
      <w:tr w:rsidR="007D5DDB" w:rsidRPr="000B3C9F" w14:paraId="22CE0878" w14:textId="77777777" w:rsidTr="007D5DDB">
        <w:tc>
          <w:tcPr>
            <w:tcW w:w="4927" w:type="dxa"/>
            <w:tcBorders>
              <w:top w:val="nil"/>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2AA65F0" w14:textId="77777777" w:rsidR="007D5DDB" w:rsidRPr="00065557" w:rsidRDefault="007D5DDB" w:rsidP="00B45CD5">
            <w:pPr>
              <w:pStyle w:val="a5"/>
              <w:spacing w:before="0" w:after="0"/>
              <w:rPr>
                <w:sz w:val="22"/>
                <w:szCs w:val="22"/>
                <w:lang w:val="uk-UA"/>
              </w:rPr>
            </w:pPr>
            <w:proofErr w:type="spellStart"/>
            <w:r w:rsidRPr="00065557">
              <w:rPr>
                <w:sz w:val="22"/>
                <w:szCs w:val="22"/>
                <w:lang w:val="uk-UA"/>
              </w:rPr>
              <w:t>By</w:t>
            </w:r>
            <w:proofErr w:type="spellEnd"/>
            <w:r w:rsidRPr="00065557">
              <w:rPr>
                <w:sz w:val="22"/>
                <w:szCs w:val="22"/>
                <w:lang w:val="uk-UA"/>
              </w:rPr>
              <w:t>:_______________________</w:t>
            </w:r>
          </w:p>
          <w:p w14:paraId="196F40A0" w14:textId="77777777" w:rsidR="007D5DDB" w:rsidRPr="00065557" w:rsidRDefault="007D5DDB" w:rsidP="00065557">
            <w:pPr>
              <w:pStyle w:val="HTML"/>
              <w:shd w:val="clear" w:color="auto" w:fill="FFFFFF" w:themeFill="background1"/>
              <w:rPr>
                <w:rFonts w:ascii="Times New Roman" w:hAnsi="Times New Roman"/>
                <w:color w:val="222222"/>
                <w:sz w:val="22"/>
                <w:szCs w:val="22"/>
                <w:lang w:val="uk-UA" w:eastAsia="uk-UA"/>
              </w:rPr>
            </w:pPr>
            <w:proofErr w:type="spellStart"/>
            <w:r w:rsidRPr="00065557">
              <w:rPr>
                <w:rFonts w:ascii="Times New Roman" w:hAnsi="Times New Roman"/>
                <w:sz w:val="22"/>
                <w:szCs w:val="22"/>
                <w:lang w:val="uk-UA" w:eastAsia="uk-UA"/>
              </w:rPr>
              <w:t>Name</w:t>
            </w:r>
            <w:proofErr w:type="spellEnd"/>
            <w:r w:rsidRPr="00065557">
              <w:rPr>
                <w:rFonts w:ascii="Times New Roman" w:hAnsi="Times New Roman"/>
                <w:sz w:val="22"/>
                <w:szCs w:val="22"/>
                <w:lang w:val="uk-UA" w:eastAsia="uk-UA"/>
              </w:rPr>
              <w:t>:</w:t>
            </w:r>
            <w:r w:rsidRPr="00065557">
              <w:rPr>
                <w:rFonts w:ascii="Times New Roman" w:hAnsi="Times New Roman"/>
                <w:color w:val="222222"/>
                <w:sz w:val="22"/>
                <w:szCs w:val="22"/>
                <w:lang w:val="en" w:eastAsia="uk-UA"/>
              </w:rPr>
              <w:t xml:space="preserve"> </w:t>
            </w:r>
            <w:proofErr w:type="spellStart"/>
            <w:r w:rsidRPr="00065557">
              <w:rPr>
                <w:rFonts w:ascii="Times New Roman" w:hAnsi="Times New Roman"/>
                <w:sz w:val="22"/>
                <w:szCs w:val="22"/>
                <w:lang w:val="uk-UA" w:eastAsia="uk-UA"/>
              </w:rPr>
              <w:t>Olena</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Vasylivna</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Rozhko</w:t>
            </w:r>
            <w:proofErr w:type="spellEnd"/>
          </w:p>
          <w:p w14:paraId="5C0EEC8D" w14:textId="77777777" w:rsidR="007D5DDB" w:rsidRPr="00065557" w:rsidRDefault="007D5DDB" w:rsidP="00065557">
            <w:pPr>
              <w:pStyle w:val="HTML"/>
              <w:shd w:val="clear" w:color="auto" w:fill="FFFFFF" w:themeFill="background1"/>
              <w:rPr>
                <w:rFonts w:ascii="Times New Roman" w:hAnsi="Times New Roman"/>
                <w:sz w:val="22"/>
                <w:szCs w:val="22"/>
                <w:lang w:val="uk-UA" w:eastAsia="uk-UA"/>
              </w:rPr>
            </w:pPr>
            <w:proofErr w:type="spellStart"/>
            <w:r w:rsidRPr="00065557">
              <w:rPr>
                <w:rFonts w:ascii="Times New Roman" w:hAnsi="Times New Roman"/>
                <w:sz w:val="22"/>
                <w:szCs w:val="22"/>
                <w:lang w:val="uk-UA" w:eastAsia="uk-UA"/>
              </w:rPr>
              <w:t>Title</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the</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Director</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of</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department</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of</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finance</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of</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executive</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committee</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of</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Kryvyi</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Rih</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City</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Council</w:t>
            </w:r>
            <w:proofErr w:type="spellEnd"/>
          </w:p>
          <w:p w14:paraId="7B46E73E" w14:textId="77777777" w:rsidR="007D5DDB" w:rsidRPr="00065557" w:rsidRDefault="007D5DDB" w:rsidP="00B45CD5">
            <w:pPr>
              <w:pStyle w:val="a5"/>
              <w:spacing w:before="0" w:after="0"/>
              <w:rPr>
                <w:sz w:val="22"/>
                <w:szCs w:val="22"/>
                <w:lang w:val="uk-UA"/>
              </w:rPr>
            </w:pPr>
          </w:p>
        </w:tc>
        <w:tc>
          <w:tcPr>
            <w:tcW w:w="4928" w:type="dxa"/>
            <w:tcBorders>
              <w:top w:val="nil"/>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395C06E" w14:textId="77777777" w:rsidR="007D5DDB" w:rsidRPr="00065557" w:rsidRDefault="007D5DDB" w:rsidP="00B45CD5">
            <w:pPr>
              <w:rPr>
                <w:sz w:val="22"/>
                <w:szCs w:val="22"/>
                <w:lang w:val="uk-UA" w:eastAsia="ar-SA"/>
              </w:rPr>
            </w:pPr>
            <w:r w:rsidRPr="00065557">
              <w:rPr>
                <w:sz w:val="22"/>
                <w:szCs w:val="22"/>
                <w:lang w:val="uk-UA" w:eastAsia="ar-SA"/>
              </w:rPr>
              <w:t>Підпис:___________________________</w:t>
            </w:r>
          </w:p>
          <w:p w14:paraId="2BD9CCC5" w14:textId="77777777" w:rsidR="007D5DDB" w:rsidRPr="00065557" w:rsidRDefault="007D5DDB" w:rsidP="00B45CD5">
            <w:pPr>
              <w:rPr>
                <w:sz w:val="22"/>
                <w:szCs w:val="22"/>
                <w:lang w:val="uk-UA" w:eastAsia="ar-SA"/>
              </w:rPr>
            </w:pPr>
            <w:r w:rsidRPr="00065557">
              <w:rPr>
                <w:sz w:val="22"/>
                <w:szCs w:val="22"/>
                <w:lang w:val="uk-UA" w:eastAsia="ar-SA"/>
              </w:rPr>
              <w:t xml:space="preserve">Ім’я: Олена Василівна </w:t>
            </w:r>
            <w:proofErr w:type="spellStart"/>
            <w:r w:rsidRPr="00065557">
              <w:rPr>
                <w:sz w:val="22"/>
                <w:szCs w:val="22"/>
                <w:lang w:val="uk-UA" w:eastAsia="ar-SA"/>
              </w:rPr>
              <w:t>Рожко</w:t>
            </w:r>
            <w:proofErr w:type="spellEnd"/>
          </w:p>
          <w:p w14:paraId="5D917842" w14:textId="77777777" w:rsidR="007D5DDB" w:rsidRPr="00065557" w:rsidRDefault="007D5DDB" w:rsidP="00B45CD5">
            <w:pPr>
              <w:rPr>
                <w:sz w:val="22"/>
                <w:szCs w:val="22"/>
                <w:lang w:val="uk-UA" w:eastAsia="ar-SA"/>
              </w:rPr>
            </w:pPr>
            <w:r w:rsidRPr="00065557">
              <w:rPr>
                <w:sz w:val="22"/>
                <w:szCs w:val="22"/>
                <w:lang w:val="uk-UA" w:eastAsia="ar-SA"/>
              </w:rPr>
              <w:t xml:space="preserve">Посада: Директор департаменту фінансів виконавчого комітету Криворізької міської ради </w:t>
            </w:r>
          </w:p>
          <w:p w14:paraId="1AAABAD4" w14:textId="77777777" w:rsidR="007D5DDB" w:rsidRPr="00065557" w:rsidRDefault="007D5DDB" w:rsidP="00B45CD5">
            <w:pPr>
              <w:rPr>
                <w:sz w:val="22"/>
                <w:szCs w:val="22"/>
                <w:lang w:val="uk-UA" w:eastAsia="ar-SA"/>
              </w:rPr>
            </w:pPr>
          </w:p>
        </w:tc>
      </w:tr>
      <w:tr w:rsidR="007D5DDB" w:rsidRPr="000B3C9F" w14:paraId="5C958F81" w14:textId="77777777" w:rsidTr="00065557">
        <w:tc>
          <w:tcPr>
            <w:tcW w:w="4927"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5527B8F0" w14:textId="77777777" w:rsidR="007D5DDB" w:rsidRPr="00065557" w:rsidRDefault="007D5DDB" w:rsidP="00B45CD5">
            <w:pPr>
              <w:pStyle w:val="a5"/>
              <w:spacing w:before="0" w:after="0"/>
              <w:rPr>
                <w:sz w:val="22"/>
                <w:szCs w:val="22"/>
                <w:lang w:val="en-GB"/>
              </w:rPr>
            </w:pPr>
            <w:r w:rsidRPr="00065557">
              <w:rPr>
                <w:sz w:val="22"/>
                <w:szCs w:val="22"/>
                <w:lang w:val="en-GB"/>
              </w:rPr>
              <w:t>By:_______________________</w:t>
            </w:r>
          </w:p>
          <w:p w14:paraId="6FEEA4C1" w14:textId="5E797F05" w:rsidR="007D5DDB" w:rsidRPr="00065557" w:rsidRDefault="007D5DDB" w:rsidP="00B45CD5">
            <w:pPr>
              <w:pStyle w:val="a5"/>
              <w:spacing w:before="0" w:after="0"/>
              <w:rPr>
                <w:sz w:val="22"/>
                <w:szCs w:val="22"/>
                <w:lang w:val="en-GB"/>
              </w:rPr>
            </w:pPr>
            <w:r w:rsidRPr="00065557">
              <w:rPr>
                <w:sz w:val="22"/>
                <w:szCs w:val="22"/>
                <w:lang w:val="en-GB"/>
              </w:rPr>
              <w:t>Name:</w:t>
            </w:r>
            <w:r>
              <w:rPr>
                <w:sz w:val="22"/>
                <w:szCs w:val="22"/>
                <w:lang w:val="uk-UA"/>
              </w:rPr>
              <w:t xml:space="preserve"> </w:t>
            </w:r>
            <w:proofErr w:type="spellStart"/>
            <w:r w:rsidRPr="00065557">
              <w:rPr>
                <w:sz w:val="22"/>
                <w:szCs w:val="22"/>
                <w:lang w:val="en-GB"/>
              </w:rPr>
              <w:t>Nataliia</w:t>
            </w:r>
            <w:proofErr w:type="spellEnd"/>
            <w:r w:rsidRPr="00065557">
              <w:rPr>
                <w:sz w:val="22"/>
                <w:szCs w:val="22"/>
                <w:lang w:val="en-GB"/>
              </w:rPr>
              <w:t xml:space="preserve"> </w:t>
            </w:r>
            <w:proofErr w:type="spellStart"/>
            <w:r w:rsidRPr="00065557">
              <w:rPr>
                <w:sz w:val="22"/>
                <w:szCs w:val="22"/>
                <w:lang w:val="en-GB"/>
              </w:rPr>
              <w:t>Serhiivna</w:t>
            </w:r>
            <w:proofErr w:type="spellEnd"/>
            <w:r w:rsidRPr="00065557">
              <w:rPr>
                <w:sz w:val="22"/>
                <w:szCs w:val="22"/>
                <w:lang w:val="en-GB"/>
              </w:rPr>
              <w:t xml:space="preserve"> </w:t>
            </w:r>
            <w:proofErr w:type="spellStart"/>
            <w:r w:rsidRPr="00065557">
              <w:rPr>
                <w:sz w:val="22"/>
                <w:szCs w:val="22"/>
                <w:lang w:val="en-GB"/>
              </w:rPr>
              <w:t>Shyshko</w:t>
            </w:r>
            <w:proofErr w:type="spellEnd"/>
          </w:p>
          <w:p w14:paraId="31336A96" w14:textId="77777777" w:rsidR="007D5DDB" w:rsidRPr="00065557" w:rsidRDefault="007D5DDB" w:rsidP="00B45CD5">
            <w:pPr>
              <w:pStyle w:val="a5"/>
              <w:spacing w:before="0" w:after="0"/>
              <w:rPr>
                <w:sz w:val="22"/>
                <w:szCs w:val="22"/>
                <w:lang w:val="en-GB"/>
              </w:rPr>
            </w:pPr>
            <w:r w:rsidRPr="00065557">
              <w:rPr>
                <w:sz w:val="22"/>
                <w:szCs w:val="22"/>
                <w:lang w:val="en-GB"/>
              </w:rPr>
              <w:t xml:space="preserve">Title: </w:t>
            </w:r>
            <w:r w:rsidRPr="00065557">
              <w:rPr>
                <w:rStyle w:val="tlid-translation"/>
                <w:sz w:val="22"/>
                <w:szCs w:val="22"/>
                <w:lang w:val="en-GB"/>
              </w:rPr>
              <w:t>Deputy</w:t>
            </w:r>
            <w:r w:rsidRPr="00065557">
              <w:rPr>
                <w:sz w:val="22"/>
                <w:szCs w:val="22"/>
                <w:lang w:val="en-GB"/>
              </w:rPr>
              <w:t xml:space="preserve"> Head of Legal Department of executive committee of </w:t>
            </w:r>
            <w:proofErr w:type="spellStart"/>
            <w:r w:rsidRPr="00065557">
              <w:rPr>
                <w:sz w:val="22"/>
                <w:szCs w:val="22"/>
                <w:lang w:val="en-GB"/>
              </w:rPr>
              <w:t>Kryvyi</w:t>
            </w:r>
            <w:proofErr w:type="spellEnd"/>
            <w:r w:rsidRPr="00065557">
              <w:rPr>
                <w:sz w:val="22"/>
                <w:szCs w:val="22"/>
                <w:lang w:val="en-GB"/>
              </w:rPr>
              <w:t xml:space="preserve"> </w:t>
            </w:r>
            <w:proofErr w:type="spellStart"/>
            <w:r w:rsidRPr="00065557">
              <w:rPr>
                <w:sz w:val="22"/>
                <w:szCs w:val="22"/>
                <w:lang w:val="en-GB"/>
              </w:rPr>
              <w:t>Rih</w:t>
            </w:r>
            <w:proofErr w:type="spellEnd"/>
            <w:r w:rsidRPr="00065557">
              <w:rPr>
                <w:sz w:val="22"/>
                <w:szCs w:val="22"/>
                <w:lang w:val="en-GB"/>
              </w:rPr>
              <w:t xml:space="preserve"> City Council</w:t>
            </w:r>
          </w:p>
          <w:p w14:paraId="1C8CDAAE" w14:textId="77777777" w:rsidR="007D5DDB" w:rsidRDefault="007D5DDB" w:rsidP="00B45CD5">
            <w:pPr>
              <w:pStyle w:val="a5"/>
              <w:spacing w:before="0" w:after="0"/>
              <w:rPr>
                <w:sz w:val="22"/>
                <w:szCs w:val="22"/>
                <w:lang w:val="uk-UA"/>
              </w:rPr>
            </w:pPr>
          </w:p>
          <w:p w14:paraId="5107A42B" w14:textId="77777777" w:rsidR="007D5DDB" w:rsidRPr="007D5DDB" w:rsidRDefault="007D5DDB" w:rsidP="00B45CD5">
            <w:pPr>
              <w:pStyle w:val="a5"/>
              <w:spacing w:before="0" w:after="0"/>
              <w:rPr>
                <w:sz w:val="22"/>
                <w:szCs w:val="22"/>
                <w:lang w:val="uk-UA"/>
              </w:rPr>
            </w:pPr>
          </w:p>
          <w:p w14:paraId="14B9FA95" w14:textId="77777777" w:rsidR="007D5DDB" w:rsidRPr="00065557" w:rsidRDefault="007D5DDB" w:rsidP="007D5DDB">
            <w:pPr>
              <w:pStyle w:val="a5"/>
              <w:spacing w:before="0" w:after="0"/>
              <w:rPr>
                <w:sz w:val="22"/>
                <w:szCs w:val="22"/>
                <w:lang w:val="uk-UA"/>
              </w:rPr>
            </w:pPr>
            <w:proofErr w:type="spellStart"/>
            <w:r w:rsidRPr="00065557">
              <w:rPr>
                <w:sz w:val="22"/>
                <w:szCs w:val="22"/>
                <w:lang w:val="uk-UA"/>
              </w:rPr>
              <w:t>By</w:t>
            </w:r>
            <w:proofErr w:type="spellEnd"/>
            <w:r w:rsidRPr="00065557">
              <w:rPr>
                <w:sz w:val="22"/>
                <w:szCs w:val="22"/>
                <w:lang w:val="uk-UA"/>
              </w:rPr>
              <w:t>:_______________________</w:t>
            </w:r>
          </w:p>
          <w:p w14:paraId="3DCED569" w14:textId="7944FF05" w:rsidR="007D5DDB" w:rsidRPr="000B3C9F" w:rsidRDefault="007D5DDB" w:rsidP="007D5DDB">
            <w:pPr>
              <w:pStyle w:val="a5"/>
              <w:shd w:val="clear" w:color="auto" w:fill="FFFFFF" w:themeFill="background1"/>
              <w:spacing w:before="0" w:after="0"/>
              <w:rPr>
                <w:color w:val="222222"/>
                <w:sz w:val="22"/>
                <w:szCs w:val="22"/>
                <w:lang w:val="uk-UA"/>
              </w:rPr>
            </w:pPr>
            <w:proofErr w:type="spellStart"/>
            <w:r w:rsidRPr="00065557">
              <w:rPr>
                <w:sz w:val="22"/>
                <w:szCs w:val="22"/>
                <w:lang w:val="uk-UA"/>
              </w:rPr>
              <w:t>Name</w:t>
            </w:r>
            <w:proofErr w:type="spellEnd"/>
            <w:r w:rsidRPr="00065557">
              <w:rPr>
                <w:sz w:val="22"/>
                <w:szCs w:val="22"/>
                <w:lang w:val="uk-UA"/>
              </w:rPr>
              <w:t>:</w:t>
            </w:r>
            <w:r w:rsidRPr="00065557">
              <w:rPr>
                <w:color w:val="222222"/>
                <w:sz w:val="22"/>
                <w:szCs w:val="22"/>
                <w:lang w:val="en"/>
              </w:rPr>
              <w:t xml:space="preserve"> </w:t>
            </w:r>
            <w:r>
              <w:rPr>
                <w:sz w:val="22"/>
                <w:szCs w:val="22"/>
              </w:rPr>
              <w:t xml:space="preserve">Ivan </w:t>
            </w:r>
            <w:proofErr w:type="spellStart"/>
            <w:r>
              <w:rPr>
                <w:sz w:val="22"/>
                <w:szCs w:val="22"/>
              </w:rPr>
              <w:t>Oleksandrovych</w:t>
            </w:r>
            <w:proofErr w:type="spellEnd"/>
            <w:r w:rsidR="000B3C9F">
              <w:rPr>
                <w:sz w:val="22"/>
                <w:szCs w:val="22"/>
                <w:lang w:val="uk-UA"/>
              </w:rPr>
              <w:t xml:space="preserve"> </w:t>
            </w:r>
            <w:proofErr w:type="spellStart"/>
            <w:r w:rsidR="000B3C9F">
              <w:rPr>
                <w:sz w:val="22"/>
                <w:szCs w:val="22"/>
              </w:rPr>
              <w:t>Karyi</w:t>
            </w:r>
            <w:proofErr w:type="spellEnd"/>
          </w:p>
          <w:p w14:paraId="42DDE839" w14:textId="77777777" w:rsidR="007D5DDB" w:rsidRDefault="007D5DDB" w:rsidP="007D5DDB">
            <w:pPr>
              <w:pStyle w:val="HTML"/>
              <w:shd w:val="clear" w:color="auto" w:fill="FFFFFF" w:themeFill="background1"/>
              <w:rPr>
                <w:rFonts w:ascii="Times New Roman" w:hAnsi="Times New Roman"/>
                <w:sz w:val="22"/>
                <w:szCs w:val="22"/>
                <w:lang w:val="en-US" w:eastAsia="uk-UA"/>
              </w:rPr>
            </w:pPr>
            <w:proofErr w:type="spellStart"/>
            <w:r>
              <w:rPr>
                <w:rFonts w:ascii="Times New Roman" w:hAnsi="Times New Roman"/>
                <w:sz w:val="22"/>
                <w:szCs w:val="22"/>
                <w:lang w:val="uk-UA" w:eastAsia="uk-UA"/>
              </w:rPr>
              <w:t>Title</w:t>
            </w:r>
            <w:proofErr w:type="spellEnd"/>
            <w:r>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the</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Director</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of</w:t>
            </w:r>
            <w:proofErr w:type="spellEnd"/>
            <w:r w:rsidRPr="00065557">
              <w:rPr>
                <w:rFonts w:ascii="Times New Roman" w:hAnsi="Times New Roman"/>
                <w:sz w:val="22"/>
                <w:szCs w:val="22"/>
                <w:lang w:val="uk-UA" w:eastAsia="uk-UA"/>
              </w:rPr>
              <w:t xml:space="preserve"> </w:t>
            </w:r>
            <w:r>
              <w:rPr>
                <w:rFonts w:ascii="Times New Roman" w:hAnsi="Times New Roman"/>
                <w:sz w:val="22"/>
                <w:szCs w:val="22"/>
                <w:lang w:val="en-US" w:eastAsia="uk-UA"/>
              </w:rPr>
              <w:t>municipal improvement and housing policy department</w:t>
            </w:r>
            <w:r w:rsidRPr="00065557">
              <w:rPr>
                <w:rFonts w:ascii="Times New Roman" w:hAnsi="Times New Roman"/>
                <w:sz w:val="22"/>
                <w:szCs w:val="22"/>
                <w:lang w:val="en-US" w:eastAsia="uk-UA"/>
              </w:rPr>
              <w:t xml:space="preserve"> </w:t>
            </w:r>
            <w:proofErr w:type="spellStart"/>
            <w:r w:rsidRPr="00065557">
              <w:rPr>
                <w:rFonts w:ascii="Times New Roman" w:hAnsi="Times New Roman"/>
                <w:sz w:val="22"/>
                <w:szCs w:val="22"/>
                <w:lang w:val="uk-UA" w:eastAsia="uk-UA"/>
              </w:rPr>
              <w:t>of</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executive</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committee</w:t>
            </w:r>
            <w:proofErr w:type="spellEnd"/>
            <w:r w:rsidRPr="00065557">
              <w:rPr>
                <w:rFonts w:ascii="Times New Roman" w:hAnsi="Times New Roman"/>
                <w:sz w:val="22"/>
                <w:szCs w:val="22"/>
                <w:lang w:val="uk-UA" w:eastAsia="uk-UA"/>
              </w:rPr>
              <w:t xml:space="preserve"> </w:t>
            </w:r>
          </w:p>
          <w:p w14:paraId="5622ACB2" w14:textId="77777777" w:rsidR="007D5DDB" w:rsidRPr="00065557" w:rsidRDefault="007D5DDB" w:rsidP="007D5DDB">
            <w:pPr>
              <w:pStyle w:val="HTML"/>
              <w:shd w:val="clear" w:color="auto" w:fill="FFFFFF" w:themeFill="background1"/>
              <w:rPr>
                <w:rFonts w:ascii="Times New Roman" w:hAnsi="Times New Roman"/>
                <w:sz w:val="22"/>
                <w:szCs w:val="22"/>
                <w:lang w:val="uk-UA" w:eastAsia="uk-UA"/>
              </w:rPr>
            </w:pPr>
            <w:proofErr w:type="spellStart"/>
            <w:r w:rsidRPr="00065557">
              <w:rPr>
                <w:rFonts w:ascii="Times New Roman" w:hAnsi="Times New Roman"/>
                <w:sz w:val="22"/>
                <w:szCs w:val="22"/>
                <w:lang w:val="uk-UA" w:eastAsia="uk-UA"/>
              </w:rPr>
              <w:t>of</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Kryvyi</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Rih</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City</w:t>
            </w:r>
            <w:proofErr w:type="spellEnd"/>
            <w:r w:rsidRPr="00065557">
              <w:rPr>
                <w:rFonts w:ascii="Times New Roman" w:hAnsi="Times New Roman"/>
                <w:sz w:val="22"/>
                <w:szCs w:val="22"/>
                <w:lang w:val="uk-UA" w:eastAsia="uk-UA"/>
              </w:rPr>
              <w:t xml:space="preserve"> </w:t>
            </w:r>
            <w:proofErr w:type="spellStart"/>
            <w:r w:rsidRPr="00065557">
              <w:rPr>
                <w:rFonts w:ascii="Times New Roman" w:hAnsi="Times New Roman"/>
                <w:sz w:val="22"/>
                <w:szCs w:val="22"/>
                <w:lang w:val="uk-UA" w:eastAsia="uk-UA"/>
              </w:rPr>
              <w:t>Council</w:t>
            </w:r>
            <w:proofErr w:type="spellEnd"/>
          </w:p>
          <w:p w14:paraId="62AE050C" w14:textId="77777777" w:rsidR="007D5DDB" w:rsidRPr="00065557" w:rsidRDefault="007D5DDB" w:rsidP="00B45CD5">
            <w:pPr>
              <w:pStyle w:val="a5"/>
              <w:spacing w:before="0" w:after="0"/>
              <w:rPr>
                <w:sz w:val="22"/>
                <w:szCs w:val="22"/>
                <w:lang w:val="uk-UA"/>
              </w:rPr>
            </w:pPr>
          </w:p>
        </w:tc>
        <w:tc>
          <w:tcPr>
            <w:tcW w:w="492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9049445" w14:textId="77777777" w:rsidR="007D5DDB" w:rsidRPr="00065557" w:rsidRDefault="007D5DDB" w:rsidP="00B45CD5">
            <w:pPr>
              <w:rPr>
                <w:sz w:val="22"/>
                <w:szCs w:val="22"/>
                <w:lang w:val="uk-UA" w:eastAsia="ar-SA"/>
              </w:rPr>
            </w:pPr>
            <w:r w:rsidRPr="00065557">
              <w:rPr>
                <w:sz w:val="22"/>
                <w:szCs w:val="22"/>
                <w:lang w:val="uk-UA" w:eastAsia="ar-SA"/>
              </w:rPr>
              <w:t>Підпис:____________________________</w:t>
            </w:r>
          </w:p>
          <w:p w14:paraId="4FB8FF05" w14:textId="77777777" w:rsidR="007D5DDB" w:rsidRPr="00065557" w:rsidRDefault="007D5DDB" w:rsidP="00B45CD5">
            <w:pPr>
              <w:rPr>
                <w:sz w:val="22"/>
                <w:szCs w:val="22"/>
                <w:lang w:val="uk-UA" w:eastAsia="ar-SA"/>
              </w:rPr>
            </w:pPr>
            <w:r w:rsidRPr="00065557">
              <w:rPr>
                <w:sz w:val="22"/>
                <w:szCs w:val="22"/>
                <w:lang w:val="uk-UA" w:eastAsia="ar-SA"/>
              </w:rPr>
              <w:t>Ім’я: Наталія Сергіївна Шишко</w:t>
            </w:r>
          </w:p>
          <w:p w14:paraId="071C487F" w14:textId="77777777" w:rsidR="007D5DDB" w:rsidRPr="00065557" w:rsidRDefault="007D5DDB" w:rsidP="00B45CD5">
            <w:pPr>
              <w:rPr>
                <w:sz w:val="22"/>
                <w:szCs w:val="22"/>
                <w:lang w:val="uk-UA" w:eastAsia="ar-SA"/>
              </w:rPr>
            </w:pPr>
            <w:r w:rsidRPr="00065557">
              <w:rPr>
                <w:sz w:val="22"/>
                <w:szCs w:val="22"/>
                <w:lang w:val="uk-UA" w:eastAsia="ar-SA"/>
              </w:rPr>
              <w:t>Посада: Заступник начальника юридичного управління виконавчого комітету Криворізької міської ради</w:t>
            </w:r>
          </w:p>
          <w:p w14:paraId="2D31E77B" w14:textId="77777777" w:rsidR="007D5DDB" w:rsidRDefault="007D5DDB" w:rsidP="007D5DDB">
            <w:pPr>
              <w:rPr>
                <w:sz w:val="22"/>
                <w:szCs w:val="22"/>
                <w:lang w:val="uk-UA" w:eastAsia="ar-SA"/>
              </w:rPr>
            </w:pPr>
          </w:p>
          <w:p w14:paraId="7621086D" w14:textId="77777777" w:rsidR="007D5DDB" w:rsidRPr="00065557" w:rsidRDefault="007D5DDB" w:rsidP="007D5DDB">
            <w:pPr>
              <w:rPr>
                <w:sz w:val="22"/>
                <w:szCs w:val="22"/>
                <w:lang w:val="uk-UA" w:eastAsia="ar-SA"/>
              </w:rPr>
            </w:pPr>
            <w:r w:rsidRPr="00065557">
              <w:rPr>
                <w:sz w:val="22"/>
                <w:szCs w:val="22"/>
                <w:lang w:val="uk-UA" w:eastAsia="ar-SA"/>
              </w:rPr>
              <w:t>Підпис:___________________________</w:t>
            </w:r>
          </w:p>
          <w:p w14:paraId="6C4D2239" w14:textId="7AA6D83C" w:rsidR="007D5DDB" w:rsidRPr="00065557" w:rsidRDefault="007D5DDB" w:rsidP="007D5DDB">
            <w:pPr>
              <w:rPr>
                <w:sz w:val="22"/>
                <w:szCs w:val="22"/>
                <w:lang w:val="uk-UA" w:eastAsia="ar-SA"/>
              </w:rPr>
            </w:pPr>
            <w:r w:rsidRPr="00065557">
              <w:rPr>
                <w:sz w:val="22"/>
                <w:szCs w:val="22"/>
                <w:lang w:val="uk-UA" w:eastAsia="ar-SA"/>
              </w:rPr>
              <w:t xml:space="preserve">Ім’я: </w:t>
            </w:r>
            <w:r>
              <w:rPr>
                <w:sz w:val="22"/>
                <w:szCs w:val="22"/>
                <w:lang w:val="uk-UA" w:eastAsia="ar-SA"/>
              </w:rPr>
              <w:t>Іван Олександрович</w:t>
            </w:r>
            <w:r w:rsidRPr="00065557">
              <w:rPr>
                <w:sz w:val="22"/>
                <w:szCs w:val="22"/>
                <w:lang w:val="uk-UA" w:eastAsia="ar-SA"/>
              </w:rPr>
              <w:t xml:space="preserve"> </w:t>
            </w:r>
            <w:r w:rsidR="000B3C9F">
              <w:rPr>
                <w:sz w:val="22"/>
                <w:szCs w:val="22"/>
                <w:lang w:val="uk-UA" w:eastAsia="ar-SA"/>
              </w:rPr>
              <w:t>Карий</w:t>
            </w:r>
          </w:p>
          <w:p w14:paraId="6626E2CF" w14:textId="77777777" w:rsidR="007D5DDB" w:rsidRPr="00065557" w:rsidRDefault="007D5DDB" w:rsidP="007D5DDB">
            <w:pPr>
              <w:rPr>
                <w:sz w:val="22"/>
                <w:szCs w:val="22"/>
                <w:lang w:val="uk-UA" w:eastAsia="ar-SA"/>
              </w:rPr>
            </w:pPr>
            <w:r w:rsidRPr="00065557">
              <w:rPr>
                <w:sz w:val="22"/>
                <w:szCs w:val="22"/>
                <w:lang w:val="uk-UA" w:eastAsia="ar-SA"/>
              </w:rPr>
              <w:t xml:space="preserve">Посада: </w:t>
            </w:r>
            <w:r>
              <w:rPr>
                <w:sz w:val="22"/>
                <w:szCs w:val="22"/>
                <w:lang w:val="uk-UA" w:eastAsia="ar-SA"/>
              </w:rPr>
              <w:t>Директор департаменту розвитку інфраструктури міста</w:t>
            </w:r>
            <w:r w:rsidRPr="00065557">
              <w:rPr>
                <w:sz w:val="22"/>
                <w:szCs w:val="22"/>
                <w:lang w:val="uk-UA" w:eastAsia="ar-SA"/>
              </w:rPr>
              <w:t xml:space="preserve"> виконавчого комітету </w:t>
            </w:r>
            <w:r>
              <w:rPr>
                <w:sz w:val="22"/>
                <w:szCs w:val="22"/>
                <w:lang w:val="uk-UA" w:eastAsia="ar-SA"/>
              </w:rPr>
              <w:t xml:space="preserve">Криворізької </w:t>
            </w:r>
            <w:r w:rsidRPr="00065557">
              <w:rPr>
                <w:sz w:val="22"/>
                <w:szCs w:val="22"/>
                <w:lang w:val="uk-UA" w:eastAsia="ar-SA"/>
              </w:rPr>
              <w:t xml:space="preserve">міської ради </w:t>
            </w:r>
          </w:p>
          <w:p w14:paraId="6315F645" w14:textId="77777777" w:rsidR="007D5DDB" w:rsidRPr="00065557" w:rsidRDefault="007D5DDB" w:rsidP="00B45CD5">
            <w:pPr>
              <w:rPr>
                <w:sz w:val="22"/>
                <w:szCs w:val="22"/>
                <w:lang w:val="uk-UA" w:eastAsia="ar-SA"/>
              </w:rPr>
            </w:pPr>
          </w:p>
        </w:tc>
      </w:tr>
    </w:tbl>
    <w:p w14:paraId="6107E710" w14:textId="150F0842" w:rsidR="00BE78F4" w:rsidRDefault="00BE78F4">
      <w:pPr>
        <w:rPr>
          <w:sz w:val="22"/>
          <w:szCs w:val="22"/>
          <w:lang w:val="uk-UA"/>
        </w:rPr>
      </w:pPr>
    </w:p>
    <w:sectPr w:rsidR="00BE78F4" w:rsidSect="000B4294">
      <w:headerReference w:type="default" r:id="rId9"/>
      <w:pgSz w:w="11906" w:h="16838"/>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F4ADD" w14:textId="77777777" w:rsidR="00B325BD" w:rsidRDefault="00B325BD" w:rsidP="00626071">
      <w:r>
        <w:separator/>
      </w:r>
    </w:p>
  </w:endnote>
  <w:endnote w:type="continuationSeparator" w:id="0">
    <w:p w14:paraId="605215B4" w14:textId="77777777" w:rsidR="00B325BD" w:rsidRDefault="00B325BD" w:rsidP="0062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EE357" w14:textId="77777777" w:rsidR="00B325BD" w:rsidRDefault="00B325BD" w:rsidP="00626071">
      <w:r>
        <w:separator/>
      </w:r>
    </w:p>
  </w:footnote>
  <w:footnote w:type="continuationSeparator" w:id="0">
    <w:p w14:paraId="7BD290FE" w14:textId="77777777" w:rsidR="00B325BD" w:rsidRDefault="00B325BD" w:rsidP="00626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784684"/>
      <w:docPartObj>
        <w:docPartGallery w:val="Page Numbers (Top of Page)"/>
        <w:docPartUnique/>
      </w:docPartObj>
    </w:sdtPr>
    <w:sdtEndPr/>
    <w:sdtContent>
      <w:p w14:paraId="17D6AB98" w14:textId="066A76E3" w:rsidR="000B4294" w:rsidRDefault="000B4294">
        <w:pPr>
          <w:pStyle w:val="a7"/>
          <w:jc w:val="center"/>
        </w:pPr>
        <w:r>
          <w:fldChar w:fldCharType="begin"/>
        </w:r>
        <w:r>
          <w:instrText>PAGE   \* MERGEFORMAT</w:instrText>
        </w:r>
        <w:r>
          <w:fldChar w:fldCharType="separate"/>
        </w:r>
        <w:r w:rsidR="00BD66A4" w:rsidRPr="00BD66A4">
          <w:rPr>
            <w:noProof/>
            <w:lang w:val="ru-RU"/>
          </w:rPr>
          <w:t>5</w:t>
        </w:r>
        <w:r>
          <w:fldChar w:fldCharType="end"/>
        </w:r>
      </w:p>
    </w:sdtContent>
  </w:sdt>
  <w:p w14:paraId="0E8D7D30" w14:textId="77777777" w:rsidR="009A32DA" w:rsidRPr="00155033" w:rsidRDefault="009A32DA" w:rsidP="00735001">
    <w:pPr>
      <w:pStyle w:val="a7"/>
      <w:jc w:val="right"/>
      <w:rPr>
        <w:sz w:val="20"/>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03F05"/>
    <w:multiLevelType w:val="multilevel"/>
    <w:tmpl w:val="DF5A2A96"/>
    <w:styleLink w:val="WWNum15"/>
    <w:lvl w:ilvl="0">
      <w:start w:val="4"/>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6B612F7A"/>
    <w:multiLevelType w:val="multilevel"/>
    <w:tmpl w:val="25B8900C"/>
    <w:styleLink w:val="WWOutlineListStyle"/>
    <w:lvl w:ilvl="0">
      <w:start w:val="1"/>
      <w:numFmt w:val="none"/>
      <w:lvlText w:val="%1"/>
      <w:lvlJc w:val="left"/>
    </w:lvl>
    <w:lvl w:ilvl="1">
      <w:start w:val="1"/>
      <w:numFmt w:val="decimal"/>
      <w:pStyle w:val="CMSTable2L2"/>
      <w:lvlText w:val="%2."/>
      <w:lvlJc w:val="left"/>
    </w:lvl>
    <w:lvl w:ilvl="2">
      <w:start w:val="1"/>
      <w:numFmt w:val="decimal"/>
      <w:pStyle w:val="CMSTable2L3"/>
      <w:lvlText w:val="%1.%2.%3"/>
      <w:lvlJc w:val="left"/>
      <w:rPr>
        <w:spacing w:val="-14"/>
      </w:rPr>
    </w:lvl>
    <w:lvl w:ilvl="3">
      <w:start w:val="1"/>
      <w:numFmt w:val="decimal"/>
      <w:pStyle w:val="CMSTable2L4"/>
      <w:lvlText w:val="%1.%2.%3.%4"/>
      <w:lvlJc w:val="left"/>
      <w:rPr>
        <w:spacing w:val="-20"/>
      </w:rPr>
    </w:lvl>
    <w:lvl w:ilvl="4">
      <w:start w:val="1"/>
      <w:numFmt w:val="lowerLetter"/>
      <w:pStyle w:val="CMSTable2L5"/>
      <w:lvlText w:val="(%1.%2.%3.%4.%5)"/>
      <w:lvlJc w:val="left"/>
      <w:rPr>
        <w:spacing w:val="-14"/>
      </w:rPr>
    </w:lvl>
    <w:lvl w:ilvl="5">
      <w:start w:val="1"/>
      <w:numFmt w:val="lowerRoman"/>
      <w:pStyle w:val="CMSTable2L6"/>
      <w:lvlText w:val="(%1.%2.%3.%4.%5.%6)"/>
      <w:lvlJc w:val="left"/>
    </w:lvl>
    <w:lvl w:ilvl="6">
      <w:start w:val="1"/>
      <w:numFmt w:val="none"/>
      <w:lvlText w:val="%7"/>
      <w:lvlJc w:val="left"/>
    </w:lvl>
    <w:lvl w:ilvl="7">
      <w:start w:val="1"/>
      <w:numFmt w:val="lowerLetter"/>
      <w:pStyle w:val="CMSTable2L8"/>
      <w:lvlText w:val="(%1.%2.%3.%4.%5.%6.%7.%8)"/>
      <w:lvlJc w:val="left"/>
    </w:lvl>
    <w:lvl w:ilvl="8">
      <w:start w:val="1"/>
      <w:numFmt w:val="lowerRoman"/>
      <w:pStyle w:val="CMSTable2L9"/>
      <w:lvlText w:val="(%1.%2.%3.%4.%5.%6.%7.%8.%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defaultTabStop w:val="708"/>
  <w:hyphenationZone w:val="425"/>
  <w:doNotHyphenateCaps/>
  <w:drawingGridHorizontalSpacing w:val="8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81"/>
    <w:rsid w:val="000068D5"/>
    <w:rsid w:val="00011437"/>
    <w:rsid w:val="0002103F"/>
    <w:rsid w:val="00025C43"/>
    <w:rsid w:val="00025F0C"/>
    <w:rsid w:val="00030C6B"/>
    <w:rsid w:val="00034AC3"/>
    <w:rsid w:val="000418FB"/>
    <w:rsid w:val="000449E6"/>
    <w:rsid w:val="000474B7"/>
    <w:rsid w:val="00062605"/>
    <w:rsid w:val="000631C9"/>
    <w:rsid w:val="00063807"/>
    <w:rsid w:val="00065557"/>
    <w:rsid w:val="00072A66"/>
    <w:rsid w:val="00077D1F"/>
    <w:rsid w:val="00080F96"/>
    <w:rsid w:val="00096599"/>
    <w:rsid w:val="000B3029"/>
    <w:rsid w:val="000B3C9F"/>
    <w:rsid w:val="000B4294"/>
    <w:rsid w:val="000B6C17"/>
    <w:rsid w:val="000D0D43"/>
    <w:rsid w:val="000D5B1C"/>
    <w:rsid w:val="000D5D6E"/>
    <w:rsid w:val="000E524B"/>
    <w:rsid w:val="001065D8"/>
    <w:rsid w:val="00125361"/>
    <w:rsid w:val="001302A0"/>
    <w:rsid w:val="00146162"/>
    <w:rsid w:val="0015030C"/>
    <w:rsid w:val="00155033"/>
    <w:rsid w:val="00170B43"/>
    <w:rsid w:val="00176B33"/>
    <w:rsid w:val="00180D47"/>
    <w:rsid w:val="00181127"/>
    <w:rsid w:val="001833BA"/>
    <w:rsid w:val="00190CCF"/>
    <w:rsid w:val="001A0EBA"/>
    <w:rsid w:val="001A6E95"/>
    <w:rsid w:val="001B70E5"/>
    <w:rsid w:val="001D27D8"/>
    <w:rsid w:val="001E33E5"/>
    <w:rsid w:val="001E3744"/>
    <w:rsid w:val="001E7B42"/>
    <w:rsid w:val="002045EB"/>
    <w:rsid w:val="00230600"/>
    <w:rsid w:val="00235A91"/>
    <w:rsid w:val="00265B69"/>
    <w:rsid w:val="00275BE6"/>
    <w:rsid w:val="002816BB"/>
    <w:rsid w:val="00284767"/>
    <w:rsid w:val="0028652D"/>
    <w:rsid w:val="002872AE"/>
    <w:rsid w:val="002A0FAF"/>
    <w:rsid w:val="002A5DE2"/>
    <w:rsid w:val="002B7850"/>
    <w:rsid w:val="002D32B2"/>
    <w:rsid w:val="002D6B16"/>
    <w:rsid w:val="002E6956"/>
    <w:rsid w:val="002E7D54"/>
    <w:rsid w:val="003050C1"/>
    <w:rsid w:val="00307A30"/>
    <w:rsid w:val="00316205"/>
    <w:rsid w:val="00321B84"/>
    <w:rsid w:val="00332767"/>
    <w:rsid w:val="003417C3"/>
    <w:rsid w:val="00352411"/>
    <w:rsid w:val="00364671"/>
    <w:rsid w:val="00365784"/>
    <w:rsid w:val="0037385C"/>
    <w:rsid w:val="003848CB"/>
    <w:rsid w:val="00387FA1"/>
    <w:rsid w:val="003C037A"/>
    <w:rsid w:val="003C50E1"/>
    <w:rsid w:val="003C51B2"/>
    <w:rsid w:val="003D1F15"/>
    <w:rsid w:val="003D44BE"/>
    <w:rsid w:val="003D6546"/>
    <w:rsid w:val="003D7A0D"/>
    <w:rsid w:val="003E1648"/>
    <w:rsid w:val="003F7898"/>
    <w:rsid w:val="004038CE"/>
    <w:rsid w:val="0042560A"/>
    <w:rsid w:val="0043692D"/>
    <w:rsid w:val="004531F2"/>
    <w:rsid w:val="00472C96"/>
    <w:rsid w:val="0049374E"/>
    <w:rsid w:val="004958B7"/>
    <w:rsid w:val="004A350C"/>
    <w:rsid w:val="004A71E3"/>
    <w:rsid w:val="004B127D"/>
    <w:rsid w:val="004C792E"/>
    <w:rsid w:val="004D2352"/>
    <w:rsid w:val="004D6F7A"/>
    <w:rsid w:val="004F1B81"/>
    <w:rsid w:val="004F3ED4"/>
    <w:rsid w:val="00511AE7"/>
    <w:rsid w:val="00517FC4"/>
    <w:rsid w:val="00525EE7"/>
    <w:rsid w:val="00527D77"/>
    <w:rsid w:val="00542902"/>
    <w:rsid w:val="00571C7F"/>
    <w:rsid w:val="00587D48"/>
    <w:rsid w:val="005A314A"/>
    <w:rsid w:val="005B500A"/>
    <w:rsid w:val="005B5262"/>
    <w:rsid w:val="005C3004"/>
    <w:rsid w:val="005D1187"/>
    <w:rsid w:val="005F2E34"/>
    <w:rsid w:val="00602248"/>
    <w:rsid w:val="0061718D"/>
    <w:rsid w:val="00626071"/>
    <w:rsid w:val="00643C16"/>
    <w:rsid w:val="00644128"/>
    <w:rsid w:val="00647491"/>
    <w:rsid w:val="0065438B"/>
    <w:rsid w:val="00656D34"/>
    <w:rsid w:val="00661775"/>
    <w:rsid w:val="00670954"/>
    <w:rsid w:val="00671B7B"/>
    <w:rsid w:val="00675A66"/>
    <w:rsid w:val="00695C5B"/>
    <w:rsid w:val="006B0914"/>
    <w:rsid w:val="006C1CB1"/>
    <w:rsid w:val="006C407F"/>
    <w:rsid w:val="006C4149"/>
    <w:rsid w:val="006E0131"/>
    <w:rsid w:val="006E7728"/>
    <w:rsid w:val="006F5959"/>
    <w:rsid w:val="00715A9A"/>
    <w:rsid w:val="00721D20"/>
    <w:rsid w:val="007257FC"/>
    <w:rsid w:val="00730160"/>
    <w:rsid w:val="00735001"/>
    <w:rsid w:val="00743A00"/>
    <w:rsid w:val="007628FB"/>
    <w:rsid w:val="00777BCC"/>
    <w:rsid w:val="00784126"/>
    <w:rsid w:val="00794C41"/>
    <w:rsid w:val="007B6F6C"/>
    <w:rsid w:val="007C5FE4"/>
    <w:rsid w:val="007D52DF"/>
    <w:rsid w:val="007D5556"/>
    <w:rsid w:val="007D5DDB"/>
    <w:rsid w:val="007D6868"/>
    <w:rsid w:val="007E4058"/>
    <w:rsid w:val="007F1D11"/>
    <w:rsid w:val="007F3B22"/>
    <w:rsid w:val="007F4DE1"/>
    <w:rsid w:val="007F7A1D"/>
    <w:rsid w:val="0080122B"/>
    <w:rsid w:val="0080240E"/>
    <w:rsid w:val="00803E39"/>
    <w:rsid w:val="008400D7"/>
    <w:rsid w:val="00841D3E"/>
    <w:rsid w:val="00844D02"/>
    <w:rsid w:val="0088092C"/>
    <w:rsid w:val="00883FC1"/>
    <w:rsid w:val="0089131D"/>
    <w:rsid w:val="00894065"/>
    <w:rsid w:val="008A1465"/>
    <w:rsid w:val="008A303C"/>
    <w:rsid w:val="008C01C4"/>
    <w:rsid w:val="008C15F9"/>
    <w:rsid w:val="008D4ECB"/>
    <w:rsid w:val="008E7349"/>
    <w:rsid w:val="009217CA"/>
    <w:rsid w:val="00923308"/>
    <w:rsid w:val="00923854"/>
    <w:rsid w:val="00934222"/>
    <w:rsid w:val="00937D60"/>
    <w:rsid w:val="00937E2F"/>
    <w:rsid w:val="00943C4C"/>
    <w:rsid w:val="00951179"/>
    <w:rsid w:val="009519E4"/>
    <w:rsid w:val="00980816"/>
    <w:rsid w:val="0099656E"/>
    <w:rsid w:val="009A32DA"/>
    <w:rsid w:val="009A3936"/>
    <w:rsid w:val="009A4989"/>
    <w:rsid w:val="009A6C12"/>
    <w:rsid w:val="009A7A84"/>
    <w:rsid w:val="009B12B4"/>
    <w:rsid w:val="009B524B"/>
    <w:rsid w:val="009C0BA6"/>
    <w:rsid w:val="009C3A61"/>
    <w:rsid w:val="009C6103"/>
    <w:rsid w:val="009D3865"/>
    <w:rsid w:val="009E3BEA"/>
    <w:rsid w:val="009E3F7F"/>
    <w:rsid w:val="009F0CE3"/>
    <w:rsid w:val="00A00D73"/>
    <w:rsid w:val="00A01F13"/>
    <w:rsid w:val="00A0582B"/>
    <w:rsid w:val="00A07A45"/>
    <w:rsid w:val="00A126B9"/>
    <w:rsid w:val="00A12ABE"/>
    <w:rsid w:val="00A16C66"/>
    <w:rsid w:val="00A17AE2"/>
    <w:rsid w:val="00A23579"/>
    <w:rsid w:val="00A26F33"/>
    <w:rsid w:val="00A27375"/>
    <w:rsid w:val="00A33237"/>
    <w:rsid w:val="00A37C6C"/>
    <w:rsid w:val="00A41BCA"/>
    <w:rsid w:val="00A46FE1"/>
    <w:rsid w:val="00A50D2A"/>
    <w:rsid w:val="00A56988"/>
    <w:rsid w:val="00A84A5D"/>
    <w:rsid w:val="00AA16C0"/>
    <w:rsid w:val="00AA6225"/>
    <w:rsid w:val="00AB5BD1"/>
    <w:rsid w:val="00AB6E21"/>
    <w:rsid w:val="00AC0E88"/>
    <w:rsid w:val="00AC0F5D"/>
    <w:rsid w:val="00AD2066"/>
    <w:rsid w:val="00AD27F7"/>
    <w:rsid w:val="00AF3CEB"/>
    <w:rsid w:val="00B01798"/>
    <w:rsid w:val="00B262D9"/>
    <w:rsid w:val="00B325BD"/>
    <w:rsid w:val="00B507DB"/>
    <w:rsid w:val="00B7172F"/>
    <w:rsid w:val="00B75706"/>
    <w:rsid w:val="00B77F3F"/>
    <w:rsid w:val="00B84927"/>
    <w:rsid w:val="00BB7B5D"/>
    <w:rsid w:val="00BC7691"/>
    <w:rsid w:val="00BD3036"/>
    <w:rsid w:val="00BD66A4"/>
    <w:rsid w:val="00BE06B4"/>
    <w:rsid w:val="00BE3E25"/>
    <w:rsid w:val="00BE78F4"/>
    <w:rsid w:val="00BF0281"/>
    <w:rsid w:val="00C01560"/>
    <w:rsid w:val="00C41E4E"/>
    <w:rsid w:val="00C427EB"/>
    <w:rsid w:val="00C442D1"/>
    <w:rsid w:val="00C4482C"/>
    <w:rsid w:val="00C503FB"/>
    <w:rsid w:val="00C54979"/>
    <w:rsid w:val="00C90507"/>
    <w:rsid w:val="00CB329D"/>
    <w:rsid w:val="00CD08C2"/>
    <w:rsid w:val="00CE6FB9"/>
    <w:rsid w:val="00CF18FE"/>
    <w:rsid w:val="00CF784F"/>
    <w:rsid w:val="00D06CC9"/>
    <w:rsid w:val="00D42C72"/>
    <w:rsid w:val="00D552B1"/>
    <w:rsid w:val="00D66B32"/>
    <w:rsid w:val="00D7547F"/>
    <w:rsid w:val="00D8463A"/>
    <w:rsid w:val="00D875EF"/>
    <w:rsid w:val="00D95A96"/>
    <w:rsid w:val="00DA117F"/>
    <w:rsid w:val="00DA495F"/>
    <w:rsid w:val="00DB1DA5"/>
    <w:rsid w:val="00DB1F68"/>
    <w:rsid w:val="00DC0FD6"/>
    <w:rsid w:val="00DD466B"/>
    <w:rsid w:val="00DD618B"/>
    <w:rsid w:val="00DE25D1"/>
    <w:rsid w:val="00DF44BB"/>
    <w:rsid w:val="00DF6797"/>
    <w:rsid w:val="00E01DB8"/>
    <w:rsid w:val="00E124BE"/>
    <w:rsid w:val="00E21625"/>
    <w:rsid w:val="00E226C3"/>
    <w:rsid w:val="00E245FF"/>
    <w:rsid w:val="00E2649E"/>
    <w:rsid w:val="00E35A81"/>
    <w:rsid w:val="00E36FCA"/>
    <w:rsid w:val="00E73529"/>
    <w:rsid w:val="00E91158"/>
    <w:rsid w:val="00E913F2"/>
    <w:rsid w:val="00E93277"/>
    <w:rsid w:val="00E97E47"/>
    <w:rsid w:val="00EA0A7F"/>
    <w:rsid w:val="00EA20A8"/>
    <w:rsid w:val="00EC545F"/>
    <w:rsid w:val="00EE06D0"/>
    <w:rsid w:val="00F00A33"/>
    <w:rsid w:val="00F2245B"/>
    <w:rsid w:val="00F32BB6"/>
    <w:rsid w:val="00F57D60"/>
    <w:rsid w:val="00F600BE"/>
    <w:rsid w:val="00F64372"/>
    <w:rsid w:val="00F66980"/>
    <w:rsid w:val="00F80CDE"/>
    <w:rsid w:val="00F8221B"/>
    <w:rsid w:val="00F92506"/>
    <w:rsid w:val="00F97312"/>
    <w:rsid w:val="00F97FF1"/>
    <w:rsid w:val="00FA4B2F"/>
    <w:rsid w:val="00FC32D9"/>
    <w:rsid w:val="00FD6962"/>
    <w:rsid w:val="00FE2B03"/>
    <w:rsid w:val="00FE3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58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81"/>
    <w:rPr>
      <w:rFonts w:ascii="Times New Roman" w:eastAsia="Times New Roman" w:hAnsi="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E35A81"/>
    <w:pPr>
      <w:suppressAutoHyphens/>
      <w:spacing w:before="280" w:after="280"/>
    </w:pPr>
    <w:rPr>
      <w:lang w:val="ru-RU" w:eastAsia="ar-SA"/>
    </w:rPr>
  </w:style>
  <w:style w:type="paragraph" w:styleId="a3">
    <w:name w:val="Balloon Text"/>
    <w:basedOn w:val="a"/>
    <w:link w:val="a4"/>
    <w:uiPriority w:val="99"/>
    <w:semiHidden/>
    <w:rsid w:val="00E35A81"/>
    <w:rPr>
      <w:rFonts w:ascii="Tahoma" w:hAnsi="Tahoma" w:cs="Tahoma"/>
      <w:sz w:val="16"/>
      <w:szCs w:val="16"/>
    </w:rPr>
  </w:style>
  <w:style w:type="character" w:customStyle="1" w:styleId="a4">
    <w:name w:val="Текст выноски Знак"/>
    <w:basedOn w:val="a0"/>
    <w:link w:val="a3"/>
    <w:uiPriority w:val="99"/>
    <w:semiHidden/>
    <w:locked/>
    <w:rsid w:val="00E35A81"/>
    <w:rPr>
      <w:rFonts w:ascii="Tahoma" w:hAnsi="Tahoma" w:cs="Tahoma"/>
      <w:sz w:val="16"/>
      <w:szCs w:val="16"/>
      <w:lang w:val="en-GB" w:eastAsia="en-GB"/>
    </w:rPr>
  </w:style>
  <w:style w:type="paragraph" w:customStyle="1" w:styleId="Standard">
    <w:name w:val="Standard"/>
    <w:uiPriority w:val="99"/>
    <w:rsid w:val="00E35A81"/>
    <w:pPr>
      <w:suppressAutoHyphens/>
      <w:autoSpaceDN w:val="0"/>
      <w:jc w:val="both"/>
      <w:textAlignment w:val="baseline"/>
    </w:pPr>
    <w:rPr>
      <w:rFonts w:ascii="Arial" w:hAnsi="Arial" w:cs="Arial"/>
      <w:color w:val="00000A"/>
      <w:kern w:val="3"/>
      <w:sz w:val="24"/>
      <w:szCs w:val="24"/>
      <w:lang w:val="uk-UA"/>
    </w:rPr>
  </w:style>
  <w:style w:type="paragraph" w:customStyle="1" w:styleId="CMSTable1Body">
    <w:name w:val="CMS Table1 Body"/>
    <w:uiPriority w:val="99"/>
    <w:rsid w:val="00E35A81"/>
    <w:pPr>
      <w:suppressAutoHyphens/>
      <w:autoSpaceDN w:val="0"/>
      <w:spacing w:before="120" w:after="120"/>
      <w:textAlignment w:val="baseline"/>
    </w:pPr>
    <w:rPr>
      <w:rFonts w:ascii="Arial" w:eastAsia="SimSun" w:hAnsi="Arial" w:cs="Arial"/>
      <w:kern w:val="3"/>
      <w:sz w:val="24"/>
      <w:szCs w:val="24"/>
      <w:lang w:val="uk-UA" w:eastAsia="zh-CN"/>
    </w:rPr>
  </w:style>
  <w:style w:type="paragraph" w:customStyle="1" w:styleId="ListParagraph1">
    <w:name w:val="List Paragraph1"/>
    <w:basedOn w:val="Standard"/>
    <w:uiPriority w:val="99"/>
    <w:rsid w:val="00E35A81"/>
    <w:pPr>
      <w:spacing w:after="200" w:line="276" w:lineRule="auto"/>
      <w:ind w:left="720"/>
      <w:jc w:val="left"/>
    </w:pPr>
    <w:rPr>
      <w:rFonts w:ascii="Calibri" w:eastAsia="Times New Roman" w:hAnsi="Calibri" w:cs="Calibri"/>
      <w:sz w:val="22"/>
      <w:szCs w:val="22"/>
    </w:rPr>
  </w:style>
  <w:style w:type="paragraph" w:customStyle="1" w:styleId="CMSANBodyText">
    <w:name w:val="CMS AN Body Text"/>
    <w:uiPriority w:val="99"/>
    <w:rsid w:val="00E35A81"/>
    <w:pPr>
      <w:suppressAutoHyphens/>
      <w:autoSpaceDN w:val="0"/>
      <w:spacing w:before="120" w:after="120"/>
      <w:textAlignment w:val="baseline"/>
    </w:pPr>
    <w:rPr>
      <w:rFonts w:ascii="Arial" w:eastAsia="SimSun" w:hAnsi="Arial" w:cs="Arial"/>
      <w:kern w:val="3"/>
      <w:sz w:val="24"/>
      <w:szCs w:val="24"/>
      <w:lang w:val="en-GB" w:eastAsia="zh-CN"/>
    </w:rPr>
  </w:style>
  <w:style w:type="paragraph" w:customStyle="1" w:styleId="CMSTable1L9">
    <w:name w:val="CMS Table1 L9"/>
    <w:uiPriority w:val="99"/>
    <w:rsid w:val="00E35A81"/>
    <w:pPr>
      <w:suppressAutoHyphens/>
      <w:autoSpaceDN w:val="0"/>
      <w:spacing w:before="120" w:after="120"/>
      <w:textAlignment w:val="baseline"/>
    </w:pPr>
    <w:rPr>
      <w:rFonts w:ascii="Arial" w:eastAsia="SimSun" w:hAnsi="Arial" w:cs="Arial"/>
      <w:kern w:val="3"/>
      <w:sz w:val="24"/>
      <w:szCs w:val="24"/>
      <w:lang w:val="en-GB" w:eastAsia="zh-CN"/>
    </w:rPr>
  </w:style>
  <w:style w:type="paragraph" w:customStyle="1" w:styleId="CMSTable1L8">
    <w:name w:val="CMS Table1 L8"/>
    <w:uiPriority w:val="99"/>
    <w:rsid w:val="00E35A81"/>
    <w:pPr>
      <w:suppressAutoHyphens/>
      <w:autoSpaceDN w:val="0"/>
      <w:spacing w:before="120" w:after="120"/>
      <w:textAlignment w:val="baseline"/>
    </w:pPr>
    <w:rPr>
      <w:rFonts w:ascii="Arial" w:eastAsia="SimSun" w:hAnsi="Arial" w:cs="Arial"/>
      <w:kern w:val="3"/>
      <w:sz w:val="24"/>
      <w:szCs w:val="24"/>
      <w:lang w:val="en-GB" w:eastAsia="zh-CN"/>
    </w:rPr>
  </w:style>
  <w:style w:type="paragraph" w:customStyle="1" w:styleId="2">
    <w:name w:val="Основной текст (2)"/>
    <w:basedOn w:val="Standard"/>
    <w:uiPriority w:val="99"/>
    <w:rsid w:val="00E35A81"/>
    <w:pPr>
      <w:widowControl w:val="0"/>
      <w:shd w:val="clear" w:color="auto" w:fill="FFFFFF"/>
      <w:spacing w:after="240" w:line="279" w:lineRule="exact"/>
      <w:ind w:hanging="740"/>
    </w:pPr>
    <w:rPr>
      <w:rFonts w:eastAsia="Times New Roman"/>
      <w:color w:val="000000"/>
      <w:lang w:val="en-IN" w:eastAsia="en-IN"/>
    </w:rPr>
  </w:style>
  <w:style w:type="paragraph" w:customStyle="1" w:styleId="CMSTable2L2">
    <w:name w:val="CMS Table2 L2"/>
    <w:uiPriority w:val="99"/>
    <w:rsid w:val="00E35A81"/>
    <w:pPr>
      <w:keepNext/>
      <w:keepLines/>
      <w:numPr>
        <w:ilvl w:val="1"/>
        <w:numId w:val="1"/>
      </w:numPr>
      <w:suppressAutoHyphens/>
      <w:autoSpaceDN w:val="0"/>
      <w:spacing w:before="120" w:after="120"/>
      <w:textAlignment w:val="baseline"/>
      <w:outlineLvl w:val="1"/>
    </w:pPr>
    <w:rPr>
      <w:rFonts w:ascii="Times New Roman Bold" w:eastAsia="SimSun" w:hAnsi="Times New Roman Bold" w:cs="Times New Roman Bold"/>
      <w:b/>
      <w:bCs/>
      <w:caps/>
      <w:kern w:val="3"/>
      <w:sz w:val="24"/>
      <w:szCs w:val="24"/>
      <w:lang w:val="en-GB" w:eastAsia="zh-CN"/>
    </w:rPr>
  </w:style>
  <w:style w:type="paragraph" w:customStyle="1" w:styleId="CMSTable2L3">
    <w:name w:val="CMS Table2 L3"/>
    <w:uiPriority w:val="99"/>
    <w:rsid w:val="00E35A81"/>
    <w:pPr>
      <w:numPr>
        <w:ilvl w:val="2"/>
        <w:numId w:val="1"/>
      </w:numPr>
      <w:suppressAutoHyphens/>
      <w:autoSpaceDN w:val="0"/>
      <w:spacing w:before="120" w:after="120"/>
      <w:textAlignment w:val="baseline"/>
      <w:outlineLvl w:val="2"/>
    </w:pPr>
    <w:rPr>
      <w:rFonts w:ascii="Arial" w:eastAsia="SimSun" w:hAnsi="Arial" w:cs="Arial"/>
      <w:kern w:val="3"/>
      <w:sz w:val="24"/>
      <w:szCs w:val="24"/>
      <w:lang w:val="en-GB" w:eastAsia="zh-CN"/>
    </w:rPr>
  </w:style>
  <w:style w:type="paragraph" w:customStyle="1" w:styleId="CMSTable2L4">
    <w:name w:val="CMS Table2 L4"/>
    <w:uiPriority w:val="99"/>
    <w:rsid w:val="00E35A81"/>
    <w:pPr>
      <w:numPr>
        <w:ilvl w:val="3"/>
        <w:numId w:val="1"/>
      </w:numPr>
      <w:suppressAutoHyphens/>
      <w:autoSpaceDN w:val="0"/>
      <w:spacing w:before="120" w:after="120"/>
      <w:textAlignment w:val="baseline"/>
      <w:outlineLvl w:val="3"/>
    </w:pPr>
    <w:rPr>
      <w:rFonts w:ascii="Arial" w:eastAsia="SimSun" w:hAnsi="Arial" w:cs="Arial"/>
      <w:kern w:val="3"/>
      <w:sz w:val="24"/>
      <w:szCs w:val="24"/>
      <w:lang w:val="en-GB" w:eastAsia="zh-CN"/>
    </w:rPr>
  </w:style>
  <w:style w:type="paragraph" w:customStyle="1" w:styleId="CMSTable2L5">
    <w:name w:val="CMS Table2 L5"/>
    <w:uiPriority w:val="99"/>
    <w:rsid w:val="00E35A81"/>
    <w:pPr>
      <w:numPr>
        <w:ilvl w:val="4"/>
        <w:numId w:val="1"/>
      </w:numPr>
      <w:suppressAutoHyphens/>
      <w:autoSpaceDN w:val="0"/>
      <w:spacing w:before="120" w:after="120"/>
      <w:textAlignment w:val="baseline"/>
      <w:outlineLvl w:val="4"/>
    </w:pPr>
    <w:rPr>
      <w:rFonts w:ascii="Arial" w:eastAsia="SimSun" w:hAnsi="Arial" w:cs="Arial"/>
      <w:kern w:val="3"/>
      <w:sz w:val="24"/>
      <w:szCs w:val="24"/>
      <w:lang w:val="en-GB" w:eastAsia="zh-CN"/>
    </w:rPr>
  </w:style>
  <w:style w:type="paragraph" w:customStyle="1" w:styleId="CMSTable2L6">
    <w:name w:val="CMS Table2 L6"/>
    <w:uiPriority w:val="99"/>
    <w:rsid w:val="00E35A81"/>
    <w:pPr>
      <w:numPr>
        <w:ilvl w:val="5"/>
        <w:numId w:val="1"/>
      </w:numPr>
      <w:suppressAutoHyphens/>
      <w:autoSpaceDN w:val="0"/>
      <w:spacing w:before="120" w:after="120"/>
      <w:textAlignment w:val="baseline"/>
      <w:outlineLvl w:val="5"/>
    </w:pPr>
    <w:rPr>
      <w:rFonts w:ascii="Arial" w:eastAsia="SimSun" w:hAnsi="Arial" w:cs="Arial"/>
      <w:kern w:val="3"/>
      <w:sz w:val="24"/>
      <w:szCs w:val="24"/>
      <w:lang w:val="en-GB" w:eastAsia="zh-CN"/>
    </w:rPr>
  </w:style>
  <w:style w:type="paragraph" w:customStyle="1" w:styleId="CMSTable2L8">
    <w:name w:val="CMS Table2 L8"/>
    <w:uiPriority w:val="99"/>
    <w:rsid w:val="00E35A81"/>
    <w:pPr>
      <w:numPr>
        <w:ilvl w:val="7"/>
        <w:numId w:val="1"/>
      </w:numPr>
      <w:suppressAutoHyphens/>
      <w:autoSpaceDN w:val="0"/>
      <w:spacing w:before="120" w:after="120"/>
      <w:textAlignment w:val="baseline"/>
      <w:outlineLvl w:val="7"/>
    </w:pPr>
    <w:rPr>
      <w:rFonts w:ascii="Arial" w:eastAsia="SimSun" w:hAnsi="Arial" w:cs="Arial"/>
      <w:kern w:val="3"/>
      <w:sz w:val="24"/>
      <w:szCs w:val="24"/>
      <w:lang w:val="en-GB" w:eastAsia="zh-CN"/>
    </w:rPr>
  </w:style>
  <w:style w:type="paragraph" w:customStyle="1" w:styleId="CMSTable2L9">
    <w:name w:val="CMS Table2 L9"/>
    <w:uiPriority w:val="99"/>
    <w:rsid w:val="00E35A81"/>
    <w:pPr>
      <w:numPr>
        <w:ilvl w:val="8"/>
        <w:numId w:val="1"/>
      </w:numPr>
      <w:tabs>
        <w:tab w:val="left" w:pos="5103"/>
      </w:tabs>
      <w:suppressAutoHyphens/>
      <w:autoSpaceDN w:val="0"/>
      <w:spacing w:before="120" w:after="120"/>
      <w:ind w:left="1701"/>
      <w:textAlignment w:val="baseline"/>
      <w:outlineLvl w:val="8"/>
    </w:pPr>
    <w:rPr>
      <w:rFonts w:ascii="Arial" w:eastAsia="SimSun" w:hAnsi="Arial" w:cs="Arial"/>
      <w:kern w:val="3"/>
      <w:sz w:val="24"/>
      <w:szCs w:val="24"/>
      <w:lang w:val="en-GB" w:eastAsia="zh-CN"/>
    </w:rPr>
  </w:style>
  <w:style w:type="paragraph" w:customStyle="1" w:styleId="10">
    <w:name w:val="Основной текст1"/>
    <w:basedOn w:val="Standard"/>
    <w:uiPriority w:val="99"/>
    <w:rsid w:val="00E35A81"/>
    <w:pPr>
      <w:widowControl w:val="0"/>
      <w:shd w:val="clear" w:color="auto" w:fill="FFFFFF"/>
      <w:spacing w:after="240" w:line="275" w:lineRule="exact"/>
      <w:ind w:hanging="720"/>
      <w:jc w:val="left"/>
    </w:pPr>
    <w:rPr>
      <w:rFonts w:ascii="Times New Roman" w:eastAsia="Times New Roman" w:hAnsi="Times New Roman" w:cs="Times New Roman"/>
      <w:color w:val="000000"/>
      <w:spacing w:val="3"/>
      <w:sz w:val="21"/>
      <w:szCs w:val="21"/>
      <w:lang w:eastAsia="ar-SA"/>
    </w:rPr>
  </w:style>
  <w:style w:type="paragraph" w:customStyle="1" w:styleId="Textbodyindent">
    <w:name w:val="Text body indent"/>
    <w:basedOn w:val="Standard"/>
    <w:uiPriority w:val="99"/>
    <w:rsid w:val="00E35A81"/>
    <w:pPr>
      <w:widowControl w:val="0"/>
      <w:spacing w:after="120"/>
      <w:ind w:left="283"/>
      <w:jc w:val="left"/>
    </w:pPr>
    <w:rPr>
      <w:rFonts w:ascii="Times New Roman" w:eastAsia="Times New Roman" w:hAnsi="Times New Roman" w:cs="Times New Roman"/>
      <w:lang w:eastAsia="ar-SA"/>
    </w:rPr>
  </w:style>
  <w:style w:type="character" w:customStyle="1" w:styleId="shorttext">
    <w:name w:val="short_text"/>
    <w:basedOn w:val="a0"/>
    <w:uiPriority w:val="99"/>
    <w:rsid w:val="00E35A81"/>
  </w:style>
  <w:style w:type="paragraph" w:styleId="a5">
    <w:name w:val="Body Text"/>
    <w:basedOn w:val="a"/>
    <w:link w:val="a6"/>
    <w:uiPriority w:val="99"/>
    <w:rsid w:val="00E35A81"/>
    <w:pPr>
      <w:widowControl w:val="0"/>
      <w:suppressAutoHyphens/>
      <w:spacing w:before="120" w:after="120"/>
    </w:pPr>
    <w:rPr>
      <w:lang w:val="en-US" w:eastAsia="ar-SA"/>
    </w:rPr>
  </w:style>
  <w:style w:type="character" w:customStyle="1" w:styleId="a6">
    <w:name w:val="Основной текст Знак"/>
    <w:basedOn w:val="a0"/>
    <w:link w:val="a5"/>
    <w:uiPriority w:val="99"/>
    <w:qFormat/>
    <w:locked/>
    <w:rsid w:val="00E35A81"/>
    <w:rPr>
      <w:rFonts w:ascii="Times New Roman" w:hAnsi="Times New Roman" w:cs="Times New Roman"/>
      <w:sz w:val="24"/>
      <w:szCs w:val="24"/>
      <w:lang w:val="en-US" w:eastAsia="ar-SA" w:bidi="ar-SA"/>
    </w:rPr>
  </w:style>
  <w:style w:type="paragraph" w:customStyle="1" w:styleId="Paragrapha">
    <w:name w:val="Paragraph (a)"/>
    <w:basedOn w:val="a"/>
    <w:qFormat/>
    <w:rsid w:val="00E35A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before="240"/>
      <w:jc w:val="both"/>
    </w:pPr>
    <w:rPr>
      <w:lang w:eastAsia="ar-SA"/>
    </w:rPr>
  </w:style>
  <w:style w:type="paragraph" w:styleId="a7">
    <w:name w:val="header"/>
    <w:basedOn w:val="a"/>
    <w:link w:val="a8"/>
    <w:uiPriority w:val="99"/>
    <w:rsid w:val="00626071"/>
    <w:pPr>
      <w:tabs>
        <w:tab w:val="center" w:pos="4819"/>
        <w:tab w:val="right" w:pos="9639"/>
      </w:tabs>
    </w:pPr>
  </w:style>
  <w:style w:type="character" w:customStyle="1" w:styleId="a8">
    <w:name w:val="Верхний колонтитул Знак"/>
    <w:basedOn w:val="a0"/>
    <w:link w:val="a7"/>
    <w:uiPriority w:val="99"/>
    <w:locked/>
    <w:rsid w:val="00626071"/>
    <w:rPr>
      <w:rFonts w:ascii="Times New Roman" w:hAnsi="Times New Roman" w:cs="Times New Roman"/>
      <w:sz w:val="24"/>
      <w:szCs w:val="24"/>
      <w:lang w:val="en-GB" w:eastAsia="en-GB"/>
    </w:rPr>
  </w:style>
  <w:style w:type="paragraph" w:styleId="a9">
    <w:name w:val="footer"/>
    <w:basedOn w:val="a"/>
    <w:link w:val="aa"/>
    <w:uiPriority w:val="99"/>
    <w:rsid w:val="00626071"/>
    <w:pPr>
      <w:tabs>
        <w:tab w:val="center" w:pos="4819"/>
        <w:tab w:val="right" w:pos="9639"/>
      </w:tabs>
    </w:pPr>
  </w:style>
  <w:style w:type="character" w:customStyle="1" w:styleId="aa">
    <w:name w:val="Нижний колонтитул Знак"/>
    <w:basedOn w:val="a0"/>
    <w:link w:val="a9"/>
    <w:uiPriority w:val="99"/>
    <w:locked/>
    <w:rsid w:val="00626071"/>
    <w:rPr>
      <w:rFonts w:ascii="Times New Roman" w:hAnsi="Times New Roman" w:cs="Times New Roman"/>
      <w:sz w:val="24"/>
      <w:szCs w:val="24"/>
      <w:lang w:val="en-GB" w:eastAsia="en-GB"/>
    </w:rPr>
  </w:style>
  <w:style w:type="paragraph" w:customStyle="1" w:styleId="11">
    <w:name w:val="1"/>
    <w:basedOn w:val="a"/>
    <w:uiPriority w:val="99"/>
    <w:rsid w:val="006C4149"/>
    <w:rPr>
      <w:rFonts w:ascii="Verdana" w:eastAsia="Calibri" w:hAnsi="Verdana" w:cs="Verdana"/>
      <w:sz w:val="20"/>
      <w:szCs w:val="20"/>
      <w:lang w:val="en-US" w:eastAsia="en-US"/>
    </w:rPr>
  </w:style>
  <w:style w:type="numbering" w:customStyle="1" w:styleId="WWNum15">
    <w:name w:val="WWNum15"/>
    <w:rsid w:val="00705A29"/>
    <w:pPr>
      <w:numPr>
        <w:numId w:val="2"/>
      </w:numPr>
    </w:pPr>
  </w:style>
  <w:style w:type="numbering" w:customStyle="1" w:styleId="WWOutlineListStyle">
    <w:name w:val="WW_OutlineListStyle"/>
    <w:rsid w:val="00705A29"/>
    <w:pPr>
      <w:numPr>
        <w:numId w:val="1"/>
      </w:numPr>
    </w:pPr>
  </w:style>
  <w:style w:type="character" w:customStyle="1" w:styleId="tlid-translation">
    <w:name w:val="tlid-translation"/>
    <w:rsid w:val="000B4294"/>
  </w:style>
  <w:style w:type="paragraph" w:styleId="HTML">
    <w:name w:val="HTML Preformatted"/>
    <w:basedOn w:val="a"/>
    <w:link w:val="HTML0"/>
    <w:uiPriority w:val="99"/>
    <w:unhideWhenUsed/>
    <w:rsid w:val="00065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65557"/>
    <w:rPr>
      <w:rFonts w:ascii="Courier New" w:eastAsia="Times New Roman"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81"/>
    <w:rPr>
      <w:rFonts w:ascii="Times New Roman" w:eastAsia="Times New Roman" w:hAnsi="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E35A81"/>
    <w:pPr>
      <w:suppressAutoHyphens/>
      <w:spacing w:before="280" w:after="280"/>
    </w:pPr>
    <w:rPr>
      <w:lang w:val="ru-RU" w:eastAsia="ar-SA"/>
    </w:rPr>
  </w:style>
  <w:style w:type="paragraph" w:styleId="a3">
    <w:name w:val="Balloon Text"/>
    <w:basedOn w:val="a"/>
    <w:link w:val="a4"/>
    <w:uiPriority w:val="99"/>
    <w:semiHidden/>
    <w:rsid w:val="00E35A81"/>
    <w:rPr>
      <w:rFonts w:ascii="Tahoma" w:hAnsi="Tahoma" w:cs="Tahoma"/>
      <w:sz w:val="16"/>
      <w:szCs w:val="16"/>
    </w:rPr>
  </w:style>
  <w:style w:type="character" w:customStyle="1" w:styleId="a4">
    <w:name w:val="Текст выноски Знак"/>
    <w:basedOn w:val="a0"/>
    <w:link w:val="a3"/>
    <w:uiPriority w:val="99"/>
    <w:semiHidden/>
    <w:locked/>
    <w:rsid w:val="00E35A81"/>
    <w:rPr>
      <w:rFonts w:ascii="Tahoma" w:hAnsi="Tahoma" w:cs="Tahoma"/>
      <w:sz w:val="16"/>
      <w:szCs w:val="16"/>
      <w:lang w:val="en-GB" w:eastAsia="en-GB"/>
    </w:rPr>
  </w:style>
  <w:style w:type="paragraph" w:customStyle="1" w:styleId="Standard">
    <w:name w:val="Standard"/>
    <w:uiPriority w:val="99"/>
    <w:rsid w:val="00E35A81"/>
    <w:pPr>
      <w:suppressAutoHyphens/>
      <w:autoSpaceDN w:val="0"/>
      <w:jc w:val="both"/>
      <w:textAlignment w:val="baseline"/>
    </w:pPr>
    <w:rPr>
      <w:rFonts w:ascii="Arial" w:hAnsi="Arial" w:cs="Arial"/>
      <w:color w:val="00000A"/>
      <w:kern w:val="3"/>
      <w:sz w:val="24"/>
      <w:szCs w:val="24"/>
      <w:lang w:val="uk-UA"/>
    </w:rPr>
  </w:style>
  <w:style w:type="paragraph" w:customStyle="1" w:styleId="CMSTable1Body">
    <w:name w:val="CMS Table1 Body"/>
    <w:uiPriority w:val="99"/>
    <w:rsid w:val="00E35A81"/>
    <w:pPr>
      <w:suppressAutoHyphens/>
      <w:autoSpaceDN w:val="0"/>
      <w:spacing w:before="120" w:after="120"/>
      <w:textAlignment w:val="baseline"/>
    </w:pPr>
    <w:rPr>
      <w:rFonts w:ascii="Arial" w:eastAsia="SimSun" w:hAnsi="Arial" w:cs="Arial"/>
      <w:kern w:val="3"/>
      <w:sz w:val="24"/>
      <w:szCs w:val="24"/>
      <w:lang w:val="uk-UA" w:eastAsia="zh-CN"/>
    </w:rPr>
  </w:style>
  <w:style w:type="paragraph" w:customStyle="1" w:styleId="ListParagraph1">
    <w:name w:val="List Paragraph1"/>
    <w:basedOn w:val="Standard"/>
    <w:uiPriority w:val="99"/>
    <w:rsid w:val="00E35A81"/>
    <w:pPr>
      <w:spacing w:after="200" w:line="276" w:lineRule="auto"/>
      <w:ind w:left="720"/>
      <w:jc w:val="left"/>
    </w:pPr>
    <w:rPr>
      <w:rFonts w:ascii="Calibri" w:eastAsia="Times New Roman" w:hAnsi="Calibri" w:cs="Calibri"/>
      <w:sz w:val="22"/>
      <w:szCs w:val="22"/>
    </w:rPr>
  </w:style>
  <w:style w:type="paragraph" w:customStyle="1" w:styleId="CMSANBodyText">
    <w:name w:val="CMS AN Body Text"/>
    <w:uiPriority w:val="99"/>
    <w:rsid w:val="00E35A81"/>
    <w:pPr>
      <w:suppressAutoHyphens/>
      <w:autoSpaceDN w:val="0"/>
      <w:spacing w:before="120" w:after="120"/>
      <w:textAlignment w:val="baseline"/>
    </w:pPr>
    <w:rPr>
      <w:rFonts w:ascii="Arial" w:eastAsia="SimSun" w:hAnsi="Arial" w:cs="Arial"/>
      <w:kern w:val="3"/>
      <w:sz w:val="24"/>
      <w:szCs w:val="24"/>
      <w:lang w:val="en-GB" w:eastAsia="zh-CN"/>
    </w:rPr>
  </w:style>
  <w:style w:type="paragraph" w:customStyle="1" w:styleId="CMSTable1L9">
    <w:name w:val="CMS Table1 L9"/>
    <w:uiPriority w:val="99"/>
    <w:rsid w:val="00E35A81"/>
    <w:pPr>
      <w:suppressAutoHyphens/>
      <w:autoSpaceDN w:val="0"/>
      <w:spacing w:before="120" w:after="120"/>
      <w:textAlignment w:val="baseline"/>
    </w:pPr>
    <w:rPr>
      <w:rFonts w:ascii="Arial" w:eastAsia="SimSun" w:hAnsi="Arial" w:cs="Arial"/>
      <w:kern w:val="3"/>
      <w:sz w:val="24"/>
      <w:szCs w:val="24"/>
      <w:lang w:val="en-GB" w:eastAsia="zh-CN"/>
    </w:rPr>
  </w:style>
  <w:style w:type="paragraph" w:customStyle="1" w:styleId="CMSTable1L8">
    <w:name w:val="CMS Table1 L8"/>
    <w:uiPriority w:val="99"/>
    <w:rsid w:val="00E35A81"/>
    <w:pPr>
      <w:suppressAutoHyphens/>
      <w:autoSpaceDN w:val="0"/>
      <w:spacing w:before="120" w:after="120"/>
      <w:textAlignment w:val="baseline"/>
    </w:pPr>
    <w:rPr>
      <w:rFonts w:ascii="Arial" w:eastAsia="SimSun" w:hAnsi="Arial" w:cs="Arial"/>
      <w:kern w:val="3"/>
      <w:sz w:val="24"/>
      <w:szCs w:val="24"/>
      <w:lang w:val="en-GB" w:eastAsia="zh-CN"/>
    </w:rPr>
  </w:style>
  <w:style w:type="paragraph" w:customStyle="1" w:styleId="2">
    <w:name w:val="Основной текст (2)"/>
    <w:basedOn w:val="Standard"/>
    <w:uiPriority w:val="99"/>
    <w:rsid w:val="00E35A81"/>
    <w:pPr>
      <w:widowControl w:val="0"/>
      <w:shd w:val="clear" w:color="auto" w:fill="FFFFFF"/>
      <w:spacing w:after="240" w:line="279" w:lineRule="exact"/>
      <w:ind w:hanging="740"/>
    </w:pPr>
    <w:rPr>
      <w:rFonts w:eastAsia="Times New Roman"/>
      <w:color w:val="000000"/>
      <w:lang w:val="en-IN" w:eastAsia="en-IN"/>
    </w:rPr>
  </w:style>
  <w:style w:type="paragraph" w:customStyle="1" w:styleId="CMSTable2L2">
    <w:name w:val="CMS Table2 L2"/>
    <w:uiPriority w:val="99"/>
    <w:rsid w:val="00E35A81"/>
    <w:pPr>
      <w:keepNext/>
      <w:keepLines/>
      <w:numPr>
        <w:ilvl w:val="1"/>
        <w:numId w:val="1"/>
      </w:numPr>
      <w:suppressAutoHyphens/>
      <w:autoSpaceDN w:val="0"/>
      <w:spacing w:before="120" w:after="120"/>
      <w:textAlignment w:val="baseline"/>
      <w:outlineLvl w:val="1"/>
    </w:pPr>
    <w:rPr>
      <w:rFonts w:ascii="Times New Roman Bold" w:eastAsia="SimSun" w:hAnsi="Times New Roman Bold" w:cs="Times New Roman Bold"/>
      <w:b/>
      <w:bCs/>
      <w:caps/>
      <w:kern w:val="3"/>
      <w:sz w:val="24"/>
      <w:szCs w:val="24"/>
      <w:lang w:val="en-GB" w:eastAsia="zh-CN"/>
    </w:rPr>
  </w:style>
  <w:style w:type="paragraph" w:customStyle="1" w:styleId="CMSTable2L3">
    <w:name w:val="CMS Table2 L3"/>
    <w:uiPriority w:val="99"/>
    <w:rsid w:val="00E35A81"/>
    <w:pPr>
      <w:numPr>
        <w:ilvl w:val="2"/>
        <w:numId w:val="1"/>
      </w:numPr>
      <w:suppressAutoHyphens/>
      <w:autoSpaceDN w:val="0"/>
      <w:spacing w:before="120" w:after="120"/>
      <w:textAlignment w:val="baseline"/>
      <w:outlineLvl w:val="2"/>
    </w:pPr>
    <w:rPr>
      <w:rFonts w:ascii="Arial" w:eastAsia="SimSun" w:hAnsi="Arial" w:cs="Arial"/>
      <w:kern w:val="3"/>
      <w:sz w:val="24"/>
      <w:szCs w:val="24"/>
      <w:lang w:val="en-GB" w:eastAsia="zh-CN"/>
    </w:rPr>
  </w:style>
  <w:style w:type="paragraph" w:customStyle="1" w:styleId="CMSTable2L4">
    <w:name w:val="CMS Table2 L4"/>
    <w:uiPriority w:val="99"/>
    <w:rsid w:val="00E35A81"/>
    <w:pPr>
      <w:numPr>
        <w:ilvl w:val="3"/>
        <w:numId w:val="1"/>
      </w:numPr>
      <w:suppressAutoHyphens/>
      <w:autoSpaceDN w:val="0"/>
      <w:spacing w:before="120" w:after="120"/>
      <w:textAlignment w:val="baseline"/>
      <w:outlineLvl w:val="3"/>
    </w:pPr>
    <w:rPr>
      <w:rFonts w:ascii="Arial" w:eastAsia="SimSun" w:hAnsi="Arial" w:cs="Arial"/>
      <w:kern w:val="3"/>
      <w:sz w:val="24"/>
      <w:szCs w:val="24"/>
      <w:lang w:val="en-GB" w:eastAsia="zh-CN"/>
    </w:rPr>
  </w:style>
  <w:style w:type="paragraph" w:customStyle="1" w:styleId="CMSTable2L5">
    <w:name w:val="CMS Table2 L5"/>
    <w:uiPriority w:val="99"/>
    <w:rsid w:val="00E35A81"/>
    <w:pPr>
      <w:numPr>
        <w:ilvl w:val="4"/>
        <w:numId w:val="1"/>
      </w:numPr>
      <w:suppressAutoHyphens/>
      <w:autoSpaceDN w:val="0"/>
      <w:spacing w:before="120" w:after="120"/>
      <w:textAlignment w:val="baseline"/>
      <w:outlineLvl w:val="4"/>
    </w:pPr>
    <w:rPr>
      <w:rFonts w:ascii="Arial" w:eastAsia="SimSun" w:hAnsi="Arial" w:cs="Arial"/>
      <w:kern w:val="3"/>
      <w:sz w:val="24"/>
      <w:szCs w:val="24"/>
      <w:lang w:val="en-GB" w:eastAsia="zh-CN"/>
    </w:rPr>
  </w:style>
  <w:style w:type="paragraph" w:customStyle="1" w:styleId="CMSTable2L6">
    <w:name w:val="CMS Table2 L6"/>
    <w:uiPriority w:val="99"/>
    <w:rsid w:val="00E35A81"/>
    <w:pPr>
      <w:numPr>
        <w:ilvl w:val="5"/>
        <w:numId w:val="1"/>
      </w:numPr>
      <w:suppressAutoHyphens/>
      <w:autoSpaceDN w:val="0"/>
      <w:spacing w:before="120" w:after="120"/>
      <w:textAlignment w:val="baseline"/>
      <w:outlineLvl w:val="5"/>
    </w:pPr>
    <w:rPr>
      <w:rFonts w:ascii="Arial" w:eastAsia="SimSun" w:hAnsi="Arial" w:cs="Arial"/>
      <w:kern w:val="3"/>
      <w:sz w:val="24"/>
      <w:szCs w:val="24"/>
      <w:lang w:val="en-GB" w:eastAsia="zh-CN"/>
    </w:rPr>
  </w:style>
  <w:style w:type="paragraph" w:customStyle="1" w:styleId="CMSTable2L8">
    <w:name w:val="CMS Table2 L8"/>
    <w:uiPriority w:val="99"/>
    <w:rsid w:val="00E35A81"/>
    <w:pPr>
      <w:numPr>
        <w:ilvl w:val="7"/>
        <w:numId w:val="1"/>
      </w:numPr>
      <w:suppressAutoHyphens/>
      <w:autoSpaceDN w:val="0"/>
      <w:spacing w:before="120" w:after="120"/>
      <w:textAlignment w:val="baseline"/>
      <w:outlineLvl w:val="7"/>
    </w:pPr>
    <w:rPr>
      <w:rFonts w:ascii="Arial" w:eastAsia="SimSun" w:hAnsi="Arial" w:cs="Arial"/>
      <w:kern w:val="3"/>
      <w:sz w:val="24"/>
      <w:szCs w:val="24"/>
      <w:lang w:val="en-GB" w:eastAsia="zh-CN"/>
    </w:rPr>
  </w:style>
  <w:style w:type="paragraph" w:customStyle="1" w:styleId="CMSTable2L9">
    <w:name w:val="CMS Table2 L9"/>
    <w:uiPriority w:val="99"/>
    <w:rsid w:val="00E35A81"/>
    <w:pPr>
      <w:numPr>
        <w:ilvl w:val="8"/>
        <w:numId w:val="1"/>
      </w:numPr>
      <w:tabs>
        <w:tab w:val="left" w:pos="5103"/>
      </w:tabs>
      <w:suppressAutoHyphens/>
      <w:autoSpaceDN w:val="0"/>
      <w:spacing w:before="120" w:after="120"/>
      <w:ind w:left="1701"/>
      <w:textAlignment w:val="baseline"/>
      <w:outlineLvl w:val="8"/>
    </w:pPr>
    <w:rPr>
      <w:rFonts w:ascii="Arial" w:eastAsia="SimSun" w:hAnsi="Arial" w:cs="Arial"/>
      <w:kern w:val="3"/>
      <w:sz w:val="24"/>
      <w:szCs w:val="24"/>
      <w:lang w:val="en-GB" w:eastAsia="zh-CN"/>
    </w:rPr>
  </w:style>
  <w:style w:type="paragraph" w:customStyle="1" w:styleId="10">
    <w:name w:val="Основной текст1"/>
    <w:basedOn w:val="Standard"/>
    <w:uiPriority w:val="99"/>
    <w:rsid w:val="00E35A81"/>
    <w:pPr>
      <w:widowControl w:val="0"/>
      <w:shd w:val="clear" w:color="auto" w:fill="FFFFFF"/>
      <w:spacing w:after="240" w:line="275" w:lineRule="exact"/>
      <w:ind w:hanging="720"/>
      <w:jc w:val="left"/>
    </w:pPr>
    <w:rPr>
      <w:rFonts w:ascii="Times New Roman" w:eastAsia="Times New Roman" w:hAnsi="Times New Roman" w:cs="Times New Roman"/>
      <w:color w:val="000000"/>
      <w:spacing w:val="3"/>
      <w:sz w:val="21"/>
      <w:szCs w:val="21"/>
      <w:lang w:eastAsia="ar-SA"/>
    </w:rPr>
  </w:style>
  <w:style w:type="paragraph" w:customStyle="1" w:styleId="Textbodyindent">
    <w:name w:val="Text body indent"/>
    <w:basedOn w:val="Standard"/>
    <w:uiPriority w:val="99"/>
    <w:rsid w:val="00E35A81"/>
    <w:pPr>
      <w:widowControl w:val="0"/>
      <w:spacing w:after="120"/>
      <w:ind w:left="283"/>
      <w:jc w:val="left"/>
    </w:pPr>
    <w:rPr>
      <w:rFonts w:ascii="Times New Roman" w:eastAsia="Times New Roman" w:hAnsi="Times New Roman" w:cs="Times New Roman"/>
      <w:lang w:eastAsia="ar-SA"/>
    </w:rPr>
  </w:style>
  <w:style w:type="character" w:customStyle="1" w:styleId="shorttext">
    <w:name w:val="short_text"/>
    <w:basedOn w:val="a0"/>
    <w:uiPriority w:val="99"/>
    <w:rsid w:val="00E35A81"/>
  </w:style>
  <w:style w:type="paragraph" w:styleId="a5">
    <w:name w:val="Body Text"/>
    <w:basedOn w:val="a"/>
    <w:link w:val="a6"/>
    <w:uiPriority w:val="99"/>
    <w:rsid w:val="00E35A81"/>
    <w:pPr>
      <w:widowControl w:val="0"/>
      <w:suppressAutoHyphens/>
      <w:spacing w:before="120" w:after="120"/>
    </w:pPr>
    <w:rPr>
      <w:lang w:val="en-US" w:eastAsia="ar-SA"/>
    </w:rPr>
  </w:style>
  <w:style w:type="character" w:customStyle="1" w:styleId="a6">
    <w:name w:val="Основной текст Знак"/>
    <w:basedOn w:val="a0"/>
    <w:link w:val="a5"/>
    <w:uiPriority w:val="99"/>
    <w:qFormat/>
    <w:locked/>
    <w:rsid w:val="00E35A81"/>
    <w:rPr>
      <w:rFonts w:ascii="Times New Roman" w:hAnsi="Times New Roman" w:cs="Times New Roman"/>
      <w:sz w:val="24"/>
      <w:szCs w:val="24"/>
      <w:lang w:val="en-US" w:eastAsia="ar-SA" w:bidi="ar-SA"/>
    </w:rPr>
  </w:style>
  <w:style w:type="paragraph" w:customStyle="1" w:styleId="Paragrapha">
    <w:name w:val="Paragraph (a)"/>
    <w:basedOn w:val="a"/>
    <w:qFormat/>
    <w:rsid w:val="00E35A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spacing w:before="240"/>
      <w:jc w:val="both"/>
    </w:pPr>
    <w:rPr>
      <w:lang w:eastAsia="ar-SA"/>
    </w:rPr>
  </w:style>
  <w:style w:type="paragraph" w:styleId="a7">
    <w:name w:val="header"/>
    <w:basedOn w:val="a"/>
    <w:link w:val="a8"/>
    <w:uiPriority w:val="99"/>
    <w:rsid w:val="00626071"/>
    <w:pPr>
      <w:tabs>
        <w:tab w:val="center" w:pos="4819"/>
        <w:tab w:val="right" w:pos="9639"/>
      </w:tabs>
    </w:pPr>
  </w:style>
  <w:style w:type="character" w:customStyle="1" w:styleId="a8">
    <w:name w:val="Верхний колонтитул Знак"/>
    <w:basedOn w:val="a0"/>
    <w:link w:val="a7"/>
    <w:uiPriority w:val="99"/>
    <w:locked/>
    <w:rsid w:val="00626071"/>
    <w:rPr>
      <w:rFonts w:ascii="Times New Roman" w:hAnsi="Times New Roman" w:cs="Times New Roman"/>
      <w:sz w:val="24"/>
      <w:szCs w:val="24"/>
      <w:lang w:val="en-GB" w:eastAsia="en-GB"/>
    </w:rPr>
  </w:style>
  <w:style w:type="paragraph" w:styleId="a9">
    <w:name w:val="footer"/>
    <w:basedOn w:val="a"/>
    <w:link w:val="aa"/>
    <w:uiPriority w:val="99"/>
    <w:rsid w:val="00626071"/>
    <w:pPr>
      <w:tabs>
        <w:tab w:val="center" w:pos="4819"/>
        <w:tab w:val="right" w:pos="9639"/>
      </w:tabs>
    </w:pPr>
  </w:style>
  <w:style w:type="character" w:customStyle="1" w:styleId="aa">
    <w:name w:val="Нижний колонтитул Знак"/>
    <w:basedOn w:val="a0"/>
    <w:link w:val="a9"/>
    <w:uiPriority w:val="99"/>
    <w:locked/>
    <w:rsid w:val="00626071"/>
    <w:rPr>
      <w:rFonts w:ascii="Times New Roman" w:hAnsi="Times New Roman" w:cs="Times New Roman"/>
      <w:sz w:val="24"/>
      <w:szCs w:val="24"/>
      <w:lang w:val="en-GB" w:eastAsia="en-GB"/>
    </w:rPr>
  </w:style>
  <w:style w:type="paragraph" w:customStyle="1" w:styleId="11">
    <w:name w:val="1"/>
    <w:basedOn w:val="a"/>
    <w:uiPriority w:val="99"/>
    <w:rsid w:val="006C4149"/>
    <w:rPr>
      <w:rFonts w:ascii="Verdana" w:eastAsia="Calibri" w:hAnsi="Verdana" w:cs="Verdana"/>
      <w:sz w:val="20"/>
      <w:szCs w:val="20"/>
      <w:lang w:val="en-US" w:eastAsia="en-US"/>
    </w:rPr>
  </w:style>
  <w:style w:type="numbering" w:customStyle="1" w:styleId="WWNum15">
    <w:name w:val="WWNum15"/>
    <w:rsid w:val="00705A29"/>
    <w:pPr>
      <w:numPr>
        <w:numId w:val="2"/>
      </w:numPr>
    </w:pPr>
  </w:style>
  <w:style w:type="numbering" w:customStyle="1" w:styleId="WWOutlineListStyle">
    <w:name w:val="WW_OutlineListStyle"/>
    <w:rsid w:val="00705A29"/>
    <w:pPr>
      <w:numPr>
        <w:numId w:val="1"/>
      </w:numPr>
    </w:pPr>
  </w:style>
  <w:style w:type="character" w:customStyle="1" w:styleId="tlid-translation">
    <w:name w:val="tlid-translation"/>
    <w:rsid w:val="000B4294"/>
  </w:style>
  <w:style w:type="paragraph" w:styleId="HTML">
    <w:name w:val="HTML Preformatted"/>
    <w:basedOn w:val="a"/>
    <w:link w:val="HTML0"/>
    <w:uiPriority w:val="99"/>
    <w:unhideWhenUsed/>
    <w:rsid w:val="00065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65557"/>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4690-55D1-4082-AB2E-4F2B8F9B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2780</Words>
  <Characters>16396</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2020-06-16T13:50:00Z</dcterms:created>
  <dcterms:modified xsi:type="dcterms:W3CDTF">2020-06-18T10:55:00Z</dcterms:modified>
</cp:coreProperties>
</file>