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3D" w:rsidRPr="001662B7" w:rsidRDefault="008B1D3D" w:rsidP="008B1D3D">
      <w:pPr>
        <w:ind w:left="7020" w:firstLine="60"/>
        <w:jc w:val="both"/>
        <w:rPr>
          <w:i/>
          <w:lang w:val="uk-UA"/>
        </w:rPr>
      </w:pPr>
      <w:proofErr w:type="spellStart"/>
      <w:r>
        <w:rPr>
          <w:i/>
        </w:rPr>
        <w:t>Додаток</w:t>
      </w:r>
      <w:proofErr w:type="spellEnd"/>
      <w:r>
        <w:rPr>
          <w:i/>
        </w:rPr>
        <w:t xml:space="preserve"> </w:t>
      </w:r>
      <w:r w:rsidR="001662B7">
        <w:rPr>
          <w:i/>
          <w:lang w:val="uk-UA"/>
        </w:rPr>
        <w:t>1</w:t>
      </w:r>
    </w:p>
    <w:p w:rsidR="008B1D3D" w:rsidRPr="007E0B4D" w:rsidRDefault="008B1D3D" w:rsidP="008B1D3D">
      <w:pPr>
        <w:ind w:left="7020" w:firstLine="60"/>
        <w:jc w:val="both"/>
        <w:rPr>
          <w:i/>
        </w:rPr>
      </w:pPr>
      <w:r>
        <w:rPr>
          <w:i/>
        </w:rPr>
        <w:t xml:space="preserve">до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ішення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ради</w:t>
      </w:r>
    </w:p>
    <w:p w:rsidR="008B1D3D" w:rsidRDefault="00467D1F" w:rsidP="001662B7">
      <w:pPr>
        <w:jc w:val="both"/>
        <w:rPr>
          <w:i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</w:t>
      </w:r>
      <w:bookmarkStart w:id="0" w:name="_GoBack"/>
      <w:bookmarkEnd w:id="0"/>
      <w:r>
        <w:rPr>
          <w:i/>
          <w:lang w:val="uk-UA"/>
        </w:rPr>
        <w:t>30.06.2020 №4774</w:t>
      </w:r>
    </w:p>
    <w:p w:rsidR="001662B7" w:rsidRPr="001662B7" w:rsidRDefault="001662B7" w:rsidP="001662B7">
      <w:pPr>
        <w:pStyle w:val="a3"/>
        <w:rPr>
          <w:lang w:val="uk-UA"/>
        </w:rPr>
      </w:pPr>
    </w:p>
    <w:p w:rsidR="008B1D3D" w:rsidRPr="00785A39" w:rsidRDefault="008B1D3D" w:rsidP="008B1D3D">
      <w:pPr>
        <w:jc w:val="center"/>
        <w:rPr>
          <w:b/>
          <w:i/>
          <w:sz w:val="28"/>
          <w:szCs w:val="28"/>
          <w:lang w:val="uk-UA"/>
        </w:rPr>
      </w:pPr>
      <w:r w:rsidRPr="00785A39">
        <w:rPr>
          <w:b/>
          <w:i/>
          <w:sz w:val="28"/>
          <w:szCs w:val="28"/>
          <w:lang w:val="uk-UA"/>
        </w:rPr>
        <w:t xml:space="preserve">СТАВКИ  </w:t>
      </w:r>
    </w:p>
    <w:p w:rsidR="008B1D3D" w:rsidRPr="00785A39" w:rsidRDefault="008B1D3D" w:rsidP="008B1D3D">
      <w:pPr>
        <w:jc w:val="center"/>
        <w:rPr>
          <w:b/>
          <w:i/>
          <w:sz w:val="28"/>
          <w:szCs w:val="28"/>
          <w:lang w:val="uk-UA"/>
        </w:rPr>
      </w:pPr>
      <w:r w:rsidRPr="00785A39">
        <w:rPr>
          <w:b/>
          <w:i/>
          <w:sz w:val="28"/>
          <w:szCs w:val="28"/>
          <w:lang w:val="uk-UA"/>
        </w:rPr>
        <w:t>єдиного податку для фізичних осіб-підприємців І групи платників єдиного податку</w:t>
      </w:r>
    </w:p>
    <w:p w:rsidR="008B1D3D" w:rsidRPr="001662B7" w:rsidRDefault="008B1D3D" w:rsidP="008B1D3D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8"/>
        <w:gridCol w:w="4818"/>
        <w:gridCol w:w="2513"/>
      </w:tblGrid>
      <w:tr w:rsidR="008B1D3D" w:rsidRPr="00F178F6" w:rsidTr="001662B7">
        <w:trPr>
          <w:cantSplit/>
          <w:trHeight w:val="2249"/>
        </w:trPr>
        <w:tc>
          <w:tcPr>
            <w:tcW w:w="342" w:type="pct"/>
            <w:tcBorders>
              <w:left w:val="single" w:sz="4" w:space="0" w:color="auto"/>
            </w:tcBorders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№</w:t>
            </w:r>
          </w:p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з/п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Код КВЕД ДК 009:2010</w:t>
            </w:r>
          </w:p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472" w:type="pct"/>
            <w:shd w:val="clear" w:color="auto" w:fill="auto"/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Види господарської діяльності</w:t>
            </w:r>
          </w:p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89" w:type="pct"/>
          </w:tcPr>
          <w:p w:rsidR="008B1D3D" w:rsidRPr="00785A39" w:rsidRDefault="008B1D3D" w:rsidP="001662B7">
            <w:pPr>
              <w:widowControl/>
              <w:suppressAutoHyphens w:val="0"/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Фіксована ст</w:t>
            </w:r>
            <w:r w:rsidR="00756EC2">
              <w:rPr>
                <w:b/>
                <w:i/>
                <w:lang w:val="uk-UA"/>
              </w:rPr>
              <w:t>авка податку, % для платників І</w:t>
            </w:r>
            <w:r w:rsidRPr="00785A39">
              <w:rPr>
                <w:b/>
                <w:i/>
                <w:lang w:val="uk-UA"/>
              </w:rPr>
              <w:t xml:space="preserve"> групи</w:t>
            </w:r>
          </w:p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 xml:space="preserve">(у відсотках до розміру </w:t>
            </w:r>
            <w:r w:rsidR="00756EC2">
              <w:rPr>
                <w:b/>
                <w:i/>
                <w:lang w:val="uk-UA"/>
              </w:rPr>
              <w:t xml:space="preserve">прожиткового </w:t>
            </w:r>
            <w:r w:rsidRPr="00785A39">
              <w:rPr>
                <w:b/>
                <w:i/>
                <w:lang w:val="uk-UA"/>
              </w:rPr>
              <w:t>мінім</w:t>
            </w:r>
            <w:r w:rsidR="00756EC2">
              <w:rPr>
                <w:b/>
                <w:i/>
                <w:lang w:val="uk-UA"/>
              </w:rPr>
              <w:t>уму для працездатних осіб</w:t>
            </w:r>
            <w:r w:rsidRPr="00785A39">
              <w:rPr>
                <w:b/>
                <w:i/>
                <w:lang w:val="uk-UA"/>
              </w:rPr>
              <w:t>, установлено</w:t>
            </w:r>
            <w:r w:rsidR="00756EC2">
              <w:rPr>
                <w:b/>
                <w:i/>
                <w:lang w:val="uk-UA"/>
              </w:rPr>
              <w:t xml:space="preserve">го </w:t>
            </w:r>
            <w:r w:rsidRPr="00785A39">
              <w:rPr>
                <w:b/>
                <w:i/>
                <w:lang w:val="uk-UA"/>
              </w:rPr>
              <w:t>законом на 01 січня податкового (звітного) року, з розрахунку на календарний місяць)</w:t>
            </w:r>
          </w:p>
        </w:tc>
      </w:tr>
      <w:tr w:rsidR="008B1D3D" w:rsidRPr="00F178F6" w:rsidTr="001662B7">
        <w:trPr>
          <w:cantSplit/>
          <w:trHeight w:val="184"/>
        </w:trPr>
        <w:tc>
          <w:tcPr>
            <w:tcW w:w="342" w:type="pct"/>
            <w:tcBorders>
              <w:left w:val="single" w:sz="4" w:space="0" w:color="auto"/>
            </w:tcBorders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2</w:t>
            </w:r>
          </w:p>
        </w:tc>
        <w:tc>
          <w:tcPr>
            <w:tcW w:w="2472" w:type="pct"/>
            <w:shd w:val="clear" w:color="auto" w:fill="auto"/>
          </w:tcPr>
          <w:p w:rsidR="008B1D3D" w:rsidRPr="00785A39" w:rsidRDefault="008B1D3D" w:rsidP="001662B7">
            <w:pPr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3</w:t>
            </w:r>
          </w:p>
        </w:tc>
        <w:tc>
          <w:tcPr>
            <w:tcW w:w="1289" w:type="pct"/>
          </w:tcPr>
          <w:p w:rsidR="008B1D3D" w:rsidRPr="00785A39" w:rsidRDefault="008B1D3D" w:rsidP="001662B7">
            <w:pPr>
              <w:widowControl/>
              <w:suppressAutoHyphens w:val="0"/>
              <w:spacing w:line="242" w:lineRule="auto"/>
              <w:jc w:val="center"/>
              <w:rPr>
                <w:b/>
                <w:i/>
                <w:lang w:val="uk-UA"/>
              </w:rPr>
            </w:pPr>
            <w:r w:rsidRPr="00785A39">
              <w:rPr>
                <w:b/>
                <w:i/>
                <w:lang w:val="uk-UA"/>
              </w:rPr>
              <w:t>4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взуття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130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взуття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783009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14.1</w:t>
            </w:r>
            <w:r w:rsidR="00783009">
              <w:rPr>
                <w:lang w:val="uk-UA"/>
              </w:rPr>
              <w:t>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швейних виробів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14.11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виробів із шкіри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783009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</w:t>
            </w:r>
            <w:r w:rsidR="00783009">
              <w:rPr>
                <w:lang w:val="uk-UA"/>
              </w:rPr>
              <w:t>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виробів з хутра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14.14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спіднього одягу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 замовленням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13.92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13.95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текстильних виробів та текстильної галантереї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головних уборів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Додаткові послуги до виготовлення виробів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Default="00861051" w:rsidP="001662B7">
            <w:pPr>
              <w:pStyle w:val="a3"/>
              <w:spacing w:line="242" w:lineRule="auto"/>
              <w:jc w:val="center"/>
              <w:rPr>
                <w:color w:val="000000"/>
                <w:lang w:val="uk-UA"/>
              </w:rPr>
            </w:pPr>
            <w:r w:rsidRPr="00785A39">
              <w:rPr>
                <w:color w:val="000000"/>
                <w:lang w:val="uk-UA"/>
              </w:rPr>
              <w:t>13.99</w:t>
            </w:r>
            <w:r w:rsidR="00783009">
              <w:rPr>
                <w:color w:val="000000"/>
                <w:lang w:val="uk-UA"/>
              </w:rPr>
              <w:t>,</w:t>
            </w:r>
          </w:p>
          <w:p w:rsidR="00783009" w:rsidRPr="00785A39" w:rsidRDefault="00783009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14.19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одягу та побутових текстильних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та в’язання трикотажних виробів   за 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142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14.39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трикотажних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13.93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килимів і килимових виробів   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1662B7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1662B7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="00861051" w:rsidRPr="00785A39">
              <w:rPr>
                <w:lang w:val="uk-UA"/>
              </w:rPr>
              <w:t>93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42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та реставрації килимів і килимових 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42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</w:tbl>
    <w:p w:rsidR="00783009" w:rsidRDefault="00783009" w:rsidP="001662B7">
      <w:pPr>
        <w:jc w:val="right"/>
        <w:rPr>
          <w:i/>
          <w:lang w:val="uk-UA"/>
        </w:rPr>
      </w:pPr>
    </w:p>
    <w:p w:rsidR="00785A39" w:rsidRPr="001662B7" w:rsidRDefault="001662B7" w:rsidP="001662B7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>Продовження додатка 1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8"/>
        <w:gridCol w:w="4818"/>
        <w:gridCol w:w="2513"/>
      </w:tblGrid>
      <w:tr w:rsidR="00785A39" w:rsidRPr="00785A39" w:rsidTr="00785A39">
        <w:trPr>
          <w:cantSplit/>
          <w:trHeight w:val="131"/>
        </w:trPr>
        <w:tc>
          <w:tcPr>
            <w:tcW w:w="342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72" w:type="pct"/>
            <w:shd w:val="clear" w:color="auto" w:fill="auto"/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289" w:type="pct"/>
          </w:tcPr>
          <w:p w:rsidR="00785A39" w:rsidRPr="00785A39" w:rsidRDefault="00785A39" w:rsidP="001662B7">
            <w:pPr>
              <w:pStyle w:val="a3"/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</w:tr>
      <w:tr w:rsidR="001662B7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1662B7" w:rsidRPr="00785A39" w:rsidRDefault="001662B7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1662B7" w:rsidRPr="00785A39" w:rsidRDefault="001662B7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15.12</w:t>
            </w:r>
          </w:p>
        </w:tc>
        <w:tc>
          <w:tcPr>
            <w:tcW w:w="2472" w:type="pct"/>
            <w:shd w:val="clear" w:color="auto" w:fill="auto"/>
          </w:tcPr>
          <w:p w:rsidR="001662B7" w:rsidRPr="00785A39" w:rsidRDefault="001662B7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шкіряних галантерейних і  дорожніх виробів за індивідуальним замовленням</w:t>
            </w:r>
          </w:p>
          <w:p w:rsidR="001662B7" w:rsidRPr="00785A39" w:rsidRDefault="001662B7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1662B7" w:rsidRPr="00785A39" w:rsidRDefault="001662B7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15.12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ремонту шкіряних </w:t>
            </w:r>
            <w:proofErr w:type="spellStart"/>
            <w:r w:rsidRPr="00785A39">
              <w:rPr>
                <w:lang w:val="uk-UA"/>
              </w:rPr>
              <w:t>галантерей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них і дорожніх виробів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31.01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31.02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31.09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меблів за індивідуальним замовленням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95.24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ремонту, реставрації та понов</w:t>
            </w:r>
            <w:r w:rsidR="00785A39">
              <w:rPr>
                <w:lang w:val="uk-UA"/>
              </w:rPr>
              <w:t>-</w:t>
            </w:r>
            <w:proofErr w:type="spellStart"/>
            <w:r w:rsidRPr="00785A39">
              <w:rPr>
                <w:lang w:val="uk-UA"/>
              </w:rPr>
              <w:t>лення</w:t>
            </w:r>
            <w:proofErr w:type="spellEnd"/>
            <w:r w:rsidRPr="00785A39">
              <w:rPr>
                <w:lang w:val="uk-UA"/>
              </w:rPr>
              <w:t xml:space="preserve"> меблів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43.32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Виготовлення теслярських і столярних виробів за індивідуальним замовленням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8B1D3D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45.20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Технічне обслуговування та ремонт авто</w:t>
            </w:r>
            <w:r w:rsidR="00785A39">
              <w:rPr>
                <w:lang w:val="uk-UA"/>
              </w:rPr>
              <w:t>-</w:t>
            </w:r>
            <w:proofErr w:type="spellStart"/>
            <w:r w:rsidRPr="00785A39">
              <w:rPr>
                <w:lang w:val="uk-UA"/>
              </w:rPr>
              <w:t>мобілів</w:t>
            </w:r>
            <w:proofErr w:type="spellEnd"/>
            <w:r w:rsidRPr="00785A39">
              <w:rPr>
                <w:lang w:val="uk-UA"/>
              </w:rPr>
              <w:t>, мотоциклів, моторолерів і мопедів за індивідуальним замовленням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8B1D3D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радіотелевізійної та іншої аудіо- і відеоапаратури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95.21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ремонту електропобутової </w:t>
            </w:r>
            <w:proofErr w:type="spellStart"/>
            <w:r w:rsidRPr="00785A39">
              <w:rPr>
                <w:lang w:val="uk-UA"/>
              </w:rPr>
              <w:t>тех</w:t>
            </w:r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ніки</w:t>
            </w:r>
            <w:proofErr w:type="spellEnd"/>
            <w:r w:rsidRPr="00785A39">
              <w:rPr>
                <w:lang w:val="uk-UA"/>
              </w:rPr>
              <w:t xml:space="preserve"> та інших побутових приладів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100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783009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</w:t>
            </w:r>
            <w:r w:rsidR="00783009">
              <w:rPr>
                <w:lang w:val="uk-UA"/>
              </w:rPr>
              <w:t>5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годинників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45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45.40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велосипедів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32.20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технічного обслуговування та ремонту музичних  інструментів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25.93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25.99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металовиробів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ремонту інших предметів </w:t>
            </w:r>
            <w:proofErr w:type="spellStart"/>
            <w:r w:rsidRPr="00785A39">
              <w:rPr>
                <w:lang w:val="uk-UA"/>
              </w:rPr>
              <w:t>особис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того користування, домашнього вжитку та металовиробів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783009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32.12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Виготовлення ювелірних виробів за </w:t>
            </w:r>
            <w:proofErr w:type="spellStart"/>
            <w:r w:rsidRPr="00785A39">
              <w:rPr>
                <w:lang w:val="uk-UA"/>
              </w:rPr>
              <w:t>індиві</w:t>
            </w:r>
            <w:proofErr w:type="spellEnd"/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 xml:space="preserve">дуальним замовленням 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71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29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95.25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ремонту ювелірних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77.29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Прокат речей особистого користування та побутових товарів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128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74.20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з виконання </w:t>
            </w:r>
            <w:proofErr w:type="spellStart"/>
            <w:r w:rsidRPr="00785A39">
              <w:rPr>
                <w:lang w:val="uk-UA"/>
              </w:rPr>
              <w:t>фоторобіт</w:t>
            </w:r>
            <w:proofErr w:type="spellEnd"/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73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74.20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оброблення плівок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прання, оброблення білизни та інших текстильних виробів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з чищення та фарбування текстиль</w:t>
            </w:r>
            <w:r w:rsidR="00785A39">
              <w:rPr>
                <w:lang w:val="uk-UA"/>
              </w:rPr>
              <w:t>-</w:t>
            </w:r>
            <w:r w:rsidRPr="00785A39">
              <w:rPr>
                <w:lang w:val="uk-UA"/>
              </w:rPr>
              <w:t>них,  трикотажних і хутрових виробів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15.11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Вичинка хутрових шкур за індивідуальним замовленням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250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96.02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 перукарень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186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96.03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Ритуальні послуги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01.50</w:t>
            </w:r>
            <w:r w:rsidR="001662B7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02.10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Послуги, пов’язані із сільським та лісовим господарством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92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39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97.00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a3"/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 xml:space="preserve">Послуги домашньої </w:t>
            </w:r>
            <w:proofErr w:type="spellStart"/>
            <w:r w:rsidRPr="00785A39">
              <w:rPr>
                <w:lang w:val="uk-UA"/>
              </w:rPr>
              <w:t>прислуги</w:t>
            </w:r>
            <w:proofErr w:type="spellEnd"/>
            <w:r w:rsidRPr="00785A39">
              <w:rPr>
                <w:lang w:val="uk-UA"/>
              </w:rPr>
              <w:t xml:space="preserve"> </w:t>
            </w:r>
          </w:p>
        </w:tc>
        <w:tc>
          <w:tcPr>
            <w:tcW w:w="1289" w:type="pct"/>
          </w:tcPr>
          <w:p w:rsidR="00861051" w:rsidRPr="00785A39" w:rsidRDefault="0021795D" w:rsidP="001662B7">
            <w:pPr>
              <w:pStyle w:val="a3"/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pStyle w:val="Default"/>
              <w:spacing w:line="235" w:lineRule="auto"/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40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81.21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pStyle w:val="Default"/>
              <w:spacing w:line="235" w:lineRule="auto"/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 xml:space="preserve">Послуги, пов'язані з очищенням та </w:t>
            </w:r>
            <w:proofErr w:type="spellStart"/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приби</w:t>
            </w:r>
            <w:proofErr w:type="spellEnd"/>
            <w:r w:rsid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-</w:t>
            </w:r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ранням приміщень за індивідуальним замов</w:t>
            </w:r>
            <w:r w:rsid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-</w:t>
            </w:r>
            <w:proofErr w:type="spellStart"/>
            <w:r w:rsidRPr="00785A39">
              <w:rPr>
                <w:rFonts w:ascii="Times New Roman" w:hAnsi="Times New Roman" w:cs="Times New Roman"/>
                <w:bCs/>
                <w:color w:val="auto"/>
                <w:lang w:val="uk-UA"/>
              </w:rPr>
              <w:t>ленням</w:t>
            </w:r>
            <w:proofErr w:type="spellEnd"/>
          </w:p>
        </w:tc>
        <w:tc>
          <w:tcPr>
            <w:tcW w:w="1289" w:type="pct"/>
          </w:tcPr>
          <w:p w:rsidR="00861051" w:rsidRPr="00785A39" w:rsidRDefault="0021795D" w:rsidP="001662B7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</w:tbl>
    <w:p w:rsidR="001662B7" w:rsidRPr="001662B7" w:rsidRDefault="001662B7" w:rsidP="001662B7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>Продовження додатка 1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8"/>
        <w:gridCol w:w="4818"/>
        <w:gridCol w:w="2513"/>
      </w:tblGrid>
      <w:tr w:rsidR="00785A39" w:rsidRPr="00785A39" w:rsidTr="00785A39">
        <w:trPr>
          <w:cantSplit/>
          <w:trHeight w:val="90"/>
        </w:trPr>
        <w:tc>
          <w:tcPr>
            <w:tcW w:w="342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72" w:type="pct"/>
            <w:shd w:val="clear" w:color="auto" w:fill="auto"/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289" w:type="pct"/>
          </w:tcPr>
          <w:p w:rsidR="00785A39" w:rsidRPr="00785A39" w:rsidRDefault="00785A39" w:rsidP="001662B7">
            <w:pPr>
              <w:spacing w:line="235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</w:tr>
      <w:tr w:rsidR="00861051" w:rsidRPr="00F178F6" w:rsidTr="00785A39">
        <w:trPr>
          <w:cantSplit/>
          <w:trHeight w:val="469"/>
        </w:trPr>
        <w:tc>
          <w:tcPr>
            <w:tcW w:w="342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47.81</w:t>
            </w:r>
            <w:r w:rsidR="00825B9D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47.82</w:t>
            </w:r>
            <w:r w:rsidR="00825B9D">
              <w:rPr>
                <w:lang w:val="uk-UA"/>
              </w:rPr>
              <w:t>,</w:t>
            </w:r>
          </w:p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47.89</w:t>
            </w:r>
          </w:p>
        </w:tc>
        <w:tc>
          <w:tcPr>
            <w:tcW w:w="2472" w:type="pct"/>
            <w:shd w:val="clear" w:color="auto" w:fill="auto"/>
          </w:tcPr>
          <w:p w:rsidR="00861051" w:rsidRPr="00785A39" w:rsidRDefault="00861051" w:rsidP="001662B7">
            <w:pPr>
              <w:spacing w:line="235" w:lineRule="auto"/>
              <w:jc w:val="both"/>
              <w:rPr>
                <w:lang w:val="uk-UA"/>
              </w:rPr>
            </w:pPr>
            <w:r w:rsidRPr="00785A39">
              <w:rPr>
                <w:lang w:val="uk-UA"/>
              </w:rPr>
              <w:t>Роздрібна торгівля з лотків і на ринках</w:t>
            </w:r>
          </w:p>
        </w:tc>
        <w:tc>
          <w:tcPr>
            <w:tcW w:w="1289" w:type="pct"/>
          </w:tcPr>
          <w:p w:rsidR="00861051" w:rsidRPr="00785A39" w:rsidRDefault="00861051" w:rsidP="001662B7">
            <w:pPr>
              <w:spacing w:line="235" w:lineRule="auto"/>
              <w:jc w:val="center"/>
              <w:rPr>
                <w:lang w:val="uk-UA"/>
              </w:rPr>
            </w:pPr>
            <w:r w:rsidRPr="00785A39">
              <w:rPr>
                <w:lang w:val="uk-UA"/>
              </w:rPr>
              <w:t>8</w:t>
            </w:r>
          </w:p>
        </w:tc>
      </w:tr>
    </w:tbl>
    <w:p w:rsidR="00861051" w:rsidRPr="00785A39" w:rsidRDefault="00861051" w:rsidP="00861051">
      <w:pPr>
        <w:rPr>
          <w:sz w:val="28"/>
          <w:szCs w:val="28"/>
          <w:lang w:val="uk-UA"/>
        </w:rPr>
      </w:pPr>
    </w:p>
    <w:p w:rsidR="00861051" w:rsidRPr="00785A39" w:rsidRDefault="00861051" w:rsidP="00861051">
      <w:pPr>
        <w:rPr>
          <w:sz w:val="28"/>
          <w:szCs w:val="28"/>
          <w:lang w:val="uk-UA"/>
        </w:rPr>
      </w:pPr>
    </w:p>
    <w:p w:rsidR="00861051" w:rsidRDefault="00861051" w:rsidP="00861051">
      <w:pPr>
        <w:jc w:val="both"/>
        <w:rPr>
          <w:sz w:val="28"/>
          <w:szCs w:val="28"/>
        </w:rPr>
      </w:pPr>
    </w:p>
    <w:p w:rsidR="00785A39" w:rsidRPr="00785A39" w:rsidRDefault="00785A39" w:rsidP="00861051">
      <w:pPr>
        <w:jc w:val="both"/>
        <w:rPr>
          <w:sz w:val="28"/>
          <w:szCs w:val="28"/>
        </w:rPr>
      </w:pPr>
    </w:p>
    <w:p w:rsidR="00861051" w:rsidRPr="00C268B9" w:rsidRDefault="003319A5" w:rsidP="0086105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Секретар міської ради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Сергій </w:t>
      </w:r>
      <w:r w:rsidR="00861051" w:rsidRPr="00C268B9">
        <w:rPr>
          <w:b/>
          <w:i/>
          <w:sz w:val="28"/>
          <w:szCs w:val="28"/>
          <w:lang w:val="uk-UA"/>
        </w:rPr>
        <w:t>Маляренко</w:t>
      </w:r>
    </w:p>
    <w:p w:rsidR="00861051" w:rsidRDefault="00861051" w:rsidP="00861051">
      <w:pPr>
        <w:jc w:val="both"/>
        <w:rPr>
          <w:sz w:val="28"/>
          <w:szCs w:val="28"/>
        </w:rPr>
      </w:pPr>
    </w:p>
    <w:p w:rsidR="00861051" w:rsidRDefault="00861051" w:rsidP="00861051">
      <w:pPr>
        <w:jc w:val="both"/>
        <w:rPr>
          <w:sz w:val="28"/>
          <w:szCs w:val="28"/>
        </w:rPr>
      </w:pPr>
    </w:p>
    <w:p w:rsidR="00861051" w:rsidRPr="00154DCA" w:rsidRDefault="00861051" w:rsidP="00861051">
      <w:pPr>
        <w:jc w:val="both"/>
        <w:rPr>
          <w:sz w:val="28"/>
          <w:szCs w:val="28"/>
        </w:rPr>
      </w:pPr>
    </w:p>
    <w:p w:rsidR="008B1D3D" w:rsidRDefault="008B1D3D" w:rsidP="00861051">
      <w:pPr>
        <w:rPr>
          <w:lang w:val="uk-UA"/>
        </w:rPr>
      </w:pPr>
    </w:p>
    <w:sectPr w:rsidR="008B1D3D" w:rsidSect="00785A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BA" w:rsidRDefault="003E56BA" w:rsidP="00785A39">
      <w:r>
        <w:separator/>
      </w:r>
    </w:p>
  </w:endnote>
  <w:endnote w:type="continuationSeparator" w:id="0">
    <w:p w:rsidR="003E56BA" w:rsidRDefault="003E56BA" w:rsidP="0078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BA" w:rsidRDefault="003E56BA" w:rsidP="00785A39">
      <w:r>
        <w:separator/>
      </w:r>
    </w:p>
  </w:footnote>
  <w:footnote w:type="continuationSeparator" w:id="0">
    <w:p w:rsidR="003E56BA" w:rsidRDefault="003E56BA" w:rsidP="00785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658816"/>
      <w:docPartObj>
        <w:docPartGallery w:val="Page Numbers (Top of Page)"/>
        <w:docPartUnique/>
      </w:docPartObj>
    </w:sdtPr>
    <w:sdtEndPr/>
    <w:sdtContent>
      <w:p w:rsidR="00785A39" w:rsidRDefault="00785A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D1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96"/>
    <w:rsid w:val="001662B7"/>
    <w:rsid w:val="0021795D"/>
    <w:rsid w:val="002B10A6"/>
    <w:rsid w:val="003039D2"/>
    <w:rsid w:val="003319A5"/>
    <w:rsid w:val="003E56BA"/>
    <w:rsid w:val="00432D09"/>
    <w:rsid w:val="004448EE"/>
    <w:rsid w:val="004676C5"/>
    <w:rsid w:val="00467D1F"/>
    <w:rsid w:val="006F7EA3"/>
    <w:rsid w:val="00756EC2"/>
    <w:rsid w:val="00783009"/>
    <w:rsid w:val="00785A39"/>
    <w:rsid w:val="00825B9D"/>
    <w:rsid w:val="00861051"/>
    <w:rsid w:val="008B1D3D"/>
    <w:rsid w:val="00A1449D"/>
    <w:rsid w:val="00A8764D"/>
    <w:rsid w:val="00B06296"/>
    <w:rsid w:val="00CE0D15"/>
    <w:rsid w:val="00D708F4"/>
    <w:rsid w:val="00E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5C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E35C3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6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EC2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5C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E35C3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5A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5A3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6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EC2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urp515</dc:creator>
  <cp:keywords/>
  <dc:description/>
  <cp:lastModifiedBy>zagalny301_2</cp:lastModifiedBy>
  <cp:revision>14</cp:revision>
  <cp:lastPrinted>2020-02-04T08:44:00Z</cp:lastPrinted>
  <dcterms:created xsi:type="dcterms:W3CDTF">2019-02-11T06:49:00Z</dcterms:created>
  <dcterms:modified xsi:type="dcterms:W3CDTF">2020-07-01T05:59:00Z</dcterms:modified>
</cp:coreProperties>
</file>