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E9C6A" w14:textId="6F17B385" w:rsidR="00EF5905" w:rsidRPr="00A634BB" w:rsidRDefault="00076F91" w:rsidP="00076F91">
      <w:pPr>
        <w:jc w:val="center"/>
        <w:rPr>
          <w:szCs w:val="24"/>
          <w:lang w:val="uk-UA"/>
        </w:rPr>
      </w:pPr>
      <w:r>
        <w:rPr>
          <w:szCs w:val="24"/>
          <w:lang w:val="uk-UA"/>
        </w:rPr>
        <w:tab/>
      </w:r>
      <w:r>
        <w:rPr>
          <w:szCs w:val="24"/>
          <w:lang w:val="uk-UA"/>
        </w:rPr>
        <w:tab/>
      </w:r>
      <w:r>
        <w:rPr>
          <w:szCs w:val="24"/>
          <w:lang w:val="uk-UA"/>
        </w:rPr>
        <w:tab/>
      </w:r>
      <w:r>
        <w:rPr>
          <w:szCs w:val="24"/>
          <w:lang w:val="uk-UA"/>
        </w:rPr>
        <w:tab/>
      </w:r>
      <w:r>
        <w:rPr>
          <w:szCs w:val="24"/>
          <w:lang w:val="uk-UA"/>
        </w:rPr>
        <w:tab/>
      </w:r>
      <w:r>
        <w:rPr>
          <w:szCs w:val="24"/>
          <w:lang w:val="uk-UA"/>
        </w:rPr>
        <w:tab/>
      </w:r>
      <w:r>
        <w:rPr>
          <w:szCs w:val="24"/>
          <w:lang w:val="uk-UA"/>
        </w:rPr>
        <w:tab/>
      </w:r>
      <w:r>
        <w:rPr>
          <w:szCs w:val="24"/>
          <w:lang w:val="uk-UA"/>
        </w:rPr>
        <w:tab/>
        <w:t xml:space="preserve">     ПРИМІРНИК ДЛЯ ПІДПИСАННЯ</w:t>
      </w:r>
    </w:p>
    <w:p w14:paraId="67E36499" w14:textId="77777777" w:rsidR="00EF5905" w:rsidRPr="00A634BB" w:rsidRDefault="00EF5905" w:rsidP="00EF5905">
      <w:pPr>
        <w:jc w:val="center"/>
        <w:rPr>
          <w:szCs w:val="24"/>
          <w:lang w:val="uk-UA"/>
        </w:rPr>
      </w:pPr>
    </w:p>
    <w:p w14:paraId="19973679" w14:textId="77777777" w:rsidR="001669F2" w:rsidRPr="00A634BB" w:rsidRDefault="001669F2" w:rsidP="00EF5905">
      <w:pPr>
        <w:jc w:val="right"/>
        <w:rPr>
          <w:szCs w:val="24"/>
          <w:lang w:val="uk-UA"/>
        </w:rPr>
      </w:pPr>
    </w:p>
    <w:p w14:paraId="59118138" w14:textId="77777777" w:rsidR="001669F2" w:rsidRPr="00A634BB" w:rsidRDefault="001669F2" w:rsidP="00EF5905">
      <w:pPr>
        <w:jc w:val="right"/>
        <w:rPr>
          <w:szCs w:val="24"/>
          <w:lang w:val="uk-UA"/>
        </w:rPr>
      </w:pPr>
    </w:p>
    <w:p w14:paraId="0F972334" w14:textId="561AB500" w:rsidR="00EF5905" w:rsidRPr="00A634BB" w:rsidRDefault="00EF5905" w:rsidP="00EF5905">
      <w:pPr>
        <w:jc w:val="right"/>
        <w:rPr>
          <w:szCs w:val="24"/>
          <w:lang w:val="uk-UA"/>
        </w:rPr>
      </w:pPr>
      <w:r w:rsidRPr="00A634BB">
        <w:rPr>
          <w:szCs w:val="24"/>
          <w:lang w:val="uk-UA"/>
        </w:rPr>
        <w:t>(Операційний номер</w:t>
      </w:r>
      <w:r w:rsidR="00D0572D" w:rsidRPr="00A634BB">
        <w:rPr>
          <w:szCs w:val="24"/>
          <w:lang w:val="uk-UA"/>
        </w:rPr>
        <w:t xml:space="preserve"> </w:t>
      </w:r>
      <w:r w:rsidR="00F4103B" w:rsidRPr="00F4103B">
        <w:rPr>
          <w:szCs w:val="24"/>
          <w:lang w:val="uk-UA"/>
        </w:rPr>
        <w:t>48949</w:t>
      </w:r>
      <w:r w:rsidRPr="00A634BB">
        <w:rPr>
          <w:szCs w:val="24"/>
          <w:lang w:val="uk-UA"/>
        </w:rPr>
        <w:t>)</w:t>
      </w:r>
    </w:p>
    <w:p w14:paraId="342E3DE9" w14:textId="77777777" w:rsidR="00EF5905" w:rsidRPr="00A634BB" w:rsidRDefault="00EF5905" w:rsidP="00EF5905">
      <w:pPr>
        <w:jc w:val="center"/>
        <w:rPr>
          <w:szCs w:val="24"/>
          <w:lang w:val="uk-UA"/>
        </w:rPr>
      </w:pPr>
    </w:p>
    <w:p w14:paraId="6D09DA13" w14:textId="77777777" w:rsidR="00EF5905" w:rsidRPr="00A634BB" w:rsidRDefault="00EF5905" w:rsidP="00EF5905">
      <w:pPr>
        <w:jc w:val="center"/>
        <w:rPr>
          <w:szCs w:val="24"/>
          <w:lang w:val="uk-UA"/>
        </w:rPr>
      </w:pPr>
    </w:p>
    <w:p w14:paraId="2E000137" w14:textId="77777777" w:rsidR="00EF5905" w:rsidRPr="00A634BB" w:rsidRDefault="00EF5905" w:rsidP="00EF5905">
      <w:pPr>
        <w:tabs>
          <w:tab w:val="left" w:pos="7095"/>
        </w:tabs>
        <w:rPr>
          <w:szCs w:val="24"/>
          <w:lang w:val="uk-UA"/>
        </w:rPr>
      </w:pPr>
    </w:p>
    <w:p w14:paraId="513B6DA0" w14:textId="77777777" w:rsidR="00146462" w:rsidRPr="00A634BB" w:rsidRDefault="00146462" w:rsidP="00EF5905">
      <w:pPr>
        <w:tabs>
          <w:tab w:val="left" w:pos="7095"/>
        </w:tabs>
        <w:rPr>
          <w:szCs w:val="24"/>
          <w:lang w:val="uk-UA"/>
        </w:rPr>
      </w:pPr>
    </w:p>
    <w:p w14:paraId="6FE97A60" w14:textId="77777777" w:rsidR="00997B6E" w:rsidRPr="00A634BB" w:rsidRDefault="00997B6E" w:rsidP="00EF5905">
      <w:pPr>
        <w:tabs>
          <w:tab w:val="left" w:pos="7095"/>
        </w:tabs>
        <w:rPr>
          <w:szCs w:val="24"/>
          <w:lang w:val="uk-UA"/>
        </w:rPr>
      </w:pPr>
    </w:p>
    <w:p w14:paraId="6B089A40" w14:textId="77777777" w:rsidR="00146462" w:rsidRPr="00A634BB" w:rsidRDefault="00146462" w:rsidP="00EF5905">
      <w:pPr>
        <w:tabs>
          <w:tab w:val="left" w:pos="7095"/>
        </w:tabs>
        <w:rPr>
          <w:szCs w:val="24"/>
          <w:lang w:val="uk-UA"/>
        </w:rPr>
      </w:pPr>
    </w:p>
    <w:p w14:paraId="44128050" w14:textId="77777777" w:rsidR="00146462" w:rsidRPr="00736946" w:rsidRDefault="00146462" w:rsidP="00EF5905">
      <w:pPr>
        <w:tabs>
          <w:tab w:val="left" w:pos="7095"/>
        </w:tabs>
        <w:rPr>
          <w:szCs w:val="24"/>
          <w:lang w:val="uk-UA"/>
        </w:rPr>
      </w:pPr>
    </w:p>
    <w:p w14:paraId="14D148AB" w14:textId="77777777" w:rsidR="00146462" w:rsidRPr="00A634BB" w:rsidRDefault="00146462" w:rsidP="00EF5905">
      <w:pPr>
        <w:tabs>
          <w:tab w:val="left" w:pos="7095"/>
        </w:tabs>
        <w:rPr>
          <w:szCs w:val="24"/>
          <w:lang w:val="uk-UA"/>
        </w:rPr>
      </w:pPr>
    </w:p>
    <w:p w14:paraId="3BDD862A" w14:textId="77777777" w:rsidR="00EF5905" w:rsidRPr="00A634BB" w:rsidRDefault="00EF5905" w:rsidP="00EF5905">
      <w:pPr>
        <w:jc w:val="center"/>
        <w:rPr>
          <w:szCs w:val="24"/>
          <w:lang w:val="uk-UA"/>
        </w:rPr>
      </w:pPr>
    </w:p>
    <w:p w14:paraId="3C70BC05" w14:textId="77777777" w:rsidR="00EF5905" w:rsidRPr="00A634BB" w:rsidRDefault="00EF5905" w:rsidP="00EF5905">
      <w:pPr>
        <w:pStyle w:val="afa"/>
        <w:jc w:val="center"/>
        <w:rPr>
          <w:b/>
          <w:sz w:val="24"/>
          <w:lang w:val="uk-UA"/>
        </w:rPr>
      </w:pPr>
      <w:r w:rsidRPr="00A634BB">
        <w:rPr>
          <w:b/>
          <w:sz w:val="24"/>
          <w:lang w:val="uk-UA"/>
        </w:rPr>
        <w:t>ДОГОВІР ГАРАНТІЇ, ВІДШКОДУВАННЯ ТА ПІДТРИМКИ ПРОЕКТУ</w:t>
      </w:r>
    </w:p>
    <w:p w14:paraId="4BE9DF96" w14:textId="77777777" w:rsidR="00146462" w:rsidRPr="00A634BB" w:rsidRDefault="00146462" w:rsidP="00522066">
      <w:pPr>
        <w:rPr>
          <w:szCs w:val="24"/>
          <w:lang w:val="uk-UA"/>
        </w:rPr>
      </w:pPr>
    </w:p>
    <w:p w14:paraId="66335A2D" w14:textId="77777777" w:rsidR="00146462" w:rsidRPr="00A634BB" w:rsidRDefault="00146462" w:rsidP="00EF5905">
      <w:pPr>
        <w:jc w:val="center"/>
        <w:rPr>
          <w:szCs w:val="24"/>
          <w:lang w:val="uk-UA"/>
        </w:rPr>
      </w:pPr>
    </w:p>
    <w:p w14:paraId="5B1764A3" w14:textId="77777777" w:rsidR="00EF5905" w:rsidRPr="00A634BB" w:rsidRDefault="00EF5905" w:rsidP="00EF5905">
      <w:pPr>
        <w:jc w:val="center"/>
        <w:rPr>
          <w:szCs w:val="24"/>
          <w:lang w:val="uk-UA"/>
        </w:rPr>
      </w:pPr>
      <w:r w:rsidRPr="00A634BB">
        <w:rPr>
          <w:szCs w:val="24"/>
          <w:lang w:val="uk-UA"/>
        </w:rPr>
        <w:t>між</w:t>
      </w:r>
    </w:p>
    <w:p w14:paraId="2B7C9775" w14:textId="77777777" w:rsidR="00EF5905" w:rsidRPr="00A634BB" w:rsidRDefault="00EF5905" w:rsidP="00EF5905">
      <w:pPr>
        <w:jc w:val="center"/>
        <w:rPr>
          <w:szCs w:val="24"/>
          <w:lang w:val="uk-UA"/>
        </w:rPr>
      </w:pPr>
    </w:p>
    <w:p w14:paraId="65CB3FF7" w14:textId="77777777" w:rsidR="00146462" w:rsidRPr="00A634BB" w:rsidRDefault="00146462" w:rsidP="00522066">
      <w:pPr>
        <w:rPr>
          <w:szCs w:val="24"/>
          <w:lang w:val="uk-UA"/>
        </w:rPr>
      </w:pPr>
    </w:p>
    <w:p w14:paraId="4161C61D" w14:textId="35229638" w:rsidR="00EF5905" w:rsidRPr="00A634BB" w:rsidRDefault="00F4103B" w:rsidP="00522066">
      <w:pPr>
        <w:pStyle w:val="afa"/>
        <w:jc w:val="center"/>
        <w:rPr>
          <w:b/>
          <w:sz w:val="24"/>
          <w:lang w:val="uk-UA"/>
        </w:rPr>
      </w:pPr>
      <w:r>
        <w:rPr>
          <w:b/>
          <w:sz w:val="24"/>
          <w:lang w:val="uk-UA"/>
        </w:rPr>
        <w:t>КРИВОРІЗЬКОЮ</w:t>
      </w:r>
      <w:r w:rsidR="007174A3" w:rsidRPr="00A634BB">
        <w:rPr>
          <w:b/>
          <w:sz w:val="24"/>
          <w:lang w:val="uk-UA"/>
        </w:rPr>
        <w:t xml:space="preserve"> </w:t>
      </w:r>
      <w:r w:rsidR="00EF5905" w:rsidRPr="00A634BB">
        <w:rPr>
          <w:b/>
          <w:sz w:val="24"/>
          <w:lang w:val="uk-UA"/>
        </w:rPr>
        <w:t>МІСЬКОЮ РАДОЮ</w:t>
      </w:r>
    </w:p>
    <w:p w14:paraId="5EFA2924" w14:textId="77777777" w:rsidR="00146462" w:rsidRPr="00A634BB" w:rsidRDefault="00146462" w:rsidP="00EF5905">
      <w:pPr>
        <w:jc w:val="center"/>
        <w:rPr>
          <w:szCs w:val="24"/>
          <w:lang w:val="uk-UA"/>
        </w:rPr>
      </w:pPr>
    </w:p>
    <w:p w14:paraId="3E09256B" w14:textId="77777777" w:rsidR="00EF5905" w:rsidRPr="00A634BB" w:rsidRDefault="00EF5905" w:rsidP="00EF5905">
      <w:pPr>
        <w:jc w:val="center"/>
        <w:rPr>
          <w:szCs w:val="24"/>
          <w:lang w:val="uk-UA"/>
        </w:rPr>
      </w:pPr>
      <w:r w:rsidRPr="00A634BB">
        <w:rPr>
          <w:szCs w:val="24"/>
          <w:lang w:val="uk-UA"/>
        </w:rPr>
        <w:t>та</w:t>
      </w:r>
    </w:p>
    <w:p w14:paraId="7FED3D74" w14:textId="77777777" w:rsidR="00EF5905" w:rsidRPr="00A634BB" w:rsidRDefault="00EF5905" w:rsidP="00522066">
      <w:pPr>
        <w:rPr>
          <w:szCs w:val="24"/>
          <w:lang w:val="uk-UA"/>
        </w:rPr>
      </w:pPr>
    </w:p>
    <w:p w14:paraId="4B5B8533" w14:textId="77777777" w:rsidR="00146462" w:rsidRPr="00A634BB" w:rsidRDefault="00146462" w:rsidP="00EF5905">
      <w:pPr>
        <w:jc w:val="center"/>
        <w:rPr>
          <w:szCs w:val="24"/>
          <w:lang w:val="uk-UA"/>
        </w:rPr>
      </w:pPr>
    </w:p>
    <w:p w14:paraId="1111CB53" w14:textId="77777777" w:rsidR="00EF5905" w:rsidRPr="00A634BB" w:rsidRDefault="00EF5905" w:rsidP="00EF5905">
      <w:pPr>
        <w:pStyle w:val="afa"/>
        <w:jc w:val="center"/>
        <w:rPr>
          <w:b/>
          <w:sz w:val="24"/>
          <w:lang w:val="uk-UA"/>
        </w:rPr>
      </w:pPr>
      <w:r w:rsidRPr="00A634BB">
        <w:rPr>
          <w:b/>
          <w:sz w:val="24"/>
          <w:lang w:val="uk-UA"/>
        </w:rPr>
        <w:t>ЄВРОПЕЙСЬКИМ БАНКОМ</w:t>
      </w:r>
      <w:r w:rsidRPr="00A634BB">
        <w:rPr>
          <w:b/>
          <w:sz w:val="24"/>
          <w:lang w:val="uk-UA"/>
        </w:rPr>
        <w:br/>
        <w:t>РЕКОНСТРУКЦІЇ ТА РОЗВИТКУ</w:t>
      </w:r>
    </w:p>
    <w:p w14:paraId="72B1E1CD" w14:textId="77777777" w:rsidR="00EF5905" w:rsidRPr="00A634BB" w:rsidRDefault="00EF5905" w:rsidP="00EF5905">
      <w:pPr>
        <w:jc w:val="center"/>
        <w:rPr>
          <w:szCs w:val="24"/>
          <w:lang w:val="uk-UA"/>
        </w:rPr>
      </w:pPr>
    </w:p>
    <w:p w14:paraId="2D306D96" w14:textId="77777777" w:rsidR="00EF5905" w:rsidRPr="00A634BB" w:rsidRDefault="00EF5905" w:rsidP="00EF5905">
      <w:pPr>
        <w:jc w:val="center"/>
        <w:rPr>
          <w:szCs w:val="24"/>
          <w:lang w:val="uk-UA"/>
        </w:rPr>
      </w:pPr>
    </w:p>
    <w:p w14:paraId="35E8CD90" w14:textId="77777777" w:rsidR="00EF5905" w:rsidRPr="00A634BB" w:rsidRDefault="00EF5905" w:rsidP="00EF5905">
      <w:pPr>
        <w:jc w:val="center"/>
        <w:rPr>
          <w:szCs w:val="24"/>
          <w:lang w:val="uk-UA"/>
        </w:rPr>
      </w:pPr>
    </w:p>
    <w:p w14:paraId="3F22DE63" w14:textId="77777777" w:rsidR="00EF5905" w:rsidRPr="00A634BB" w:rsidRDefault="00EF5905" w:rsidP="00EF5905">
      <w:pPr>
        <w:jc w:val="center"/>
        <w:rPr>
          <w:szCs w:val="24"/>
          <w:lang w:val="uk-UA"/>
        </w:rPr>
      </w:pPr>
    </w:p>
    <w:p w14:paraId="37BA43F9" w14:textId="77777777" w:rsidR="00EF5905" w:rsidRPr="00A634BB" w:rsidRDefault="00EF5905" w:rsidP="00EF5905">
      <w:pPr>
        <w:jc w:val="center"/>
        <w:rPr>
          <w:szCs w:val="24"/>
          <w:lang w:val="uk-UA"/>
        </w:rPr>
      </w:pPr>
    </w:p>
    <w:p w14:paraId="7FCE7049" w14:textId="77777777" w:rsidR="00EF5905" w:rsidRPr="00A634BB" w:rsidRDefault="00EF5905" w:rsidP="00EF5905">
      <w:pPr>
        <w:jc w:val="center"/>
        <w:rPr>
          <w:szCs w:val="24"/>
          <w:lang w:val="uk-UA"/>
        </w:rPr>
      </w:pPr>
    </w:p>
    <w:p w14:paraId="2DB68FA4" w14:textId="77777777" w:rsidR="00EF5905" w:rsidRPr="00A634BB" w:rsidRDefault="00EF5905" w:rsidP="00EF5905">
      <w:pPr>
        <w:jc w:val="center"/>
        <w:rPr>
          <w:szCs w:val="24"/>
          <w:lang w:val="uk-UA"/>
        </w:rPr>
      </w:pPr>
    </w:p>
    <w:p w14:paraId="4FB14871" w14:textId="77777777" w:rsidR="00EF5905" w:rsidRPr="00A634BB" w:rsidRDefault="00EF5905" w:rsidP="00EF5905">
      <w:pPr>
        <w:jc w:val="center"/>
        <w:rPr>
          <w:szCs w:val="24"/>
          <w:lang w:val="uk-UA"/>
        </w:rPr>
      </w:pPr>
    </w:p>
    <w:p w14:paraId="5F34E3ED" w14:textId="77777777" w:rsidR="00EF5905" w:rsidRPr="00A634BB" w:rsidRDefault="00EF5905" w:rsidP="00EF5905">
      <w:pPr>
        <w:jc w:val="center"/>
        <w:rPr>
          <w:szCs w:val="24"/>
          <w:lang w:val="uk-UA"/>
        </w:rPr>
      </w:pPr>
    </w:p>
    <w:p w14:paraId="0B18E2E0" w14:textId="77777777" w:rsidR="00EF5905" w:rsidRPr="00A634BB" w:rsidRDefault="00EF5905" w:rsidP="00EF5905">
      <w:pPr>
        <w:jc w:val="center"/>
        <w:rPr>
          <w:szCs w:val="24"/>
          <w:lang w:val="uk-UA"/>
        </w:rPr>
      </w:pPr>
    </w:p>
    <w:p w14:paraId="54C474CE" w14:textId="77777777" w:rsidR="00EF5905" w:rsidRPr="00A634BB" w:rsidRDefault="00EF5905" w:rsidP="00EF5905">
      <w:pPr>
        <w:jc w:val="center"/>
        <w:rPr>
          <w:szCs w:val="24"/>
          <w:lang w:val="uk-UA"/>
        </w:rPr>
      </w:pPr>
    </w:p>
    <w:p w14:paraId="0FC1DCFA" w14:textId="5755047E" w:rsidR="00EF5905" w:rsidRPr="00A634BB" w:rsidRDefault="00EF5905" w:rsidP="00D1185E">
      <w:pPr>
        <w:jc w:val="center"/>
        <w:rPr>
          <w:szCs w:val="24"/>
          <w:lang w:val="uk-UA"/>
        </w:rPr>
        <w:sectPr w:rsidR="00EF5905" w:rsidRPr="00A634BB">
          <w:endnotePr>
            <w:numFmt w:val="decimal"/>
          </w:endnotePr>
          <w:pgSz w:w="11907" w:h="16834"/>
          <w:pgMar w:top="1440" w:right="1701" w:bottom="1440" w:left="1701" w:header="708" w:footer="708" w:gutter="0"/>
          <w:pgNumType w:start="1"/>
          <w:cols w:space="720"/>
        </w:sectPr>
      </w:pPr>
      <w:r w:rsidRPr="00A634BB">
        <w:rPr>
          <w:szCs w:val="24"/>
          <w:lang w:val="uk-UA"/>
        </w:rPr>
        <w:t xml:space="preserve">Від </w:t>
      </w:r>
      <w:r w:rsidR="000F24C5">
        <w:rPr>
          <w:szCs w:val="24"/>
          <w:lang w:val="uk-UA"/>
        </w:rPr>
        <w:t>26 травня 2020</w:t>
      </w:r>
      <w:r w:rsidR="001669F2" w:rsidRPr="00A634BB">
        <w:rPr>
          <w:szCs w:val="24"/>
          <w:lang w:val="uk-UA"/>
        </w:rPr>
        <w:t xml:space="preserve"> </w:t>
      </w:r>
      <w:r w:rsidRPr="00A634BB">
        <w:rPr>
          <w:szCs w:val="24"/>
          <w:lang w:val="uk-UA"/>
        </w:rPr>
        <w:t>року</w:t>
      </w:r>
    </w:p>
    <w:p w14:paraId="1B472A01" w14:textId="77777777" w:rsidR="00E70F4E" w:rsidRPr="00A634BB" w:rsidRDefault="00E70F4E" w:rsidP="002936E4">
      <w:pPr>
        <w:pStyle w:val="ae"/>
        <w:spacing w:after="240"/>
        <w:outlineLvl w:val="0"/>
        <w:rPr>
          <w:szCs w:val="24"/>
          <w:lang w:val="uk-UA"/>
        </w:rPr>
      </w:pPr>
      <w:r w:rsidRPr="00A634BB">
        <w:rPr>
          <w:szCs w:val="24"/>
          <w:lang w:val="uk-UA"/>
        </w:rPr>
        <w:lastRenderedPageBreak/>
        <w:t>ЗМІСТ</w:t>
      </w:r>
    </w:p>
    <w:p w14:paraId="2DE126D4" w14:textId="1ECBB493" w:rsidR="00C1656C" w:rsidRPr="005B6809" w:rsidRDefault="00E70F4E">
      <w:pPr>
        <w:pStyle w:val="11"/>
        <w:rPr>
          <w:rFonts w:asciiTheme="minorHAnsi" w:eastAsiaTheme="minorEastAsia" w:hAnsiTheme="minorHAnsi" w:cstheme="minorBidi"/>
          <w:caps w:val="0"/>
          <w:sz w:val="22"/>
          <w:szCs w:val="22"/>
          <w:lang w:val="uk-UA" w:eastAsia="en-US"/>
        </w:rPr>
      </w:pPr>
      <w:r w:rsidRPr="00A634BB">
        <w:rPr>
          <w:noProof w:val="0"/>
          <w:szCs w:val="24"/>
          <w:lang w:val="uk-UA"/>
        </w:rPr>
        <w:fldChar w:fldCharType="begin"/>
      </w:r>
      <w:r w:rsidRPr="00A634BB">
        <w:rPr>
          <w:noProof w:val="0"/>
          <w:szCs w:val="24"/>
          <w:lang w:val="uk-UA"/>
        </w:rPr>
        <w:instrText xml:space="preserve"> TOC \o "1-2" \t "Schedule Heading,3,Exhibit Heading,3" </w:instrText>
      </w:r>
      <w:r w:rsidRPr="00A634BB">
        <w:rPr>
          <w:noProof w:val="0"/>
          <w:szCs w:val="24"/>
          <w:lang w:val="uk-UA"/>
        </w:rPr>
        <w:fldChar w:fldCharType="separate"/>
      </w:r>
      <w:r w:rsidR="00C1656C" w:rsidRPr="00247E2D">
        <w:rPr>
          <w:lang w:val="uk-UA"/>
        </w:rPr>
        <w:t>РОЗДІЛ I – ТЛУМАЧЕННЯ</w:t>
      </w:r>
      <w:r w:rsidR="00C1656C" w:rsidRPr="005B6809">
        <w:rPr>
          <w:lang w:val="uk-UA"/>
        </w:rPr>
        <w:tab/>
      </w:r>
      <w:r w:rsidR="00C1656C">
        <w:fldChar w:fldCharType="begin"/>
      </w:r>
      <w:r w:rsidR="00C1656C" w:rsidRPr="005B6809">
        <w:rPr>
          <w:lang w:val="uk-UA"/>
        </w:rPr>
        <w:instrText xml:space="preserve"> </w:instrText>
      </w:r>
      <w:r w:rsidR="00C1656C">
        <w:instrText>PAGEREF</w:instrText>
      </w:r>
      <w:r w:rsidR="00C1656C" w:rsidRPr="005B6809">
        <w:rPr>
          <w:lang w:val="uk-UA"/>
        </w:rPr>
        <w:instrText xml:space="preserve"> _</w:instrText>
      </w:r>
      <w:r w:rsidR="00C1656C">
        <w:instrText>Toc</w:instrText>
      </w:r>
      <w:r w:rsidR="00C1656C" w:rsidRPr="005B6809">
        <w:rPr>
          <w:lang w:val="uk-UA"/>
        </w:rPr>
        <w:instrText>9507386 \</w:instrText>
      </w:r>
      <w:r w:rsidR="00C1656C">
        <w:instrText>h</w:instrText>
      </w:r>
      <w:r w:rsidR="00C1656C" w:rsidRPr="005B6809">
        <w:rPr>
          <w:lang w:val="uk-UA"/>
        </w:rPr>
        <w:instrText xml:space="preserve"> </w:instrText>
      </w:r>
      <w:r w:rsidR="00C1656C">
        <w:fldChar w:fldCharType="separate"/>
      </w:r>
      <w:r w:rsidR="00CF1D60" w:rsidRPr="00076F91">
        <w:rPr>
          <w:lang w:val="ru-RU"/>
        </w:rPr>
        <w:t>2</w:t>
      </w:r>
      <w:r w:rsidR="00C1656C">
        <w:fldChar w:fldCharType="end"/>
      </w:r>
    </w:p>
    <w:p w14:paraId="319B667D" w14:textId="7FBA6730" w:rsidR="00C1656C" w:rsidRPr="005B6809" w:rsidRDefault="00C1656C">
      <w:pPr>
        <w:pStyle w:val="21"/>
        <w:rPr>
          <w:rFonts w:asciiTheme="minorHAnsi" w:eastAsiaTheme="minorEastAsia" w:hAnsiTheme="minorHAnsi" w:cstheme="minorBidi"/>
          <w:sz w:val="22"/>
          <w:szCs w:val="22"/>
          <w:lang w:val="ru-RU" w:eastAsia="en-US"/>
        </w:rPr>
      </w:pPr>
      <w:r w:rsidRPr="00247E2D">
        <w:rPr>
          <w:bCs/>
          <w:lang w:val="uk-UA"/>
        </w:rPr>
        <w:t>Стаття 1.01. Визначення</w:t>
      </w:r>
      <w:r w:rsidRPr="005B6809">
        <w:rPr>
          <w:lang w:val="ru-RU"/>
        </w:rPr>
        <w:tab/>
      </w:r>
      <w:r>
        <w:fldChar w:fldCharType="begin"/>
      </w:r>
      <w:r w:rsidRPr="005B6809">
        <w:rPr>
          <w:lang w:val="ru-RU"/>
        </w:rPr>
        <w:instrText xml:space="preserve"> </w:instrText>
      </w:r>
      <w:r>
        <w:instrText>PAGEREF</w:instrText>
      </w:r>
      <w:r w:rsidRPr="005B6809">
        <w:rPr>
          <w:lang w:val="ru-RU"/>
        </w:rPr>
        <w:instrText xml:space="preserve"> _</w:instrText>
      </w:r>
      <w:r>
        <w:instrText>Toc</w:instrText>
      </w:r>
      <w:r w:rsidRPr="005B6809">
        <w:rPr>
          <w:lang w:val="ru-RU"/>
        </w:rPr>
        <w:instrText>9507387 \</w:instrText>
      </w:r>
      <w:r>
        <w:instrText>h</w:instrText>
      </w:r>
      <w:r w:rsidRPr="005B6809">
        <w:rPr>
          <w:lang w:val="ru-RU"/>
        </w:rPr>
        <w:instrText xml:space="preserve"> </w:instrText>
      </w:r>
      <w:r>
        <w:fldChar w:fldCharType="separate"/>
      </w:r>
      <w:r w:rsidR="00CF1D60" w:rsidRPr="00076F91">
        <w:rPr>
          <w:lang w:val="ru-RU"/>
        </w:rPr>
        <w:t>2</w:t>
      </w:r>
      <w:r>
        <w:fldChar w:fldCharType="end"/>
      </w:r>
    </w:p>
    <w:p w14:paraId="31B78A39" w14:textId="2EBD0D0E" w:rsidR="00C1656C" w:rsidRPr="005B6809" w:rsidRDefault="00C1656C">
      <w:pPr>
        <w:pStyle w:val="21"/>
        <w:rPr>
          <w:rFonts w:asciiTheme="minorHAnsi" w:eastAsiaTheme="minorEastAsia" w:hAnsiTheme="minorHAnsi" w:cstheme="minorBidi"/>
          <w:sz w:val="22"/>
          <w:szCs w:val="22"/>
          <w:lang w:val="ru-RU" w:eastAsia="en-US"/>
        </w:rPr>
      </w:pPr>
      <w:r w:rsidRPr="00247E2D">
        <w:rPr>
          <w:bCs/>
          <w:lang w:val="uk-UA"/>
        </w:rPr>
        <w:t>Стаття 1.02. Тлумачення</w:t>
      </w:r>
      <w:r w:rsidRPr="005B6809">
        <w:rPr>
          <w:lang w:val="ru-RU"/>
        </w:rPr>
        <w:tab/>
      </w:r>
      <w:r>
        <w:fldChar w:fldCharType="begin"/>
      </w:r>
      <w:r w:rsidRPr="005B6809">
        <w:rPr>
          <w:lang w:val="ru-RU"/>
        </w:rPr>
        <w:instrText xml:space="preserve"> </w:instrText>
      </w:r>
      <w:r>
        <w:instrText>PAGEREF</w:instrText>
      </w:r>
      <w:r w:rsidRPr="005B6809">
        <w:rPr>
          <w:lang w:val="ru-RU"/>
        </w:rPr>
        <w:instrText xml:space="preserve"> _</w:instrText>
      </w:r>
      <w:r>
        <w:instrText>Toc</w:instrText>
      </w:r>
      <w:r w:rsidRPr="005B6809">
        <w:rPr>
          <w:lang w:val="ru-RU"/>
        </w:rPr>
        <w:instrText>9507388 \</w:instrText>
      </w:r>
      <w:r>
        <w:instrText>h</w:instrText>
      </w:r>
      <w:r w:rsidRPr="005B6809">
        <w:rPr>
          <w:lang w:val="ru-RU"/>
        </w:rPr>
        <w:instrText xml:space="preserve"> </w:instrText>
      </w:r>
      <w:r>
        <w:fldChar w:fldCharType="separate"/>
      </w:r>
      <w:r w:rsidR="00CF1D60" w:rsidRPr="00076F91">
        <w:rPr>
          <w:lang w:val="ru-RU"/>
        </w:rPr>
        <w:t>3</w:t>
      </w:r>
      <w:r>
        <w:fldChar w:fldCharType="end"/>
      </w:r>
    </w:p>
    <w:p w14:paraId="693E8B1D" w14:textId="200E0F36" w:rsidR="00C1656C" w:rsidRPr="005B6809" w:rsidRDefault="00C1656C">
      <w:pPr>
        <w:pStyle w:val="11"/>
        <w:rPr>
          <w:rFonts w:asciiTheme="minorHAnsi" w:eastAsiaTheme="minorEastAsia" w:hAnsiTheme="minorHAnsi" w:cstheme="minorBidi"/>
          <w:caps w:val="0"/>
          <w:sz w:val="22"/>
          <w:szCs w:val="22"/>
          <w:lang w:val="ru-RU" w:eastAsia="en-US"/>
        </w:rPr>
      </w:pPr>
      <w:r w:rsidRPr="00247E2D">
        <w:rPr>
          <w:lang w:val="uk-UA"/>
        </w:rPr>
        <w:t>РОЗДІЛ II – ГАРАНТІЯ І ВІДШКОДУВАННЯ</w:t>
      </w:r>
      <w:r w:rsidRPr="005B6809">
        <w:rPr>
          <w:lang w:val="ru-RU"/>
        </w:rPr>
        <w:tab/>
      </w:r>
      <w:r>
        <w:fldChar w:fldCharType="begin"/>
      </w:r>
      <w:r w:rsidRPr="005B6809">
        <w:rPr>
          <w:lang w:val="ru-RU"/>
        </w:rPr>
        <w:instrText xml:space="preserve"> </w:instrText>
      </w:r>
      <w:r>
        <w:instrText>PAGEREF</w:instrText>
      </w:r>
      <w:r w:rsidRPr="005B6809">
        <w:rPr>
          <w:lang w:val="ru-RU"/>
        </w:rPr>
        <w:instrText xml:space="preserve"> _</w:instrText>
      </w:r>
      <w:r>
        <w:instrText>Toc</w:instrText>
      </w:r>
      <w:r w:rsidRPr="005B6809">
        <w:rPr>
          <w:lang w:val="ru-RU"/>
        </w:rPr>
        <w:instrText>9507389 \</w:instrText>
      </w:r>
      <w:r>
        <w:instrText>h</w:instrText>
      </w:r>
      <w:r w:rsidRPr="005B6809">
        <w:rPr>
          <w:lang w:val="ru-RU"/>
        </w:rPr>
        <w:instrText xml:space="preserve"> </w:instrText>
      </w:r>
      <w:r>
        <w:fldChar w:fldCharType="separate"/>
      </w:r>
      <w:r w:rsidR="00CF1D60" w:rsidRPr="00076F91">
        <w:rPr>
          <w:lang w:val="ru-RU"/>
        </w:rPr>
        <w:t>4</w:t>
      </w:r>
      <w:r>
        <w:fldChar w:fldCharType="end"/>
      </w:r>
    </w:p>
    <w:p w14:paraId="1F6BD2A5" w14:textId="46FC37F3" w:rsidR="00C1656C" w:rsidRPr="005B6809" w:rsidRDefault="00C1656C">
      <w:pPr>
        <w:pStyle w:val="21"/>
        <w:rPr>
          <w:rFonts w:asciiTheme="minorHAnsi" w:eastAsiaTheme="minorEastAsia" w:hAnsiTheme="minorHAnsi" w:cstheme="minorBidi"/>
          <w:sz w:val="22"/>
          <w:szCs w:val="22"/>
          <w:lang w:val="ru-RU" w:eastAsia="en-US"/>
        </w:rPr>
      </w:pPr>
      <w:r w:rsidRPr="00247E2D">
        <w:rPr>
          <w:bCs/>
          <w:lang w:val="uk-UA"/>
        </w:rPr>
        <w:t>Стаття 2.01. Гарантія та зобов’язання з відшкодування</w:t>
      </w:r>
      <w:r w:rsidRPr="005B6809">
        <w:rPr>
          <w:lang w:val="ru-RU"/>
        </w:rPr>
        <w:tab/>
      </w:r>
      <w:r>
        <w:fldChar w:fldCharType="begin"/>
      </w:r>
      <w:r w:rsidRPr="005B6809">
        <w:rPr>
          <w:lang w:val="ru-RU"/>
        </w:rPr>
        <w:instrText xml:space="preserve"> </w:instrText>
      </w:r>
      <w:r>
        <w:instrText>PAGEREF</w:instrText>
      </w:r>
      <w:r w:rsidRPr="005B6809">
        <w:rPr>
          <w:lang w:val="ru-RU"/>
        </w:rPr>
        <w:instrText xml:space="preserve"> _</w:instrText>
      </w:r>
      <w:r>
        <w:instrText>Toc</w:instrText>
      </w:r>
      <w:r w:rsidRPr="005B6809">
        <w:rPr>
          <w:lang w:val="ru-RU"/>
        </w:rPr>
        <w:instrText>9507390 \</w:instrText>
      </w:r>
      <w:r>
        <w:instrText>h</w:instrText>
      </w:r>
      <w:r w:rsidRPr="005B6809">
        <w:rPr>
          <w:lang w:val="ru-RU"/>
        </w:rPr>
        <w:instrText xml:space="preserve"> </w:instrText>
      </w:r>
      <w:r>
        <w:fldChar w:fldCharType="separate"/>
      </w:r>
      <w:r w:rsidR="00CF1D60" w:rsidRPr="00076F91">
        <w:rPr>
          <w:lang w:val="ru-RU"/>
        </w:rPr>
        <w:t>4</w:t>
      </w:r>
      <w:r>
        <w:fldChar w:fldCharType="end"/>
      </w:r>
    </w:p>
    <w:p w14:paraId="067CC821" w14:textId="43E26864" w:rsidR="00C1656C" w:rsidRPr="005B6809" w:rsidRDefault="00C1656C">
      <w:pPr>
        <w:pStyle w:val="11"/>
        <w:rPr>
          <w:rFonts w:asciiTheme="minorHAnsi" w:eastAsiaTheme="minorEastAsia" w:hAnsiTheme="minorHAnsi" w:cstheme="minorBidi"/>
          <w:caps w:val="0"/>
          <w:sz w:val="22"/>
          <w:szCs w:val="22"/>
          <w:lang w:val="ru-RU" w:eastAsia="en-US"/>
        </w:rPr>
      </w:pPr>
      <w:r w:rsidRPr="00247E2D">
        <w:rPr>
          <w:lang w:val="uk-UA"/>
        </w:rPr>
        <w:t>РОЗДІЛ III – ЗАХИСТ КРЕДИТОРА</w:t>
      </w:r>
      <w:r w:rsidRPr="005B6809">
        <w:rPr>
          <w:lang w:val="ru-RU"/>
        </w:rPr>
        <w:tab/>
      </w:r>
      <w:r>
        <w:fldChar w:fldCharType="begin"/>
      </w:r>
      <w:r w:rsidRPr="005B6809">
        <w:rPr>
          <w:lang w:val="ru-RU"/>
        </w:rPr>
        <w:instrText xml:space="preserve"> </w:instrText>
      </w:r>
      <w:r>
        <w:instrText>PAGEREF</w:instrText>
      </w:r>
      <w:r w:rsidRPr="005B6809">
        <w:rPr>
          <w:lang w:val="ru-RU"/>
        </w:rPr>
        <w:instrText xml:space="preserve"> _</w:instrText>
      </w:r>
      <w:r>
        <w:instrText>Toc</w:instrText>
      </w:r>
      <w:r w:rsidRPr="005B6809">
        <w:rPr>
          <w:lang w:val="ru-RU"/>
        </w:rPr>
        <w:instrText>9507391 \</w:instrText>
      </w:r>
      <w:r>
        <w:instrText>h</w:instrText>
      </w:r>
      <w:r w:rsidRPr="005B6809">
        <w:rPr>
          <w:lang w:val="ru-RU"/>
        </w:rPr>
        <w:instrText xml:space="preserve"> </w:instrText>
      </w:r>
      <w:r>
        <w:fldChar w:fldCharType="separate"/>
      </w:r>
      <w:r w:rsidR="00CF1D60" w:rsidRPr="00076F91">
        <w:rPr>
          <w:lang w:val="ru-RU"/>
        </w:rPr>
        <w:t>5</w:t>
      </w:r>
      <w:r>
        <w:fldChar w:fldCharType="end"/>
      </w:r>
    </w:p>
    <w:p w14:paraId="7C1658B3" w14:textId="2320768B" w:rsidR="00C1656C" w:rsidRPr="005B6809" w:rsidRDefault="00C1656C">
      <w:pPr>
        <w:pStyle w:val="21"/>
        <w:rPr>
          <w:rFonts w:asciiTheme="minorHAnsi" w:eastAsiaTheme="minorEastAsia" w:hAnsiTheme="minorHAnsi" w:cstheme="minorBidi"/>
          <w:sz w:val="22"/>
          <w:szCs w:val="22"/>
          <w:lang w:val="ru-RU" w:eastAsia="en-US"/>
        </w:rPr>
      </w:pPr>
      <w:r w:rsidRPr="00247E2D">
        <w:rPr>
          <w:bCs/>
          <w:lang w:val="uk-UA"/>
        </w:rPr>
        <w:t>Стаття 3.01. Триваюча Гарантія</w:t>
      </w:r>
      <w:r w:rsidRPr="005B6809">
        <w:rPr>
          <w:lang w:val="ru-RU"/>
        </w:rPr>
        <w:tab/>
      </w:r>
      <w:r>
        <w:fldChar w:fldCharType="begin"/>
      </w:r>
      <w:r w:rsidRPr="005B6809">
        <w:rPr>
          <w:lang w:val="ru-RU"/>
        </w:rPr>
        <w:instrText xml:space="preserve"> </w:instrText>
      </w:r>
      <w:r>
        <w:instrText>PAGEREF</w:instrText>
      </w:r>
      <w:r w:rsidRPr="005B6809">
        <w:rPr>
          <w:lang w:val="ru-RU"/>
        </w:rPr>
        <w:instrText xml:space="preserve"> _</w:instrText>
      </w:r>
      <w:r>
        <w:instrText>Toc</w:instrText>
      </w:r>
      <w:r w:rsidRPr="005B6809">
        <w:rPr>
          <w:lang w:val="ru-RU"/>
        </w:rPr>
        <w:instrText>9507392 \</w:instrText>
      </w:r>
      <w:r>
        <w:instrText>h</w:instrText>
      </w:r>
      <w:r w:rsidRPr="005B6809">
        <w:rPr>
          <w:lang w:val="ru-RU"/>
        </w:rPr>
        <w:instrText xml:space="preserve"> </w:instrText>
      </w:r>
      <w:r>
        <w:fldChar w:fldCharType="separate"/>
      </w:r>
      <w:r w:rsidR="00CF1D60" w:rsidRPr="00076F91">
        <w:rPr>
          <w:lang w:val="ru-RU"/>
        </w:rPr>
        <w:t>5</w:t>
      </w:r>
      <w:r>
        <w:fldChar w:fldCharType="end"/>
      </w:r>
    </w:p>
    <w:p w14:paraId="0055CC82" w14:textId="086357D8" w:rsidR="00C1656C" w:rsidRPr="005B6809" w:rsidRDefault="00C1656C">
      <w:pPr>
        <w:pStyle w:val="21"/>
        <w:rPr>
          <w:rFonts w:asciiTheme="minorHAnsi" w:eastAsiaTheme="minorEastAsia" w:hAnsiTheme="minorHAnsi" w:cstheme="minorBidi"/>
          <w:sz w:val="22"/>
          <w:szCs w:val="22"/>
          <w:lang w:val="ru-RU" w:eastAsia="en-US"/>
        </w:rPr>
      </w:pPr>
      <w:r w:rsidRPr="00247E2D">
        <w:rPr>
          <w:bCs/>
          <w:lang w:val="uk-UA"/>
        </w:rPr>
        <w:t xml:space="preserve">Стаття 3.02. </w:t>
      </w:r>
      <w:r w:rsidRPr="00247E2D">
        <w:rPr>
          <w:lang w:val="uk-UA"/>
        </w:rPr>
        <w:t>Відмова від захисту</w:t>
      </w:r>
      <w:r w:rsidRPr="005B6809">
        <w:rPr>
          <w:lang w:val="ru-RU"/>
        </w:rPr>
        <w:tab/>
      </w:r>
      <w:r>
        <w:fldChar w:fldCharType="begin"/>
      </w:r>
      <w:r w:rsidRPr="005B6809">
        <w:rPr>
          <w:lang w:val="ru-RU"/>
        </w:rPr>
        <w:instrText xml:space="preserve"> </w:instrText>
      </w:r>
      <w:r>
        <w:instrText>PAGEREF</w:instrText>
      </w:r>
      <w:r w:rsidRPr="005B6809">
        <w:rPr>
          <w:lang w:val="ru-RU"/>
        </w:rPr>
        <w:instrText xml:space="preserve"> _</w:instrText>
      </w:r>
      <w:r>
        <w:instrText>Toc</w:instrText>
      </w:r>
      <w:r w:rsidRPr="005B6809">
        <w:rPr>
          <w:lang w:val="ru-RU"/>
        </w:rPr>
        <w:instrText>9507393 \</w:instrText>
      </w:r>
      <w:r>
        <w:instrText>h</w:instrText>
      </w:r>
      <w:r w:rsidRPr="005B6809">
        <w:rPr>
          <w:lang w:val="ru-RU"/>
        </w:rPr>
        <w:instrText xml:space="preserve"> </w:instrText>
      </w:r>
      <w:r>
        <w:fldChar w:fldCharType="separate"/>
      </w:r>
      <w:r w:rsidR="00CF1D60" w:rsidRPr="00076F91">
        <w:rPr>
          <w:lang w:val="ru-RU"/>
        </w:rPr>
        <w:t>5</w:t>
      </w:r>
      <w:r>
        <w:fldChar w:fldCharType="end"/>
      </w:r>
    </w:p>
    <w:p w14:paraId="769345E7" w14:textId="032ADC40" w:rsidR="00C1656C" w:rsidRPr="005B6809" w:rsidRDefault="00C1656C">
      <w:pPr>
        <w:pStyle w:val="21"/>
        <w:rPr>
          <w:rFonts w:asciiTheme="minorHAnsi" w:eastAsiaTheme="minorEastAsia" w:hAnsiTheme="minorHAnsi" w:cstheme="minorBidi"/>
          <w:sz w:val="22"/>
          <w:szCs w:val="22"/>
          <w:lang w:val="ru-RU" w:eastAsia="en-US"/>
        </w:rPr>
      </w:pPr>
      <w:r w:rsidRPr="00247E2D">
        <w:rPr>
          <w:bCs/>
          <w:lang w:val="uk-UA"/>
        </w:rPr>
        <w:t>Стаття 3.03. Намір Гаранта</w:t>
      </w:r>
      <w:r w:rsidRPr="005B6809">
        <w:rPr>
          <w:lang w:val="ru-RU"/>
        </w:rPr>
        <w:tab/>
      </w:r>
      <w:r>
        <w:fldChar w:fldCharType="begin"/>
      </w:r>
      <w:r w:rsidRPr="005B6809">
        <w:rPr>
          <w:lang w:val="ru-RU"/>
        </w:rPr>
        <w:instrText xml:space="preserve"> </w:instrText>
      </w:r>
      <w:r>
        <w:instrText>PAGEREF</w:instrText>
      </w:r>
      <w:r w:rsidRPr="005B6809">
        <w:rPr>
          <w:lang w:val="ru-RU"/>
        </w:rPr>
        <w:instrText xml:space="preserve"> _</w:instrText>
      </w:r>
      <w:r>
        <w:instrText>Toc</w:instrText>
      </w:r>
      <w:r w:rsidRPr="005B6809">
        <w:rPr>
          <w:lang w:val="ru-RU"/>
        </w:rPr>
        <w:instrText>9507394 \</w:instrText>
      </w:r>
      <w:r>
        <w:instrText>h</w:instrText>
      </w:r>
      <w:r w:rsidRPr="005B6809">
        <w:rPr>
          <w:lang w:val="ru-RU"/>
        </w:rPr>
        <w:instrText xml:space="preserve"> </w:instrText>
      </w:r>
      <w:r>
        <w:fldChar w:fldCharType="separate"/>
      </w:r>
      <w:r w:rsidR="00CF1D60" w:rsidRPr="00076F91">
        <w:rPr>
          <w:lang w:val="ru-RU"/>
        </w:rPr>
        <w:t>7</w:t>
      </w:r>
      <w:r>
        <w:fldChar w:fldCharType="end"/>
      </w:r>
    </w:p>
    <w:p w14:paraId="0AEDB558" w14:textId="07D45DCA" w:rsidR="00C1656C" w:rsidRPr="005B6809" w:rsidRDefault="00C1656C">
      <w:pPr>
        <w:pStyle w:val="21"/>
        <w:rPr>
          <w:rFonts w:asciiTheme="minorHAnsi" w:eastAsiaTheme="minorEastAsia" w:hAnsiTheme="minorHAnsi" w:cstheme="minorBidi"/>
          <w:sz w:val="22"/>
          <w:szCs w:val="22"/>
          <w:lang w:val="ru-RU" w:eastAsia="en-US"/>
        </w:rPr>
      </w:pPr>
      <w:r w:rsidRPr="00247E2D">
        <w:rPr>
          <w:bCs/>
          <w:lang w:val="uk-UA"/>
        </w:rPr>
        <w:t>Стаття 3.04. Звернення у безспірному порядку</w:t>
      </w:r>
      <w:r w:rsidRPr="005B6809">
        <w:rPr>
          <w:lang w:val="ru-RU"/>
        </w:rPr>
        <w:tab/>
      </w:r>
      <w:r>
        <w:fldChar w:fldCharType="begin"/>
      </w:r>
      <w:r w:rsidRPr="005B6809">
        <w:rPr>
          <w:lang w:val="ru-RU"/>
        </w:rPr>
        <w:instrText xml:space="preserve"> </w:instrText>
      </w:r>
      <w:r>
        <w:instrText>PAGEREF</w:instrText>
      </w:r>
      <w:r w:rsidRPr="005B6809">
        <w:rPr>
          <w:lang w:val="ru-RU"/>
        </w:rPr>
        <w:instrText xml:space="preserve"> _</w:instrText>
      </w:r>
      <w:r>
        <w:instrText>Toc</w:instrText>
      </w:r>
      <w:r w:rsidRPr="005B6809">
        <w:rPr>
          <w:lang w:val="ru-RU"/>
        </w:rPr>
        <w:instrText>9507395 \</w:instrText>
      </w:r>
      <w:r>
        <w:instrText>h</w:instrText>
      </w:r>
      <w:r w:rsidRPr="005B6809">
        <w:rPr>
          <w:lang w:val="ru-RU"/>
        </w:rPr>
        <w:instrText xml:space="preserve"> </w:instrText>
      </w:r>
      <w:r>
        <w:fldChar w:fldCharType="separate"/>
      </w:r>
      <w:r w:rsidR="00CF1D60" w:rsidRPr="00076F91">
        <w:rPr>
          <w:lang w:val="ru-RU"/>
        </w:rPr>
        <w:t>7</w:t>
      </w:r>
      <w:r>
        <w:fldChar w:fldCharType="end"/>
      </w:r>
    </w:p>
    <w:p w14:paraId="5C52AD96" w14:textId="2C7E60E8" w:rsidR="00C1656C" w:rsidRPr="005B6809" w:rsidRDefault="00C1656C">
      <w:pPr>
        <w:pStyle w:val="21"/>
        <w:rPr>
          <w:rFonts w:asciiTheme="minorHAnsi" w:eastAsiaTheme="minorEastAsia" w:hAnsiTheme="minorHAnsi" w:cstheme="minorBidi"/>
          <w:sz w:val="22"/>
          <w:szCs w:val="22"/>
          <w:lang w:val="ru-RU" w:eastAsia="en-US"/>
        </w:rPr>
      </w:pPr>
      <w:r w:rsidRPr="00247E2D">
        <w:rPr>
          <w:bCs/>
          <w:lang w:val="uk-UA"/>
        </w:rPr>
        <w:t>Стаття 3.05. Відсутність Забезпечення. Відстрочка реалізації прав Гаранта</w:t>
      </w:r>
      <w:r w:rsidRPr="005B6809">
        <w:rPr>
          <w:lang w:val="ru-RU"/>
        </w:rPr>
        <w:tab/>
      </w:r>
      <w:r>
        <w:fldChar w:fldCharType="begin"/>
      </w:r>
      <w:r w:rsidRPr="005B6809">
        <w:rPr>
          <w:lang w:val="ru-RU"/>
        </w:rPr>
        <w:instrText xml:space="preserve"> </w:instrText>
      </w:r>
      <w:r>
        <w:instrText>PAGEREF</w:instrText>
      </w:r>
      <w:r w:rsidRPr="005B6809">
        <w:rPr>
          <w:lang w:val="ru-RU"/>
        </w:rPr>
        <w:instrText xml:space="preserve"> _</w:instrText>
      </w:r>
      <w:r>
        <w:instrText>Toc</w:instrText>
      </w:r>
      <w:r w:rsidRPr="005B6809">
        <w:rPr>
          <w:lang w:val="ru-RU"/>
        </w:rPr>
        <w:instrText>9507396 \</w:instrText>
      </w:r>
      <w:r>
        <w:instrText>h</w:instrText>
      </w:r>
      <w:r w:rsidRPr="005B6809">
        <w:rPr>
          <w:lang w:val="ru-RU"/>
        </w:rPr>
        <w:instrText xml:space="preserve"> </w:instrText>
      </w:r>
      <w:r>
        <w:fldChar w:fldCharType="separate"/>
      </w:r>
      <w:r w:rsidR="00CF1D60" w:rsidRPr="00076F91">
        <w:rPr>
          <w:lang w:val="ru-RU"/>
        </w:rPr>
        <w:t>7</w:t>
      </w:r>
      <w:r>
        <w:fldChar w:fldCharType="end"/>
      </w:r>
    </w:p>
    <w:p w14:paraId="6ADA2B4E" w14:textId="64B26D8F" w:rsidR="00C1656C" w:rsidRPr="005B6809" w:rsidRDefault="00C1656C">
      <w:pPr>
        <w:pStyle w:val="11"/>
        <w:rPr>
          <w:rFonts w:asciiTheme="minorHAnsi" w:eastAsiaTheme="minorEastAsia" w:hAnsiTheme="minorHAnsi" w:cstheme="minorBidi"/>
          <w:caps w:val="0"/>
          <w:sz w:val="22"/>
          <w:szCs w:val="22"/>
          <w:lang w:val="ru-RU" w:eastAsia="en-US"/>
        </w:rPr>
      </w:pPr>
      <w:r w:rsidRPr="00247E2D">
        <w:rPr>
          <w:lang w:val="uk-UA"/>
        </w:rPr>
        <w:t>РОЗДІЛ IV – ПЛАТЕЖІ; ЗВІЛЬНЕННЯ; ВИТРАТИ</w:t>
      </w:r>
      <w:r w:rsidRPr="005B6809">
        <w:rPr>
          <w:lang w:val="ru-RU"/>
        </w:rPr>
        <w:tab/>
      </w:r>
      <w:r>
        <w:fldChar w:fldCharType="begin"/>
      </w:r>
      <w:r w:rsidRPr="005B6809">
        <w:rPr>
          <w:lang w:val="ru-RU"/>
        </w:rPr>
        <w:instrText xml:space="preserve"> </w:instrText>
      </w:r>
      <w:r>
        <w:instrText>PAGEREF</w:instrText>
      </w:r>
      <w:r w:rsidRPr="005B6809">
        <w:rPr>
          <w:lang w:val="ru-RU"/>
        </w:rPr>
        <w:instrText xml:space="preserve"> _</w:instrText>
      </w:r>
      <w:r>
        <w:instrText>Toc</w:instrText>
      </w:r>
      <w:r w:rsidRPr="005B6809">
        <w:rPr>
          <w:lang w:val="ru-RU"/>
        </w:rPr>
        <w:instrText>9507397 \</w:instrText>
      </w:r>
      <w:r>
        <w:instrText>h</w:instrText>
      </w:r>
      <w:r w:rsidRPr="005B6809">
        <w:rPr>
          <w:lang w:val="ru-RU"/>
        </w:rPr>
        <w:instrText xml:space="preserve"> </w:instrText>
      </w:r>
      <w:r>
        <w:fldChar w:fldCharType="separate"/>
      </w:r>
      <w:r w:rsidR="00CF1D60" w:rsidRPr="00076F91">
        <w:rPr>
          <w:lang w:val="ru-RU"/>
        </w:rPr>
        <w:t>9</w:t>
      </w:r>
      <w:r>
        <w:fldChar w:fldCharType="end"/>
      </w:r>
    </w:p>
    <w:p w14:paraId="4EBC4B0B" w14:textId="2CE71DF8" w:rsidR="00C1656C" w:rsidRPr="005B6809" w:rsidRDefault="00C1656C">
      <w:pPr>
        <w:pStyle w:val="21"/>
        <w:rPr>
          <w:rFonts w:asciiTheme="minorHAnsi" w:eastAsiaTheme="minorEastAsia" w:hAnsiTheme="minorHAnsi" w:cstheme="minorBidi"/>
          <w:sz w:val="22"/>
          <w:szCs w:val="22"/>
          <w:lang w:val="ru-RU" w:eastAsia="en-US"/>
        </w:rPr>
      </w:pPr>
      <w:r w:rsidRPr="00247E2D">
        <w:rPr>
          <w:bCs/>
          <w:lang w:val="uk-UA"/>
        </w:rPr>
        <w:t>Стаття 4.01. Проценти</w:t>
      </w:r>
      <w:r w:rsidRPr="005B6809">
        <w:rPr>
          <w:lang w:val="ru-RU"/>
        </w:rPr>
        <w:tab/>
      </w:r>
      <w:r>
        <w:fldChar w:fldCharType="begin"/>
      </w:r>
      <w:r w:rsidRPr="005B6809">
        <w:rPr>
          <w:lang w:val="ru-RU"/>
        </w:rPr>
        <w:instrText xml:space="preserve"> </w:instrText>
      </w:r>
      <w:r>
        <w:instrText>PAGEREF</w:instrText>
      </w:r>
      <w:r w:rsidRPr="005B6809">
        <w:rPr>
          <w:lang w:val="ru-RU"/>
        </w:rPr>
        <w:instrText xml:space="preserve"> _</w:instrText>
      </w:r>
      <w:r>
        <w:instrText>Toc</w:instrText>
      </w:r>
      <w:r w:rsidRPr="005B6809">
        <w:rPr>
          <w:lang w:val="ru-RU"/>
        </w:rPr>
        <w:instrText>9507398 \</w:instrText>
      </w:r>
      <w:r>
        <w:instrText>h</w:instrText>
      </w:r>
      <w:r w:rsidRPr="005B6809">
        <w:rPr>
          <w:lang w:val="ru-RU"/>
        </w:rPr>
        <w:instrText xml:space="preserve"> </w:instrText>
      </w:r>
      <w:r>
        <w:fldChar w:fldCharType="separate"/>
      </w:r>
      <w:r w:rsidR="00CF1D60" w:rsidRPr="00076F91">
        <w:rPr>
          <w:lang w:val="ru-RU"/>
        </w:rPr>
        <w:t>9</w:t>
      </w:r>
      <w:r>
        <w:fldChar w:fldCharType="end"/>
      </w:r>
    </w:p>
    <w:p w14:paraId="2897BAA4" w14:textId="68C736E1" w:rsidR="00C1656C" w:rsidRPr="005B6809" w:rsidRDefault="00C1656C">
      <w:pPr>
        <w:pStyle w:val="21"/>
        <w:rPr>
          <w:rFonts w:asciiTheme="minorHAnsi" w:eastAsiaTheme="minorEastAsia" w:hAnsiTheme="minorHAnsi" w:cstheme="minorBidi"/>
          <w:sz w:val="22"/>
          <w:szCs w:val="22"/>
          <w:lang w:val="ru-RU" w:eastAsia="en-US"/>
        </w:rPr>
      </w:pPr>
      <w:r w:rsidRPr="00247E2D">
        <w:rPr>
          <w:bCs/>
          <w:lang w:val="uk-UA"/>
        </w:rPr>
        <w:t>Стаття 4.02. Проміжний рахунок</w:t>
      </w:r>
      <w:r w:rsidRPr="005B6809">
        <w:rPr>
          <w:lang w:val="ru-RU"/>
        </w:rPr>
        <w:tab/>
      </w:r>
      <w:r>
        <w:fldChar w:fldCharType="begin"/>
      </w:r>
      <w:r w:rsidRPr="005B6809">
        <w:rPr>
          <w:lang w:val="ru-RU"/>
        </w:rPr>
        <w:instrText xml:space="preserve"> </w:instrText>
      </w:r>
      <w:r>
        <w:instrText>PAGEREF</w:instrText>
      </w:r>
      <w:r w:rsidRPr="005B6809">
        <w:rPr>
          <w:lang w:val="ru-RU"/>
        </w:rPr>
        <w:instrText xml:space="preserve"> _</w:instrText>
      </w:r>
      <w:r>
        <w:instrText>Toc</w:instrText>
      </w:r>
      <w:r w:rsidRPr="005B6809">
        <w:rPr>
          <w:lang w:val="ru-RU"/>
        </w:rPr>
        <w:instrText>9507399 \</w:instrText>
      </w:r>
      <w:r>
        <w:instrText>h</w:instrText>
      </w:r>
      <w:r w:rsidRPr="005B6809">
        <w:rPr>
          <w:lang w:val="ru-RU"/>
        </w:rPr>
        <w:instrText xml:space="preserve"> </w:instrText>
      </w:r>
      <w:r>
        <w:fldChar w:fldCharType="separate"/>
      </w:r>
      <w:r w:rsidR="00CF1D60" w:rsidRPr="00076F91">
        <w:rPr>
          <w:lang w:val="ru-RU"/>
        </w:rPr>
        <w:t>9</w:t>
      </w:r>
      <w:r>
        <w:fldChar w:fldCharType="end"/>
      </w:r>
    </w:p>
    <w:p w14:paraId="5FDFF0A8" w14:textId="0A981BDE" w:rsidR="00C1656C" w:rsidRPr="005B6809" w:rsidRDefault="00C1656C">
      <w:pPr>
        <w:pStyle w:val="21"/>
        <w:rPr>
          <w:rFonts w:asciiTheme="minorHAnsi" w:eastAsiaTheme="minorEastAsia" w:hAnsiTheme="minorHAnsi" w:cstheme="minorBidi"/>
          <w:sz w:val="22"/>
          <w:szCs w:val="22"/>
          <w:lang w:val="ru-RU" w:eastAsia="en-US"/>
        </w:rPr>
      </w:pPr>
      <w:r w:rsidRPr="00247E2D">
        <w:rPr>
          <w:bCs/>
          <w:lang w:val="uk-UA"/>
        </w:rPr>
        <w:t>Стаття 4.03. Недостатні платежі</w:t>
      </w:r>
      <w:r w:rsidRPr="005B6809">
        <w:rPr>
          <w:lang w:val="ru-RU"/>
        </w:rPr>
        <w:tab/>
      </w:r>
      <w:r>
        <w:fldChar w:fldCharType="begin"/>
      </w:r>
      <w:r w:rsidRPr="005B6809">
        <w:rPr>
          <w:lang w:val="ru-RU"/>
        </w:rPr>
        <w:instrText xml:space="preserve"> </w:instrText>
      </w:r>
      <w:r>
        <w:instrText>PAGEREF</w:instrText>
      </w:r>
      <w:r w:rsidRPr="005B6809">
        <w:rPr>
          <w:lang w:val="ru-RU"/>
        </w:rPr>
        <w:instrText xml:space="preserve"> _</w:instrText>
      </w:r>
      <w:r>
        <w:instrText>Toc</w:instrText>
      </w:r>
      <w:r w:rsidRPr="005B6809">
        <w:rPr>
          <w:lang w:val="ru-RU"/>
        </w:rPr>
        <w:instrText>9507400 \</w:instrText>
      </w:r>
      <w:r>
        <w:instrText>h</w:instrText>
      </w:r>
      <w:r w:rsidRPr="005B6809">
        <w:rPr>
          <w:lang w:val="ru-RU"/>
        </w:rPr>
        <w:instrText xml:space="preserve"> </w:instrText>
      </w:r>
      <w:r>
        <w:fldChar w:fldCharType="separate"/>
      </w:r>
      <w:r w:rsidR="00CF1D60" w:rsidRPr="00076F91">
        <w:rPr>
          <w:lang w:val="ru-RU"/>
        </w:rPr>
        <w:t>9</w:t>
      </w:r>
      <w:r>
        <w:fldChar w:fldCharType="end"/>
      </w:r>
    </w:p>
    <w:p w14:paraId="2D203706" w14:textId="0DF6FF10" w:rsidR="00C1656C" w:rsidRPr="005B6809" w:rsidRDefault="00C1656C">
      <w:pPr>
        <w:pStyle w:val="21"/>
        <w:rPr>
          <w:rFonts w:asciiTheme="minorHAnsi" w:eastAsiaTheme="minorEastAsia" w:hAnsiTheme="minorHAnsi" w:cstheme="minorBidi"/>
          <w:sz w:val="22"/>
          <w:szCs w:val="22"/>
          <w:lang w:val="ru-RU" w:eastAsia="en-US"/>
        </w:rPr>
      </w:pPr>
      <w:r w:rsidRPr="00247E2D">
        <w:rPr>
          <w:bCs/>
          <w:lang w:val="uk-UA"/>
        </w:rPr>
        <w:t>Стаття 4.04. Нові рахунки</w:t>
      </w:r>
      <w:r w:rsidRPr="005B6809">
        <w:rPr>
          <w:lang w:val="ru-RU"/>
        </w:rPr>
        <w:tab/>
      </w:r>
      <w:r>
        <w:fldChar w:fldCharType="begin"/>
      </w:r>
      <w:r w:rsidRPr="005B6809">
        <w:rPr>
          <w:lang w:val="ru-RU"/>
        </w:rPr>
        <w:instrText xml:space="preserve"> </w:instrText>
      </w:r>
      <w:r>
        <w:instrText>PAGEREF</w:instrText>
      </w:r>
      <w:r w:rsidRPr="005B6809">
        <w:rPr>
          <w:lang w:val="ru-RU"/>
        </w:rPr>
        <w:instrText xml:space="preserve"> _</w:instrText>
      </w:r>
      <w:r>
        <w:instrText>Toc</w:instrText>
      </w:r>
      <w:r w:rsidRPr="005B6809">
        <w:rPr>
          <w:lang w:val="ru-RU"/>
        </w:rPr>
        <w:instrText>9507401 \</w:instrText>
      </w:r>
      <w:r>
        <w:instrText>h</w:instrText>
      </w:r>
      <w:r w:rsidRPr="005B6809">
        <w:rPr>
          <w:lang w:val="ru-RU"/>
        </w:rPr>
        <w:instrText xml:space="preserve"> </w:instrText>
      </w:r>
      <w:r>
        <w:fldChar w:fldCharType="separate"/>
      </w:r>
      <w:r w:rsidR="00CF1D60" w:rsidRPr="00076F91">
        <w:rPr>
          <w:lang w:val="ru-RU"/>
        </w:rPr>
        <w:t>10</w:t>
      </w:r>
      <w:r>
        <w:fldChar w:fldCharType="end"/>
      </w:r>
    </w:p>
    <w:p w14:paraId="47EB9A6D" w14:textId="3EDFFB8A" w:rsidR="00C1656C" w:rsidRPr="005B6809" w:rsidRDefault="00C1656C">
      <w:pPr>
        <w:pStyle w:val="21"/>
        <w:rPr>
          <w:rFonts w:asciiTheme="minorHAnsi" w:eastAsiaTheme="minorEastAsia" w:hAnsiTheme="minorHAnsi" w:cstheme="minorBidi"/>
          <w:sz w:val="22"/>
          <w:szCs w:val="22"/>
          <w:lang w:val="ru-RU" w:eastAsia="en-US"/>
        </w:rPr>
      </w:pPr>
      <w:r w:rsidRPr="00247E2D">
        <w:rPr>
          <w:bCs/>
          <w:lang w:val="uk-UA"/>
        </w:rPr>
        <w:t>Стаття 4.05. Відновлення прав</w:t>
      </w:r>
      <w:r w:rsidRPr="005B6809">
        <w:rPr>
          <w:lang w:val="ru-RU"/>
        </w:rPr>
        <w:tab/>
      </w:r>
      <w:r>
        <w:fldChar w:fldCharType="begin"/>
      </w:r>
      <w:r w:rsidRPr="005B6809">
        <w:rPr>
          <w:lang w:val="ru-RU"/>
        </w:rPr>
        <w:instrText xml:space="preserve"> </w:instrText>
      </w:r>
      <w:r>
        <w:instrText>PAGEREF</w:instrText>
      </w:r>
      <w:r w:rsidRPr="005B6809">
        <w:rPr>
          <w:lang w:val="ru-RU"/>
        </w:rPr>
        <w:instrText xml:space="preserve"> _</w:instrText>
      </w:r>
      <w:r>
        <w:instrText>Toc</w:instrText>
      </w:r>
      <w:r w:rsidRPr="005B6809">
        <w:rPr>
          <w:lang w:val="ru-RU"/>
        </w:rPr>
        <w:instrText>9507402 \</w:instrText>
      </w:r>
      <w:r>
        <w:instrText>h</w:instrText>
      </w:r>
      <w:r w:rsidRPr="005B6809">
        <w:rPr>
          <w:lang w:val="ru-RU"/>
        </w:rPr>
        <w:instrText xml:space="preserve"> </w:instrText>
      </w:r>
      <w:r>
        <w:fldChar w:fldCharType="separate"/>
      </w:r>
      <w:r w:rsidR="00CF1D60" w:rsidRPr="00076F91">
        <w:rPr>
          <w:lang w:val="ru-RU"/>
        </w:rPr>
        <w:t>10</w:t>
      </w:r>
      <w:r>
        <w:fldChar w:fldCharType="end"/>
      </w:r>
    </w:p>
    <w:p w14:paraId="349018BF" w14:textId="6E5ECE18" w:rsidR="00C1656C" w:rsidRPr="005B6809" w:rsidRDefault="00C1656C">
      <w:pPr>
        <w:pStyle w:val="21"/>
        <w:rPr>
          <w:rFonts w:asciiTheme="minorHAnsi" w:eastAsiaTheme="minorEastAsia" w:hAnsiTheme="minorHAnsi" w:cstheme="minorBidi"/>
          <w:sz w:val="22"/>
          <w:szCs w:val="22"/>
          <w:lang w:val="ru-RU" w:eastAsia="en-US"/>
        </w:rPr>
      </w:pPr>
      <w:r w:rsidRPr="00247E2D">
        <w:rPr>
          <w:bCs/>
          <w:lang w:val="uk-UA"/>
        </w:rPr>
        <w:t>Стаття 4.06. Платежі та податки</w:t>
      </w:r>
      <w:r w:rsidRPr="005B6809">
        <w:rPr>
          <w:lang w:val="ru-RU"/>
        </w:rPr>
        <w:tab/>
      </w:r>
      <w:r>
        <w:fldChar w:fldCharType="begin"/>
      </w:r>
      <w:r w:rsidRPr="005B6809">
        <w:rPr>
          <w:lang w:val="ru-RU"/>
        </w:rPr>
        <w:instrText xml:space="preserve"> </w:instrText>
      </w:r>
      <w:r>
        <w:instrText>PAGEREF</w:instrText>
      </w:r>
      <w:r w:rsidRPr="005B6809">
        <w:rPr>
          <w:lang w:val="ru-RU"/>
        </w:rPr>
        <w:instrText xml:space="preserve"> _</w:instrText>
      </w:r>
      <w:r>
        <w:instrText>Toc</w:instrText>
      </w:r>
      <w:r w:rsidRPr="005B6809">
        <w:rPr>
          <w:lang w:val="ru-RU"/>
        </w:rPr>
        <w:instrText>9507403 \</w:instrText>
      </w:r>
      <w:r>
        <w:instrText>h</w:instrText>
      </w:r>
      <w:r w:rsidRPr="005B6809">
        <w:rPr>
          <w:lang w:val="ru-RU"/>
        </w:rPr>
        <w:instrText xml:space="preserve"> </w:instrText>
      </w:r>
      <w:r>
        <w:fldChar w:fldCharType="separate"/>
      </w:r>
      <w:r w:rsidR="00CF1D60" w:rsidRPr="00076F91">
        <w:rPr>
          <w:lang w:val="ru-RU"/>
        </w:rPr>
        <w:t>10</w:t>
      </w:r>
      <w:r>
        <w:fldChar w:fldCharType="end"/>
      </w:r>
    </w:p>
    <w:p w14:paraId="1712265D" w14:textId="3CF180A4" w:rsidR="00C1656C" w:rsidRPr="005B6809" w:rsidRDefault="00C1656C" w:rsidP="00C1656C">
      <w:pPr>
        <w:pStyle w:val="21"/>
        <w:ind w:right="894"/>
        <w:rPr>
          <w:rFonts w:asciiTheme="minorHAnsi" w:eastAsiaTheme="minorEastAsia" w:hAnsiTheme="minorHAnsi" w:cstheme="minorBidi"/>
          <w:sz w:val="22"/>
          <w:szCs w:val="22"/>
          <w:lang w:val="ru-RU" w:eastAsia="en-US"/>
        </w:rPr>
      </w:pPr>
      <w:r w:rsidRPr="00247E2D">
        <w:rPr>
          <w:bCs/>
          <w:lang w:val="uk-UA"/>
        </w:rPr>
        <w:t>Стаття 4.07. Вимоги та повідомлення, що становлять юридичне зобов’язання</w:t>
      </w:r>
      <w:r w:rsidRPr="005B6809">
        <w:rPr>
          <w:lang w:val="ru-RU"/>
        </w:rPr>
        <w:tab/>
      </w:r>
      <w:r>
        <w:fldChar w:fldCharType="begin"/>
      </w:r>
      <w:r w:rsidRPr="005B6809">
        <w:rPr>
          <w:lang w:val="ru-RU"/>
        </w:rPr>
        <w:instrText xml:space="preserve"> </w:instrText>
      </w:r>
      <w:r>
        <w:instrText>PAGEREF</w:instrText>
      </w:r>
      <w:r w:rsidRPr="005B6809">
        <w:rPr>
          <w:lang w:val="ru-RU"/>
        </w:rPr>
        <w:instrText xml:space="preserve"> _</w:instrText>
      </w:r>
      <w:r>
        <w:instrText>Toc</w:instrText>
      </w:r>
      <w:r w:rsidRPr="005B6809">
        <w:rPr>
          <w:lang w:val="ru-RU"/>
        </w:rPr>
        <w:instrText>9507404 \</w:instrText>
      </w:r>
      <w:r>
        <w:instrText>h</w:instrText>
      </w:r>
      <w:r w:rsidRPr="005B6809">
        <w:rPr>
          <w:lang w:val="ru-RU"/>
        </w:rPr>
        <w:instrText xml:space="preserve"> </w:instrText>
      </w:r>
      <w:r>
        <w:fldChar w:fldCharType="separate"/>
      </w:r>
      <w:r w:rsidR="00CF1D60" w:rsidRPr="00076F91">
        <w:rPr>
          <w:lang w:val="ru-RU"/>
        </w:rPr>
        <w:t>11</w:t>
      </w:r>
      <w:r>
        <w:fldChar w:fldCharType="end"/>
      </w:r>
    </w:p>
    <w:p w14:paraId="2E56827F" w14:textId="29716585" w:rsidR="00C1656C" w:rsidRPr="005B6809" w:rsidRDefault="00C1656C">
      <w:pPr>
        <w:pStyle w:val="21"/>
        <w:rPr>
          <w:rFonts w:asciiTheme="minorHAnsi" w:eastAsiaTheme="minorEastAsia" w:hAnsiTheme="minorHAnsi" w:cstheme="minorBidi"/>
          <w:sz w:val="22"/>
          <w:szCs w:val="22"/>
          <w:lang w:val="ru-RU" w:eastAsia="en-US"/>
        </w:rPr>
      </w:pPr>
      <w:r w:rsidRPr="00247E2D">
        <w:rPr>
          <w:bCs/>
          <w:lang w:val="uk-UA"/>
        </w:rPr>
        <w:t>Стаття 4.08. Витрати та видатки</w:t>
      </w:r>
      <w:r w:rsidRPr="005B6809">
        <w:rPr>
          <w:lang w:val="ru-RU"/>
        </w:rPr>
        <w:tab/>
      </w:r>
      <w:r>
        <w:fldChar w:fldCharType="begin"/>
      </w:r>
      <w:r w:rsidRPr="005B6809">
        <w:rPr>
          <w:lang w:val="ru-RU"/>
        </w:rPr>
        <w:instrText xml:space="preserve"> </w:instrText>
      </w:r>
      <w:r>
        <w:instrText>PAGEREF</w:instrText>
      </w:r>
      <w:r w:rsidRPr="005B6809">
        <w:rPr>
          <w:lang w:val="ru-RU"/>
        </w:rPr>
        <w:instrText xml:space="preserve"> _</w:instrText>
      </w:r>
      <w:r>
        <w:instrText>Toc</w:instrText>
      </w:r>
      <w:r w:rsidRPr="005B6809">
        <w:rPr>
          <w:lang w:val="ru-RU"/>
        </w:rPr>
        <w:instrText>9507405 \</w:instrText>
      </w:r>
      <w:r>
        <w:instrText>h</w:instrText>
      </w:r>
      <w:r w:rsidRPr="005B6809">
        <w:rPr>
          <w:lang w:val="ru-RU"/>
        </w:rPr>
        <w:instrText xml:space="preserve"> </w:instrText>
      </w:r>
      <w:r>
        <w:fldChar w:fldCharType="separate"/>
      </w:r>
      <w:r w:rsidR="00CF1D60" w:rsidRPr="00076F91">
        <w:rPr>
          <w:lang w:val="ru-RU"/>
        </w:rPr>
        <w:t>11</w:t>
      </w:r>
      <w:r>
        <w:fldChar w:fldCharType="end"/>
      </w:r>
    </w:p>
    <w:p w14:paraId="47D90B44" w14:textId="6FCEEA81" w:rsidR="00C1656C" w:rsidRPr="005B6809" w:rsidRDefault="00C1656C">
      <w:pPr>
        <w:pStyle w:val="21"/>
        <w:rPr>
          <w:rFonts w:asciiTheme="minorHAnsi" w:eastAsiaTheme="minorEastAsia" w:hAnsiTheme="minorHAnsi" w:cstheme="minorBidi"/>
          <w:sz w:val="22"/>
          <w:szCs w:val="22"/>
          <w:lang w:val="ru-RU" w:eastAsia="en-US"/>
        </w:rPr>
      </w:pPr>
      <w:r w:rsidRPr="00247E2D">
        <w:rPr>
          <w:bCs/>
          <w:lang w:val="uk-UA"/>
        </w:rPr>
        <w:t>Стаття 4.09. Взаємозалік</w:t>
      </w:r>
      <w:r w:rsidRPr="005B6809">
        <w:rPr>
          <w:lang w:val="ru-RU"/>
        </w:rPr>
        <w:tab/>
      </w:r>
      <w:r>
        <w:fldChar w:fldCharType="begin"/>
      </w:r>
      <w:r w:rsidRPr="005B6809">
        <w:rPr>
          <w:lang w:val="ru-RU"/>
        </w:rPr>
        <w:instrText xml:space="preserve"> </w:instrText>
      </w:r>
      <w:r>
        <w:instrText>PAGEREF</w:instrText>
      </w:r>
      <w:r w:rsidRPr="005B6809">
        <w:rPr>
          <w:lang w:val="ru-RU"/>
        </w:rPr>
        <w:instrText xml:space="preserve"> _</w:instrText>
      </w:r>
      <w:r>
        <w:instrText>Toc</w:instrText>
      </w:r>
      <w:r w:rsidRPr="005B6809">
        <w:rPr>
          <w:lang w:val="ru-RU"/>
        </w:rPr>
        <w:instrText>9507406 \</w:instrText>
      </w:r>
      <w:r>
        <w:instrText>h</w:instrText>
      </w:r>
      <w:r w:rsidRPr="005B6809">
        <w:rPr>
          <w:lang w:val="ru-RU"/>
        </w:rPr>
        <w:instrText xml:space="preserve"> </w:instrText>
      </w:r>
      <w:r>
        <w:fldChar w:fldCharType="separate"/>
      </w:r>
      <w:r w:rsidR="00CF1D60" w:rsidRPr="00076F91">
        <w:rPr>
          <w:lang w:val="ru-RU"/>
        </w:rPr>
        <w:t>11</w:t>
      </w:r>
      <w:r>
        <w:fldChar w:fldCharType="end"/>
      </w:r>
    </w:p>
    <w:p w14:paraId="6C921454" w14:textId="6128E103" w:rsidR="00C1656C" w:rsidRPr="005B6809" w:rsidRDefault="00C1656C">
      <w:pPr>
        <w:pStyle w:val="21"/>
        <w:rPr>
          <w:rFonts w:asciiTheme="minorHAnsi" w:eastAsiaTheme="minorEastAsia" w:hAnsiTheme="minorHAnsi" w:cstheme="minorBidi"/>
          <w:sz w:val="22"/>
          <w:szCs w:val="22"/>
          <w:lang w:val="ru-RU" w:eastAsia="en-US"/>
        </w:rPr>
      </w:pPr>
      <w:r w:rsidRPr="00247E2D">
        <w:rPr>
          <w:bCs/>
          <w:lang w:val="uk-UA"/>
        </w:rPr>
        <w:t>Стаття 4.10. Валютне відшкодування</w:t>
      </w:r>
      <w:r w:rsidRPr="005B6809">
        <w:rPr>
          <w:lang w:val="ru-RU"/>
        </w:rPr>
        <w:tab/>
      </w:r>
      <w:r>
        <w:fldChar w:fldCharType="begin"/>
      </w:r>
      <w:r w:rsidRPr="005B6809">
        <w:rPr>
          <w:lang w:val="ru-RU"/>
        </w:rPr>
        <w:instrText xml:space="preserve"> </w:instrText>
      </w:r>
      <w:r>
        <w:instrText>PAGEREF</w:instrText>
      </w:r>
      <w:r w:rsidRPr="005B6809">
        <w:rPr>
          <w:lang w:val="ru-RU"/>
        </w:rPr>
        <w:instrText xml:space="preserve"> _</w:instrText>
      </w:r>
      <w:r>
        <w:instrText>Toc</w:instrText>
      </w:r>
      <w:r w:rsidRPr="005B6809">
        <w:rPr>
          <w:lang w:val="ru-RU"/>
        </w:rPr>
        <w:instrText>9507407 \</w:instrText>
      </w:r>
      <w:r>
        <w:instrText>h</w:instrText>
      </w:r>
      <w:r w:rsidRPr="005B6809">
        <w:rPr>
          <w:lang w:val="ru-RU"/>
        </w:rPr>
        <w:instrText xml:space="preserve"> </w:instrText>
      </w:r>
      <w:r>
        <w:fldChar w:fldCharType="separate"/>
      </w:r>
      <w:r w:rsidR="00CF1D60" w:rsidRPr="00076F91">
        <w:rPr>
          <w:lang w:val="ru-RU"/>
        </w:rPr>
        <w:t>11</w:t>
      </w:r>
      <w:r>
        <w:fldChar w:fldCharType="end"/>
      </w:r>
    </w:p>
    <w:p w14:paraId="3B22D88C" w14:textId="413A61D6" w:rsidR="00C1656C" w:rsidRPr="005B6809" w:rsidRDefault="00C1656C">
      <w:pPr>
        <w:pStyle w:val="21"/>
        <w:rPr>
          <w:rFonts w:asciiTheme="minorHAnsi" w:eastAsiaTheme="minorEastAsia" w:hAnsiTheme="minorHAnsi" w:cstheme="minorBidi"/>
          <w:sz w:val="22"/>
          <w:szCs w:val="22"/>
          <w:lang w:val="ru-RU" w:eastAsia="en-US"/>
        </w:rPr>
      </w:pPr>
      <w:r w:rsidRPr="00247E2D">
        <w:rPr>
          <w:bCs/>
          <w:lang w:val="uk-UA"/>
        </w:rPr>
        <w:t>Стаття 4.11. Додаткове забезпечення</w:t>
      </w:r>
      <w:r w:rsidRPr="005B6809">
        <w:rPr>
          <w:lang w:val="ru-RU"/>
        </w:rPr>
        <w:tab/>
      </w:r>
      <w:r>
        <w:fldChar w:fldCharType="begin"/>
      </w:r>
      <w:r w:rsidRPr="005B6809">
        <w:rPr>
          <w:lang w:val="ru-RU"/>
        </w:rPr>
        <w:instrText xml:space="preserve"> </w:instrText>
      </w:r>
      <w:r>
        <w:instrText>PAGEREF</w:instrText>
      </w:r>
      <w:r w:rsidRPr="005B6809">
        <w:rPr>
          <w:lang w:val="ru-RU"/>
        </w:rPr>
        <w:instrText xml:space="preserve"> _</w:instrText>
      </w:r>
      <w:r>
        <w:instrText>Toc</w:instrText>
      </w:r>
      <w:r w:rsidRPr="005B6809">
        <w:rPr>
          <w:lang w:val="ru-RU"/>
        </w:rPr>
        <w:instrText>9507408 \</w:instrText>
      </w:r>
      <w:r>
        <w:instrText>h</w:instrText>
      </w:r>
      <w:r w:rsidRPr="005B6809">
        <w:rPr>
          <w:lang w:val="ru-RU"/>
        </w:rPr>
        <w:instrText xml:space="preserve"> </w:instrText>
      </w:r>
      <w:r>
        <w:fldChar w:fldCharType="separate"/>
      </w:r>
      <w:r w:rsidR="00CF1D60" w:rsidRPr="00076F91">
        <w:rPr>
          <w:lang w:val="ru-RU"/>
        </w:rPr>
        <w:t>12</w:t>
      </w:r>
      <w:r>
        <w:fldChar w:fldCharType="end"/>
      </w:r>
    </w:p>
    <w:p w14:paraId="42DA3A6B" w14:textId="54BE2E51" w:rsidR="00C1656C" w:rsidRPr="005B6809" w:rsidRDefault="00C1656C">
      <w:pPr>
        <w:pStyle w:val="11"/>
        <w:rPr>
          <w:rFonts w:asciiTheme="minorHAnsi" w:eastAsiaTheme="minorEastAsia" w:hAnsiTheme="minorHAnsi" w:cstheme="minorBidi"/>
          <w:caps w:val="0"/>
          <w:sz w:val="22"/>
          <w:szCs w:val="22"/>
          <w:lang w:val="ru-RU" w:eastAsia="en-US"/>
        </w:rPr>
      </w:pPr>
      <w:r w:rsidRPr="00247E2D">
        <w:rPr>
          <w:lang w:val="uk-UA"/>
        </w:rPr>
        <w:t>РОЗДІЛ V – ЗАЯВИ ТА ГАРАНТІЇ; ЗОБОВ’ЯЗАННЯ</w:t>
      </w:r>
      <w:r w:rsidRPr="005B6809">
        <w:rPr>
          <w:lang w:val="ru-RU"/>
        </w:rPr>
        <w:tab/>
      </w:r>
      <w:r>
        <w:fldChar w:fldCharType="begin"/>
      </w:r>
      <w:r w:rsidRPr="005B6809">
        <w:rPr>
          <w:lang w:val="ru-RU"/>
        </w:rPr>
        <w:instrText xml:space="preserve"> </w:instrText>
      </w:r>
      <w:r>
        <w:instrText>PAGEREF</w:instrText>
      </w:r>
      <w:r w:rsidRPr="005B6809">
        <w:rPr>
          <w:lang w:val="ru-RU"/>
        </w:rPr>
        <w:instrText xml:space="preserve"> _</w:instrText>
      </w:r>
      <w:r>
        <w:instrText>Toc</w:instrText>
      </w:r>
      <w:r w:rsidRPr="005B6809">
        <w:rPr>
          <w:lang w:val="ru-RU"/>
        </w:rPr>
        <w:instrText>9507409 \</w:instrText>
      </w:r>
      <w:r>
        <w:instrText>h</w:instrText>
      </w:r>
      <w:r w:rsidRPr="005B6809">
        <w:rPr>
          <w:lang w:val="ru-RU"/>
        </w:rPr>
        <w:instrText xml:space="preserve"> </w:instrText>
      </w:r>
      <w:r>
        <w:fldChar w:fldCharType="separate"/>
      </w:r>
      <w:r w:rsidR="00CF1D60" w:rsidRPr="00076F91">
        <w:rPr>
          <w:lang w:val="ru-RU"/>
        </w:rPr>
        <w:t>12</w:t>
      </w:r>
      <w:r>
        <w:fldChar w:fldCharType="end"/>
      </w:r>
    </w:p>
    <w:p w14:paraId="48FFE041" w14:textId="6E6DED70" w:rsidR="00C1656C" w:rsidRPr="005B6809" w:rsidRDefault="00C1656C">
      <w:pPr>
        <w:pStyle w:val="21"/>
        <w:rPr>
          <w:rFonts w:asciiTheme="minorHAnsi" w:eastAsiaTheme="minorEastAsia" w:hAnsiTheme="minorHAnsi" w:cstheme="minorBidi"/>
          <w:sz w:val="22"/>
          <w:szCs w:val="22"/>
          <w:lang w:val="ru-RU" w:eastAsia="en-US"/>
        </w:rPr>
      </w:pPr>
      <w:r w:rsidRPr="00247E2D">
        <w:rPr>
          <w:bCs/>
          <w:lang w:val="uk-UA"/>
        </w:rPr>
        <w:t>Стаття 5.01. Заяви та гарантії Гаранта</w:t>
      </w:r>
      <w:r w:rsidRPr="005B6809">
        <w:rPr>
          <w:lang w:val="ru-RU"/>
        </w:rPr>
        <w:tab/>
      </w:r>
      <w:r>
        <w:fldChar w:fldCharType="begin"/>
      </w:r>
      <w:r w:rsidRPr="005B6809">
        <w:rPr>
          <w:lang w:val="ru-RU"/>
        </w:rPr>
        <w:instrText xml:space="preserve"> </w:instrText>
      </w:r>
      <w:r>
        <w:instrText>PAGEREF</w:instrText>
      </w:r>
      <w:r w:rsidRPr="005B6809">
        <w:rPr>
          <w:lang w:val="ru-RU"/>
        </w:rPr>
        <w:instrText xml:space="preserve"> _</w:instrText>
      </w:r>
      <w:r>
        <w:instrText>Toc</w:instrText>
      </w:r>
      <w:r w:rsidRPr="005B6809">
        <w:rPr>
          <w:lang w:val="ru-RU"/>
        </w:rPr>
        <w:instrText>9507410 \</w:instrText>
      </w:r>
      <w:r>
        <w:instrText>h</w:instrText>
      </w:r>
      <w:r w:rsidRPr="005B6809">
        <w:rPr>
          <w:lang w:val="ru-RU"/>
        </w:rPr>
        <w:instrText xml:space="preserve"> </w:instrText>
      </w:r>
      <w:r>
        <w:fldChar w:fldCharType="separate"/>
      </w:r>
      <w:r w:rsidR="00CF1D60" w:rsidRPr="00076F91">
        <w:rPr>
          <w:lang w:val="ru-RU"/>
        </w:rPr>
        <w:t>12</w:t>
      </w:r>
      <w:r>
        <w:fldChar w:fldCharType="end"/>
      </w:r>
    </w:p>
    <w:p w14:paraId="1B4AFF19" w14:textId="0EBC87CE" w:rsidR="00C1656C" w:rsidRPr="005B6809" w:rsidRDefault="00C1656C">
      <w:pPr>
        <w:pStyle w:val="11"/>
        <w:rPr>
          <w:rFonts w:asciiTheme="minorHAnsi" w:eastAsiaTheme="minorEastAsia" w:hAnsiTheme="minorHAnsi" w:cstheme="minorBidi"/>
          <w:caps w:val="0"/>
          <w:sz w:val="22"/>
          <w:szCs w:val="22"/>
          <w:lang w:val="ru-RU" w:eastAsia="en-US"/>
        </w:rPr>
      </w:pPr>
      <w:r w:rsidRPr="00247E2D">
        <w:rPr>
          <w:lang w:val="uk-UA"/>
        </w:rPr>
        <w:t>РОЗДІЛ VI – ЗОБОВ’ЯЗАННЯ</w:t>
      </w:r>
      <w:r w:rsidRPr="005B6809">
        <w:rPr>
          <w:lang w:val="ru-RU"/>
        </w:rPr>
        <w:tab/>
      </w:r>
      <w:r>
        <w:fldChar w:fldCharType="begin"/>
      </w:r>
      <w:r w:rsidRPr="005B6809">
        <w:rPr>
          <w:lang w:val="ru-RU"/>
        </w:rPr>
        <w:instrText xml:space="preserve"> </w:instrText>
      </w:r>
      <w:r>
        <w:instrText>PAGEREF</w:instrText>
      </w:r>
      <w:r w:rsidRPr="005B6809">
        <w:rPr>
          <w:lang w:val="ru-RU"/>
        </w:rPr>
        <w:instrText xml:space="preserve"> _</w:instrText>
      </w:r>
      <w:r>
        <w:instrText>Toc</w:instrText>
      </w:r>
      <w:r w:rsidRPr="005B6809">
        <w:rPr>
          <w:lang w:val="ru-RU"/>
        </w:rPr>
        <w:instrText>9507411 \</w:instrText>
      </w:r>
      <w:r>
        <w:instrText>h</w:instrText>
      </w:r>
      <w:r w:rsidRPr="005B6809">
        <w:rPr>
          <w:lang w:val="ru-RU"/>
        </w:rPr>
        <w:instrText xml:space="preserve"> </w:instrText>
      </w:r>
      <w:r>
        <w:fldChar w:fldCharType="separate"/>
      </w:r>
      <w:r w:rsidR="00CF1D60" w:rsidRPr="00076F91">
        <w:rPr>
          <w:lang w:val="ru-RU"/>
        </w:rPr>
        <w:t>15</w:t>
      </w:r>
      <w:r>
        <w:fldChar w:fldCharType="end"/>
      </w:r>
    </w:p>
    <w:p w14:paraId="272921A0" w14:textId="6C35B8A3" w:rsidR="00C1656C" w:rsidRPr="005B6809" w:rsidRDefault="00C1656C">
      <w:pPr>
        <w:pStyle w:val="21"/>
        <w:rPr>
          <w:rFonts w:asciiTheme="minorHAnsi" w:eastAsiaTheme="minorEastAsia" w:hAnsiTheme="minorHAnsi" w:cstheme="minorBidi"/>
          <w:sz w:val="22"/>
          <w:szCs w:val="22"/>
          <w:lang w:val="ru-RU" w:eastAsia="en-US"/>
        </w:rPr>
      </w:pPr>
      <w:r w:rsidRPr="00247E2D">
        <w:rPr>
          <w:bCs/>
          <w:lang w:val="uk-UA"/>
        </w:rPr>
        <w:t>Стаття 6.01. Позитивні зобов’язання</w:t>
      </w:r>
      <w:r w:rsidRPr="005B6809">
        <w:rPr>
          <w:lang w:val="ru-RU"/>
        </w:rPr>
        <w:tab/>
      </w:r>
      <w:r>
        <w:fldChar w:fldCharType="begin"/>
      </w:r>
      <w:r w:rsidRPr="005B6809">
        <w:rPr>
          <w:lang w:val="ru-RU"/>
        </w:rPr>
        <w:instrText xml:space="preserve"> </w:instrText>
      </w:r>
      <w:r>
        <w:instrText>PAGEREF</w:instrText>
      </w:r>
      <w:r w:rsidRPr="005B6809">
        <w:rPr>
          <w:lang w:val="ru-RU"/>
        </w:rPr>
        <w:instrText xml:space="preserve"> _</w:instrText>
      </w:r>
      <w:r>
        <w:instrText>Toc</w:instrText>
      </w:r>
      <w:r w:rsidRPr="005B6809">
        <w:rPr>
          <w:lang w:val="ru-RU"/>
        </w:rPr>
        <w:instrText>9507412 \</w:instrText>
      </w:r>
      <w:r>
        <w:instrText>h</w:instrText>
      </w:r>
      <w:r w:rsidRPr="005B6809">
        <w:rPr>
          <w:lang w:val="ru-RU"/>
        </w:rPr>
        <w:instrText xml:space="preserve"> </w:instrText>
      </w:r>
      <w:r>
        <w:fldChar w:fldCharType="separate"/>
      </w:r>
      <w:r w:rsidR="00CF1D60" w:rsidRPr="00076F91">
        <w:rPr>
          <w:lang w:val="ru-RU"/>
        </w:rPr>
        <w:t>15</w:t>
      </w:r>
      <w:r>
        <w:fldChar w:fldCharType="end"/>
      </w:r>
    </w:p>
    <w:p w14:paraId="6FFBABCC" w14:textId="6B6D7CB0" w:rsidR="00C1656C" w:rsidRPr="005B6809" w:rsidRDefault="00C1656C">
      <w:pPr>
        <w:pStyle w:val="21"/>
        <w:rPr>
          <w:rFonts w:asciiTheme="minorHAnsi" w:eastAsiaTheme="minorEastAsia" w:hAnsiTheme="minorHAnsi" w:cstheme="minorBidi"/>
          <w:sz w:val="22"/>
          <w:szCs w:val="22"/>
          <w:lang w:val="ru-RU" w:eastAsia="en-US"/>
        </w:rPr>
      </w:pPr>
      <w:r w:rsidRPr="00247E2D">
        <w:rPr>
          <w:bCs/>
          <w:lang w:val="uk-UA"/>
        </w:rPr>
        <w:t>Стаття 6.02. Негативні зобов’язання</w:t>
      </w:r>
      <w:r w:rsidRPr="005B6809">
        <w:rPr>
          <w:lang w:val="ru-RU"/>
        </w:rPr>
        <w:tab/>
      </w:r>
      <w:r>
        <w:fldChar w:fldCharType="begin"/>
      </w:r>
      <w:r w:rsidRPr="005B6809">
        <w:rPr>
          <w:lang w:val="ru-RU"/>
        </w:rPr>
        <w:instrText xml:space="preserve"> </w:instrText>
      </w:r>
      <w:r>
        <w:instrText>PAGEREF</w:instrText>
      </w:r>
      <w:r w:rsidRPr="005B6809">
        <w:rPr>
          <w:lang w:val="ru-RU"/>
        </w:rPr>
        <w:instrText xml:space="preserve"> _</w:instrText>
      </w:r>
      <w:r>
        <w:instrText>Toc</w:instrText>
      </w:r>
      <w:r w:rsidRPr="005B6809">
        <w:rPr>
          <w:lang w:val="ru-RU"/>
        </w:rPr>
        <w:instrText>9507413 \</w:instrText>
      </w:r>
      <w:r>
        <w:instrText>h</w:instrText>
      </w:r>
      <w:r w:rsidRPr="005B6809">
        <w:rPr>
          <w:lang w:val="ru-RU"/>
        </w:rPr>
        <w:instrText xml:space="preserve"> </w:instrText>
      </w:r>
      <w:r>
        <w:fldChar w:fldCharType="separate"/>
      </w:r>
      <w:r w:rsidR="00CF1D60" w:rsidRPr="00076F91">
        <w:rPr>
          <w:lang w:val="ru-RU"/>
        </w:rPr>
        <w:t>18</w:t>
      </w:r>
      <w:r>
        <w:fldChar w:fldCharType="end"/>
      </w:r>
    </w:p>
    <w:p w14:paraId="24FAA58D" w14:textId="7E653DF6" w:rsidR="00C1656C" w:rsidRPr="005B6809" w:rsidRDefault="00C1656C">
      <w:pPr>
        <w:pStyle w:val="11"/>
        <w:rPr>
          <w:rFonts w:asciiTheme="minorHAnsi" w:eastAsiaTheme="minorEastAsia" w:hAnsiTheme="minorHAnsi" w:cstheme="minorBidi"/>
          <w:caps w:val="0"/>
          <w:sz w:val="22"/>
          <w:szCs w:val="22"/>
          <w:lang w:val="ru-RU" w:eastAsia="en-US"/>
        </w:rPr>
      </w:pPr>
      <w:r w:rsidRPr="00247E2D">
        <w:rPr>
          <w:lang w:val="uk-UA"/>
        </w:rPr>
        <w:t>РОЗДІЛ VIІ – РІЗНЕ</w:t>
      </w:r>
      <w:r w:rsidRPr="005B6809">
        <w:rPr>
          <w:lang w:val="ru-RU"/>
        </w:rPr>
        <w:tab/>
      </w:r>
      <w:r>
        <w:fldChar w:fldCharType="begin"/>
      </w:r>
      <w:r w:rsidRPr="005B6809">
        <w:rPr>
          <w:lang w:val="ru-RU"/>
        </w:rPr>
        <w:instrText xml:space="preserve"> </w:instrText>
      </w:r>
      <w:r>
        <w:instrText>PAGEREF</w:instrText>
      </w:r>
      <w:r w:rsidRPr="005B6809">
        <w:rPr>
          <w:lang w:val="ru-RU"/>
        </w:rPr>
        <w:instrText xml:space="preserve"> _</w:instrText>
      </w:r>
      <w:r>
        <w:instrText>Toc</w:instrText>
      </w:r>
      <w:r w:rsidRPr="005B6809">
        <w:rPr>
          <w:lang w:val="ru-RU"/>
        </w:rPr>
        <w:instrText>9507414 \</w:instrText>
      </w:r>
      <w:r>
        <w:instrText>h</w:instrText>
      </w:r>
      <w:r w:rsidRPr="005B6809">
        <w:rPr>
          <w:lang w:val="ru-RU"/>
        </w:rPr>
        <w:instrText xml:space="preserve"> </w:instrText>
      </w:r>
      <w:r>
        <w:fldChar w:fldCharType="separate"/>
      </w:r>
      <w:r w:rsidR="00CF1D60" w:rsidRPr="00076F91">
        <w:rPr>
          <w:lang w:val="ru-RU"/>
        </w:rPr>
        <w:t>20</w:t>
      </w:r>
      <w:r>
        <w:fldChar w:fldCharType="end"/>
      </w:r>
    </w:p>
    <w:p w14:paraId="3EADD030" w14:textId="6248F8B6" w:rsidR="00C1656C" w:rsidRPr="005B6809" w:rsidRDefault="00C1656C">
      <w:pPr>
        <w:pStyle w:val="21"/>
        <w:rPr>
          <w:rFonts w:asciiTheme="minorHAnsi" w:eastAsiaTheme="minorEastAsia" w:hAnsiTheme="minorHAnsi" w:cstheme="minorBidi"/>
          <w:sz w:val="22"/>
          <w:szCs w:val="22"/>
          <w:lang w:val="ru-RU" w:eastAsia="en-US"/>
        </w:rPr>
      </w:pPr>
      <w:r w:rsidRPr="00247E2D">
        <w:rPr>
          <w:bCs/>
          <w:lang w:val="uk-UA"/>
        </w:rPr>
        <w:t>Стаття 7.01. Повідомлення</w:t>
      </w:r>
      <w:r w:rsidRPr="005B6809">
        <w:rPr>
          <w:lang w:val="ru-RU"/>
        </w:rPr>
        <w:tab/>
      </w:r>
      <w:r>
        <w:fldChar w:fldCharType="begin"/>
      </w:r>
      <w:r w:rsidRPr="005B6809">
        <w:rPr>
          <w:lang w:val="ru-RU"/>
        </w:rPr>
        <w:instrText xml:space="preserve"> </w:instrText>
      </w:r>
      <w:r>
        <w:instrText>PAGEREF</w:instrText>
      </w:r>
      <w:r w:rsidRPr="005B6809">
        <w:rPr>
          <w:lang w:val="ru-RU"/>
        </w:rPr>
        <w:instrText xml:space="preserve"> _</w:instrText>
      </w:r>
      <w:r>
        <w:instrText>Toc</w:instrText>
      </w:r>
      <w:r w:rsidRPr="005B6809">
        <w:rPr>
          <w:lang w:val="ru-RU"/>
        </w:rPr>
        <w:instrText>9507415 \</w:instrText>
      </w:r>
      <w:r>
        <w:instrText>h</w:instrText>
      </w:r>
      <w:r w:rsidRPr="005B6809">
        <w:rPr>
          <w:lang w:val="ru-RU"/>
        </w:rPr>
        <w:instrText xml:space="preserve"> </w:instrText>
      </w:r>
      <w:r>
        <w:fldChar w:fldCharType="separate"/>
      </w:r>
      <w:r w:rsidR="00CF1D60" w:rsidRPr="00076F91">
        <w:rPr>
          <w:lang w:val="ru-RU"/>
        </w:rPr>
        <w:t>20</w:t>
      </w:r>
      <w:r>
        <w:fldChar w:fldCharType="end"/>
      </w:r>
    </w:p>
    <w:p w14:paraId="2D18A398" w14:textId="031CFD03" w:rsidR="00C1656C" w:rsidRPr="005B6809" w:rsidRDefault="00C1656C">
      <w:pPr>
        <w:pStyle w:val="21"/>
        <w:rPr>
          <w:rFonts w:asciiTheme="minorHAnsi" w:eastAsiaTheme="minorEastAsia" w:hAnsiTheme="minorHAnsi" w:cstheme="minorBidi"/>
          <w:sz w:val="22"/>
          <w:szCs w:val="22"/>
          <w:lang w:val="ru-RU" w:eastAsia="en-US"/>
        </w:rPr>
      </w:pPr>
      <w:r w:rsidRPr="00247E2D">
        <w:rPr>
          <w:bCs/>
          <w:lang w:val="uk-UA"/>
        </w:rPr>
        <w:t>Стаття 7.02. Англійська мова</w:t>
      </w:r>
      <w:r w:rsidRPr="005B6809">
        <w:rPr>
          <w:lang w:val="ru-RU"/>
        </w:rPr>
        <w:tab/>
      </w:r>
      <w:r>
        <w:fldChar w:fldCharType="begin"/>
      </w:r>
      <w:r w:rsidRPr="005B6809">
        <w:rPr>
          <w:lang w:val="ru-RU"/>
        </w:rPr>
        <w:instrText xml:space="preserve"> </w:instrText>
      </w:r>
      <w:r>
        <w:instrText>PAGEREF</w:instrText>
      </w:r>
      <w:r w:rsidRPr="005B6809">
        <w:rPr>
          <w:lang w:val="ru-RU"/>
        </w:rPr>
        <w:instrText xml:space="preserve"> _</w:instrText>
      </w:r>
      <w:r>
        <w:instrText>Toc</w:instrText>
      </w:r>
      <w:r w:rsidRPr="005B6809">
        <w:rPr>
          <w:lang w:val="ru-RU"/>
        </w:rPr>
        <w:instrText>9507416 \</w:instrText>
      </w:r>
      <w:r>
        <w:instrText>h</w:instrText>
      </w:r>
      <w:r w:rsidRPr="005B6809">
        <w:rPr>
          <w:lang w:val="ru-RU"/>
        </w:rPr>
        <w:instrText xml:space="preserve"> </w:instrText>
      </w:r>
      <w:r>
        <w:fldChar w:fldCharType="separate"/>
      </w:r>
      <w:r w:rsidR="00CF1D60" w:rsidRPr="00076F91">
        <w:rPr>
          <w:lang w:val="ru-RU"/>
        </w:rPr>
        <w:t>21</w:t>
      </w:r>
      <w:r>
        <w:fldChar w:fldCharType="end"/>
      </w:r>
    </w:p>
    <w:p w14:paraId="2548D61D" w14:textId="7D586803" w:rsidR="00C1656C" w:rsidRPr="005B6809" w:rsidRDefault="00C1656C">
      <w:pPr>
        <w:pStyle w:val="21"/>
        <w:rPr>
          <w:rFonts w:asciiTheme="minorHAnsi" w:eastAsiaTheme="minorEastAsia" w:hAnsiTheme="minorHAnsi" w:cstheme="minorBidi"/>
          <w:sz w:val="22"/>
          <w:szCs w:val="22"/>
          <w:lang w:val="ru-RU" w:eastAsia="en-US"/>
        </w:rPr>
      </w:pPr>
      <w:r w:rsidRPr="00247E2D">
        <w:rPr>
          <w:bCs/>
          <w:lang w:val="uk-UA"/>
        </w:rPr>
        <w:t>Стаття 7.03. Права, засоби правового захисту та відмова від прав</w:t>
      </w:r>
      <w:r w:rsidRPr="005B6809">
        <w:rPr>
          <w:lang w:val="ru-RU"/>
        </w:rPr>
        <w:tab/>
      </w:r>
      <w:r>
        <w:fldChar w:fldCharType="begin"/>
      </w:r>
      <w:r w:rsidRPr="005B6809">
        <w:rPr>
          <w:lang w:val="ru-RU"/>
        </w:rPr>
        <w:instrText xml:space="preserve"> </w:instrText>
      </w:r>
      <w:r>
        <w:instrText>PAGEREF</w:instrText>
      </w:r>
      <w:r w:rsidRPr="005B6809">
        <w:rPr>
          <w:lang w:val="ru-RU"/>
        </w:rPr>
        <w:instrText xml:space="preserve"> _</w:instrText>
      </w:r>
      <w:r>
        <w:instrText>Toc</w:instrText>
      </w:r>
      <w:r w:rsidRPr="005B6809">
        <w:rPr>
          <w:lang w:val="ru-RU"/>
        </w:rPr>
        <w:instrText>9507417 \</w:instrText>
      </w:r>
      <w:r>
        <w:instrText>h</w:instrText>
      </w:r>
      <w:r w:rsidRPr="005B6809">
        <w:rPr>
          <w:lang w:val="ru-RU"/>
        </w:rPr>
        <w:instrText xml:space="preserve"> </w:instrText>
      </w:r>
      <w:r>
        <w:fldChar w:fldCharType="separate"/>
      </w:r>
      <w:r w:rsidR="00CF1D60" w:rsidRPr="00076F91">
        <w:rPr>
          <w:lang w:val="ru-RU"/>
        </w:rPr>
        <w:t>21</w:t>
      </w:r>
      <w:r>
        <w:fldChar w:fldCharType="end"/>
      </w:r>
    </w:p>
    <w:p w14:paraId="764ACC7B" w14:textId="3401F035" w:rsidR="00C1656C" w:rsidRPr="005B6809" w:rsidRDefault="00C1656C">
      <w:pPr>
        <w:pStyle w:val="21"/>
        <w:rPr>
          <w:rFonts w:asciiTheme="minorHAnsi" w:eastAsiaTheme="minorEastAsia" w:hAnsiTheme="minorHAnsi" w:cstheme="minorBidi"/>
          <w:sz w:val="22"/>
          <w:szCs w:val="22"/>
          <w:lang w:val="ru-RU" w:eastAsia="en-US"/>
        </w:rPr>
      </w:pPr>
      <w:r w:rsidRPr="00247E2D">
        <w:rPr>
          <w:bCs/>
          <w:lang w:val="uk-UA"/>
        </w:rPr>
        <w:t>Стаття 7.04. Право, що застосовується</w:t>
      </w:r>
      <w:r w:rsidRPr="005B6809">
        <w:rPr>
          <w:lang w:val="ru-RU"/>
        </w:rPr>
        <w:tab/>
      </w:r>
      <w:r>
        <w:fldChar w:fldCharType="begin"/>
      </w:r>
      <w:r w:rsidRPr="005B6809">
        <w:rPr>
          <w:lang w:val="ru-RU"/>
        </w:rPr>
        <w:instrText xml:space="preserve"> </w:instrText>
      </w:r>
      <w:r>
        <w:instrText>PAGEREF</w:instrText>
      </w:r>
      <w:r w:rsidRPr="005B6809">
        <w:rPr>
          <w:lang w:val="ru-RU"/>
        </w:rPr>
        <w:instrText xml:space="preserve"> _</w:instrText>
      </w:r>
      <w:r>
        <w:instrText>Toc</w:instrText>
      </w:r>
      <w:r w:rsidRPr="005B6809">
        <w:rPr>
          <w:lang w:val="ru-RU"/>
        </w:rPr>
        <w:instrText>9507418 \</w:instrText>
      </w:r>
      <w:r>
        <w:instrText>h</w:instrText>
      </w:r>
      <w:r w:rsidRPr="005B6809">
        <w:rPr>
          <w:lang w:val="ru-RU"/>
        </w:rPr>
        <w:instrText xml:space="preserve"> </w:instrText>
      </w:r>
      <w:r>
        <w:fldChar w:fldCharType="separate"/>
      </w:r>
      <w:r w:rsidR="00CF1D60" w:rsidRPr="00076F91">
        <w:rPr>
          <w:lang w:val="ru-RU"/>
        </w:rPr>
        <w:t>21</w:t>
      </w:r>
      <w:r>
        <w:fldChar w:fldCharType="end"/>
      </w:r>
    </w:p>
    <w:p w14:paraId="2E93827F" w14:textId="5B10FDEA" w:rsidR="00C1656C" w:rsidRPr="005B6809" w:rsidRDefault="00C1656C">
      <w:pPr>
        <w:pStyle w:val="21"/>
        <w:rPr>
          <w:rFonts w:asciiTheme="minorHAnsi" w:eastAsiaTheme="minorEastAsia" w:hAnsiTheme="minorHAnsi" w:cstheme="minorBidi"/>
          <w:sz w:val="22"/>
          <w:szCs w:val="22"/>
          <w:lang w:val="uk-UA" w:eastAsia="en-US"/>
        </w:rPr>
      </w:pPr>
      <w:r w:rsidRPr="00247E2D">
        <w:rPr>
          <w:bCs/>
          <w:lang w:val="uk-UA"/>
        </w:rPr>
        <w:t>Стаття 7.05. Арбітраж та юрисдикція</w:t>
      </w:r>
      <w:r w:rsidRPr="005B6809">
        <w:rPr>
          <w:lang w:val="uk-UA"/>
        </w:rPr>
        <w:tab/>
      </w:r>
      <w:r>
        <w:fldChar w:fldCharType="begin"/>
      </w:r>
      <w:r w:rsidRPr="005B6809">
        <w:rPr>
          <w:lang w:val="uk-UA"/>
        </w:rPr>
        <w:instrText xml:space="preserve"> </w:instrText>
      </w:r>
      <w:r>
        <w:instrText>PAGEREF</w:instrText>
      </w:r>
      <w:r w:rsidRPr="005B6809">
        <w:rPr>
          <w:lang w:val="uk-UA"/>
        </w:rPr>
        <w:instrText xml:space="preserve"> _</w:instrText>
      </w:r>
      <w:r>
        <w:instrText>Toc</w:instrText>
      </w:r>
      <w:r w:rsidRPr="005B6809">
        <w:rPr>
          <w:lang w:val="uk-UA"/>
        </w:rPr>
        <w:instrText>9507419 \</w:instrText>
      </w:r>
      <w:r>
        <w:instrText>h</w:instrText>
      </w:r>
      <w:r w:rsidRPr="005B6809">
        <w:rPr>
          <w:lang w:val="uk-UA"/>
        </w:rPr>
        <w:instrText xml:space="preserve"> </w:instrText>
      </w:r>
      <w:r>
        <w:fldChar w:fldCharType="separate"/>
      </w:r>
      <w:r w:rsidR="00CF1D60" w:rsidRPr="00076F91">
        <w:rPr>
          <w:lang w:val="uk-UA"/>
        </w:rPr>
        <w:t>22</w:t>
      </w:r>
      <w:r>
        <w:fldChar w:fldCharType="end"/>
      </w:r>
    </w:p>
    <w:p w14:paraId="6C0206B2" w14:textId="6ABDEBF8" w:rsidR="00C1656C" w:rsidRPr="005B6809" w:rsidRDefault="00C1656C">
      <w:pPr>
        <w:pStyle w:val="21"/>
        <w:rPr>
          <w:rFonts w:asciiTheme="minorHAnsi" w:eastAsiaTheme="minorEastAsia" w:hAnsiTheme="minorHAnsi" w:cstheme="minorBidi"/>
          <w:sz w:val="22"/>
          <w:szCs w:val="22"/>
          <w:lang w:val="uk-UA" w:eastAsia="en-US"/>
        </w:rPr>
      </w:pPr>
      <w:r w:rsidRPr="00247E2D">
        <w:rPr>
          <w:lang w:val="uk-UA"/>
        </w:rPr>
        <w:t>Стаття 7.06. Привілеї та імунітети ЄБРР</w:t>
      </w:r>
      <w:r w:rsidRPr="005B6809">
        <w:rPr>
          <w:lang w:val="uk-UA"/>
        </w:rPr>
        <w:tab/>
      </w:r>
      <w:r>
        <w:fldChar w:fldCharType="begin"/>
      </w:r>
      <w:r w:rsidRPr="005B6809">
        <w:rPr>
          <w:lang w:val="uk-UA"/>
        </w:rPr>
        <w:instrText xml:space="preserve"> </w:instrText>
      </w:r>
      <w:r>
        <w:instrText>PAGEREF</w:instrText>
      </w:r>
      <w:r w:rsidRPr="005B6809">
        <w:rPr>
          <w:lang w:val="uk-UA"/>
        </w:rPr>
        <w:instrText xml:space="preserve"> _</w:instrText>
      </w:r>
      <w:r>
        <w:instrText>Toc</w:instrText>
      </w:r>
      <w:r w:rsidRPr="005B6809">
        <w:rPr>
          <w:lang w:val="uk-UA"/>
        </w:rPr>
        <w:instrText>9507420 \</w:instrText>
      </w:r>
      <w:r>
        <w:instrText>h</w:instrText>
      </w:r>
      <w:r w:rsidRPr="005B6809">
        <w:rPr>
          <w:lang w:val="uk-UA"/>
        </w:rPr>
        <w:instrText xml:space="preserve"> </w:instrText>
      </w:r>
      <w:r>
        <w:fldChar w:fldCharType="separate"/>
      </w:r>
      <w:r w:rsidR="00CF1D60" w:rsidRPr="00076F91">
        <w:rPr>
          <w:lang w:val="uk-UA"/>
        </w:rPr>
        <w:t>23</w:t>
      </w:r>
      <w:r>
        <w:fldChar w:fldCharType="end"/>
      </w:r>
    </w:p>
    <w:p w14:paraId="24C7BC39" w14:textId="4846E47F" w:rsidR="00C1656C" w:rsidRPr="005B6809" w:rsidRDefault="00C1656C">
      <w:pPr>
        <w:pStyle w:val="21"/>
        <w:rPr>
          <w:rFonts w:asciiTheme="minorHAnsi" w:eastAsiaTheme="minorEastAsia" w:hAnsiTheme="minorHAnsi" w:cstheme="minorBidi"/>
          <w:sz w:val="22"/>
          <w:szCs w:val="22"/>
          <w:lang w:val="ru-RU" w:eastAsia="en-US"/>
        </w:rPr>
      </w:pPr>
      <w:r w:rsidRPr="00247E2D">
        <w:rPr>
          <w:lang w:val="uk-UA"/>
        </w:rPr>
        <w:t>Стаття 7.07. Відмова від суверенного імунітету</w:t>
      </w:r>
      <w:r w:rsidRPr="005B6809">
        <w:rPr>
          <w:lang w:val="ru-RU"/>
        </w:rPr>
        <w:tab/>
      </w:r>
      <w:r>
        <w:fldChar w:fldCharType="begin"/>
      </w:r>
      <w:r w:rsidRPr="005B6809">
        <w:rPr>
          <w:lang w:val="ru-RU"/>
        </w:rPr>
        <w:instrText xml:space="preserve"> </w:instrText>
      </w:r>
      <w:r>
        <w:instrText>PAGEREF</w:instrText>
      </w:r>
      <w:r w:rsidRPr="005B6809">
        <w:rPr>
          <w:lang w:val="ru-RU"/>
        </w:rPr>
        <w:instrText xml:space="preserve"> _</w:instrText>
      </w:r>
      <w:r>
        <w:instrText>Toc</w:instrText>
      </w:r>
      <w:r w:rsidRPr="005B6809">
        <w:rPr>
          <w:lang w:val="ru-RU"/>
        </w:rPr>
        <w:instrText>9507421 \</w:instrText>
      </w:r>
      <w:r>
        <w:instrText>h</w:instrText>
      </w:r>
      <w:r w:rsidRPr="005B6809">
        <w:rPr>
          <w:lang w:val="ru-RU"/>
        </w:rPr>
        <w:instrText xml:space="preserve"> </w:instrText>
      </w:r>
      <w:r>
        <w:fldChar w:fldCharType="separate"/>
      </w:r>
      <w:r w:rsidR="00CF1D60" w:rsidRPr="00076F91">
        <w:rPr>
          <w:lang w:val="ru-RU"/>
        </w:rPr>
        <w:t>23</w:t>
      </w:r>
      <w:r>
        <w:fldChar w:fldCharType="end"/>
      </w:r>
    </w:p>
    <w:p w14:paraId="1D8C9D5E" w14:textId="65E48A10" w:rsidR="00C1656C" w:rsidRPr="005B6809" w:rsidRDefault="00C1656C" w:rsidP="00C1656C">
      <w:pPr>
        <w:pStyle w:val="21"/>
        <w:ind w:right="894"/>
        <w:rPr>
          <w:rFonts w:asciiTheme="minorHAnsi" w:eastAsiaTheme="minorEastAsia" w:hAnsiTheme="minorHAnsi" w:cstheme="minorBidi"/>
          <w:sz w:val="22"/>
          <w:szCs w:val="22"/>
          <w:lang w:val="ru-RU" w:eastAsia="en-US"/>
        </w:rPr>
      </w:pPr>
      <w:r w:rsidRPr="00247E2D">
        <w:rPr>
          <w:lang w:val="uk-UA"/>
        </w:rPr>
        <w:t>Стаття 7.08. Правонаступники та набувачі прав і зобов’язань; права третіх осіб</w:t>
      </w:r>
      <w:r w:rsidRPr="005B6809">
        <w:rPr>
          <w:lang w:val="ru-RU"/>
        </w:rPr>
        <w:tab/>
      </w:r>
      <w:r>
        <w:fldChar w:fldCharType="begin"/>
      </w:r>
      <w:r w:rsidRPr="005B6809">
        <w:rPr>
          <w:lang w:val="ru-RU"/>
        </w:rPr>
        <w:instrText xml:space="preserve"> </w:instrText>
      </w:r>
      <w:r>
        <w:instrText>PAGEREF</w:instrText>
      </w:r>
      <w:r w:rsidRPr="005B6809">
        <w:rPr>
          <w:lang w:val="ru-RU"/>
        </w:rPr>
        <w:instrText xml:space="preserve"> _</w:instrText>
      </w:r>
      <w:r>
        <w:instrText>Toc</w:instrText>
      </w:r>
      <w:r w:rsidRPr="005B6809">
        <w:rPr>
          <w:lang w:val="ru-RU"/>
        </w:rPr>
        <w:instrText>9507422 \</w:instrText>
      </w:r>
      <w:r>
        <w:instrText>h</w:instrText>
      </w:r>
      <w:r w:rsidRPr="005B6809">
        <w:rPr>
          <w:lang w:val="ru-RU"/>
        </w:rPr>
        <w:instrText xml:space="preserve"> </w:instrText>
      </w:r>
      <w:r>
        <w:fldChar w:fldCharType="separate"/>
      </w:r>
      <w:r w:rsidR="00CF1D60" w:rsidRPr="00076F91">
        <w:rPr>
          <w:lang w:val="ru-RU"/>
        </w:rPr>
        <w:t>24</w:t>
      </w:r>
      <w:r>
        <w:fldChar w:fldCharType="end"/>
      </w:r>
    </w:p>
    <w:p w14:paraId="367DDDA4" w14:textId="68723AC1" w:rsidR="00C1656C" w:rsidRPr="005B6809" w:rsidRDefault="00C1656C">
      <w:pPr>
        <w:pStyle w:val="21"/>
        <w:rPr>
          <w:rFonts w:asciiTheme="minorHAnsi" w:eastAsiaTheme="minorEastAsia" w:hAnsiTheme="minorHAnsi" w:cstheme="minorBidi"/>
          <w:sz w:val="22"/>
          <w:szCs w:val="22"/>
          <w:lang w:val="ru-RU" w:eastAsia="en-US"/>
        </w:rPr>
      </w:pPr>
      <w:r w:rsidRPr="00247E2D">
        <w:rPr>
          <w:lang w:val="uk-UA"/>
        </w:rPr>
        <w:t>Стаття 7.09. Розголошення</w:t>
      </w:r>
      <w:r w:rsidRPr="005B6809">
        <w:rPr>
          <w:lang w:val="ru-RU"/>
        </w:rPr>
        <w:tab/>
      </w:r>
      <w:r>
        <w:fldChar w:fldCharType="begin"/>
      </w:r>
      <w:r w:rsidRPr="005B6809">
        <w:rPr>
          <w:lang w:val="ru-RU"/>
        </w:rPr>
        <w:instrText xml:space="preserve"> </w:instrText>
      </w:r>
      <w:r>
        <w:instrText>PAGEREF</w:instrText>
      </w:r>
      <w:r w:rsidRPr="005B6809">
        <w:rPr>
          <w:lang w:val="ru-RU"/>
        </w:rPr>
        <w:instrText xml:space="preserve"> _</w:instrText>
      </w:r>
      <w:r>
        <w:instrText>Toc</w:instrText>
      </w:r>
      <w:r w:rsidRPr="005B6809">
        <w:rPr>
          <w:lang w:val="ru-RU"/>
        </w:rPr>
        <w:instrText>9507423 \</w:instrText>
      </w:r>
      <w:r>
        <w:instrText>h</w:instrText>
      </w:r>
      <w:r w:rsidRPr="005B6809">
        <w:rPr>
          <w:lang w:val="ru-RU"/>
        </w:rPr>
        <w:instrText xml:space="preserve"> </w:instrText>
      </w:r>
      <w:r>
        <w:fldChar w:fldCharType="separate"/>
      </w:r>
      <w:r w:rsidR="00CF1D60" w:rsidRPr="00076F91">
        <w:rPr>
          <w:lang w:val="ru-RU"/>
        </w:rPr>
        <w:t>24</w:t>
      </w:r>
      <w:r>
        <w:fldChar w:fldCharType="end"/>
      </w:r>
    </w:p>
    <w:p w14:paraId="15ACA2CA" w14:textId="4AFD87B7" w:rsidR="00C1656C" w:rsidRPr="005B6809" w:rsidRDefault="00C1656C">
      <w:pPr>
        <w:pStyle w:val="21"/>
        <w:rPr>
          <w:rFonts w:asciiTheme="minorHAnsi" w:eastAsiaTheme="minorEastAsia" w:hAnsiTheme="minorHAnsi" w:cstheme="minorBidi"/>
          <w:sz w:val="22"/>
          <w:szCs w:val="22"/>
          <w:lang w:val="ru-RU" w:eastAsia="en-US"/>
        </w:rPr>
      </w:pPr>
      <w:r w:rsidRPr="00247E2D">
        <w:rPr>
          <w:lang w:val="uk-UA"/>
        </w:rPr>
        <w:t>Стаття 7.10. Подільність</w:t>
      </w:r>
      <w:r w:rsidRPr="005B6809">
        <w:rPr>
          <w:lang w:val="ru-RU"/>
        </w:rPr>
        <w:tab/>
      </w:r>
      <w:r>
        <w:fldChar w:fldCharType="begin"/>
      </w:r>
      <w:r w:rsidRPr="005B6809">
        <w:rPr>
          <w:lang w:val="ru-RU"/>
        </w:rPr>
        <w:instrText xml:space="preserve"> </w:instrText>
      </w:r>
      <w:r>
        <w:instrText>PAGEREF</w:instrText>
      </w:r>
      <w:r w:rsidRPr="005B6809">
        <w:rPr>
          <w:lang w:val="ru-RU"/>
        </w:rPr>
        <w:instrText xml:space="preserve"> _</w:instrText>
      </w:r>
      <w:r>
        <w:instrText>Toc</w:instrText>
      </w:r>
      <w:r w:rsidRPr="005B6809">
        <w:rPr>
          <w:lang w:val="ru-RU"/>
        </w:rPr>
        <w:instrText>9507424 \</w:instrText>
      </w:r>
      <w:r>
        <w:instrText>h</w:instrText>
      </w:r>
      <w:r w:rsidRPr="005B6809">
        <w:rPr>
          <w:lang w:val="ru-RU"/>
        </w:rPr>
        <w:instrText xml:space="preserve"> </w:instrText>
      </w:r>
      <w:r>
        <w:fldChar w:fldCharType="separate"/>
      </w:r>
      <w:r w:rsidR="00CF1D60" w:rsidRPr="00076F91">
        <w:rPr>
          <w:lang w:val="ru-RU"/>
        </w:rPr>
        <w:t>24</w:t>
      </w:r>
      <w:r>
        <w:fldChar w:fldCharType="end"/>
      </w:r>
    </w:p>
    <w:p w14:paraId="1AEDDA6E" w14:textId="3A2070B1" w:rsidR="00C1656C" w:rsidRPr="005B6809" w:rsidRDefault="00C1656C">
      <w:pPr>
        <w:pStyle w:val="21"/>
        <w:rPr>
          <w:rFonts w:asciiTheme="minorHAnsi" w:eastAsiaTheme="minorEastAsia" w:hAnsiTheme="minorHAnsi" w:cstheme="minorBidi"/>
          <w:sz w:val="22"/>
          <w:szCs w:val="22"/>
          <w:lang w:val="ru-RU" w:eastAsia="en-US"/>
        </w:rPr>
      </w:pPr>
      <w:r w:rsidRPr="00247E2D">
        <w:rPr>
          <w:lang w:val="uk-UA"/>
        </w:rPr>
        <w:t>Стаття 7.11. Мова та примірники</w:t>
      </w:r>
      <w:r w:rsidRPr="005B6809">
        <w:rPr>
          <w:lang w:val="ru-RU"/>
        </w:rPr>
        <w:tab/>
      </w:r>
      <w:r>
        <w:fldChar w:fldCharType="begin"/>
      </w:r>
      <w:r w:rsidRPr="005B6809">
        <w:rPr>
          <w:lang w:val="ru-RU"/>
        </w:rPr>
        <w:instrText xml:space="preserve"> </w:instrText>
      </w:r>
      <w:r>
        <w:instrText>PAGEREF</w:instrText>
      </w:r>
      <w:r w:rsidRPr="005B6809">
        <w:rPr>
          <w:lang w:val="ru-RU"/>
        </w:rPr>
        <w:instrText xml:space="preserve"> _</w:instrText>
      </w:r>
      <w:r>
        <w:instrText>Toc</w:instrText>
      </w:r>
      <w:r w:rsidRPr="005B6809">
        <w:rPr>
          <w:lang w:val="ru-RU"/>
        </w:rPr>
        <w:instrText>9507425 \</w:instrText>
      </w:r>
      <w:r>
        <w:instrText>h</w:instrText>
      </w:r>
      <w:r w:rsidRPr="005B6809">
        <w:rPr>
          <w:lang w:val="ru-RU"/>
        </w:rPr>
        <w:instrText xml:space="preserve"> </w:instrText>
      </w:r>
      <w:r>
        <w:fldChar w:fldCharType="separate"/>
      </w:r>
      <w:r w:rsidR="00CF1D60" w:rsidRPr="00076F91">
        <w:rPr>
          <w:lang w:val="ru-RU"/>
        </w:rPr>
        <w:t>25</w:t>
      </w:r>
      <w:r>
        <w:fldChar w:fldCharType="end"/>
      </w:r>
    </w:p>
    <w:p w14:paraId="31E16688" w14:textId="7752008A" w:rsidR="00C1656C" w:rsidRPr="005B6809" w:rsidRDefault="00C1656C">
      <w:pPr>
        <w:pStyle w:val="21"/>
        <w:rPr>
          <w:rFonts w:asciiTheme="minorHAnsi" w:eastAsiaTheme="minorEastAsia" w:hAnsiTheme="minorHAnsi" w:cstheme="minorBidi"/>
          <w:sz w:val="22"/>
          <w:szCs w:val="22"/>
          <w:lang w:val="ru-RU" w:eastAsia="en-US"/>
        </w:rPr>
      </w:pPr>
      <w:r w:rsidRPr="00247E2D">
        <w:rPr>
          <w:lang w:val="uk-UA"/>
        </w:rPr>
        <w:t>Стаття 7.12. Строк дії Гарантії</w:t>
      </w:r>
      <w:r w:rsidRPr="005B6809">
        <w:rPr>
          <w:lang w:val="ru-RU"/>
        </w:rPr>
        <w:tab/>
      </w:r>
      <w:r>
        <w:fldChar w:fldCharType="begin"/>
      </w:r>
      <w:r w:rsidRPr="005B6809">
        <w:rPr>
          <w:lang w:val="ru-RU"/>
        </w:rPr>
        <w:instrText xml:space="preserve"> </w:instrText>
      </w:r>
      <w:r>
        <w:instrText>PAGEREF</w:instrText>
      </w:r>
      <w:r w:rsidRPr="005B6809">
        <w:rPr>
          <w:lang w:val="ru-RU"/>
        </w:rPr>
        <w:instrText xml:space="preserve"> _</w:instrText>
      </w:r>
      <w:r>
        <w:instrText>Toc</w:instrText>
      </w:r>
      <w:r w:rsidRPr="005B6809">
        <w:rPr>
          <w:lang w:val="ru-RU"/>
        </w:rPr>
        <w:instrText>9507426 \</w:instrText>
      </w:r>
      <w:r>
        <w:instrText>h</w:instrText>
      </w:r>
      <w:r w:rsidRPr="005B6809">
        <w:rPr>
          <w:lang w:val="ru-RU"/>
        </w:rPr>
        <w:instrText xml:space="preserve"> </w:instrText>
      </w:r>
      <w:r>
        <w:fldChar w:fldCharType="separate"/>
      </w:r>
      <w:r w:rsidR="00CF1D60" w:rsidRPr="00076F91">
        <w:rPr>
          <w:lang w:val="ru-RU"/>
        </w:rPr>
        <w:t>25</w:t>
      </w:r>
      <w:r>
        <w:fldChar w:fldCharType="end"/>
      </w:r>
    </w:p>
    <w:p w14:paraId="36DFBF30" w14:textId="77777777" w:rsidR="00E70F4E" w:rsidRPr="00A634BB" w:rsidRDefault="00E70F4E" w:rsidP="002936E4">
      <w:pPr>
        <w:rPr>
          <w:szCs w:val="24"/>
          <w:lang w:val="uk-UA"/>
        </w:rPr>
        <w:sectPr w:rsidR="00E70F4E" w:rsidRPr="00A634BB">
          <w:headerReference w:type="default" r:id="rId10"/>
          <w:footerReference w:type="even" r:id="rId11"/>
          <w:footerReference w:type="default" r:id="rId12"/>
          <w:endnotePr>
            <w:numFmt w:val="decimal"/>
            <w:numStart w:val="30"/>
          </w:endnotePr>
          <w:pgSz w:w="11906" w:h="16838"/>
          <w:pgMar w:top="993" w:right="1134" w:bottom="993" w:left="1418" w:header="708" w:footer="708" w:gutter="0"/>
          <w:pgNumType w:fmt="lowerRoman" w:start="1"/>
          <w:cols w:space="720"/>
        </w:sectPr>
      </w:pPr>
      <w:r w:rsidRPr="00A634BB">
        <w:rPr>
          <w:szCs w:val="24"/>
          <w:lang w:val="uk-UA"/>
        </w:rPr>
        <w:fldChar w:fldCharType="end"/>
      </w:r>
    </w:p>
    <w:p w14:paraId="40B67120" w14:textId="77777777" w:rsidR="00E70F4E" w:rsidRPr="00A634BB" w:rsidRDefault="00E70F4E" w:rsidP="00522066">
      <w:pPr>
        <w:pStyle w:val="ae"/>
        <w:spacing w:before="240" w:after="0"/>
        <w:rPr>
          <w:szCs w:val="24"/>
          <w:lang w:val="uk-UA"/>
        </w:rPr>
      </w:pPr>
      <w:bookmarkStart w:id="0" w:name="_Toc224114562"/>
      <w:r w:rsidRPr="00A634BB">
        <w:rPr>
          <w:szCs w:val="24"/>
          <w:lang w:val="uk-UA"/>
        </w:rPr>
        <w:lastRenderedPageBreak/>
        <w:t xml:space="preserve">ДОГОВІР ГАРАНТІЇ, ВІДШКОДУВАННЯ </w:t>
      </w:r>
      <w:bookmarkEnd w:id="0"/>
      <w:r w:rsidRPr="00A634BB">
        <w:rPr>
          <w:szCs w:val="24"/>
          <w:lang w:val="uk-UA"/>
        </w:rPr>
        <w:t>ТА ПІДТРИМКИ ПРОЕКТУ</w:t>
      </w:r>
    </w:p>
    <w:p w14:paraId="321EA68D" w14:textId="1EE5E460" w:rsidR="00E70F4E" w:rsidRPr="00A634BB" w:rsidRDefault="00E70F4E" w:rsidP="00522066">
      <w:pPr>
        <w:pStyle w:val="Paragrapha"/>
        <w:spacing w:line="300" w:lineRule="atLeast"/>
        <w:rPr>
          <w:szCs w:val="24"/>
          <w:lang w:val="uk-UA"/>
        </w:rPr>
      </w:pPr>
      <w:r w:rsidRPr="00A634BB">
        <w:rPr>
          <w:szCs w:val="24"/>
          <w:lang w:val="uk-UA"/>
        </w:rPr>
        <w:t xml:space="preserve">Цей </w:t>
      </w:r>
      <w:r w:rsidRPr="00A634BB">
        <w:rPr>
          <w:b/>
          <w:szCs w:val="24"/>
          <w:lang w:val="uk-UA"/>
        </w:rPr>
        <w:t>ДОГОВІР ГАРАНТІЇ, ВІДШКОДУВАННЯ ТА ПІДТРИМКИ ПРОЕКТУ</w:t>
      </w:r>
      <w:r w:rsidRPr="00A634BB">
        <w:rPr>
          <w:szCs w:val="24"/>
          <w:lang w:val="uk-UA"/>
        </w:rPr>
        <w:t xml:space="preserve"> (ця </w:t>
      </w:r>
      <w:r w:rsidR="002E68B3" w:rsidRPr="00A634BB">
        <w:rPr>
          <w:szCs w:val="24"/>
          <w:lang w:val="uk-UA"/>
        </w:rPr>
        <w:t>«</w:t>
      </w:r>
      <w:r w:rsidRPr="00A634BB">
        <w:rPr>
          <w:b/>
          <w:szCs w:val="24"/>
          <w:lang w:val="uk-UA"/>
        </w:rPr>
        <w:t>Гарантія</w:t>
      </w:r>
      <w:r w:rsidR="002E68B3" w:rsidRPr="00A634BB">
        <w:rPr>
          <w:szCs w:val="24"/>
          <w:lang w:val="uk-UA"/>
        </w:rPr>
        <w:t>»</w:t>
      </w:r>
      <w:r w:rsidRPr="00A634BB">
        <w:rPr>
          <w:szCs w:val="24"/>
          <w:lang w:val="uk-UA"/>
        </w:rPr>
        <w:t xml:space="preserve">) укладений у формі </w:t>
      </w:r>
      <w:r w:rsidRPr="00A634BB">
        <w:rPr>
          <w:b/>
          <w:szCs w:val="24"/>
          <w:lang w:val="uk-UA"/>
        </w:rPr>
        <w:t>ДОГОВОРУ</w:t>
      </w:r>
      <w:r w:rsidRPr="00A634BB">
        <w:rPr>
          <w:szCs w:val="24"/>
          <w:lang w:val="uk-UA"/>
        </w:rPr>
        <w:t xml:space="preserve"> </w:t>
      </w:r>
      <w:r w:rsidR="001D2212" w:rsidRPr="00A634BB">
        <w:rPr>
          <w:szCs w:val="24"/>
          <w:lang w:val="uk-UA"/>
        </w:rPr>
        <w:t xml:space="preserve">від </w:t>
      </w:r>
      <w:r w:rsidR="00076F91">
        <w:rPr>
          <w:szCs w:val="24"/>
          <w:lang w:val="ru-RU"/>
        </w:rPr>
        <w:t xml:space="preserve">26 </w:t>
      </w:r>
      <w:proofErr w:type="spellStart"/>
      <w:r w:rsidR="00076F91">
        <w:rPr>
          <w:szCs w:val="24"/>
          <w:lang w:val="ru-RU"/>
        </w:rPr>
        <w:t>травня</w:t>
      </w:r>
      <w:proofErr w:type="spellEnd"/>
      <w:r w:rsidR="00076F91">
        <w:rPr>
          <w:szCs w:val="24"/>
          <w:lang w:val="ru-RU"/>
        </w:rPr>
        <w:t xml:space="preserve"> 2020</w:t>
      </w:r>
      <w:r w:rsidR="001669F2" w:rsidRPr="00A634BB">
        <w:rPr>
          <w:szCs w:val="24"/>
          <w:lang w:val="uk-UA"/>
        </w:rPr>
        <w:t xml:space="preserve"> </w:t>
      </w:r>
      <w:r w:rsidRPr="00A634BB">
        <w:rPr>
          <w:szCs w:val="24"/>
          <w:lang w:val="uk-UA"/>
        </w:rPr>
        <w:t>року між</w:t>
      </w:r>
      <w:r w:rsidR="002E68B3" w:rsidRPr="00A634BB">
        <w:rPr>
          <w:szCs w:val="24"/>
          <w:lang w:val="uk-UA"/>
        </w:rPr>
        <w:t>:</w:t>
      </w:r>
      <w:r w:rsidRPr="00A634BB">
        <w:rPr>
          <w:szCs w:val="24"/>
          <w:lang w:val="uk-UA"/>
        </w:rPr>
        <w:t xml:space="preserve"> </w:t>
      </w:r>
    </w:p>
    <w:p w14:paraId="5CE84577" w14:textId="0F5B964C" w:rsidR="00E70F4E" w:rsidRPr="00A634BB" w:rsidRDefault="00E70F4E" w:rsidP="00522066">
      <w:pPr>
        <w:pStyle w:val="ParagraphA0"/>
        <w:spacing w:line="300" w:lineRule="atLeast"/>
        <w:ind w:left="567" w:hanging="567"/>
        <w:rPr>
          <w:szCs w:val="24"/>
          <w:lang w:val="uk-UA"/>
        </w:rPr>
      </w:pPr>
      <w:r w:rsidRPr="00A634BB">
        <w:rPr>
          <w:szCs w:val="24"/>
          <w:lang w:val="uk-UA"/>
        </w:rPr>
        <w:t>(1)</w:t>
      </w:r>
      <w:r w:rsidRPr="00A634BB">
        <w:rPr>
          <w:szCs w:val="24"/>
          <w:lang w:val="uk-UA"/>
        </w:rPr>
        <w:tab/>
      </w:r>
      <w:r w:rsidR="00F4103B">
        <w:rPr>
          <w:b/>
          <w:lang w:val="uk-UA"/>
        </w:rPr>
        <w:t>КРИВОРІЗЬКОЮ</w:t>
      </w:r>
      <w:r w:rsidR="001669F2" w:rsidRPr="00A634BB">
        <w:rPr>
          <w:szCs w:val="24"/>
          <w:lang w:val="uk-UA"/>
        </w:rPr>
        <w:t xml:space="preserve"> </w:t>
      </w:r>
      <w:r w:rsidRPr="00A634BB">
        <w:rPr>
          <w:b/>
          <w:szCs w:val="24"/>
          <w:lang w:val="uk-UA"/>
        </w:rPr>
        <w:t xml:space="preserve">МІСЬКОЮ РАДОЮ </w:t>
      </w:r>
      <w:r w:rsidRPr="00A634BB">
        <w:rPr>
          <w:szCs w:val="24"/>
          <w:lang w:val="uk-UA"/>
        </w:rPr>
        <w:t xml:space="preserve">(надалі </w:t>
      </w:r>
      <w:r w:rsidR="00EF5905" w:rsidRPr="00A634BB">
        <w:rPr>
          <w:szCs w:val="24"/>
          <w:lang w:val="uk-UA"/>
        </w:rPr>
        <w:t xml:space="preserve">– </w:t>
      </w:r>
      <w:r w:rsidR="002E68B3" w:rsidRPr="00A634BB">
        <w:rPr>
          <w:szCs w:val="24"/>
          <w:lang w:val="uk-UA"/>
        </w:rPr>
        <w:t>«</w:t>
      </w:r>
      <w:r w:rsidRPr="00A634BB">
        <w:rPr>
          <w:b/>
          <w:szCs w:val="24"/>
          <w:lang w:val="uk-UA"/>
        </w:rPr>
        <w:t>Гарант</w:t>
      </w:r>
      <w:r w:rsidR="002E68B3" w:rsidRPr="00A634BB">
        <w:rPr>
          <w:szCs w:val="24"/>
          <w:lang w:val="uk-UA"/>
        </w:rPr>
        <w:t>»</w:t>
      </w:r>
      <w:r w:rsidRPr="00A634BB">
        <w:rPr>
          <w:szCs w:val="24"/>
          <w:lang w:val="uk-UA"/>
        </w:rPr>
        <w:t xml:space="preserve">), </w:t>
      </w:r>
      <w:r w:rsidR="00DA1AF8">
        <w:rPr>
          <w:szCs w:val="24"/>
          <w:lang w:val="uk-UA"/>
        </w:rPr>
        <w:t>орган</w:t>
      </w:r>
      <w:r w:rsidR="001E70EB">
        <w:rPr>
          <w:szCs w:val="24"/>
          <w:lang w:val="uk-UA"/>
        </w:rPr>
        <w:t>ом</w:t>
      </w:r>
      <w:r w:rsidR="00DA1AF8">
        <w:rPr>
          <w:szCs w:val="24"/>
          <w:lang w:val="uk-UA"/>
        </w:rPr>
        <w:t xml:space="preserve"> місцевого самоврядування, який представляє територіальну громаду міста</w:t>
      </w:r>
      <w:r w:rsidR="006E5A65" w:rsidRPr="00A634BB">
        <w:rPr>
          <w:szCs w:val="24"/>
          <w:lang w:val="uk-UA"/>
        </w:rPr>
        <w:t xml:space="preserve"> </w:t>
      </w:r>
      <w:r w:rsidR="00F4103B">
        <w:rPr>
          <w:szCs w:val="24"/>
          <w:lang w:val="uk-UA"/>
        </w:rPr>
        <w:t>Кривого Рогу</w:t>
      </w:r>
      <w:r w:rsidRPr="00A634BB">
        <w:rPr>
          <w:szCs w:val="24"/>
          <w:lang w:val="uk-UA"/>
        </w:rPr>
        <w:t xml:space="preserve"> </w:t>
      </w:r>
      <w:r w:rsidR="00DA1AF8">
        <w:rPr>
          <w:szCs w:val="24"/>
          <w:lang w:val="uk-UA"/>
        </w:rPr>
        <w:t>(Україна)</w:t>
      </w:r>
      <w:r w:rsidRPr="00A634BB">
        <w:rPr>
          <w:szCs w:val="24"/>
          <w:lang w:val="uk-UA"/>
        </w:rPr>
        <w:t xml:space="preserve">, </w:t>
      </w:r>
      <w:r w:rsidR="000C75B5" w:rsidRPr="000C75B5">
        <w:rPr>
          <w:szCs w:val="24"/>
          <w:lang w:val="uk-UA"/>
        </w:rPr>
        <w:t xml:space="preserve">ідентифікаційний код юридичної особи </w:t>
      </w:r>
      <w:r w:rsidR="00F4103B" w:rsidRPr="000F24C5">
        <w:rPr>
          <w:szCs w:val="24"/>
          <w:lang w:val="uk-UA"/>
        </w:rPr>
        <w:t>33874388</w:t>
      </w:r>
      <w:r w:rsidR="000C75B5">
        <w:rPr>
          <w:szCs w:val="24"/>
          <w:lang w:val="uk-UA"/>
        </w:rPr>
        <w:t xml:space="preserve">, </w:t>
      </w:r>
      <w:r w:rsidRPr="00A634BB">
        <w:rPr>
          <w:szCs w:val="24"/>
          <w:lang w:val="uk-UA"/>
        </w:rPr>
        <w:t>місцезнаходження</w:t>
      </w:r>
      <w:r w:rsidR="00C5039A" w:rsidRPr="00A634BB">
        <w:rPr>
          <w:szCs w:val="24"/>
          <w:lang w:val="uk-UA"/>
        </w:rPr>
        <w:t>:</w:t>
      </w:r>
      <w:r w:rsidR="002E68B3" w:rsidRPr="00A634BB">
        <w:rPr>
          <w:szCs w:val="24"/>
          <w:lang w:val="uk-UA"/>
        </w:rPr>
        <w:t xml:space="preserve"> Україна,</w:t>
      </w:r>
      <w:r w:rsidRPr="00A634BB">
        <w:rPr>
          <w:szCs w:val="24"/>
          <w:lang w:val="uk-UA"/>
        </w:rPr>
        <w:t xml:space="preserve"> </w:t>
      </w:r>
      <w:r w:rsidR="00975805" w:rsidRPr="00975805">
        <w:rPr>
          <w:szCs w:val="24"/>
          <w:lang w:val="uk-UA"/>
        </w:rPr>
        <w:t>50101, Дніпропетровська обл., місто Кривий Ріг, площа Молодіжна</w:t>
      </w:r>
      <w:r w:rsidR="00975805">
        <w:rPr>
          <w:szCs w:val="24"/>
          <w:lang w:val="uk-UA"/>
        </w:rPr>
        <w:t>, будинок 1,</w:t>
      </w:r>
      <w:r w:rsidR="00611FA2" w:rsidRPr="00A634BB">
        <w:rPr>
          <w:szCs w:val="24"/>
          <w:lang w:val="uk-UA"/>
        </w:rPr>
        <w:t xml:space="preserve"> </w:t>
      </w:r>
      <w:r w:rsidRPr="00A634BB">
        <w:rPr>
          <w:szCs w:val="24"/>
          <w:lang w:val="uk-UA"/>
        </w:rPr>
        <w:t xml:space="preserve">в </w:t>
      </w:r>
      <w:r w:rsidR="00B528F6" w:rsidRPr="00A634BB">
        <w:rPr>
          <w:szCs w:val="24"/>
          <w:lang w:val="uk-UA"/>
        </w:rPr>
        <w:t xml:space="preserve">особі </w:t>
      </w:r>
      <w:r w:rsidR="004E206F">
        <w:rPr>
          <w:szCs w:val="24"/>
          <w:lang w:val="uk-UA"/>
        </w:rPr>
        <w:t xml:space="preserve">Криворізького </w:t>
      </w:r>
      <w:r w:rsidR="006433E0">
        <w:rPr>
          <w:szCs w:val="24"/>
          <w:lang w:val="uk-UA"/>
        </w:rPr>
        <w:t>міського голови</w:t>
      </w:r>
      <w:r w:rsidR="00A84E1E">
        <w:rPr>
          <w:szCs w:val="24"/>
          <w:lang w:val="uk-UA"/>
        </w:rPr>
        <w:t xml:space="preserve"> </w:t>
      </w:r>
      <w:proofErr w:type="spellStart"/>
      <w:r w:rsidR="00975805">
        <w:rPr>
          <w:szCs w:val="24"/>
          <w:lang w:val="uk-UA"/>
        </w:rPr>
        <w:t>Вілкула</w:t>
      </w:r>
      <w:proofErr w:type="spellEnd"/>
      <w:r w:rsidR="00975805">
        <w:rPr>
          <w:szCs w:val="24"/>
          <w:lang w:val="uk-UA"/>
        </w:rPr>
        <w:t xml:space="preserve"> Юрія Григоровича</w:t>
      </w:r>
      <w:r w:rsidR="00582E57">
        <w:rPr>
          <w:szCs w:val="24"/>
          <w:lang w:val="uk-UA"/>
        </w:rPr>
        <w:t xml:space="preserve">, </w:t>
      </w:r>
      <w:r w:rsidR="00EF5905" w:rsidRPr="00A634BB">
        <w:rPr>
          <w:szCs w:val="24"/>
          <w:lang w:val="uk-UA"/>
        </w:rPr>
        <w:t>що діє</w:t>
      </w:r>
      <w:r w:rsidRPr="00A634BB">
        <w:rPr>
          <w:szCs w:val="24"/>
          <w:lang w:val="uk-UA"/>
        </w:rPr>
        <w:t xml:space="preserve"> на підс</w:t>
      </w:r>
      <w:r w:rsidR="002E68B3" w:rsidRPr="00A634BB">
        <w:rPr>
          <w:szCs w:val="24"/>
          <w:lang w:val="uk-UA"/>
        </w:rPr>
        <w:t>таві статті 42 Закону України №</w:t>
      </w:r>
      <w:r w:rsidRPr="00A634BB">
        <w:rPr>
          <w:szCs w:val="24"/>
          <w:lang w:val="uk-UA"/>
        </w:rPr>
        <w:t xml:space="preserve">280/97-ВР «Про місцеве самоврядування в Україні» від </w:t>
      </w:r>
      <w:r w:rsidR="002E68B3" w:rsidRPr="00A634BB">
        <w:rPr>
          <w:szCs w:val="24"/>
          <w:lang w:val="uk-UA"/>
        </w:rPr>
        <w:t xml:space="preserve">21 травня 1997 року, </w:t>
      </w:r>
      <w:r w:rsidRPr="00A634BB">
        <w:rPr>
          <w:szCs w:val="24"/>
          <w:lang w:val="uk-UA"/>
        </w:rPr>
        <w:t>з</w:t>
      </w:r>
      <w:r w:rsidR="002E68B3" w:rsidRPr="00A634BB">
        <w:rPr>
          <w:szCs w:val="24"/>
          <w:lang w:val="uk-UA"/>
        </w:rPr>
        <w:t>і</w:t>
      </w:r>
      <w:r w:rsidRPr="00A634BB">
        <w:rPr>
          <w:szCs w:val="24"/>
          <w:lang w:val="uk-UA"/>
        </w:rPr>
        <w:t xml:space="preserve"> змінами,</w:t>
      </w:r>
      <w:r w:rsidR="00C97A19" w:rsidRPr="00A634BB">
        <w:rPr>
          <w:szCs w:val="24"/>
          <w:lang w:val="uk-UA"/>
        </w:rPr>
        <w:t xml:space="preserve"> </w:t>
      </w:r>
      <w:r w:rsidRPr="00A634BB">
        <w:rPr>
          <w:szCs w:val="24"/>
          <w:lang w:val="uk-UA"/>
        </w:rPr>
        <w:t xml:space="preserve">рішення </w:t>
      </w:r>
      <w:r w:rsidR="00975805">
        <w:rPr>
          <w:szCs w:val="24"/>
          <w:lang w:val="uk-UA"/>
        </w:rPr>
        <w:t>Криворізької</w:t>
      </w:r>
      <w:r w:rsidR="006E5A65" w:rsidRPr="00A634BB">
        <w:rPr>
          <w:szCs w:val="24"/>
          <w:lang w:val="uk-UA"/>
        </w:rPr>
        <w:t xml:space="preserve"> </w:t>
      </w:r>
      <w:r w:rsidR="00EF5905" w:rsidRPr="00A634BB">
        <w:rPr>
          <w:szCs w:val="24"/>
          <w:lang w:val="uk-UA"/>
        </w:rPr>
        <w:t>м</w:t>
      </w:r>
      <w:r w:rsidRPr="00A634BB">
        <w:rPr>
          <w:szCs w:val="24"/>
          <w:lang w:val="uk-UA"/>
        </w:rPr>
        <w:t xml:space="preserve">іської ради </w:t>
      </w:r>
      <w:r w:rsidR="00350EFA">
        <w:rPr>
          <w:szCs w:val="24"/>
          <w:lang w:val="uk-UA"/>
        </w:rPr>
        <w:t>№</w:t>
      </w:r>
      <w:r w:rsidR="00C562D5">
        <w:rPr>
          <w:szCs w:val="24"/>
          <w:lang w:val="uk-UA"/>
        </w:rPr>
        <w:t> </w:t>
      </w:r>
      <w:r w:rsidR="00736946" w:rsidRPr="000F24C5">
        <w:rPr>
          <w:szCs w:val="24"/>
          <w:lang w:val="uk-UA"/>
        </w:rPr>
        <w:t>4605</w:t>
      </w:r>
      <w:r w:rsidR="00350EFA">
        <w:rPr>
          <w:szCs w:val="24"/>
          <w:lang w:val="uk-UA"/>
        </w:rPr>
        <w:t xml:space="preserve"> </w:t>
      </w:r>
      <w:r w:rsidR="00691E8B" w:rsidRPr="00A634BB">
        <w:rPr>
          <w:noProof/>
          <w:szCs w:val="24"/>
          <w:lang w:val="uk-UA"/>
        </w:rPr>
        <w:t xml:space="preserve">від </w:t>
      </w:r>
      <w:r w:rsidR="00736946" w:rsidRPr="000F24C5">
        <w:rPr>
          <w:noProof/>
          <w:szCs w:val="24"/>
          <w:lang w:val="uk-UA"/>
        </w:rPr>
        <w:t>22</w:t>
      </w:r>
      <w:r w:rsidR="00736946">
        <w:rPr>
          <w:noProof/>
          <w:szCs w:val="24"/>
          <w:lang w:val="en-US"/>
        </w:rPr>
        <w:t> </w:t>
      </w:r>
      <w:r w:rsidR="00736946" w:rsidRPr="000F24C5">
        <w:rPr>
          <w:noProof/>
          <w:szCs w:val="24"/>
          <w:lang w:val="uk-UA"/>
        </w:rPr>
        <w:t>квітня</w:t>
      </w:r>
      <w:r w:rsidR="00736946">
        <w:rPr>
          <w:noProof/>
          <w:szCs w:val="24"/>
          <w:lang w:val="en-US"/>
        </w:rPr>
        <w:t> </w:t>
      </w:r>
      <w:r w:rsidR="00736946" w:rsidRPr="000F24C5">
        <w:rPr>
          <w:noProof/>
          <w:szCs w:val="24"/>
          <w:lang w:val="uk-UA"/>
        </w:rPr>
        <w:t>2020</w:t>
      </w:r>
      <w:r w:rsidR="00151811" w:rsidRPr="000F24C5">
        <w:rPr>
          <w:noProof/>
          <w:szCs w:val="24"/>
          <w:lang w:val="uk-UA"/>
        </w:rPr>
        <w:t xml:space="preserve"> </w:t>
      </w:r>
      <w:r w:rsidR="00975805">
        <w:rPr>
          <w:noProof/>
          <w:szCs w:val="24"/>
          <w:lang w:val="uk-UA"/>
        </w:rPr>
        <w:t>року</w:t>
      </w:r>
      <w:r w:rsidRPr="00A634BB">
        <w:rPr>
          <w:szCs w:val="24"/>
          <w:lang w:val="uk-UA"/>
        </w:rPr>
        <w:t xml:space="preserve">; та </w:t>
      </w:r>
    </w:p>
    <w:p w14:paraId="55BDC2B1" w14:textId="749F3C8B" w:rsidR="00E70F4E" w:rsidRPr="00A634BB" w:rsidRDefault="00E70F4E" w:rsidP="00957CA6">
      <w:pPr>
        <w:pStyle w:val="ParagraphA0"/>
        <w:spacing w:line="300" w:lineRule="atLeast"/>
        <w:ind w:left="567" w:hanging="567"/>
        <w:rPr>
          <w:szCs w:val="24"/>
          <w:lang w:val="uk-UA"/>
        </w:rPr>
      </w:pPr>
      <w:r w:rsidRPr="00A634BB">
        <w:rPr>
          <w:szCs w:val="24"/>
          <w:lang w:val="uk-UA"/>
        </w:rPr>
        <w:t>(2)</w:t>
      </w:r>
      <w:r w:rsidRPr="00A634BB">
        <w:rPr>
          <w:szCs w:val="24"/>
          <w:lang w:val="uk-UA"/>
        </w:rPr>
        <w:tab/>
      </w:r>
      <w:r w:rsidRPr="00A634BB">
        <w:rPr>
          <w:b/>
          <w:szCs w:val="24"/>
          <w:lang w:val="uk-UA"/>
        </w:rPr>
        <w:t xml:space="preserve">ЄВРОПЕЙСЬКИМ БАНКОМ </w:t>
      </w:r>
      <w:r w:rsidR="00D4306D">
        <w:rPr>
          <w:b/>
          <w:szCs w:val="24"/>
          <w:lang w:val="uk-UA"/>
        </w:rPr>
        <w:t xml:space="preserve"> </w:t>
      </w:r>
      <w:bookmarkStart w:id="1" w:name="_GoBack"/>
      <w:bookmarkEnd w:id="1"/>
      <w:r w:rsidRPr="00A634BB">
        <w:rPr>
          <w:b/>
          <w:szCs w:val="24"/>
          <w:lang w:val="uk-UA"/>
        </w:rPr>
        <w:t xml:space="preserve">РЕКОНСТРУКЦІЇ ТА РОЗВИТКУ </w:t>
      </w:r>
      <w:r w:rsidRPr="00A634BB">
        <w:rPr>
          <w:szCs w:val="24"/>
          <w:lang w:val="uk-UA"/>
        </w:rPr>
        <w:t xml:space="preserve">(надалі </w:t>
      </w:r>
      <w:r w:rsidR="00EF5905" w:rsidRPr="00A634BB">
        <w:rPr>
          <w:szCs w:val="24"/>
          <w:lang w:val="uk-UA"/>
        </w:rPr>
        <w:t xml:space="preserve">– </w:t>
      </w:r>
      <w:r w:rsidR="002E68B3" w:rsidRPr="00A634BB">
        <w:rPr>
          <w:szCs w:val="24"/>
          <w:lang w:val="uk-UA"/>
        </w:rPr>
        <w:t>«</w:t>
      </w:r>
      <w:r w:rsidRPr="00A634BB">
        <w:rPr>
          <w:b/>
          <w:szCs w:val="24"/>
          <w:lang w:val="uk-UA"/>
        </w:rPr>
        <w:t>ЄБРР</w:t>
      </w:r>
      <w:r w:rsidR="002E68B3" w:rsidRPr="00A634BB">
        <w:rPr>
          <w:szCs w:val="24"/>
          <w:lang w:val="uk-UA"/>
        </w:rPr>
        <w:t>»</w:t>
      </w:r>
      <w:r w:rsidRPr="00A634BB">
        <w:rPr>
          <w:szCs w:val="24"/>
          <w:lang w:val="uk-UA"/>
        </w:rPr>
        <w:t xml:space="preserve">), міжнародною фінансовою установою, яка створена на основі Угоди </w:t>
      </w:r>
      <w:r w:rsidR="00D4306D">
        <w:rPr>
          <w:szCs w:val="24"/>
          <w:lang w:val="uk-UA"/>
        </w:rPr>
        <w:t xml:space="preserve"> </w:t>
      </w:r>
      <w:r w:rsidRPr="00A634BB">
        <w:rPr>
          <w:szCs w:val="24"/>
          <w:lang w:val="uk-UA"/>
        </w:rPr>
        <w:t xml:space="preserve">про </w:t>
      </w:r>
      <w:r w:rsidR="00D4306D">
        <w:rPr>
          <w:szCs w:val="24"/>
          <w:lang w:val="uk-UA"/>
        </w:rPr>
        <w:t xml:space="preserve"> </w:t>
      </w:r>
      <w:r w:rsidRPr="00A634BB">
        <w:rPr>
          <w:szCs w:val="24"/>
          <w:lang w:val="uk-UA"/>
        </w:rPr>
        <w:t xml:space="preserve">Заснування </w:t>
      </w:r>
      <w:r w:rsidR="00D4306D">
        <w:rPr>
          <w:szCs w:val="24"/>
          <w:lang w:val="uk-UA"/>
        </w:rPr>
        <w:t xml:space="preserve"> </w:t>
      </w:r>
      <w:r w:rsidRPr="00A634BB">
        <w:rPr>
          <w:szCs w:val="24"/>
          <w:lang w:val="uk-UA"/>
        </w:rPr>
        <w:t xml:space="preserve">Європейського Банку Реконструкції та Розвитку від 29 </w:t>
      </w:r>
      <w:r w:rsidR="00D4306D">
        <w:rPr>
          <w:szCs w:val="24"/>
          <w:lang w:val="uk-UA"/>
        </w:rPr>
        <w:t xml:space="preserve"> </w:t>
      </w:r>
      <w:r w:rsidRPr="00A634BB">
        <w:rPr>
          <w:szCs w:val="24"/>
          <w:lang w:val="uk-UA"/>
        </w:rPr>
        <w:t xml:space="preserve">травня 1990 року, </w:t>
      </w:r>
      <w:r w:rsidR="004832F9" w:rsidRPr="00A634BB">
        <w:rPr>
          <w:szCs w:val="24"/>
          <w:lang w:val="uk-UA"/>
        </w:rPr>
        <w:t>головний</w:t>
      </w:r>
      <w:r w:rsidRPr="00A634BB">
        <w:rPr>
          <w:szCs w:val="24"/>
          <w:lang w:val="uk-UA"/>
        </w:rPr>
        <w:t xml:space="preserve"> офіс якої </w:t>
      </w:r>
      <w:r w:rsidR="00D4306D">
        <w:rPr>
          <w:szCs w:val="24"/>
          <w:lang w:val="uk-UA"/>
        </w:rPr>
        <w:t xml:space="preserve"> </w:t>
      </w:r>
      <w:r w:rsidRPr="00A634BB">
        <w:rPr>
          <w:szCs w:val="24"/>
          <w:lang w:val="uk-UA"/>
        </w:rPr>
        <w:t xml:space="preserve">знаходиться </w:t>
      </w:r>
      <w:r w:rsidR="00D4306D">
        <w:rPr>
          <w:szCs w:val="24"/>
          <w:lang w:val="uk-UA"/>
        </w:rPr>
        <w:t xml:space="preserve"> </w:t>
      </w:r>
      <w:r w:rsidRPr="00A634BB">
        <w:rPr>
          <w:szCs w:val="24"/>
          <w:lang w:val="uk-UA"/>
        </w:rPr>
        <w:t xml:space="preserve">за адресою: Ван </w:t>
      </w:r>
      <w:proofErr w:type="spellStart"/>
      <w:r w:rsidRPr="00A634BB">
        <w:rPr>
          <w:szCs w:val="24"/>
          <w:lang w:val="uk-UA"/>
        </w:rPr>
        <w:t>Іксчендж-Сквер</w:t>
      </w:r>
      <w:proofErr w:type="spellEnd"/>
      <w:r w:rsidRPr="00A634BB">
        <w:rPr>
          <w:szCs w:val="24"/>
          <w:lang w:val="uk-UA"/>
        </w:rPr>
        <w:t>, Лондон, EC2A 2JN, в особі</w:t>
      </w:r>
      <w:r w:rsidR="00F3207C" w:rsidRPr="00A634BB">
        <w:rPr>
          <w:szCs w:val="24"/>
          <w:lang w:val="uk-UA"/>
        </w:rPr>
        <w:t>,</w:t>
      </w:r>
      <w:r w:rsidR="00D4306D">
        <w:rPr>
          <w:szCs w:val="24"/>
          <w:lang w:val="uk-UA"/>
        </w:rPr>
        <w:t xml:space="preserve"> Марка </w:t>
      </w:r>
      <w:proofErr w:type="spellStart"/>
      <w:r w:rsidR="00D4306D">
        <w:rPr>
          <w:szCs w:val="24"/>
          <w:lang w:val="uk-UA"/>
        </w:rPr>
        <w:t>Магалецького</w:t>
      </w:r>
      <w:proofErr w:type="spellEnd"/>
      <w:r w:rsidR="00D4306D">
        <w:rPr>
          <w:szCs w:val="24"/>
          <w:lang w:val="uk-UA"/>
        </w:rPr>
        <w:t xml:space="preserve">, Заступника Голови ЄБРР в Україні, Стала Інфраструктура, </w:t>
      </w:r>
      <w:r w:rsidR="00F3207C" w:rsidRPr="00A634BB">
        <w:rPr>
          <w:szCs w:val="24"/>
          <w:lang w:val="uk-UA"/>
        </w:rPr>
        <w:t xml:space="preserve"> </w:t>
      </w:r>
      <w:r w:rsidR="009F4E3D" w:rsidRPr="00A634BB">
        <w:rPr>
          <w:szCs w:val="24"/>
          <w:lang w:val="uk-UA"/>
        </w:rPr>
        <w:t xml:space="preserve">що </w:t>
      </w:r>
      <w:r w:rsidR="00D1185E" w:rsidRPr="00A634BB">
        <w:rPr>
          <w:szCs w:val="24"/>
          <w:lang w:val="uk-UA"/>
        </w:rPr>
        <w:t>діє на підставі</w:t>
      </w:r>
      <w:r w:rsidR="006E5A65" w:rsidRPr="00A634BB">
        <w:rPr>
          <w:szCs w:val="24"/>
          <w:lang w:val="uk-UA"/>
        </w:rPr>
        <w:t xml:space="preserve"> </w:t>
      </w:r>
      <w:r w:rsidR="00076F91">
        <w:rPr>
          <w:szCs w:val="24"/>
          <w:lang w:val="uk-UA"/>
        </w:rPr>
        <w:t>Призначення Уповно</w:t>
      </w:r>
      <w:r w:rsidR="00D4306D">
        <w:rPr>
          <w:szCs w:val="24"/>
          <w:lang w:val="uk-UA"/>
        </w:rPr>
        <w:t xml:space="preserve">важених Представників з Правом </w:t>
      </w:r>
      <w:r w:rsidR="00076F91">
        <w:rPr>
          <w:szCs w:val="24"/>
          <w:lang w:val="uk-UA"/>
        </w:rPr>
        <w:t>Підпису від 2 вересня 2019 року</w:t>
      </w:r>
      <w:r w:rsidR="005B6809" w:rsidRPr="00A634BB">
        <w:rPr>
          <w:szCs w:val="24"/>
          <w:lang w:val="uk-UA"/>
        </w:rPr>
        <w:t>.</w:t>
      </w:r>
    </w:p>
    <w:p w14:paraId="6BE2DFAF" w14:textId="77777777" w:rsidR="00E70F4E" w:rsidRPr="00A634BB" w:rsidRDefault="00E70F4E" w:rsidP="00522066">
      <w:pPr>
        <w:pStyle w:val="Paragrapha"/>
        <w:spacing w:line="300" w:lineRule="atLeast"/>
        <w:rPr>
          <w:b/>
          <w:color w:val="000000"/>
          <w:szCs w:val="24"/>
          <w:lang w:val="uk-UA"/>
        </w:rPr>
      </w:pPr>
      <w:r w:rsidRPr="00A634BB">
        <w:rPr>
          <w:b/>
          <w:color w:val="000000"/>
          <w:szCs w:val="24"/>
          <w:lang w:val="uk-UA"/>
        </w:rPr>
        <w:t>ОСКІЛЬКИ:</w:t>
      </w:r>
    </w:p>
    <w:p w14:paraId="79AC1F2D" w14:textId="57D41FC8" w:rsidR="00E70F4E" w:rsidRPr="00A634BB" w:rsidRDefault="00E70F4E" w:rsidP="00522066">
      <w:pPr>
        <w:pStyle w:val="ParagraphA0"/>
        <w:spacing w:line="300" w:lineRule="atLeast"/>
        <w:ind w:left="567" w:hanging="567"/>
        <w:rPr>
          <w:szCs w:val="24"/>
          <w:lang w:val="uk-UA"/>
        </w:rPr>
      </w:pPr>
      <w:r w:rsidRPr="00A634BB">
        <w:rPr>
          <w:szCs w:val="24"/>
          <w:lang w:val="uk-UA"/>
        </w:rPr>
        <w:t>(A)</w:t>
      </w:r>
      <w:r w:rsidRPr="00A634BB">
        <w:rPr>
          <w:szCs w:val="24"/>
          <w:lang w:val="uk-UA"/>
        </w:rPr>
        <w:tab/>
        <w:t xml:space="preserve">Відповідно до </w:t>
      </w:r>
      <w:r w:rsidR="00EF5905" w:rsidRPr="00A634BB">
        <w:rPr>
          <w:szCs w:val="24"/>
          <w:lang w:val="uk-UA"/>
        </w:rPr>
        <w:t xml:space="preserve">кредитного договору </w:t>
      </w:r>
      <w:r w:rsidRPr="00A634BB">
        <w:rPr>
          <w:szCs w:val="24"/>
          <w:lang w:val="uk-UA"/>
        </w:rPr>
        <w:t xml:space="preserve">(надалі </w:t>
      </w:r>
      <w:r w:rsidR="00EF5905" w:rsidRPr="00A634BB">
        <w:rPr>
          <w:szCs w:val="24"/>
          <w:lang w:val="uk-UA"/>
        </w:rPr>
        <w:t xml:space="preserve">– </w:t>
      </w:r>
      <w:r w:rsidR="002E68B3" w:rsidRPr="00A634BB">
        <w:rPr>
          <w:szCs w:val="24"/>
          <w:lang w:val="uk-UA"/>
        </w:rPr>
        <w:t>«</w:t>
      </w:r>
      <w:r w:rsidRPr="00A634BB">
        <w:rPr>
          <w:b/>
          <w:szCs w:val="24"/>
          <w:lang w:val="uk-UA"/>
        </w:rPr>
        <w:t>Кредитний Договір</w:t>
      </w:r>
      <w:r w:rsidR="002E68B3" w:rsidRPr="00A634BB">
        <w:rPr>
          <w:szCs w:val="24"/>
          <w:lang w:val="uk-UA"/>
        </w:rPr>
        <w:t>»</w:t>
      </w:r>
      <w:r w:rsidRPr="00A634BB">
        <w:rPr>
          <w:szCs w:val="24"/>
          <w:lang w:val="uk-UA"/>
        </w:rPr>
        <w:t xml:space="preserve">) від </w:t>
      </w:r>
      <w:r w:rsidR="00975805">
        <w:rPr>
          <w:szCs w:val="24"/>
          <w:lang w:val="uk-UA"/>
        </w:rPr>
        <w:t>23 грудня</w:t>
      </w:r>
      <w:r w:rsidR="00151811">
        <w:rPr>
          <w:szCs w:val="24"/>
          <w:lang w:val="uk-UA"/>
        </w:rPr>
        <w:t> 2019</w:t>
      </w:r>
      <w:r w:rsidR="009F4E3D" w:rsidRPr="00A634BB">
        <w:rPr>
          <w:szCs w:val="24"/>
          <w:lang w:val="uk-UA"/>
        </w:rPr>
        <w:t xml:space="preserve"> </w:t>
      </w:r>
      <w:r w:rsidR="00691E8B" w:rsidRPr="00A634BB">
        <w:rPr>
          <w:szCs w:val="24"/>
          <w:lang w:val="uk-UA"/>
        </w:rPr>
        <w:t xml:space="preserve">року </w:t>
      </w:r>
      <w:r w:rsidRPr="00A634BB">
        <w:rPr>
          <w:szCs w:val="24"/>
          <w:lang w:val="uk-UA"/>
        </w:rPr>
        <w:t xml:space="preserve">між ЄБРР та </w:t>
      </w:r>
      <w:r w:rsidR="00DA1AF8">
        <w:rPr>
          <w:szCs w:val="24"/>
          <w:lang w:val="uk-UA"/>
        </w:rPr>
        <w:t>к</w:t>
      </w:r>
      <w:r w:rsidR="00151811" w:rsidRPr="00151811">
        <w:rPr>
          <w:szCs w:val="24"/>
          <w:lang w:val="uk-UA"/>
        </w:rPr>
        <w:t>омунальним підприємством «</w:t>
      </w:r>
      <w:proofErr w:type="spellStart"/>
      <w:r w:rsidR="00975805">
        <w:rPr>
          <w:szCs w:val="24"/>
          <w:lang w:val="uk-UA"/>
        </w:rPr>
        <w:t>Кривбастеплоенерго</w:t>
      </w:r>
      <w:proofErr w:type="spellEnd"/>
      <w:r w:rsidR="00151811" w:rsidRPr="00151811">
        <w:rPr>
          <w:szCs w:val="24"/>
          <w:lang w:val="uk-UA"/>
        </w:rPr>
        <w:t>»</w:t>
      </w:r>
      <w:r w:rsidR="00975805">
        <w:rPr>
          <w:szCs w:val="24"/>
          <w:lang w:val="uk-UA"/>
        </w:rPr>
        <w:t xml:space="preserve"> Криворізької міської ради</w:t>
      </w:r>
      <w:r w:rsidRPr="00A634BB">
        <w:rPr>
          <w:szCs w:val="24"/>
          <w:lang w:val="uk-UA"/>
        </w:rPr>
        <w:t>, яке належним чином створене та існує згідно із законодавством України</w:t>
      </w:r>
      <w:r w:rsidR="00785415" w:rsidRPr="00A634BB">
        <w:rPr>
          <w:szCs w:val="24"/>
          <w:lang w:val="uk-UA"/>
        </w:rPr>
        <w:t>,</w:t>
      </w:r>
      <w:r w:rsidRPr="00A634BB">
        <w:rPr>
          <w:szCs w:val="24"/>
          <w:lang w:val="uk-UA"/>
        </w:rPr>
        <w:t xml:space="preserve"> </w:t>
      </w:r>
      <w:r w:rsidR="00A87FFC" w:rsidRPr="00A634BB">
        <w:rPr>
          <w:szCs w:val="24"/>
          <w:lang w:val="uk-UA"/>
        </w:rPr>
        <w:t xml:space="preserve">ідентифікаційний </w:t>
      </w:r>
      <w:r w:rsidR="00785415" w:rsidRPr="00A634BB">
        <w:rPr>
          <w:szCs w:val="24"/>
          <w:lang w:val="uk-UA"/>
        </w:rPr>
        <w:t>код</w:t>
      </w:r>
      <w:r w:rsidR="00A87FFC" w:rsidRPr="00A634BB">
        <w:rPr>
          <w:szCs w:val="24"/>
          <w:lang w:val="uk-UA"/>
        </w:rPr>
        <w:t xml:space="preserve"> юридичної особи: </w:t>
      </w:r>
      <w:r w:rsidR="00975805" w:rsidRPr="00975805">
        <w:rPr>
          <w:szCs w:val="24"/>
          <w:lang w:val="uk-UA"/>
        </w:rPr>
        <w:t>32097750</w:t>
      </w:r>
      <w:r w:rsidR="009F4E3D" w:rsidRPr="00A634BB">
        <w:rPr>
          <w:szCs w:val="24"/>
          <w:lang w:val="uk-UA"/>
        </w:rPr>
        <w:t xml:space="preserve">, </w:t>
      </w:r>
      <w:r w:rsidR="00785415" w:rsidRPr="00A634BB">
        <w:rPr>
          <w:szCs w:val="24"/>
          <w:lang w:val="uk-UA"/>
        </w:rPr>
        <w:t xml:space="preserve">зареєстроване місцезнаходження якого: </w:t>
      </w:r>
      <w:r w:rsidR="00975805" w:rsidRPr="00975805">
        <w:rPr>
          <w:lang w:val="uk-UA"/>
        </w:rPr>
        <w:t>Україна, 50008, Дніпропетровська обл., місто Кривий Ріг, вулиця Космонавтів, будинок 15</w:t>
      </w:r>
      <w:r w:rsidR="00904569" w:rsidRPr="00A634BB">
        <w:rPr>
          <w:szCs w:val="24"/>
          <w:lang w:val="uk-UA"/>
        </w:rPr>
        <w:t xml:space="preserve"> </w:t>
      </w:r>
      <w:r w:rsidRPr="00A634BB">
        <w:rPr>
          <w:szCs w:val="24"/>
          <w:lang w:val="uk-UA"/>
        </w:rPr>
        <w:t xml:space="preserve">(надалі </w:t>
      </w:r>
      <w:r w:rsidR="00EF5905" w:rsidRPr="00A634BB">
        <w:rPr>
          <w:szCs w:val="24"/>
          <w:lang w:val="uk-UA"/>
        </w:rPr>
        <w:t xml:space="preserve">– </w:t>
      </w:r>
      <w:r w:rsidR="002E68B3" w:rsidRPr="00A634BB">
        <w:rPr>
          <w:szCs w:val="24"/>
          <w:lang w:val="uk-UA"/>
        </w:rPr>
        <w:t>«</w:t>
      </w:r>
      <w:r w:rsidRPr="00A634BB">
        <w:rPr>
          <w:b/>
          <w:szCs w:val="24"/>
          <w:lang w:val="uk-UA"/>
        </w:rPr>
        <w:t>Компанія</w:t>
      </w:r>
      <w:r w:rsidR="002E68B3" w:rsidRPr="00A634BB">
        <w:rPr>
          <w:szCs w:val="24"/>
          <w:lang w:val="uk-UA"/>
        </w:rPr>
        <w:t>»</w:t>
      </w:r>
      <w:r w:rsidRPr="00A634BB">
        <w:rPr>
          <w:szCs w:val="24"/>
          <w:lang w:val="uk-UA"/>
        </w:rPr>
        <w:t xml:space="preserve">), ЄБРР погодився надати Компанії кредит (надалі </w:t>
      </w:r>
      <w:r w:rsidR="00EF5905" w:rsidRPr="00A634BB">
        <w:rPr>
          <w:szCs w:val="24"/>
          <w:lang w:val="uk-UA"/>
        </w:rPr>
        <w:t xml:space="preserve">– </w:t>
      </w:r>
      <w:r w:rsidR="002E68B3" w:rsidRPr="00A634BB">
        <w:rPr>
          <w:szCs w:val="24"/>
          <w:lang w:val="uk-UA"/>
        </w:rPr>
        <w:t>«</w:t>
      </w:r>
      <w:r w:rsidRPr="00A634BB">
        <w:rPr>
          <w:b/>
          <w:szCs w:val="24"/>
          <w:lang w:val="uk-UA"/>
        </w:rPr>
        <w:t>Кредит</w:t>
      </w:r>
      <w:r w:rsidR="002E68B3" w:rsidRPr="00A634BB">
        <w:rPr>
          <w:szCs w:val="24"/>
          <w:lang w:val="uk-UA"/>
        </w:rPr>
        <w:t>»)</w:t>
      </w:r>
      <w:r w:rsidRPr="00A634BB">
        <w:rPr>
          <w:szCs w:val="24"/>
          <w:lang w:val="uk-UA"/>
        </w:rPr>
        <w:t xml:space="preserve"> із основною сумою кредиту у розмірі до </w:t>
      </w:r>
      <w:r w:rsidR="00975805">
        <w:rPr>
          <w:szCs w:val="24"/>
          <w:lang w:val="uk-UA"/>
        </w:rPr>
        <w:t>6 400</w:t>
      </w:r>
      <w:r w:rsidR="009F4E3D" w:rsidRPr="00A634BB">
        <w:rPr>
          <w:szCs w:val="24"/>
          <w:lang w:val="uk-UA"/>
        </w:rPr>
        <w:t> 000 (</w:t>
      </w:r>
      <w:r w:rsidR="00975805">
        <w:rPr>
          <w:szCs w:val="24"/>
          <w:lang w:val="uk-UA"/>
        </w:rPr>
        <w:t>шести</w:t>
      </w:r>
      <w:r w:rsidR="0021796D" w:rsidRPr="00A634BB">
        <w:rPr>
          <w:szCs w:val="24"/>
          <w:lang w:val="uk-UA"/>
        </w:rPr>
        <w:t xml:space="preserve"> мільйонів</w:t>
      </w:r>
      <w:r w:rsidR="00975805">
        <w:rPr>
          <w:szCs w:val="24"/>
          <w:lang w:val="uk-UA"/>
        </w:rPr>
        <w:t xml:space="preserve"> чотирьохсот тисяч</w:t>
      </w:r>
      <w:r w:rsidR="009F4E3D" w:rsidRPr="00A634BB">
        <w:rPr>
          <w:szCs w:val="24"/>
          <w:lang w:val="uk-UA"/>
        </w:rPr>
        <w:t>)</w:t>
      </w:r>
      <w:r w:rsidR="0021796D" w:rsidRPr="00A634BB">
        <w:rPr>
          <w:szCs w:val="24"/>
          <w:lang w:val="uk-UA"/>
        </w:rPr>
        <w:t xml:space="preserve"> Євро </w:t>
      </w:r>
      <w:r w:rsidRPr="00A634BB">
        <w:rPr>
          <w:szCs w:val="24"/>
          <w:lang w:val="uk-UA"/>
        </w:rPr>
        <w:t>на умовах</w:t>
      </w:r>
      <w:r w:rsidR="00450A7A" w:rsidRPr="00A634BB">
        <w:rPr>
          <w:szCs w:val="24"/>
          <w:lang w:val="uk-UA"/>
        </w:rPr>
        <w:t>,</w:t>
      </w:r>
      <w:r w:rsidRPr="00A634BB">
        <w:rPr>
          <w:szCs w:val="24"/>
          <w:lang w:val="uk-UA"/>
        </w:rPr>
        <w:t xml:space="preserve"> викладених у Кредитному Договорі. </w:t>
      </w:r>
    </w:p>
    <w:p w14:paraId="5B35030C" w14:textId="77777777" w:rsidR="00E70F4E" w:rsidRPr="00A634BB" w:rsidRDefault="00E70F4E" w:rsidP="00522066">
      <w:pPr>
        <w:pStyle w:val="ParagraphA0"/>
        <w:spacing w:line="300" w:lineRule="atLeast"/>
        <w:ind w:left="567" w:hanging="567"/>
        <w:rPr>
          <w:szCs w:val="24"/>
          <w:lang w:val="uk-UA"/>
        </w:rPr>
      </w:pPr>
      <w:r w:rsidRPr="00A634BB">
        <w:rPr>
          <w:szCs w:val="24"/>
          <w:lang w:val="uk-UA"/>
        </w:rPr>
        <w:t>(B)</w:t>
      </w:r>
      <w:r w:rsidRPr="00A634BB">
        <w:rPr>
          <w:szCs w:val="24"/>
          <w:lang w:val="uk-UA"/>
        </w:rPr>
        <w:tab/>
        <w:t xml:space="preserve">Відповідно до </w:t>
      </w:r>
      <w:r w:rsidR="009F4E3D" w:rsidRPr="00A634BB">
        <w:rPr>
          <w:szCs w:val="24"/>
          <w:lang w:val="uk-UA"/>
        </w:rPr>
        <w:t>підпункту</w:t>
      </w:r>
      <w:r w:rsidRPr="00A634BB">
        <w:rPr>
          <w:szCs w:val="24"/>
          <w:lang w:val="uk-UA"/>
        </w:rPr>
        <w:t xml:space="preserve"> 4.01(а)</w:t>
      </w:r>
      <w:r w:rsidR="004832F9" w:rsidRPr="00A634BB">
        <w:rPr>
          <w:szCs w:val="24"/>
          <w:lang w:val="uk-UA"/>
        </w:rPr>
        <w:t>(1)</w:t>
      </w:r>
      <w:r w:rsidR="009F4E3D" w:rsidRPr="00A634BB">
        <w:rPr>
          <w:szCs w:val="24"/>
          <w:lang w:val="uk-UA"/>
        </w:rPr>
        <w:t>(іі)</w:t>
      </w:r>
      <w:r w:rsidRPr="00A634BB">
        <w:rPr>
          <w:szCs w:val="24"/>
          <w:lang w:val="uk-UA"/>
        </w:rPr>
        <w:t xml:space="preserve"> Кредитного Договору, передумовою першо</w:t>
      </w:r>
      <w:r w:rsidR="003E136E" w:rsidRPr="00A634BB">
        <w:rPr>
          <w:szCs w:val="24"/>
          <w:lang w:val="uk-UA"/>
        </w:rPr>
        <w:t>ї</w:t>
      </w:r>
      <w:r w:rsidRPr="00A634BB">
        <w:rPr>
          <w:szCs w:val="24"/>
          <w:lang w:val="uk-UA"/>
        </w:rPr>
        <w:t xml:space="preserve"> </w:t>
      </w:r>
      <w:r w:rsidR="003E136E" w:rsidRPr="00A634BB">
        <w:rPr>
          <w:szCs w:val="24"/>
          <w:lang w:val="uk-UA"/>
        </w:rPr>
        <w:t>виплати</w:t>
      </w:r>
      <w:r w:rsidRPr="00A634BB">
        <w:rPr>
          <w:szCs w:val="24"/>
          <w:lang w:val="uk-UA"/>
        </w:rPr>
        <w:t xml:space="preserve"> за Кредитним Договором є згода Гаранта гарантувати зобов’язання Компанії </w:t>
      </w:r>
      <w:r w:rsidR="00450A7A" w:rsidRPr="00A634BB">
        <w:rPr>
          <w:szCs w:val="24"/>
          <w:lang w:val="uk-UA"/>
        </w:rPr>
        <w:t xml:space="preserve">відповідно до </w:t>
      </w:r>
      <w:r w:rsidRPr="00A634BB">
        <w:rPr>
          <w:szCs w:val="24"/>
          <w:lang w:val="uk-UA"/>
        </w:rPr>
        <w:t>Кредит</w:t>
      </w:r>
      <w:r w:rsidR="00450A7A" w:rsidRPr="00A634BB">
        <w:rPr>
          <w:szCs w:val="24"/>
          <w:lang w:val="uk-UA"/>
        </w:rPr>
        <w:t>ного Договору</w:t>
      </w:r>
      <w:r w:rsidRPr="00A634BB">
        <w:rPr>
          <w:szCs w:val="24"/>
          <w:lang w:val="uk-UA"/>
        </w:rPr>
        <w:t xml:space="preserve"> на прийнятних для ЄБРР умовах.</w:t>
      </w:r>
    </w:p>
    <w:p w14:paraId="1BC2CD63" w14:textId="50C009E2" w:rsidR="00E70F4E" w:rsidRDefault="00E70F4E" w:rsidP="00522066">
      <w:pPr>
        <w:pStyle w:val="ParagraphA0"/>
        <w:spacing w:line="300" w:lineRule="atLeast"/>
        <w:ind w:left="567" w:hanging="567"/>
        <w:rPr>
          <w:szCs w:val="24"/>
          <w:lang w:val="uk-UA"/>
        </w:rPr>
      </w:pPr>
      <w:r w:rsidRPr="00A634BB">
        <w:rPr>
          <w:szCs w:val="24"/>
          <w:lang w:val="uk-UA"/>
        </w:rPr>
        <w:t>(</w:t>
      </w:r>
      <w:r w:rsidR="004832F9" w:rsidRPr="00A634BB">
        <w:rPr>
          <w:szCs w:val="24"/>
          <w:lang w:val="uk-UA"/>
        </w:rPr>
        <w:t>С</w:t>
      </w:r>
      <w:r w:rsidRPr="00A634BB">
        <w:rPr>
          <w:szCs w:val="24"/>
          <w:lang w:val="uk-UA"/>
        </w:rPr>
        <w:t>)</w:t>
      </w:r>
      <w:r w:rsidR="00C1656C">
        <w:rPr>
          <w:szCs w:val="24"/>
          <w:lang w:val="uk-UA"/>
        </w:rPr>
        <w:tab/>
      </w:r>
      <w:r w:rsidRPr="00A634BB">
        <w:rPr>
          <w:szCs w:val="24"/>
          <w:lang w:val="uk-UA"/>
        </w:rPr>
        <w:t>Гарант, враховуючи укладення ЄБРР Кредитного Договору та надання за ним кредитних коштів, погодився гарантувати виконання зобов’язань Компанії відповідно до Кредитного Договору.</w:t>
      </w:r>
    </w:p>
    <w:p w14:paraId="1F093511" w14:textId="77777777" w:rsidR="00076F91" w:rsidRPr="00A634BB" w:rsidRDefault="00076F91" w:rsidP="00522066">
      <w:pPr>
        <w:pStyle w:val="ParagraphA0"/>
        <w:spacing w:line="300" w:lineRule="atLeast"/>
        <w:ind w:left="567" w:hanging="567"/>
        <w:rPr>
          <w:szCs w:val="24"/>
          <w:lang w:val="uk-UA"/>
        </w:rPr>
      </w:pPr>
    </w:p>
    <w:p w14:paraId="1B4E0344" w14:textId="77777777" w:rsidR="00E70F4E" w:rsidRPr="00A634BB" w:rsidRDefault="00450A7A" w:rsidP="00522066">
      <w:pPr>
        <w:pStyle w:val="ParagraphA0"/>
        <w:spacing w:line="300" w:lineRule="atLeast"/>
        <w:ind w:left="567" w:hanging="567"/>
        <w:rPr>
          <w:szCs w:val="24"/>
          <w:lang w:val="uk-UA"/>
        </w:rPr>
      </w:pPr>
      <w:r w:rsidRPr="00A634BB">
        <w:rPr>
          <w:szCs w:val="24"/>
          <w:lang w:val="uk-UA"/>
        </w:rPr>
        <w:lastRenderedPageBreak/>
        <w:t>(</w:t>
      </w:r>
      <w:r w:rsidR="004832F9" w:rsidRPr="00A634BB">
        <w:rPr>
          <w:szCs w:val="24"/>
          <w:lang w:val="uk-UA"/>
        </w:rPr>
        <w:t>D</w:t>
      </w:r>
      <w:r w:rsidRPr="00A634BB">
        <w:rPr>
          <w:szCs w:val="24"/>
          <w:lang w:val="uk-UA"/>
        </w:rPr>
        <w:t>)</w:t>
      </w:r>
      <w:r w:rsidRPr="00A634BB">
        <w:rPr>
          <w:szCs w:val="24"/>
          <w:lang w:val="uk-UA"/>
        </w:rPr>
        <w:tab/>
        <w:t xml:space="preserve">Надання цієї Гарантії </w:t>
      </w:r>
      <w:r w:rsidR="00E70F4E" w:rsidRPr="00A634BB">
        <w:rPr>
          <w:szCs w:val="24"/>
          <w:lang w:val="uk-UA"/>
        </w:rPr>
        <w:t>має комерційну вигоду для Гаранта.</w:t>
      </w:r>
    </w:p>
    <w:p w14:paraId="1AE0194D" w14:textId="77777777" w:rsidR="00E70F4E" w:rsidRPr="00A634BB" w:rsidRDefault="00E70F4E" w:rsidP="00522066">
      <w:pPr>
        <w:pStyle w:val="Paragrapha"/>
        <w:spacing w:line="300" w:lineRule="atLeast"/>
        <w:rPr>
          <w:szCs w:val="24"/>
          <w:lang w:val="uk-UA"/>
        </w:rPr>
      </w:pPr>
      <w:r w:rsidRPr="00A634BB">
        <w:rPr>
          <w:b/>
          <w:szCs w:val="24"/>
          <w:lang w:val="uk-UA"/>
        </w:rPr>
        <w:t>ТАКИМ ЧИНОМ ЦЕЙ ДОГОВІР ЗАСВІДЧУЄ</w:t>
      </w:r>
      <w:r w:rsidRPr="00A634BB">
        <w:rPr>
          <w:szCs w:val="24"/>
          <w:lang w:val="uk-UA"/>
        </w:rPr>
        <w:t xml:space="preserve">, </w:t>
      </w:r>
      <w:r w:rsidRPr="00A634BB">
        <w:rPr>
          <w:bCs/>
          <w:szCs w:val="24"/>
          <w:lang w:val="uk-UA"/>
        </w:rPr>
        <w:t>а Гарант цим погоджується на таке</w:t>
      </w:r>
      <w:r w:rsidRPr="00A634BB">
        <w:rPr>
          <w:szCs w:val="24"/>
          <w:lang w:val="uk-UA"/>
        </w:rPr>
        <w:t>:</w:t>
      </w:r>
    </w:p>
    <w:p w14:paraId="22377165" w14:textId="77777777" w:rsidR="00E70F4E" w:rsidRPr="00A634BB" w:rsidRDefault="00E70F4E" w:rsidP="00522066">
      <w:pPr>
        <w:pStyle w:val="1"/>
        <w:spacing w:line="300" w:lineRule="atLeast"/>
        <w:rPr>
          <w:szCs w:val="24"/>
          <w:lang w:val="uk-UA"/>
        </w:rPr>
      </w:pPr>
      <w:bookmarkStart w:id="2" w:name="_Toc91501360"/>
      <w:bookmarkStart w:id="3" w:name="_Toc156365184"/>
      <w:bookmarkStart w:id="4" w:name="_Toc235251037"/>
      <w:bookmarkStart w:id="5" w:name="_Toc273054019"/>
      <w:bookmarkStart w:id="6" w:name="_Toc9507386"/>
      <w:bookmarkStart w:id="7" w:name="_Toc277603050"/>
      <w:r w:rsidRPr="00A634BB">
        <w:rPr>
          <w:szCs w:val="24"/>
          <w:lang w:val="uk-UA"/>
        </w:rPr>
        <w:t>РОЗДІЛ I – ТЛУМАЧЕННЯ</w:t>
      </w:r>
      <w:bookmarkEnd w:id="2"/>
      <w:bookmarkEnd w:id="3"/>
      <w:bookmarkEnd w:id="4"/>
      <w:bookmarkEnd w:id="5"/>
      <w:bookmarkEnd w:id="6"/>
    </w:p>
    <w:p w14:paraId="4406020A" w14:textId="77777777" w:rsidR="00E70F4E" w:rsidRPr="00A634BB" w:rsidRDefault="00E70F4E" w:rsidP="00522066">
      <w:pPr>
        <w:pStyle w:val="2"/>
        <w:spacing w:line="300" w:lineRule="atLeast"/>
        <w:rPr>
          <w:bCs/>
          <w:szCs w:val="24"/>
          <w:lang w:val="uk-UA"/>
        </w:rPr>
      </w:pPr>
      <w:bookmarkStart w:id="8" w:name="_Toc91501361"/>
      <w:bookmarkStart w:id="9" w:name="_Toc156365185"/>
      <w:bookmarkStart w:id="10" w:name="_Toc235251038"/>
      <w:bookmarkStart w:id="11" w:name="_Toc273054020"/>
      <w:bookmarkStart w:id="12" w:name="_Toc9507387"/>
      <w:bookmarkEnd w:id="7"/>
      <w:r w:rsidRPr="00A634BB">
        <w:rPr>
          <w:bCs/>
          <w:szCs w:val="24"/>
          <w:lang w:val="uk-UA"/>
        </w:rPr>
        <w:t>Стаття 1.01. Визначення</w:t>
      </w:r>
      <w:bookmarkEnd w:id="8"/>
      <w:bookmarkEnd w:id="9"/>
      <w:bookmarkEnd w:id="10"/>
      <w:bookmarkEnd w:id="11"/>
      <w:bookmarkEnd w:id="12"/>
    </w:p>
    <w:p w14:paraId="35890503" w14:textId="77777777" w:rsidR="00E70F4E" w:rsidRPr="00A634BB" w:rsidRDefault="00E70F4E" w:rsidP="00522066">
      <w:pPr>
        <w:pStyle w:val="Paragrapha"/>
        <w:spacing w:line="300" w:lineRule="atLeast"/>
        <w:ind w:left="567" w:hanging="567"/>
        <w:rPr>
          <w:szCs w:val="24"/>
          <w:lang w:val="uk-UA"/>
        </w:rPr>
      </w:pPr>
      <w:r w:rsidRPr="00A634BB">
        <w:rPr>
          <w:szCs w:val="24"/>
          <w:lang w:val="uk-UA"/>
        </w:rPr>
        <w:t>(а)</w:t>
      </w:r>
      <w:r w:rsidRPr="00A634BB">
        <w:rPr>
          <w:szCs w:val="24"/>
          <w:lang w:val="uk-UA"/>
        </w:rPr>
        <w:tab/>
        <w:t>При використанні в цій Гарантії, якщо контекст не вимагає іншого або інше не визначено в цій Гарантії, терміни, визначені в Кредитному Договорі мають таке саме значення в цій Гарантії. Гаранту була надана і цим він підтверджує отримання копії Кредитного Договору.</w:t>
      </w:r>
    </w:p>
    <w:p w14:paraId="64921396" w14:textId="77777777" w:rsidR="00E70F4E" w:rsidRPr="00A634BB" w:rsidRDefault="00E70F4E" w:rsidP="00522066">
      <w:pPr>
        <w:pStyle w:val="Paragrapha"/>
        <w:spacing w:line="300" w:lineRule="atLeast"/>
        <w:ind w:left="567" w:hanging="567"/>
        <w:rPr>
          <w:szCs w:val="24"/>
          <w:lang w:val="uk-UA"/>
        </w:rPr>
      </w:pPr>
      <w:r w:rsidRPr="00A634BB">
        <w:rPr>
          <w:szCs w:val="24"/>
          <w:lang w:val="uk-UA"/>
        </w:rPr>
        <w:t>(b)</w:t>
      </w:r>
      <w:r w:rsidRPr="00A634BB">
        <w:rPr>
          <w:szCs w:val="24"/>
          <w:lang w:val="uk-UA"/>
        </w:rPr>
        <w:tab/>
        <w:t>При використанні в цій Гарантії, якщо контекст не вимагає іншого, терміни</w:t>
      </w:r>
      <w:r w:rsidR="00F40373" w:rsidRPr="00A634BB">
        <w:rPr>
          <w:szCs w:val="24"/>
          <w:lang w:val="uk-UA"/>
        </w:rPr>
        <w:t>, викладені нижче,</w:t>
      </w:r>
      <w:r w:rsidRPr="00A634BB">
        <w:rPr>
          <w:szCs w:val="24"/>
          <w:lang w:val="uk-UA"/>
        </w:rPr>
        <w:t xml:space="preserve"> мають </w:t>
      </w:r>
      <w:r w:rsidR="003E136E" w:rsidRPr="00A634BB">
        <w:rPr>
          <w:szCs w:val="24"/>
          <w:lang w:val="uk-UA"/>
        </w:rPr>
        <w:t>такі</w:t>
      </w:r>
      <w:r w:rsidRPr="00A634BB">
        <w:rPr>
          <w:szCs w:val="24"/>
          <w:lang w:val="uk-UA"/>
        </w:rPr>
        <w:t xml:space="preserve"> значення:</w:t>
      </w:r>
    </w:p>
    <w:p w14:paraId="530656FB" w14:textId="77777777" w:rsidR="00E70F4E" w:rsidRPr="00A634BB" w:rsidRDefault="00F40373" w:rsidP="00522066">
      <w:pPr>
        <w:pStyle w:val="Definition"/>
        <w:spacing w:line="300" w:lineRule="atLeast"/>
        <w:rPr>
          <w:bCs/>
          <w:szCs w:val="24"/>
          <w:lang w:val="uk-UA"/>
        </w:rPr>
      </w:pPr>
      <w:r w:rsidRPr="00A634BB">
        <w:rPr>
          <w:bCs/>
          <w:szCs w:val="24"/>
          <w:lang w:val="uk-UA"/>
        </w:rPr>
        <w:t>«</w:t>
      </w:r>
      <w:r w:rsidR="00E70F4E" w:rsidRPr="00A634BB">
        <w:rPr>
          <w:bCs/>
          <w:szCs w:val="24"/>
          <w:lang w:val="uk-UA"/>
        </w:rPr>
        <w:t>Сукупний Борг</w:t>
      </w:r>
      <w:r w:rsidRPr="00A634BB">
        <w:rPr>
          <w:bCs/>
          <w:szCs w:val="24"/>
          <w:lang w:val="uk-UA"/>
        </w:rPr>
        <w:t>»</w:t>
      </w:r>
      <w:r w:rsidR="00E70F4E" w:rsidRPr="00A634BB">
        <w:rPr>
          <w:bCs/>
          <w:szCs w:val="24"/>
          <w:lang w:val="uk-UA"/>
        </w:rPr>
        <w:tab/>
      </w:r>
      <w:r w:rsidR="003E2B0F" w:rsidRPr="00A634BB">
        <w:rPr>
          <w:bCs/>
          <w:szCs w:val="24"/>
          <w:lang w:val="uk-UA"/>
        </w:rPr>
        <w:tab/>
      </w:r>
      <w:r w:rsidR="00E70F4E" w:rsidRPr="00A634BB">
        <w:rPr>
          <w:bCs/>
          <w:szCs w:val="24"/>
          <w:lang w:val="uk-UA"/>
        </w:rPr>
        <w:t>означає Існуючий Борг та Гарантований Борг.</w:t>
      </w:r>
    </w:p>
    <w:p w14:paraId="3543ADD5" w14:textId="77777777" w:rsidR="00450A7A" w:rsidRPr="00A634BB" w:rsidRDefault="00F40373" w:rsidP="00522066">
      <w:pPr>
        <w:pStyle w:val="Definition"/>
        <w:spacing w:line="240" w:lineRule="atLeast"/>
        <w:ind w:left="1418" w:hanging="1418"/>
        <w:jc w:val="left"/>
        <w:rPr>
          <w:bCs/>
          <w:szCs w:val="24"/>
          <w:lang w:val="uk-UA"/>
        </w:rPr>
      </w:pPr>
      <w:r w:rsidRPr="00A634BB">
        <w:rPr>
          <w:bCs/>
          <w:szCs w:val="24"/>
          <w:lang w:val="uk-UA"/>
        </w:rPr>
        <w:t>«</w:t>
      </w:r>
      <w:r w:rsidR="00450A7A" w:rsidRPr="00A634BB">
        <w:rPr>
          <w:bCs/>
          <w:szCs w:val="24"/>
          <w:lang w:val="uk-UA"/>
        </w:rPr>
        <w:t xml:space="preserve">Обслуговування Боргу </w:t>
      </w:r>
    </w:p>
    <w:p w14:paraId="00708545" w14:textId="77777777" w:rsidR="00450A7A" w:rsidRPr="00A634BB" w:rsidRDefault="00450A7A" w:rsidP="00522066">
      <w:pPr>
        <w:pStyle w:val="Definition"/>
        <w:spacing w:before="0" w:line="240" w:lineRule="atLeast"/>
        <w:ind w:left="3402" w:hanging="3402"/>
        <w:jc w:val="left"/>
        <w:rPr>
          <w:bCs/>
          <w:szCs w:val="24"/>
          <w:lang w:val="uk-UA"/>
        </w:rPr>
      </w:pPr>
      <w:r w:rsidRPr="00A634BB">
        <w:rPr>
          <w:bCs/>
          <w:szCs w:val="24"/>
          <w:lang w:val="uk-UA"/>
        </w:rPr>
        <w:t>Міста</w:t>
      </w:r>
      <w:r w:rsidR="00F40373" w:rsidRPr="00A634BB">
        <w:rPr>
          <w:bCs/>
          <w:szCs w:val="24"/>
          <w:lang w:val="uk-UA"/>
        </w:rPr>
        <w:t>»</w:t>
      </w:r>
      <w:r w:rsidR="003E2B0F" w:rsidRPr="00A634BB">
        <w:rPr>
          <w:bCs/>
          <w:szCs w:val="24"/>
          <w:lang w:val="uk-UA"/>
        </w:rPr>
        <w:tab/>
      </w:r>
      <w:r w:rsidRPr="00A634BB">
        <w:rPr>
          <w:bCs/>
          <w:szCs w:val="24"/>
          <w:lang w:val="uk-UA"/>
        </w:rPr>
        <w:t xml:space="preserve">означає, для будь-якого Фінансового Року Гаранта, </w:t>
      </w:r>
      <w:r w:rsidR="002D0457" w:rsidRPr="00A634BB">
        <w:rPr>
          <w:bCs/>
          <w:szCs w:val="24"/>
          <w:lang w:val="uk-UA"/>
        </w:rPr>
        <w:t xml:space="preserve">усю основну суму, </w:t>
      </w:r>
      <w:r w:rsidR="003E136E" w:rsidRPr="00A634BB">
        <w:rPr>
          <w:bCs/>
          <w:szCs w:val="24"/>
          <w:lang w:val="uk-UA"/>
        </w:rPr>
        <w:t>проценти</w:t>
      </w:r>
      <w:r w:rsidR="002D0457" w:rsidRPr="00A634BB">
        <w:rPr>
          <w:bCs/>
          <w:szCs w:val="24"/>
          <w:lang w:val="uk-UA"/>
        </w:rPr>
        <w:t>, пов’язані комісії та збори, що підлягають сплаті за відповідний фінансовий період по відношенню до Існуючого Боргу та Гарантованого Боргу.</w:t>
      </w:r>
    </w:p>
    <w:p w14:paraId="77B56714" w14:textId="77777777" w:rsidR="00E70F4E" w:rsidRPr="00A634BB" w:rsidRDefault="00F40373" w:rsidP="00522066">
      <w:pPr>
        <w:pStyle w:val="Definition"/>
        <w:spacing w:line="300" w:lineRule="atLeast"/>
        <w:rPr>
          <w:bCs/>
          <w:szCs w:val="24"/>
          <w:lang w:val="uk-UA"/>
        </w:rPr>
      </w:pPr>
      <w:r w:rsidRPr="00A634BB">
        <w:rPr>
          <w:bCs/>
          <w:szCs w:val="24"/>
          <w:lang w:val="uk-UA"/>
        </w:rPr>
        <w:t>«</w:t>
      </w:r>
      <w:r w:rsidR="00E70F4E" w:rsidRPr="00A634BB">
        <w:rPr>
          <w:bCs/>
          <w:szCs w:val="24"/>
          <w:lang w:val="uk-UA"/>
        </w:rPr>
        <w:t>Компанія</w:t>
      </w:r>
      <w:r w:rsidRPr="00A634BB">
        <w:rPr>
          <w:bCs/>
          <w:szCs w:val="24"/>
          <w:lang w:val="uk-UA"/>
        </w:rPr>
        <w:t>»</w:t>
      </w:r>
      <w:r w:rsidR="00E70F4E" w:rsidRPr="00A634BB">
        <w:rPr>
          <w:bCs/>
          <w:szCs w:val="24"/>
          <w:lang w:val="uk-UA"/>
        </w:rPr>
        <w:tab/>
      </w:r>
      <w:r w:rsidR="003E2B0F" w:rsidRPr="00A634BB">
        <w:rPr>
          <w:bCs/>
          <w:szCs w:val="24"/>
          <w:lang w:val="uk-UA"/>
        </w:rPr>
        <w:tab/>
      </w:r>
      <w:r w:rsidR="00E70F4E" w:rsidRPr="00A634BB">
        <w:rPr>
          <w:bCs/>
          <w:szCs w:val="24"/>
          <w:lang w:val="uk-UA"/>
        </w:rPr>
        <w:t>має значення, н</w:t>
      </w:r>
      <w:r w:rsidR="00260C7B" w:rsidRPr="00A634BB">
        <w:rPr>
          <w:bCs/>
          <w:szCs w:val="24"/>
          <w:lang w:val="uk-UA"/>
        </w:rPr>
        <w:t>адане в преамбулі цієї</w:t>
      </w:r>
      <w:r w:rsidR="003E136E" w:rsidRPr="00A634BB">
        <w:rPr>
          <w:bCs/>
          <w:szCs w:val="24"/>
          <w:lang w:val="uk-UA"/>
        </w:rPr>
        <w:t xml:space="preserve"> Гарантії.</w:t>
      </w:r>
    </w:p>
    <w:p w14:paraId="05406142" w14:textId="0D86124D" w:rsidR="00076A79" w:rsidRPr="00A634BB" w:rsidRDefault="00F40373" w:rsidP="00522066">
      <w:pPr>
        <w:pStyle w:val="Definition"/>
        <w:spacing w:line="300" w:lineRule="atLeast"/>
        <w:ind w:left="3402" w:hanging="3402"/>
        <w:rPr>
          <w:bCs/>
          <w:szCs w:val="24"/>
          <w:lang w:val="uk-UA"/>
        </w:rPr>
      </w:pPr>
      <w:r w:rsidRPr="00A634BB">
        <w:rPr>
          <w:bCs/>
          <w:szCs w:val="24"/>
          <w:lang w:val="uk-UA"/>
        </w:rPr>
        <w:t>«</w:t>
      </w:r>
      <w:r w:rsidR="00E70F4E" w:rsidRPr="00A634BB">
        <w:rPr>
          <w:bCs/>
          <w:szCs w:val="24"/>
          <w:lang w:val="uk-UA"/>
        </w:rPr>
        <w:t>Поточні Витрати</w:t>
      </w:r>
      <w:r w:rsidRPr="00A634BB">
        <w:rPr>
          <w:bCs/>
          <w:szCs w:val="24"/>
          <w:lang w:val="uk-UA"/>
        </w:rPr>
        <w:t>»</w:t>
      </w:r>
      <w:r w:rsidR="00E70F4E" w:rsidRPr="00A634BB">
        <w:rPr>
          <w:bCs/>
          <w:szCs w:val="24"/>
          <w:lang w:val="uk-UA"/>
        </w:rPr>
        <w:tab/>
      </w:r>
      <w:r w:rsidR="00076A79" w:rsidRPr="00A634BB">
        <w:rPr>
          <w:bCs/>
          <w:szCs w:val="24"/>
          <w:lang w:val="uk-UA"/>
        </w:rPr>
        <w:t xml:space="preserve">означає, щодо будь-якого </w:t>
      </w:r>
      <w:r w:rsidR="000E4EB4" w:rsidRPr="00A634BB">
        <w:rPr>
          <w:bCs/>
          <w:szCs w:val="24"/>
          <w:lang w:val="uk-UA"/>
        </w:rPr>
        <w:t>Ф</w:t>
      </w:r>
      <w:r w:rsidR="00076A79" w:rsidRPr="00A634BB">
        <w:rPr>
          <w:bCs/>
          <w:szCs w:val="24"/>
          <w:lang w:val="uk-UA"/>
        </w:rPr>
        <w:t xml:space="preserve">інансового </w:t>
      </w:r>
      <w:r w:rsidR="003E136E" w:rsidRPr="00A634BB">
        <w:rPr>
          <w:bCs/>
          <w:szCs w:val="24"/>
          <w:lang w:val="uk-UA"/>
        </w:rPr>
        <w:t>Р</w:t>
      </w:r>
      <w:r w:rsidR="00076A79" w:rsidRPr="00A634BB">
        <w:rPr>
          <w:bCs/>
          <w:szCs w:val="24"/>
          <w:lang w:val="uk-UA"/>
        </w:rPr>
        <w:t xml:space="preserve">оку Гаранта, всі </w:t>
      </w:r>
      <w:r w:rsidR="003E136E" w:rsidRPr="00A634BB">
        <w:rPr>
          <w:bCs/>
          <w:szCs w:val="24"/>
          <w:lang w:val="uk-UA"/>
        </w:rPr>
        <w:t>поточні</w:t>
      </w:r>
      <w:r w:rsidR="00076A79" w:rsidRPr="00A634BB">
        <w:rPr>
          <w:bCs/>
          <w:szCs w:val="24"/>
          <w:lang w:val="uk-UA"/>
        </w:rPr>
        <w:t xml:space="preserve"> витрати </w:t>
      </w:r>
      <w:r w:rsidR="00DA1AF8">
        <w:rPr>
          <w:bCs/>
          <w:szCs w:val="24"/>
          <w:lang w:val="uk-UA"/>
        </w:rPr>
        <w:t>Міста</w:t>
      </w:r>
      <w:r w:rsidR="00076A79" w:rsidRPr="00A634BB">
        <w:rPr>
          <w:bCs/>
          <w:szCs w:val="24"/>
          <w:lang w:val="uk-UA"/>
        </w:rPr>
        <w:t xml:space="preserve">, пов’язані із </w:t>
      </w:r>
      <w:r w:rsidR="00DA1AF8">
        <w:rPr>
          <w:bCs/>
          <w:szCs w:val="24"/>
          <w:lang w:val="uk-UA"/>
        </w:rPr>
        <w:t xml:space="preserve">його </w:t>
      </w:r>
      <w:r w:rsidR="00076A79" w:rsidRPr="00A634BB">
        <w:rPr>
          <w:bCs/>
          <w:szCs w:val="24"/>
          <w:lang w:val="uk-UA"/>
        </w:rPr>
        <w:t>поточною діяльністю, які на дату укладення цієї Гарантії відповідають сукупній сумі:</w:t>
      </w:r>
    </w:p>
    <w:p w14:paraId="11DFCAB7" w14:textId="77777777" w:rsidR="00093E2A" w:rsidRPr="00A634BB" w:rsidRDefault="00076A79" w:rsidP="00522066">
      <w:pPr>
        <w:pStyle w:val="Paragrapha"/>
        <w:tabs>
          <w:tab w:val="clear" w:pos="2835"/>
          <w:tab w:val="clear" w:pos="3402"/>
          <w:tab w:val="clear" w:pos="3969"/>
          <w:tab w:val="clear" w:pos="5103"/>
          <w:tab w:val="clear" w:pos="5670"/>
          <w:tab w:val="left" w:pos="4395"/>
          <w:tab w:val="left" w:pos="4678"/>
          <w:tab w:val="left" w:pos="4820"/>
        </w:tabs>
        <w:spacing w:line="300" w:lineRule="atLeast"/>
        <w:ind w:left="4395" w:hanging="993"/>
        <w:rPr>
          <w:bCs/>
          <w:szCs w:val="24"/>
          <w:lang w:val="uk-UA"/>
        </w:rPr>
      </w:pPr>
      <w:r w:rsidRPr="00A634BB">
        <w:rPr>
          <w:bCs/>
          <w:szCs w:val="24"/>
          <w:lang w:val="uk-UA"/>
        </w:rPr>
        <w:t>(a)</w:t>
      </w:r>
      <w:r w:rsidRPr="00A634BB">
        <w:rPr>
          <w:bCs/>
          <w:szCs w:val="24"/>
          <w:lang w:val="uk-UA"/>
        </w:rPr>
        <w:tab/>
      </w:r>
      <w:r w:rsidR="00093E2A" w:rsidRPr="00A634BB">
        <w:rPr>
          <w:bCs/>
          <w:szCs w:val="24"/>
          <w:lang w:val="uk-UA"/>
        </w:rPr>
        <w:t xml:space="preserve">видатків на оплату праці і нарахування на заробітну плату, видатків на використання товарів і послуг , окрім видатків на дослідження і розробки, </w:t>
      </w:r>
      <w:r w:rsidR="002D0457" w:rsidRPr="00A634BB">
        <w:rPr>
          <w:bCs/>
          <w:szCs w:val="24"/>
          <w:lang w:val="uk-UA"/>
        </w:rPr>
        <w:t xml:space="preserve">які пов’язані із заходами </w:t>
      </w:r>
      <w:r w:rsidR="006A606A" w:rsidRPr="00A634BB">
        <w:rPr>
          <w:bCs/>
          <w:szCs w:val="24"/>
          <w:lang w:val="uk-UA"/>
        </w:rPr>
        <w:t xml:space="preserve">розробки та </w:t>
      </w:r>
      <w:r w:rsidR="00093E2A" w:rsidRPr="00A634BB">
        <w:rPr>
          <w:bCs/>
          <w:szCs w:val="24"/>
          <w:lang w:val="uk-UA"/>
        </w:rPr>
        <w:t>видатків на заходи спеціального призначення;</w:t>
      </w:r>
    </w:p>
    <w:p w14:paraId="517088A0" w14:textId="77777777" w:rsidR="00093E2A" w:rsidRPr="00A634BB" w:rsidRDefault="00093E2A" w:rsidP="00522066">
      <w:pPr>
        <w:pStyle w:val="Paragrapha"/>
        <w:tabs>
          <w:tab w:val="clear" w:pos="2835"/>
          <w:tab w:val="clear" w:pos="3402"/>
          <w:tab w:val="clear" w:pos="3969"/>
          <w:tab w:val="clear" w:pos="5103"/>
          <w:tab w:val="clear" w:pos="5670"/>
          <w:tab w:val="left" w:pos="4395"/>
          <w:tab w:val="left" w:pos="4678"/>
          <w:tab w:val="left" w:pos="4820"/>
        </w:tabs>
        <w:spacing w:line="300" w:lineRule="atLeast"/>
        <w:ind w:left="4395" w:hanging="993"/>
        <w:rPr>
          <w:bCs/>
          <w:szCs w:val="24"/>
          <w:lang w:val="uk-UA"/>
        </w:rPr>
      </w:pPr>
      <w:r w:rsidRPr="00A634BB">
        <w:rPr>
          <w:bCs/>
          <w:szCs w:val="24"/>
          <w:lang w:val="uk-UA"/>
        </w:rPr>
        <w:t>(b)</w:t>
      </w:r>
      <w:r w:rsidRPr="00A634BB">
        <w:rPr>
          <w:bCs/>
          <w:szCs w:val="24"/>
          <w:lang w:val="uk-UA"/>
        </w:rPr>
        <w:tab/>
        <w:t xml:space="preserve">поточних трансфертів </w:t>
      </w:r>
      <w:r w:rsidR="00260C7B" w:rsidRPr="00A634BB">
        <w:rPr>
          <w:bCs/>
          <w:szCs w:val="24"/>
          <w:lang w:val="uk-UA"/>
        </w:rPr>
        <w:t>та</w:t>
      </w:r>
      <w:r w:rsidRPr="00A634BB">
        <w:rPr>
          <w:bCs/>
          <w:szCs w:val="24"/>
          <w:lang w:val="uk-UA"/>
        </w:rPr>
        <w:t xml:space="preserve"> соціального забезпечення, окрім поточних трансфертів та внесків до статутних фондів комунальних підприємств; та</w:t>
      </w:r>
    </w:p>
    <w:p w14:paraId="65363A2A" w14:textId="77777777" w:rsidR="00076A79" w:rsidRPr="00A634BB" w:rsidRDefault="00093E2A" w:rsidP="00522066">
      <w:pPr>
        <w:pStyle w:val="Paragrapha"/>
        <w:tabs>
          <w:tab w:val="clear" w:pos="2835"/>
          <w:tab w:val="clear" w:pos="3402"/>
          <w:tab w:val="clear" w:pos="3969"/>
          <w:tab w:val="clear" w:pos="5103"/>
          <w:tab w:val="clear" w:pos="5670"/>
          <w:tab w:val="left" w:pos="4395"/>
          <w:tab w:val="left" w:pos="4678"/>
          <w:tab w:val="left" w:pos="4820"/>
        </w:tabs>
        <w:spacing w:line="300" w:lineRule="atLeast"/>
        <w:ind w:left="5103" w:hanging="1701"/>
        <w:rPr>
          <w:bCs/>
          <w:szCs w:val="24"/>
          <w:lang w:val="uk-UA"/>
        </w:rPr>
      </w:pPr>
      <w:r w:rsidRPr="00A634BB">
        <w:rPr>
          <w:bCs/>
          <w:szCs w:val="24"/>
          <w:lang w:val="uk-UA"/>
        </w:rPr>
        <w:lastRenderedPageBreak/>
        <w:t>(c)</w:t>
      </w:r>
      <w:r w:rsidRPr="00A634BB">
        <w:rPr>
          <w:bCs/>
          <w:szCs w:val="24"/>
          <w:lang w:val="uk-UA"/>
        </w:rPr>
        <w:tab/>
      </w:r>
      <w:r w:rsidR="003E136E" w:rsidRPr="00A634BB">
        <w:rPr>
          <w:bCs/>
          <w:szCs w:val="24"/>
          <w:lang w:val="uk-UA"/>
        </w:rPr>
        <w:t>н</w:t>
      </w:r>
      <w:r w:rsidRPr="00A634BB">
        <w:rPr>
          <w:bCs/>
          <w:szCs w:val="24"/>
          <w:lang w:val="uk-UA"/>
        </w:rPr>
        <w:t>ерозподілених видатків</w:t>
      </w:r>
      <w:r w:rsidR="00076A79" w:rsidRPr="00A634BB">
        <w:rPr>
          <w:bCs/>
          <w:szCs w:val="24"/>
          <w:lang w:val="uk-UA"/>
        </w:rPr>
        <w:t>.</w:t>
      </w:r>
    </w:p>
    <w:p w14:paraId="6C624781" w14:textId="6B78DB01" w:rsidR="00E70F4E" w:rsidRPr="00A634BB" w:rsidRDefault="00F40373" w:rsidP="00522066">
      <w:pPr>
        <w:pStyle w:val="Definition"/>
        <w:spacing w:line="300" w:lineRule="atLeast"/>
        <w:ind w:left="3402" w:hanging="3402"/>
        <w:rPr>
          <w:bCs/>
          <w:szCs w:val="24"/>
          <w:lang w:val="uk-UA"/>
        </w:rPr>
      </w:pPr>
      <w:r w:rsidRPr="00A634BB">
        <w:rPr>
          <w:bCs/>
          <w:szCs w:val="24"/>
          <w:lang w:val="uk-UA"/>
        </w:rPr>
        <w:t>«</w:t>
      </w:r>
      <w:r w:rsidR="00E70F4E" w:rsidRPr="00A634BB">
        <w:rPr>
          <w:bCs/>
          <w:szCs w:val="24"/>
          <w:lang w:val="uk-UA"/>
        </w:rPr>
        <w:t>Поточні Доходи</w:t>
      </w:r>
      <w:r w:rsidRPr="00A634BB">
        <w:rPr>
          <w:bCs/>
          <w:szCs w:val="24"/>
          <w:lang w:val="uk-UA"/>
        </w:rPr>
        <w:t>»</w:t>
      </w:r>
      <w:r w:rsidR="00E70F4E" w:rsidRPr="00A634BB">
        <w:rPr>
          <w:bCs/>
          <w:szCs w:val="24"/>
          <w:lang w:val="uk-UA"/>
        </w:rPr>
        <w:tab/>
        <w:t xml:space="preserve">означає щодо будь-якого Фінансового </w:t>
      </w:r>
      <w:r w:rsidR="003E136E" w:rsidRPr="00A634BB">
        <w:rPr>
          <w:bCs/>
          <w:szCs w:val="24"/>
          <w:lang w:val="uk-UA"/>
        </w:rPr>
        <w:t xml:space="preserve">Року </w:t>
      </w:r>
      <w:r w:rsidR="00E70F4E" w:rsidRPr="00A634BB">
        <w:rPr>
          <w:bCs/>
          <w:szCs w:val="24"/>
          <w:lang w:val="uk-UA"/>
        </w:rPr>
        <w:t xml:space="preserve">Гаранта, всі </w:t>
      </w:r>
      <w:r w:rsidR="003E136E" w:rsidRPr="00A634BB">
        <w:rPr>
          <w:bCs/>
          <w:szCs w:val="24"/>
          <w:lang w:val="uk-UA"/>
        </w:rPr>
        <w:t>поточні</w:t>
      </w:r>
      <w:r w:rsidR="00E70F4E" w:rsidRPr="00A634BB">
        <w:rPr>
          <w:bCs/>
          <w:szCs w:val="24"/>
          <w:lang w:val="uk-UA"/>
        </w:rPr>
        <w:t xml:space="preserve"> доходи, одержані </w:t>
      </w:r>
      <w:r w:rsidR="00DA1AF8">
        <w:rPr>
          <w:bCs/>
          <w:szCs w:val="24"/>
          <w:lang w:val="uk-UA"/>
        </w:rPr>
        <w:t>Містом</w:t>
      </w:r>
      <w:r w:rsidR="00E70F4E" w:rsidRPr="00A634BB">
        <w:rPr>
          <w:bCs/>
          <w:szCs w:val="24"/>
          <w:lang w:val="uk-UA"/>
        </w:rPr>
        <w:t xml:space="preserve"> у зв’язку із його поточною діяльністю, в тому числі, без обмежень, компенсаційні транші, субсидії та будь-які інші форми допомоги від бюджетів більш високого рівня, які у дату укладення цієї Гарантії відповідають сукупній сумі:</w:t>
      </w:r>
    </w:p>
    <w:p w14:paraId="115E0F6F" w14:textId="77777777" w:rsidR="00E70F4E" w:rsidRPr="00A634BB" w:rsidRDefault="006A606A" w:rsidP="00522066">
      <w:pPr>
        <w:pStyle w:val="Paragrapha"/>
        <w:tabs>
          <w:tab w:val="clear" w:pos="2835"/>
          <w:tab w:val="clear" w:pos="3402"/>
          <w:tab w:val="clear" w:pos="3969"/>
          <w:tab w:val="left" w:pos="4395"/>
        </w:tabs>
        <w:spacing w:line="300" w:lineRule="atLeast"/>
        <w:ind w:left="4395" w:hanging="993"/>
        <w:rPr>
          <w:bCs/>
          <w:szCs w:val="24"/>
          <w:lang w:val="uk-UA"/>
        </w:rPr>
      </w:pPr>
      <w:r w:rsidRPr="00A634BB">
        <w:rPr>
          <w:bCs/>
          <w:szCs w:val="24"/>
          <w:lang w:val="uk-UA"/>
        </w:rPr>
        <w:t>(a)</w:t>
      </w:r>
      <w:r w:rsidRPr="00A634BB">
        <w:rPr>
          <w:bCs/>
          <w:szCs w:val="24"/>
          <w:lang w:val="uk-UA"/>
        </w:rPr>
        <w:tab/>
        <w:t>податкових надходжень</w:t>
      </w:r>
      <w:r w:rsidR="00E70F4E" w:rsidRPr="00A634BB">
        <w:rPr>
          <w:bCs/>
          <w:szCs w:val="24"/>
          <w:lang w:val="uk-UA"/>
        </w:rPr>
        <w:t>;</w:t>
      </w:r>
    </w:p>
    <w:p w14:paraId="6082DAA2" w14:textId="77777777" w:rsidR="00E70F4E" w:rsidRPr="00A634BB" w:rsidRDefault="006A606A" w:rsidP="00522066">
      <w:pPr>
        <w:pStyle w:val="Paragrapha"/>
        <w:tabs>
          <w:tab w:val="clear" w:pos="2835"/>
          <w:tab w:val="clear" w:pos="3402"/>
          <w:tab w:val="clear" w:pos="3969"/>
          <w:tab w:val="left" w:pos="4395"/>
        </w:tabs>
        <w:spacing w:line="300" w:lineRule="atLeast"/>
        <w:ind w:left="4395" w:hanging="993"/>
        <w:rPr>
          <w:bCs/>
          <w:szCs w:val="24"/>
          <w:lang w:val="uk-UA"/>
        </w:rPr>
      </w:pPr>
      <w:r w:rsidRPr="00A634BB">
        <w:rPr>
          <w:bCs/>
          <w:szCs w:val="24"/>
          <w:lang w:val="uk-UA"/>
        </w:rPr>
        <w:t>(b)</w:t>
      </w:r>
      <w:r w:rsidRPr="00A634BB">
        <w:rPr>
          <w:bCs/>
          <w:szCs w:val="24"/>
          <w:lang w:val="uk-UA"/>
        </w:rPr>
        <w:tab/>
        <w:t>неподаткових надходжень</w:t>
      </w:r>
      <w:r w:rsidR="00E70F4E" w:rsidRPr="00A634BB">
        <w:rPr>
          <w:bCs/>
          <w:szCs w:val="24"/>
          <w:lang w:val="uk-UA"/>
        </w:rPr>
        <w:t xml:space="preserve">; </w:t>
      </w:r>
    </w:p>
    <w:p w14:paraId="170A535E" w14:textId="77777777" w:rsidR="00E70F4E" w:rsidRPr="00A634BB" w:rsidRDefault="00E70F4E" w:rsidP="00522066">
      <w:pPr>
        <w:pStyle w:val="Paragrapha"/>
        <w:tabs>
          <w:tab w:val="clear" w:pos="2835"/>
          <w:tab w:val="clear" w:pos="3402"/>
          <w:tab w:val="clear" w:pos="3969"/>
          <w:tab w:val="left" w:pos="4395"/>
        </w:tabs>
        <w:spacing w:line="300" w:lineRule="atLeast"/>
        <w:ind w:left="4395" w:hanging="993"/>
        <w:rPr>
          <w:bCs/>
          <w:szCs w:val="24"/>
          <w:lang w:val="uk-UA"/>
        </w:rPr>
      </w:pPr>
      <w:r w:rsidRPr="00A634BB">
        <w:rPr>
          <w:bCs/>
          <w:szCs w:val="24"/>
          <w:lang w:val="uk-UA"/>
        </w:rPr>
        <w:t>(c)</w:t>
      </w:r>
      <w:r w:rsidRPr="00A634BB">
        <w:rPr>
          <w:bCs/>
          <w:szCs w:val="24"/>
          <w:lang w:val="uk-UA"/>
        </w:rPr>
        <w:tab/>
        <w:t>о</w:t>
      </w:r>
      <w:r w:rsidR="006A606A" w:rsidRPr="00A634BB">
        <w:rPr>
          <w:bCs/>
          <w:szCs w:val="24"/>
          <w:lang w:val="uk-UA"/>
        </w:rPr>
        <w:t xml:space="preserve">фіційних трансфертів до Бюджету, окрім </w:t>
      </w:r>
      <w:r w:rsidR="0009601A" w:rsidRPr="00A634BB">
        <w:rPr>
          <w:bCs/>
          <w:szCs w:val="24"/>
          <w:lang w:val="uk-UA"/>
        </w:rPr>
        <w:t>операцій з капіталом та внесків до статутного капіталу</w:t>
      </w:r>
      <w:r w:rsidRPr="00A634BB">
        <w:rPr>
          <w:bCs/>
          <w:szCs w:val="24"/>
          <w:lang w:val="uk-UA"/>
        </w:rPr>
        <w:t>; та</w:t>
      </w:r>
    </w:p>
    <w:p w14:paraId="022D00D0" w14:textId="77777777" w:rsidR="00E70F4E" w:rsidRPr="00A634BB" w:rsidRDefault="00E70F4E" w:rsidP="00522066">
      <w:pPr>
        <w:pStyle w:val="Paragrapha"/>
        <w:tabs>
          <w:tab w:val="clear" w:pos="2835"/>
          <w:tab w:val="clear" w:pos="3402"/>
          <w:tab w:val="clear" w:pos="3969"/>
          <w:tab w:val="left" w:pos="4395"/>
        </w:tabs>
        <w:spacing w:line="300" w:lineRule="atLeast"/>
        <w:ind w:left="4395" w:hanging="993"/>
        <w:rPr>
          <w:bCs/>
          <w:szCs w:val="24"/>
          <w:lang w:val="uk-UA"/>
        </w:rPr>
      </w:pPr>
      <w:r w:rsidRPr="00A634BB">
        <w:rPr>
          <w:bCs/>
          <w:szCs w:val="24"/>
          <w:lang w:val="uk-UA"/>
        </w:rPr>
        <w:t>(d)</w:t>
      </w:r>
      <w:r w:rsidRPr="00A634BB">
        <w:rPr>
          <w:bCs/>
          <w:szCs w:val="24"/>
          <w:lang w:val="uk-UA"/>
        </w:rPr>
        <w:tab/>
      </w:r>
      <w:r w:rsidR="0009601A" w:rsidRPr="00A634BB">
        <w:rPr>
          <w:bCs/>
          <w:szCs w:val="24"/>
          <w:lang w:val="uk-UA"/>
        </w:rPr>
        <w:t>цільових фондів</w:t>
      </w:r>
      <w:r w:rsidRPr="00A634BB">
        <w:rPr>
          <w:bCs/>
          <w:szCs w:val="24"/>
          <w:lang w:val="uk-UA"/>
        </w:rPr>
        <w:t>.</w:t>
      </w:r>
    </w:p>
    <w:p w14:paraId="1384DFDE" w14:textId="77777777" w:rsidR="00E70F4E" w:rsidRPr="00A634BB" w:rsidRDefault="00F40373" w:rsidP="00522066">
      <w:pPr>
        <w:pStyle w:val="Definition"/>
        <w:spacing w:line="300" w:lineRule="atLeast"/>
        <w:ind w:left="3402" w:hanging="3402"/>
        <w:rPr>
          <w:bCs/>
          <w:szCs w:val="24"/>
          <w:lang w:val="uk-UA"/>
        </w:rPr>
      </w:pPr>
      <w:r w:rsidRPr="00A634BB">
        <w:rPr>
          <w:bCs/>
          <w:szCs w:val="24"/>
          <w:lang w:val="uk-UA"/>
        </w:rPr>
        <w:t>«</w:t>
      </w:r>
      <w:r w:rsidR="00E70F4E" w:rsidRPr="00A634BB">
        <w:rPr>
          <w:bCs/>
          <w:szCs w:val="24"/>
          <w:lang w:val="uk-UA"/>
        </w:rPr>
        <w:t>Поточні Надлишки</w:t>
      </w:r>
      <w:r w:rsidRPr="00A634BB">
        <w:rPr>
          <w:bCs/>
          <w:szCs w:val="24"/>
          <w:lang w:val="uk-UA"/>
        </w:rPr>
        <w:t>»</w:t>
      </w:r>
      <w:r w:rsidR="00E70F4E" w:rsidRPr="00A634BB">
        <w:rPr>
          <w:bCs/>
          <w:szCs w:val="24"/>
          <w:lang w:val="uk-UA"/>
        </w:rPr>
        <w:tab/>
        <w:t xml:space="preserve">означає, щодо будь-якого Фінансового </w:t>
      </w:r>
      <w:r w:rsidR="003E136E" w:rsidRPr="00A634BB">
        <w:rPr>
          <w:bCs/>
          <w:szCs w:val="24"/>
          <w:lang w:val="uk-UA"/>
        </w:rPr>
        <w:t>Р</w:t>
      </w:r>
      <w:r w:rsidR="00E70F4E" w:rsidRPr="00A634BB">
        <w:rPr>
          <w:bCs/>
          <w:szCs w:val="24"/>
          <w:lang w:val="uk-UA"/>
        </w:rPr>
        <w:t>оку Гаранта, Поточні Доходи мінус Поточні Витрати.</w:t>
      </w:r>
    </w:p>
    <w:p w14:paraId="6B8CF2E2" w14:textId="77777777" w:rsidR="0009601A" w:rsidRPr="00A634BB" w:rsidRDefault="00F40373" w:rsidP="00522066">
      <w:pPr>
        <w:pStyle w:val="Definition"/>
        <w:spacing w:line="240" w:lineRule="atLeast"/>
        <w:ind w:left="1418" w:hanging="1418"/>
        <w:jc w:val="left"/>
        <w:rPr>
          <w:bCs/>
          <w:szCs w:val="24"/>
          <w:lang w:val="uk-UA"/>
        </w:rPr>
      </w:pPr>
      <w:r w:rsidRPr="00A634BB">
        <w:rPr>
          <w:bCs/>
          <w:szCs w:val="24"/>
          <w:lang w:val="uk-UA"/>
        </w:rPr>
        <w:t>«</w:t>
      </w:r>
      <w:r w:rsidR="0009601A" w:rsidRPr="00A634BB">
        <w:rPr>
          <w:bCs/>
          <w:szCs w:val="24"/>
          <w:lang w:val="uk-UA"/>
        </w:rPr>
        <w:t xml:space="preserve">Коефіцієнт Покриття </w:t>
      </w:r>
    </w:p>
    <w:p w14:paraId="194EB187" w14:textId="77777777" w:rsidR="0009601A" w:rsidRPr="00A634BB" w:rsidRDefault="0009601A" w:rsidP="00522066">
      <w:pPr>
        <w:pStyle w:val="Definition"/>
        <w:spacing w:before="0" w:line="240" w:lineRule="atLeast"/>
        <w:ind w:left="1418" w:hanging="1418"/>
        <w:jc w:val="left"/>
        <w:rPr>
          <w:bCs/>
          <w:szCs w:val="24"/>
          <w:lang w:val="uk-UA"/>
        </w:rPr>
      </w:pPr>
      <w:r w:rsidRPr="00A634BB">
        <w:rPr>
          <w:bCs/>
          <w:szCs w:val="24"/>
          <w:lang w:val="uk-UA"/>
        </w:rPr>
        <w:t>Обслуговування Боргу</w:t>
      </w:r>
    </w:p>
    <w:p w14:paraId="7AFD5165" w14:textId="77777777" w:rsidR="0009601A" w:rsidRPr="00A634BB" w:rsidRDefault="0009601A" w:rsidP="00522066">
      <w:pPr>
        <w:pStyle w:val="Definition"/>
        <w:spacing w:before="0" w:line="240" w:lineRule="atLeast"/>
        <w:ind w:left="3402" w:hanging="3402"/>
        <w:jc w:val="left"/>
        <w:rPr>
          <w:bCs/>
          <w:szCs w:val="24"/>
          <w:lang w:val="uk-UA"/>
        </w:rPr>
      </w:pPr>
      <w:r w:rsidRPr="00A634BB">
        <w:rPr>
          <w:bCs/>
          <w:szCs w:val="24"/>
          <w:lang w:val="uk-UA"/>
        </w:rPr>
        <w:t>Міста</w:t>
      </w:r>
      <w:r w:rsidR="00F40373" w:rsidRPr="00A634BB">
        <w:rPr>
          <w:bCs/>
          <w:szCs w:val="24"/>
          <w:lang w:val="uk-UA"/>
        </w:rPr>
        <w:t>»</w:t>
      </w:r>
      <w:r w:rsidR="003E2B0F" w:rsidRPr="00A634BB">
        <w:rPr>
          <w:bCs/>
          <w:szCs w:val="24"/>
          <w:lang w:val="uk-UA"/>
        </w:rPr>
        <w:tab/>
      </w:r>
      <w:r w:rsidR="00565315" w:rsidRPr="00A634BB">
        <w:rPr>
          <w:bCs/>
          <w:szCs w:val="24"/>
          <w:lang w:val="uk-UA"/>
        </w:rPr>
        <w:t>означає к</w:t>
      </w:r>
      <w:r w:rsidR="003E2B0F" w:rsidRPr="00A634BB">
        <w:rPr>
          <w:bCs/>
          <w:szCs w:val="24"/>
          <w:lang w:val="uk-UA"/>
        </w:rPr>
        <w:t xml:space="preserve">оефіцієнт Поточних Надлишків до </w:t>
      </w:r>
      <w:r w:rsidR="00565315" w:rsidRPr="00A634BB">
        <w:rPr>
          <w:bCs/>
          <w:szCs w:val="24"/>
          <w:lang w:val="uk-UA"/>
        </w:rPr>
        <w:t>Обслуговування Боргу Міста.</w:t>
      </w:r>
      <w:r w:rsidR="00A62F49" w:rsidRPr="00A634BB">
        <w:rPr>
          <w:bCs/>
          <w:szCs w:val="24"/>
          <w:lang w:val="uk-UA"/>
        </w:rPr>
        <w:t xml:space="preserve"> </w:t>
      </w:r>
    </w:p>
    <w:p w14:paraId="63288939" w14:textId="77777777" w:rsidR="00E70F4E" w:rsidRPr="00A634BB" w:rsidRDefault="00F40373" w:rsidP="00522066">
      <w:pPr>
        <w:pStyle w:val="Definition"/>
        <w:spacing w:line="300" w:lineRule="atLeast"/>
        <w:ind w:left="3402" w:hanging="3402"/>
        <w:rPr>
          <w:bCs/>
          <w:szCs w:val="24"/>
          <w:lang w:val="uk-UA"/>
        </w:rPr>
      </w:pPr>
      <w:r w:rsidRPr="00A634BB">
        <w:rPr>
          <w:bCs/>
          <w:szCs w:val="24"/>
          <w:lang w:val="uk-UA"/>
        </w:rPr>
        <w:t>«</w:t>
      </w:r>
      <w:r w:rsidR="00E70F4E" w:rsidRPr="00A634BB">
        <w:rPr>
          <w:bCs/>
          <w:szCs w:val="24"/>
          <w:lang w:val="uk-UA"/>
        </w:rPr>
        <w:t>Гарантований Борг</w:t>
      </w:r>
      <w:r w:rsidRPr="00A634BB">
        <w:rPr>
          <w:bCs/>
          <w:szCs w:val="24"/>
          <w:lang w:val="uk-UA"/>
        </w:rPr>
        <w:t>»</w:t>
      </w:r>
      <w:r w:rsidR="00E70F4E" w:rsidRPr="00A634BB">
        <w:rPr>
          <w:bCs/>
          <w:szCs w:val="24"/>
          <w:lang w:val="uk-UA"/>
        </w:rPr>
        <w:tab/>
        <w:t xml:space="preserve">означає у будь-який час будь-який Фінансовий </w:t>
      </w:r>
      <w:r w:rsidR="003E136E" w:rsidRPr="00A634BB">
        <w:rPr>
          <w:bCs/>
          <w:szCs w:val="24"/>
          <w:lang w:val="uk-UA"/>
        </w:rPr>
        <w:t>Борг</w:t>
      </w:r>
      <w:r w:rsidR="00E70F4E" w:rsidRPr="00A634BB">
        <w:rPr>
          <w:bCs/>
          <w:szCs w:val="24"/>
          <w:lang w:val="uk-UA"/>
        </w:rPr>
        <w:t xml:space="preserve">, за яким Гарант надав або видав гарантію у зв’язку з таким </w:t>
      </w:r>
      <w:r w:rsidR="00260C7B" w:rsidRPr="00A634BB">
        <w:rPr>
          <w:bCs/>
          <w:szCs w:val="24"/>
          <w:lang w:val="uk-UA"/>
        </w:rPr>
        <w:t>боргом</w:t>
      </w:r>
      <w:r w:rsidR="00E70F4E" w:rsidRPr="00A634BB">
        <w:rPr>
          <w:bCs/>
          <w:szCs w:val="24"/>
          <w:lang w:val="uk-UA"/>
        </w:rPr>
        <w:t xml:space="preserve"> в такий час. </w:t>
      </w:r>
    </w:p>
    <w:p w14:paraId="25254186" w14:textId="77777777" w:rsidR="00E70F4E" w:rsidRPr="00A634BB" w:rsidRDefault="009E6CC7" w:rsidP="00522066">
      <w:pPr>
        <w:pStyle w:val="Definition"/>
        <w:spacing w:line="300" w:lineRule="atLeast"/>
        <w:ind w:left="3402" w:hanging="3402"/>
        <w:rPr>
          <w:bCs/>
          <w:szCs w:val="24"/>
          <w:lang w:val="uk-UA"/>
        </w:rPr>
      </w:pPr>
      <w:r w:rsidRPr="00A634BB">
        <w:rPr>
          <w:bCs/>
          <w:szCs w:val="24"/>
          <w:lang w:val="uk-UA"/>
        </w:rPr>
        <w:t>«</w:t>
      </w:r>
      <w:r w:rsidR="00E70F4E" w:rsidRPr="00A634BB">
        <w:rPr>
          <w:bCs/>
          <w:szCs w:val="24"/>
          <w:lang w:val="uk-UA"/>
        </w:rPr>
        <w:t>Кредитний Договір</w:t>
      </w:r>
      <w:r w:rsidR="00F40373" w:rsidRPr="00A634BB">
        <w:rPr>
          <w:bCs/>
          <w:szCs w:val="24"/>
          <w:lang w:val="uk-UA"/>
        </w:rPr>
        <w:t>»</w:t>
      </w:r>
      <w:r w:rsidR="00E70F4E" w:rsidRPr="00A634BB">
        <w:rPr>
          <w:bCs/>
          <w:szCs w:val="24"/>
          <w:lang w:val="uk-UA"/>
        </w:rPr>
        <w:tab/>
        <w:t>має значення надане йому в преамбулі цієї Гарантії.</w:t>
      </w:r>
    </w:p>
    <w:p w14:paraId="214F8826" w14:textId="77777777" w:rsidR="00E70F4E" w:rsidRPr="00A634BB" w:rsidRDefault="00F40373" w:rsidP="00522066">
      <w:pPr>
        <w:pStyle w:val="Definition"/>
        <w:spacing w:line="300" w:lineRule="atLeast"/>
        <w:ind w:left="3402" w:hanging="3402"/>
        <w:rPr>
          <w:bCs/>
          <w:szCs w:val="24"/>
          <w:lang w:val="uk-UA"/>
        </w:rPr>
      </w:pPr>
      <w:r w:rsidRPr="00A634BB">
        <w:rPr>
          <w:bCs/>
          <w:szCs w:val="24"/>
          <w:lang w:val="uk-UA"/>
        </w:rPr>
        <w:t>«</w:t>
      </w:r>
      <w:r w:rsidR="00E70F4E" w:rsidRPr="00A634BB">
        <w:rPr>
          <w:bCs/>
          <w:szCs w:val="24"/>
          <w:lang w:val="uk-UA"/>
        </w:rPr>
        <w:t>Існуючий Борг</w:t>
      </w:r>
      <w:r w:rsidRPr="00A634BB">
        <w:rPr>
          <w:bCs/>
          <w:szCs w:val="24"/>
          <w:lang w:val="uk-UA"/>
        </w:rPr>
        <w:t>»</w:t>
      </w:r>
      <w:r w:rsidR="00E70F4E" w:rsidRPr="00A634BB">
        <w:rPr>
          <w:bCs/>
          <w:szCs w:val="24"/>
          <w:lang w:val="uk-UA"/>
        </w:rPr>
        <w:tab/>
        <w:t xml:space="preserve">означає у будь-який час всі існуючі суми Фінансового </w:t>
      </w:r>
      <w:r w:rsidR="003E136E" w:rsidRPr="00A634BB">
        <w:rPr>
          <w:bCs/>
          <w:szCs w:val="24"/>
          <w:lang w:val="uk-UA"/>
        </w:rPr>
        <w:t>Б</w:t>
      </w:r>
      <w:r w:rsidR="00E70F4E" w:rsidRPr="00A634BB">
        <w:rPr>
          <w:bCs/>
          <w:szCs w:val="24"/>
          <w:lang w:val="uk-UA"/>
        </w:rPr>
        <w:t>оргу Гаранта.</w:t>
      </w:r>
      <w:bookmarkStart w:id="13" w:name="_Toc363385627"/>
      <w:bookmarkStart w:id="14" w:name="_Toc363386057"/>
      <w:bookmarkStart w:id="15" w:name="_Toc364068978"/>
      <w:bookmarkStart w:id="16" w:name="_Toc364069071"/>
      <w:bookmarkStart w:id="17" w:name="_Toc364229074"/>
      <w:bookmarkStart w:id="18" w:name="_Toc364236846"/>
      <w:bookmarkStart w:id="19" w:name="_Toc364239581"/>
      <w:bookmarkStart w:id="20" w:name="_Toc365788512"/>
      <w:bookmarkStart w:id="21" w:name="_Toc367173743"/>
      <w:bookmarkStart w:id="22" w:name="_Toc381165087"/>
      <w:bookmarkStart w:id="23" w:name="_Toc488641305"/>
      <w:bookmarkStart w:id="24" w:name="_Toc91501362"/>
      <w:bookmarkStart w:id="25" w:name="_Toc156365186"/>
    </w:p>
    <w:p w14:paraId="0326E4D0" w14:textId="77777777" w:rsidR="00E70F4E" w:rsidRPr="00A634BB" w:rsidRDefault="00F40373" w:rsidP="00522066">
      <w:pPr>
        <w:pStyle w:val="Definition"/>
        <w:spacing w:line="300" w:lineRule="atLeast"/>
        <w:ind w:left="3402" w:hanging="3402"/>
        <w:rPr>
          <w:bCs/>
          <w:szCs w:val="24"/>
          <w:lang w:val="uk-UA"/>
        </w:rPr>
      </w:pPr>
      <w:r w:rsidRPr="00A634BB">
        <w:rPr>
          <w:bCs/>
          <w:szCs w:val="24"/>
          <w:lang w:val="uk-UA"/>
        </w:rPr>
        <w:t>«</w:t>
      </w:r>
      <w:r w:rsidR="00E70F4E" w:rsidRPr="00A634BB">
        <w:rPr>
          <w:bCs/>
          <w:szCs w:val="24"/>
          <w:lang w:val="uk-UA"/>
        </w:rPr>
        <w:t>Права</w:t>
      </w:r>
      <w:r w:rsidRPr="00A634BB">
        <w:rPr>
          <w:bCs/>
          <w:szCs w:val="24"/>
          <w:lang w:val="uk-UA"/>
        </w:rPr>
        <w:t>»</w:t>
      </w:r>
      <w:r w:rsidR="00E70F4E" w:rsidRPr="00A634BB">
        <w:rPr>
          <w:bCs/>
          <w:szCs w:val="24"/>
          <w:lang w:val="uk-UA"/>
        </w:rPr>
        <w:tab/>
        <w:t>має значення надане йому в Статті 3.0</w:t>
      </w:r>
      <w:r w:rsidR="004F79CA" w:rsidRPr="00A634BB">
        <w:rPr>
          <w:bCs/>
          <w:szCs w:val="24"/>
          <w:lang w:val="uk-UA"/>
        </w:rPr>
        <w:t>5</w:t>
      </w:r>
      <w:r w:rsidR="00E70F4E" w:rsidRPr="00A634BB">
        <w:rPr>
          <w:bCs/>
          <w:szCs w:val="24"/>
          <w:lang w:val="uk-UA"/>
        </w:rPr>
        <w:t>(a).</w:t>
      </w:r>
    </w:p>
    <w:p w14:paraId="0624AC39" w14:textId="77777777" w:rsidR="00E70F4E" w:rsidRPr="00A634BB" w:rsidRDefault="00E70F4E" w:rsidP="00522066">
      <w:pPr>
        <w:pStyle w:val="2"/>
        <w:spacing w:before="240" w:line="300" w:lineRule="atLeast"/>
        <w:rPr>
          <w:bCs/>
          <w:szCs w:val="24"/>
          <w:lang w:val="uk-UA"/>
        </w:rPr>
      </w:pPr>
      <w:bookmarkStart w:id="26" w:name="_Toc235251039"/>
      <w:bookmarkStart w:id="27" w:name="_Toc273054021"/>
      <w:bookmarkStart w:id="28" w:name="_Toc9507388"/>
      <w:r w:rsidRPr="00A634BB">
        <w:rPr>
          <w:bCs/>
          <w:szCs w:val="24"/>
          <w:lang w:val="uk-UA"/>
        </w:rPr>
        <w:t xml:space="preserve">Стаття 1.02. </w:t>
      </w:r>
      <w:bookmarkEnd w:id="13"/>
      <w:bookmarkEnd w:id="14"/>
      <w:bookmarkEnd w:id="15"/>
      <w:bookmarkEnd w:id="16"/>
      <w:bookmarkEnd w:id="17"/>
      <w:bookmarkEnd w:id="18"/>
      <w:r w:rsidRPr="00A634BB">
        <w:rPr>
          <w:bCs/>
          <w:szCs w:val="24"/>
          <w:lang w:val="uk-UA"/>
        </w:rPr>
        <w:t>Тлумачення</w:t>
      </w:r>
      <w:bookmarkEnd w:id="19"/>
      <w:bookmarkEnd w:id="20"/>
      <w:bookmarkEnd w:id="21"/>
      <w:bookmarkEnd w:id="22"/>
      <w:bookmarkEnd w:id="23"/>
      <w:bookmarkEnd w:id="24"/>
      <w:bookmarkEnd w:id="25"/>
      <w:bookmarkEnd w:id="26"/>
      <w:bookmarkEnd w:id="27"/>
      <w:bookmarkEnd w:id="28"/>
    </w:p>
    <w:p w14:paraId="47EFC413" w14:textId="77777777" w:rsidR="00E70F4E" w:rsidRPr="00A634BB" w:rsidRDefault="00E70F4E" w:rsidP="00522066">
      <w:pPr>
        <w:pStyle w:val="Paragrapha"/>
        <w:spacing w:line="300" w:lineRule="atLeast"/>
        <w:ind w:left="567" w:hanging="567"/>
        <w:rPr>
          <w:szCs w:val="24"/>
          <w:lang w:val="uk-UA"/>
        </w:rPr>
      </w:pPr>
      <w:r w:rsidRPr="00A634BB">
        <w:rPr>
          <w:szCs w:val="24"/>
          <w:lang w:val="uk-UA"/>
        </w:rPr>
        <w:t>(a)</w:t>
      </w:r>
      <w:r w:rsidRPr="00A634BB">
        <w:rPr>
          <w:szCs w:val="24"/>
          <w:lang w:val="uk-UA"/>
        </w:rPr>
        <w:tab/>
        <w:t>В цій Гарантії, якщо контекстом не вимагається інше, слова в однині також означають множину і навпаки.</w:t>
      </w:r>
    </w:p>
    <w:p w14:paraId="5441F4AB" w14:textId="77777777" w:rsidR="00E70F4E" w:rsidRPr="00A634BB" w:rsidRDefault="00E70F4E" w:rsidP="00522066">
      <w:pPr>
        <w:pStyle w:val="Paragrapha"/>
        <w:spacing w:line="300" w:lineRule="atLeast"/>
        <w:ind w:left="567" w:hanging="567"/>
        <w:rPr>
          <w:szCs w:val="24"/>
          <w:lang w:val="uk-UA"/>
        </w:rPr>
      </w:pPr>
      <w:r w:rsidRPr="00A634BB">
        <w:rPr>
          <w:szCs w:val="24"/>
          <w:lang w:val="uk-UA"/>
        </w:rPr>
        <w:t>(b)</w:t>
      </w:r>
      <w:r w:rsidRPr="00A634BB">
        <w:rPr>
          <w:szCs w:val="24"/>
          <w:lang w:val="uk-UA"/>
        </w:rPr>
        <w:tab/>
        <w:t>В цій Гарантії посилання на конкретний Розділ або Статтю тлумачиться як посилання на цей конкретний Розділ або Статтю цієї Гарантії.</w:t>
      </w:r>
    </w:p>
    <w:p w14:paraId="015424A2" w14:textId="120235F8" w:rsidR="00E70F4E" w:rsidRPr="00A634BB" w:rsidRDefault="00E70F4E" w:rsidP="00522066">
      <w:pPr>
        <w:pStyle w:val="Paragrapha"/>
        <w:spacing w:line="300" w:lineRule="atLeast"/>
        <w:ind w:left="567" w:hanging="567"/>
        <w:rPr>
          <w:szCs w:val="24"/>
          <w:lang w:val="uk-UA"/>
        </w:rPr>
      </w:pPr>
      <w:r w:rsidRPr="00A634BB">
        <w:rPr>
          <w:szCs w:val="24"/>
          <w:lang w:val="uk-UA"/>
        </w:rPr>
        <w:lastRenderedPageBreak/>
        <w:t>(c)</w:t>
      </w:r>
      <w:r w:rsidRPr="00A634BB">
        <w:rPr>
          <w:szCs w:val="24"/>
          <w:lang w:val="uk-UA"/>
        </w:rPr>
        <w:tab/>
        <w:t>В цій Гарантії посилання (і) на доповнення або змінену угоду</w:t>
      </w:r>
      <w:r w:rsidR="00076F91">
        <w:rPr>
          <w:szCs w:val="24"/>
          <w:lang w:val="uk-UA"/>
        </w:rPr>
        <w:t xml:space="preserve"> </w:t>
      </w:r>
      <w:r w:rsidRPr="00A634BB">
        <w:rPr>
          <w:szCs w:val="24"/>
          <w:lang w:val="uk-UA"/>
        </w:rPr>
        <w:t xml:space="preserve"> включає також доповнення, зміну, поступку, новацію, перегляд або поновлення дії, та (іі) на угоду тлумачиться як посилання на таку угоду, яка може бути</w:t>
      </w:r>
      <w:r w:rsidR="00076F91">
        <w:rPr>
          <w:szCs w:val="24"/>
          <w:lang w:val="uk-UA"/>
        </w:rPr>
        <w:t xml:space="preserve"> </w:t>
      </w:r>
      <w:r w:rsidRPr="00A634BB">
        <w:rPr>
          <w:szCs w:val="24"/>
          <w:lang w:val="uk-UA"/>
        </w:rPr>
        <w:t xml:space="preserve"> змінена, час від часу.</w:t>
      </w:r>
    </w:p>
    <w:p w14:paraId="140E0C88" w14:textId="77777777" w:rsidR="00E70F4E" w:rsidRPr="00A634BB" w:rsidRDefault="00E70F4E" w:rsidP="00522066">
      <w:pPr>
        <w:pStyle w:val="Paragrapha"/>
        <w:spacing w:line="300" w:lineRule="atLeast"/>
        <w:ind w:left="567" w:hanging="567"/>
        <w:rPr>
          <w:szCs w:val="24"/>
          <w:lang w:val="uk-UA"/>
        </w:rPr>
      </w:pPr>
      <w:r w:rsidRPr="00A634BB">
        <w:rPr>
          <w:szCs w:val="24"/>
          <w:lang w:val="uk-UA"/>
        </w:rPr>
        <w:t>(d)</w:t>
      </w:r>
      <w:r w:rsidRPr="00A634BB">
        <w:rPr>
          <w:szCs w:val="24"/>
          <w:lang w:val="uk-UA"/>
        </w:rPr>
        <w:tab/>
        <w:t xml:space="preserve">В цій Гарантії заголовки і Зміст наведені виключно для зручності посилання і не впливають на її тлумачення. </w:t>
      </w:r>
    </w:p>
    <w:p w14:paraId="7A03814A" w14:textId="77777777" w:rsidR="00E70F4E" w:rsidRPr="00A634BB" w:rsidRDefault="00E70F4E" w:rsidP="00522066">
      <w:pPr>
        <w:pStyle w:val="Paragrapha"/>
        <w:spacing w:line="300" w:lineRule="atLeast"/>
        <w:ind w:left="567" w:hanging="567"/>
        <w:rPr>
          <w:szCs w:val="24"/>
          <w:lang w:val="uk-UA"/>
        </w:rPr>
      </w:pPr>
      <w:r w:rsidRPr="00A634BB">
        <w:rPr>
          <w:szCs w:val="24"/>
          <w:lang w:val="uk-UA"/>
        </w:rPr>
        <w:t>(e)</w:t>
      </w:r>
      <w:r w:rsidRPr="00A634BB">
        <w:rPr>
          <w:szCs w:val="24"/>
          <w:lang w:val="uk-UA"/>
        </w:rPr>
        <w:tab/>
        <w:t xml:space="preserve">В цій Гарантії посилання на </w:t>
      </w:r>
      <w:r w:rsidR="009E6CC7" w:rsidRPr="00A634BB">
        <w:rPr>
          <w:szCs w:val="24"/>
          <w:lang w:val="uk-UA"/>
        </w:rPr>
        <w:t>«</w:t>
      </w:r>
      <w:r w:rsidRPr="00A634BB">
        <w:rPr>
          <w:b/>
          <w:szCs w:val="24"/>
          <w:lang w:val="uk-UA"/>
        </w:rPr>
        <w:t>особу</w:t>
      </w:r>
      <w:r w:rsidR="009E6CC7" w:rsidRPr="00A634BB">
        <w:rPr>
          <w:szCs w:val="24"/>
          <w:lang w:val="uk-UA"/>
        </w:rPr>
        <w:t>»</w:t>
      </w:r>
      <w:r w:rsidRPr="00A634BB">
        <w:rPr>
          <w:szCs w:val="24"/>
          <w:lang w:val="uk-UA"/>
        </w:rPr>
        <w:t xml:space="preserve"> включає будь-яку особу, фізичну або юридичну особу, фірму, компанію, корпорацію, уряд, державу, або агенцію будь-якої держави або будь-яку асоціацію, трест або партнерство (незалежно від того має він чи ні окрему правосуб’єктність) або два чи більше із зазначеного вище, та посилання на </w:t>
      </w:r>
      <w:r w:rsidR="009E6CC7" w:rsidRPr="00A634BB">
        <w:rPr>
          <w:szCs w:val="24"/>
          <w:lang w:val="uk-UA"/>
        </w:rPr>
        <w:t>«</w:t>
      </w:r>
      <w:r w:rsidRPr="00A634BB">
        <w:rPr>
          <w:b/>
          <w:szCs w:val="24"/>
          <w:lang w:val="uk-UA"/>
        </w:rPr>
        <w:t>особу</w:t>
      </w:r>
      <w:r w:rsidR="009E6CC7" w:rsidRPr="00A634BB">
        <w:rPr>
          <w:szCs w:val="24"/>
          <w:lang w:val="uk-UA"/>
        </w:rPr>
        <w:t>»</w:t>
      </w:r>
      <w:r w:rsidRPr="00A634BB">
        <w:rPr>
          <w:szCs w:val="24"/>
          <w:lang w:val="uk-UA"/>
        </w:rPr>
        <w:t xml:space="preserve"> включає посилання на її правонаступників і дозволених набувачів прав і зобов’язань.</w:t>
      </w:r>
    </w:p>
    <w:p w14:paraId="7383EEF3" w14:textId="77777777" w:rsidR="00E70F4E" w:rsidRPr="00A634BB" w:rsidRDefault="00E70F4E" w:rsidP="00522066">
      <w:pPr>
        <w:pStyle w:val="Paragrapha"/>
        <w:spacing w:line="300" w:lineRule="atLeast"/>
        <w:ind w:left="567" w:hanging="567"/>
        <w:rPr>
          <w:szCs w:val="24"/>
          <w:lang w:val="uk-UA"/>
        </w:rPr>
      </w:pPr>
      <w:r w:rsidRPr="00A634BB">
        <w:rPr>
          <w:szCs w:val="24"/>
          <w:lang w:val="uk-UA"/>
        </w:rPr>
        <w:t>(f)</w:t>
      </w:r>
      <w:r w:rsidRPr="00A634BB">
        <w:rPr>
          <w:szCs w:val="24"/>
          <w:lang w:val="uk-UA"/>
        </w:rPr>
        <w:tab/>
        <w:t>В цій Гарантії, посилання на цю Гарантію включають відшк</w:t>
      </w:r>
      <w:r w:rsidR="00152A2F" w:rsidRPr="00A634BB">
        <w:rPr>
          <w:szCs w:val="24"/>
          <w:lang w:val="uk-UA"/>
        </w:rPr>
        <w:t>о</w:t>
      </w:r>
      <w:r w:rsidR="00997B6E" w:rsidRPr="00A634BB">
        <w:rPr>
          <w:szCs w:val="24"/>
          <w:lang w:val="uk-UA"/>
        </w:rPr>
        <w:t>дування, наведене в Статті 2.01</w:t>
      </w:r>
      <w:r w:rsidR="00152A2F" w:rsidRPr="00A634BB">
        <w:rPr>
          <w:szCs w:val="24"/>
          <w:lang w:val="uk-UA"/>
        </w:rPr>
        <w:t>(c)</w:t>
      </w:r>
      <w:r w:rsidRPr="00A634BB">
        <w:rPr>
          <w:szCs w:val="24"/>
          <w:lang w:val="uk-UA"/>
        </w:rPr>
        <w:t>.</w:t>
      </w:r>
    </w:p>
    <w:p w14:paraId="2772DAA3" w14:textId="77777777" w:rsidR="009F4E3D" w:rsidRPr="00A634BB" w:rsidRDefault="00E70F4E" w:rsidP="00522066">
      <w:pPr>
        <w:pStyle w:val="Paragrapha"/>
        <w:spacing w:line="300" w:lineRule="atLeast"/>
        <w:ind w:left="567" w:hanging="567"/>
        <w:rPr>
          <w:szCs w:val="24"/>
          <w:lang w:val="uk-UA"/>
        </w:rPr>
      </w:pPr>
      <w:r w:rsidRPr="00A634BB">
        <w:rPr>
          <w:szCs w:val="24"/>
          <w:lang w:val="uk-UA"/>
        </w:rPr>
        <w:t>(g)</w:t>
      </w:r>
      <w:r w:rsidRPr="00A634BB">
        <w:rPr>
          <w:szCs w:val="24"/>
          <w:lang w:val="uk-UA"/>
        </w:rPr>
        <w:tab/>
      </w:r>
      <w:r w:rsidR="009F4E3D" w:rsidRPr="00A634BB">
        <w:rPr>
          <w:szCs w:val="24"/>
          <w:lang w:val="uk-UA"/>
        </w:rPr>
        <w:t>Ця Гарантія набирає чинність як договір навіть у разі її підписання від імені ЄБРР без скріплення печаткою.</w:t>
      </w:r>
    </w:p>
    <w:p w14:paraId="7C3A6A84" w14:textId="77777777" w:rsidR="00E70F4E" w:rsidRPr="00A634BB" w:rsidRDefault="009F4E3D" w:rsidP="00522066">
      <w:pPr>
        <w:pStyle w:val="Paragrapha"/>
        <w:spacing w:line="300" w:lineRule="atLeast"/>
        <w:ind w:left="567" w:hanging="567"/>
        <w:rPr>
          <w:szCs w:val="24"/>
          <w:lang w:val="uk-UA"/>
        </w:rPr>
      </w:pPr>
      <w:r w:rsidRPr="00A634BB">
        <w:rPr>
          <w:szCs w:val="24"/>
          <w:lang w:val="uk-UA"/>
        </w:rPr>
        <w:t>(h)</w:t>
      </w:r>
      <w:r w:rsidRPr="00A634BB">
        <w:rPr>
          <w:szCs w:val="24"/>
          <w:lang w:val="uk-UA"/>
        </w:rPr>
        <w:tab/>
      </w:r>
      <w:r w:rsidR="00E70F4E" w:rsidRPr="00A634BB">
        <w:rPr>
          <w:szCs w:val="24"/>
          <w:lang w:val="uk-UA"/>
        </w:rPr>
        <w:t>В цій Гарантії, посилання на зобов’язання включають всі фактичні, умовні, поточні або майбутні зобов’язання.</w:t>
      </w:r>
    </w:p>
    <w:p w14:paraId="681538D8" w14:textId="77777777" w:rsidR="00E70F4E" w:rsidRPr="00A634BB" w:rsidRDefault="00E70F4E" w:rsidP="00522066">
      <w:pPr>
        <w:pStyle w:val="1"/>
        <w:spacing w:line="300" w:lineRule="atLeast"/>
        <w:rPr>
          <w:szCs w:val="24"/>
          <w:lang w:val="uk-UA"/>
        </w:rPr>
      </w:pPr>
      <w:bookmarkStart w:id="29" w:name="_Toc91501363"/>
      <w:bookmarkStart w:id="30" w:name="_Toc156365187"/>
      <w:bookmarkStart w:id="31" w:name="_Toc235251040"/>
      <w:bookmarkStart w:id="32" w:name="_Toc273054022"/>
      <w:bookmarkStart w:id="33" w:name="_Toc9507389"/>
      <w:r w:rsidRPr="00A634BB">
        <w:rPr>
          <w:szCs w:val="24"/>
          <w:lang w:val="uk-UA"/>
        </w:rPr>
        <w:t>РОЗДІЛ II – ГАРАНТІЯ І ВІДШКОДУВАННЯ</w:t>
      </w:r>
      <w:bookmarkEnd w:id="29"/>
      <w:bookmarkEnd w:id="30"/>
      <w:bookmarkEnd w:id="31"/>
      <w:bookmarkEnd w:id="32"/>
      <w:bookmarkEnd w:id="33"/>
    </w:p>
    <w:p w14:paraId="1132B015" w14:textId="77777777" w:rsidR="00E70F4E" w:rsidRPr="00A634BB" w:rsidRDefault="00E70F4E" w:rsidP="00522066">
      <w:pPr>
        <w:pStyle w:val="2"/>
        <w:spacing w:line="300" w:lineRule="atLeast"/>
        <w:rPr>
          <w:bCs/>
          <w:szCs w:val="24"/>
          <w:lang w:val="uk-UA"/>
        </w:rPr>
      </w:pPr>
      <w:bookmarkStart w:id="34" w:name="_Toc91501364"/>
      <w:bookmarkStart w:id="35" w:name="_Toc156365188"/>
      <w:bookmarkStart w:id="36" w:name="_Toc235251041"/>
      <w:bookmarkStart w:id="37" w:name="_Toc273054023"/>
      <w:bookmarkStart w:id="38" w:name="_Toc9507390"/>
      <w:r w:rsidRPr="00A634BB">
        <w:rPr>
          <w:bCs/>
          <w:szCs w:val="24"/>
          <w:lang w:val="uk-UA"/>
        </w:rPr>
        <w:t>Стаття 2.01. Гаранті</w:t>
      </w:r>
      <w:bookmarkEnd w:id="34"/>
      <w:bookmarkEnd w:id="35"/>
      <w:bookmarkEnd w:id="36"/>
      <w:bookmarkEnd w:id="37"/>
      <w:r w:rsidR="00565315" w:rsidRPr="00A634BB">
        <w:rPr>
          <w:bCs/>
          <w:szCs w:val="24"/>
          <w:lang w:val="uk-UA"/>
        </w:rPr>
        <w:t xml:space="preserve">я та </w:t>
      </w:r>
      <w:r w:rsidR="003E136E" w:rsidRPr="00A634BB">
        <w:rPr>
          <w:bCs/>
          <w:szCs w:val="24"/>
          <w:lang w:val="uk-UA"/>
        </w:rPr>
        <w:t xml:space="preserve">зобов’язання </w:t>
      </w:r>
      <w:r w:rsidR="00565315" w:rsidRPr="00A634BB">
        <w:rPr>
          <w:bCs/>
          <w:szCs w:val="24"/>
          <w:lang w:val="uk-UA"/>
        </w:rPr>
        <w:t xml:space="preserve">з </w:t>
      </w:r>
      <w:r w:rsidR="00152A2F" w:rsidRPr="00A634BB">
        <w:rPr>
          <w:bCs/>
          <w:szCs w:val="24"/>
          <w:lang w:val="uk-UA"/>
        </w:rPr>
        <w:t>в</w:t>
      </w:r>
      <w:r w:rsidR="00565315" w:rsidRPr="00A634BB">
        <w:rPr>
          <w:bCs/>
          <w:szCs w:val="24"/>
          <w:lang w:val="uk-UA"/>
        </w:rPr>
        <w:t>ідшкодування</w:t>
      </w:r>
      <w:bookmarkEnd w:id="38"/>
      <w:r w:rsidR="00565315" w:rsidRPr="00A634BB">
        <w:rPr>
          <w:bCs/>
          <w:szCs w:val="24"/>
          <w:lang w:val="uk-UA"/>
        </w:rPr>
        <w:t xml:space="preserve"> </w:t>
      </w:r>
    </w:p>
    <w:p w14:paraId="6099C189" w14:textId="77777777" w:rsidR="00E70F4E" w:rsidRPr="00A634BB" w:rsidRDefault="00E70F4E" w:rsidP="00522066">
      <w:pPr>
        <w:pStyle w:val="Paragrapha"/>
        <w:spacing w:line="300" w:lineRule="atLeast"/>
        <w:rPr>
          <w:szCs w:val="24"/>
          <w:lang w:val="uk-UA"/>
        </w:rPr>
      </w:pPr>
      <w:r w:rsidRPr="00A634BB">
        <w:rPr>
          <w:szCs w:val="24"/>
          <w:lang w:val="uk-UA"/>
        </w:rPr>
        <w:t>Гарант цим безвідклично та безумовно</w:t>
      </w:r>
      <w:r w:rsidR="00565315" w:rsidRPr="00A634BB">
        <w:rPr>
          <w:szCs w:val="24"/>
          <w:lang w:val="uk-UA"/>
        </w:rPr>
        <w:t>:</w:t>
      </w:r>
      <w:r w:rsidRPr="00A634BB">
        <w:rPr>
          <w:szCs w:val="24"/>
          <w:lang w:val="uk-UA"/>
        </w:rPr>
        <w:t xml:space="preserve"> </w:t>
      </w:r>
    </w:p>
    <w:p w14:paraId="05A28F8C" w14:textId="5FD0C8FF" w:rsidR="00E70F4E" w:rsidRPr="00A634BB" w:rsidRDefault="00565315" w:rsidP="00522066">
      <w:pPr>
        <w:pStyle w:val="Paragrapha"/>
        <w:numPr>
          <w:ilvl w:val="0"/>
          <w:numId w:val="28"/>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line="300" w:lineRule="atLeast"/>
        <w:ind w:left="567" w:hanging="567"/>
        <w:rPr>
          <w:szCs w:val="24"/>
          <w:lang w:val="uk-UA"/>
        </w:rPr>
      </w:pPr>
      <w:r w:rsidRPr="00A634BB">
        <w:rPr>
          <w:szCs w:val="24"/>
          <w:lang w:val="uk-UA"/>
        </w:rPr>
        <w:t xml:space="preserve">гарантує ЄБРР своєчасне виконання Компанією усіх </w:t>
      </w:r>
      <w:r w:rsidR="003E136E" w:rsidRPr="00A634BB">
        <w:rPr>
          <w:szCs w:val="24"/>
          <w:lang w:val="uk-UA"/>
        </w:rPr>
        <w:t>її</w:t>
      </w:r>
      <w:r w:rsidRPr="00A634BB">
        <w:rPr>
          <w:szCs w:val="24"/>
          <w:lang w:val="uk-UA"/>
        </w:rPr>
        <w:t xml:space="preserve"> зобов’язань відповідно до Кредитного Договору, в тому числі, без обмежень, погашення </w:t>
      </w:r>
      <w:r w:rsidR="003E136E" w:rsidRPr="00A634BB">
        <w:rPr>
          <w:szCs w:val="24"/>
          <w:lang w:val="uk-UA"/>
        </w:rPr>
        <w:t xml:space="preserve">на користь </w:t>
      </w:r>
      <w:r w:rsidRPr="00A634BB">
        <w:rPr>
          <w:szCs w:val="24"/>
          <w:lang w:val="uk-UA"/>
        </w:rPr>
        <w:t xml:space="preserve">ЄБРР (і) </w:t>
      </w:r>
      <w:r w:rsidR="009806A1" w:rsidRPr="00A634BB">
        <w:rPr>
          <w:szCs w:val="24"/>
          <w:lang w:val="uk-UA"/>
        </w:rPr>
        <w:t xml:space="preserve">існуючої основної суми Кредиту в розмірі </w:t>
      </w:r>
      <w:r w:rsidR="00975805">
        <w:rPr>
          <w:szCs w:val="24"/>
          <w:lang w:val="uk-UA"/>
        </w:rPr>
        <w:t>до 6 400</w:t>
      </w:r>
      <w:r w:rsidR="00934A46" w:rsidRPr="00A634BB">
        <w:rPr>
          <w:szCs w:val="24"/>
          <w:lang w:val="uk-UA"/>
        </w:rPr>
        <w:t> 0</w:t>
      </w:r>
      <w:r w:rsidR="009806A1" w:rsidRPr="00A634BB">
        <w:rPr>
          <w:szCs w:val="24"/>
          <w:lang w:val="uk-UA"/>
        </w:rPr>
        <w:t>00 Євро (</w:t>
      </w:r>
      <w:r w:rsidR="00975805">
        <w:rPr>
          <w:szCs w:val="24"/>
          <w:lang w:val="uk-UA"/>
        </w:rPr>
        <w:t>шести</w:t>
      </w:r>
      <w:r w:rsidR="0014548C" w:rsidRPr="00A634BB">
        <w:rPr>
          <w:szCs w:val="24"/>
          <w:lang w:val="uk-UA"/>
        </w:rPr>
        <w:t xml:space="preserve"> </w:t>
      </w:r>
      <w:r w:rsidR="009806A1" w:rsidRPr="00A634BB">
        <w:rPr>
          <w:szCs w:val="24"/>
          <w:lang w:val="uk-UA"/>
        </w:rPr>
        <w:t xml:space="preserve">мільйонів </w:t>
      </w:r>
      <w:r w:rsidR="00975805">
        <w:rPr>
          <w:szCs w:val="24"/>
          <w:lang w:val="uk-UA"/>
        </w:rPr>
        <w:t xml:space="preserve">чотирьохсот тисяч </w:t>
      </w:r>
      <w:r w:rsidR="009806A1" w:rsidRPr="00A634BB">
        <w:rPr>
          <w:szCs w:val="24"/>
          <w:lang w:val="uk-UA"/>
        </w:rPr>
        <w:t xml:space="preserve">Євро); (іі) усіх </w:t>
      </w:r>
      <w:r w:rsidR="009E6CC7" w:rsidRPr="00A634BB">
        <w:rPr>
          <w:szCs w:val="24"/>
          <w:lang w:val="uk-UA"/>
        </w:rPr>
        <w:t>платежів</w:t>
      </w:r>
      <w:r w:rsidR="009806A1" w:rsidRPr="00A634BB">
        <w:rPr>
          <w:szCs w:val="24"/>
          <w:lang w:val="uk-UA"/>
        </w:rPr>
        <w:t>, к</w:t>
      </w:r>
      <w:r w:rsidR="009E6CC7" w:rsidRPr="00A634BB">
        <w:rPr>
          <w:szCs w:val="24"/>
          <w:lang w:val="uk-UA"/>
        </w:rPr>
        <w:t xml:space="preserve">омісій та зборів, які пов’язані </w:t>
      </w:r>
      <w:r w:rsidR="009806A1" w:rsidRPr="00A634BB">
        <w:rPr>
          <w:szCs w:val="24"/>
          <w:lang w:val="uk-UA"/>
        </w:rPr>
        <w:t xml:space="preserve">або випливають з Кредитного Договору; (ііі) </w:t>
      </w:r>
      <w:r w:rsidR="009E6CC7" w:rsidRPr="00A634BB">
        <w:rPr>
          <w:szCs w:val="24"/>
          <w:lang w:val="uk-UA"/>
        </w:rPr>
        <w:t>будь-яких процентів</w:t>
      </w:r>
      <w:r w:rsidR="009806A1" w:rsidRPr="00A634BB">
        <w:rPr>
          <w:szCs w:val="24"/>
          <w:lang w:val="uk-UA"/>
        </w:rPr>
        <w:t xml:space="preserve"> </w:t>
      </w:r>
      <w:r w:rsidR="009E6CC7" w:rsidRPr="00A634BB">
        <w:rPr>
          <w:szCs w:val="24"/>
          <w:lang w:val="uk-UA"/>
        </w:rPr>
        <w:t>за Кредитом</w:t>
      </w:r>
      <w:r w:rsidR="009806A1" w:rsidRPr="00A634BB">
        <w:rPr>
          <w:szCs w:val="24"/>
          <w:lang w:val="uk-UA"/>
        </w:rPr>
        <w:t>; (iv) будь-як</w:t>
      </w:r>
      <w:r w:rsidR="009E6CC7" w:rsidRPr="00A634BB">
        <w:rPr>
          <w:szCs w:val="24"/>
          <w:lang w:val="uk-UA"/>
        </w:rPr>
        <w:t>их</w:t>
      </w:r>
      <w:r w:rsidR="009806A1" w:rsidRPr="00A634BB">
        <w:rPr>
          <w:szCs w:val="24"/>
          <w:lang w:val="uk-UA"/>
        </w:rPr>
        <w:t xml:space="preserve"> </w:t>
      </w:r>
      <w:r w:rsidR="009E6CC7" w:rsidRPr="00A634BB">
        <w:rPr>
          <w:szCs w:val="24"/>
          <w:lang w:val="uk-UA"/>
        </w:rPr>
        <w:t>процентів</w:t>
      </w:r>
      <w:r w:rsidR="003E136E" w:rsidRPr="00A634BB">
        <w:rPr>
          <w:szCs w:val="24"/>
          <w:lang w:val="uk-UA"/>
        </w:rPr>
        <w:t xml:space="preserve"> </w:t>
      </w:r>
      <w:r w:rsidR="009806A1" w:rsidRPr="00A634BB">
        <w:rPr>
          <w:szCs w:val="24"/>
          <w:lang w:val="uk-UA"/>
        </w:rPr>
        <w:t xml:space="preserve">у </w:t>
      </w:r>
      <w:r w:rsidR="009E6CC7" w:rsidRPr="00A634BB">
        <w:rPr>
          <w:szCs w:val="24"/>
          <w:lang w:val="uk-UA"/>
        </w:rPr>
        <w:t>випадку невиконання зобов’язань</w:t>
      </w:r>
      <w:r w:rsidR="009806A1" w:rsidRPr="00A634BB">
        <w:rPr>
          <w:szCs w:val="24"/>
          <w:lang w:val="uk-UA"/>
        </w:rPr>
        <w:t xml:space="preserve"> </w:t>
      </w:r>
      <w:r w:rsidR="009E6CC7" w:rsidRPr="00A634BB">
        <w:rPr>
          <w:szCs w:val="24"/>
          <w:lang w:val="uk-UA"/>
        </w:rPr>
        <w:t>за Кредитом</w:t>
      </w:r>
      <w:r w:rsidR="009806A1" w:rsidRPr="00A634BB">
        <w:rPr>
          <w:szCs w:val="24"/>
          <w:lang w:val="uk-UA"/>
        </w:rPr>
        <w:t>; (v) будь-яких збільшених витрат, які пов’язані або випливають з Кредитного Договору; (vi) усіх зобов’язань, збитків, неустойки (компенсаторної, штрафної, тощо), штрафів, вимог, позовів, податків, зборів, витрат будь-якого виду та характеру, які зобов’язують до сплати</w:t>
      </w:r>
      <w:r w:rsidR="00E140D6" w:rsidRPr="00A634BB">
        <w:rPr>
          <w:szCs w:val="24"/>
          <w:lang w:val="uk-UA"/>
        </w:rPr>
        <w:t xml:space="preserve">, або яких зазнав </w:t>
      </w:r>
      <w:r w:rsidR="009E6CC7" w:rsidRPr="00A634BB">
        <w:rPr>
          <w:szCs w:val="24"/>
          <w:lang w:val="uk-UA"/>
        </w:rPr>
        <w:t xml:space="preserve">ЄБРР </w:t>
      </w:r>
      <w:r w:rsidR="00E140D6" w:rsidRPr="00A634BB">
        <w:rPr>
          <w:szCs w:val="24"/>
          <w:lang w:val="uk-UA"/>
        </w:rPr>
        <w:t xml:space="preserve">або </w:t>
      </w:r>
      <w:r w:rsidR="00D161D1" w:rsidRPr="00A634BB">
        <w:rPr>
          <w:szCs w:val="24"/>
          <w:lang w:val="uk-UA"/>
        </w:rPr>
        <w:t>які покладаються на</w:t>
      </w:r>
      <w:r w:rsidR="009806A1" w:rsidRPr="00A634BB">
        <w:rPr>
          <w:szCs w:val="24"/>
          <w:lang w:val="uk-UA"/>
        </w:rPr>
        <w:t xml:space="preserve"> ЄБРР або будь-яку з його посадових осіб, директорів, службовців, агентів або співробітників, </w:t>
      </w:r>
      <w:r w:rsidR="00D161D1" w:rsidRPr="00A634BB">
        <w:rPr>
          <w:szCs w:val="24"/>
          <w:lang w:val="uk-UA"/>
        </w:rPr>
        <w:t>і які будь-яким чином пов’язані або випливають з Кредитного Договору або будь-якого Проектного Договору; та (vii) будь-якої іншої суми, яку Компанія повинна сплатити ЄБРР відповідно до умов Кредитного Договору;</w:t>
      </w:r>
    </w:p>
    <w:p w14:paraId="48699B1E" w14:textId="77777777" w:rsidR="00624211" w:rsidRPr="00A634BB" w:rsidRDefault="002A0F9E" w:rsidP="00522066">
      <w:pPr>
        <w:pStyle w:val="Paragrapha"/>
        <w:numPr>
          <w:ilvl w:val="0"/>
          <w:numId w:val="28"/>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line="300" w:lineRule="atLeast"/>
        <w:ind w:left="567" w:hanging="567"/>
        <w:rPr>
          <w:szCs w:val="24"/>
          <w:lang w:val="uk-UA"/>
        </w:rPr>
      </w:pPr>
      <w:r w:rsidRPr="00A634BB">
        <w:rPr>
          <w:szCs w:val="24"/>
          <w:lang w:val="uk-UA"/>
        </w:rPr>
        <w:lastRenderedPageBreak/>
        <w:t xml:space="preserve">зобов’язується перед ЄБРР, що у випадку, якщо Компанія не сплачує будь-яку суму, яка підлягає сплаті за або у зв’язку із Кредитним Договором, Гарант повинен негайно на вимогу сплатити суму, так ніби він є </w:t>
      </w:r>
      <w:r w:rsidR="00624211" w:rsidRPr="00A634BB">
        <w:rPr>
          <w:szCs w:val="24"/>
          <w:lang w:val="uk-UA"/>
        </w:rPr>
        <w:t>основним боржником, а не лише у якості поручителя; та</w:t>
      </w:r>
    </w:p>
    <w:p w14:paraId="16709CA7" w14:textId="20565308" w:rsidR="002A0F9E" w:rsidRPr="00A634BB" w:rsidRDefault="00624211" w:rsidP="00522066">
      <w:pPr>
        <w:pStyle w:val="Paragrapha"/>
        <w:numPr>
          <w:ilvl w:val="0"/>
          <w:numId w:val="28"/>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line="300" w:lineRule="atLeast"/>
        <w:ind w:left="567" w:hanging="567"/>
        <w:rPr>
          <w:szCs w:val="24"/>
          <w:lang w:val="uk-UA"/>
        </w:rPr>
      </w:pPr>
      <w:r w:rsidRPr="00A634BB">
        <w:rPr>
          <w:szCs w:val="24"/>
          <w:lang w:val="uk-UA"/>
        </w:rPr>
        <w:t>погоджується з ЄБРР, що якщо з будь-яких причин, будь-яке зобов’язання, виконання якого ним гарантується, є або стає таким, що не може бути виконане у примусовому порядку, недійсним, таким, що втрати</w:t>
      </w:r>
      <w:r w:rsidR="003E0157" w:rsidRPr="00A634BB">
        <w:rPr>
          <w:szCs w:val="24"/>
          <w:lang w:val="uk-UA"/>
        </w:rPr>
        <w:t>ло</w:t>
      </w:r>
      <w:r w:rsidRPr="00A634BB">
        <w:rPr>
          <w:szCs w:val="24"/>
          <w:lang w:val="uk-UA"/>
        </w:rPr>
        <w:t xml:space="preserve"> чинність або незаконним або іншим чином стає таким, що не може бути </w:t>
      </w:r>
      <w:r w:rsidR="003E0157" w:rsidRPr="00A634BB">
        <w:rPr>
          <w:szCs w:val="24"/>
          <w:lang w:val="uk-UA"/>
        </w:rPr>
        <w:t>стягнуто</w:t>
      </w:r>
      <w:r w:rsidRPr="00A634BB">
        <w:rPr>
          <w:szCs w:val="24"/>
          <w:lang w:val="uk-UA"/>
        </w:rPr>
        <w:t xml:space="preserve"> на підставі гарантії, Гарант повинен, як незалежне та першочергове зобов’язання, відшкодувати ЄБРР</w:t>
      </w:r>
      <w:r w:rsidR="00C11722" w:rsidRPr="00A634BB">
        <w:rPr>
          <w:szCs w:val="24"/>
          <w:lang w:val="uk-UA"/>
        </w:rPr>
        <w:t xml:space="preserve"> негайно на вимогу будь-які витрати, втрати та зобов’язання, які він поніс в результаті того, що Компанія не сплатила будь-яку суму</w:t>
      </w:r>
      <w:r w:rsidR="003E0157" w:rsidRPr="00A634BB">
        <w:rPr>
          <w:szCs w:val="24"/>
          <w:lang w:val="uk-UA"/>
        </w:rPr>
        <w:t>, яка</w:t>
      </w:r>
      <w:r w:rsidR="00C11722" w:rsidRPr="00A634BB">
        <w:rPr>
          <w:szCs w:val="24"/>
          <w:lang w:val="uk-UA"/>
        </w:rPr>
        <w:t>,</w:t>
      </w:r>
      <w:r w:rsidR="003E0157" w:rsidRPr="00A634BB">
        <w:rPr>
          <w:szCs w:val="24"/>
          <w:lang w:val="uk-UA"/>
        </w:rPr>
        <w:t xml:space="preserve"> якщо б не така неможливість примусового виконання, недійсність, втрата чинності, незаконність або неможливість стягнення, підлягала б сплаті </w:t>
      </w:r>
      <w:r w:rsidR="00076F91">
        <w:rPr>
          <w:szCs w:val="24"/>
          <w:lang w:val="uk-UA"/>
        </w:rPr>
        <w:t xml:space="preserve"> </w:t>
      </w:r>
      <w:r w:rsidR="003E0157" w:rsidRPr="00A634BB">
        <w:rPr>
          <w:szCs w:val="24"/>
          <w:lang w:val="uk-UA"/>
        </w:rPr>
        <w:t xml:space="preserve">ним відповідно до Кредитного Договору в день настання строку сплати. Сума, яка підлягає сплаті </w:t>
      </w:r>
      <w:r w:rsidR="00076F91">
        <w:rPr>
          <w:szCs w:val="24"/>
          <w:lang w:val="uk-UA"/>
        </w:rPr>
        <w:t xml:space="preserve"> </w:t>
      </w:r>
      <w:r w:rsidR="003E0157" w:rsidRPr="00A634BB">
        <w:rPr>
          <w:szCs w:val="24"/>
          <w:lang w:val="uk-UA"/>
        </w:rPr>
        <w:t>Гарантом</w:t>
      </w:r>
      <w:r w:rsidR="0068094B" w:rsidRPr="00A634BB">
        <w:rPr>
          <w:szCs w:val="24"/>
          <w:lang w:val="uk-UA"/>
        </w:rPr>
        <w:t>,</w:t>
      </w:r>
      <w:r w:rsidR="003E0157" w:rsidRPr="00A634BB">
        <w:rPr>
          <w:szCs w:val="24"/>
          <w:lang w:val="uk-UA"/>
        </w:rPr>
        <w:t xml:space="preserve"> не повинна перевищувати суму, яку він повинен був би сплатити згідно із </w:t>
      </w:r>
      <w:r w:rsidR="00076F91">
        <w:rPr>
          <w:szCs w:val="24"/>
          <w:lang w:val="uk-UA"/>
        </w:rPr>
        <w:t xml:space="preserve"> </w:t>
      </w:r>
      <w:r w:rsidR="003E0157" w:rsidRPr="00A634BB">
        <w:rPr>
          <w:szCs w:val="24"/>
          <w:lang w:val="uk-UA"/>
        </w:rPr>
        <w:t>Статтею 2.01, якщо б сум</w:t>
      </w:r>
      <w:r w:rsidR="00A30288" w:rsidRPr="00A634BB">
        <w:rPr>
          <w:szCs w:val="24"/>
          <w:lang w:val="uk-UA"/>
        </w:rPr>
        <w:t>а</w:t>
      </w:r>
      <w:r w:rsidR="003E0157" w:rsidRPr="00A634BB">
        <w:rPr>
          <w:szCs w:val="24"/>
          <w:lang w:val="uk-UA"/>
        </w:rPr>
        <w:t>, що вимагається, підлягала с</w:t>
      </w:r>
      <w:r w:rsidR="00C1656C">
        <w:rPr>
          <w:szCs w:val="24"/>
          <w:lang w:val="uk-UA"/>
        </w:rPr>
        <w:t>тягненню на підставі гарантії.</w:t>
      </w:r>
    </w:p>
    <w:p w14:paraId="79366278" w14:textId="77777777" w:rsidR="00E70F4E" w:rsidRPr="00A634BB" w:rsidRDefault="00E70F4E" w:rsidP="00522066">
      <w:pPr>
        <w:pStyle w:val="1"/>
        <w:spacing w:line="300" w:lineRule="atLeast"/>
        <w:rPr>
          <w:szCs w:val="24"/>
          <w:lang w:val="uk-UA"/>
        </w:rPr>
      </w:pPr>
      <w:bookmarkStart w:id="39" w:name="_Toc91501366"/>
      <w:bookmarkStart w:id="40" w:name="_Toc156365190"/>
      <w:bookmarkStart w:id="41" w:name="_Toc235251043"/>
      <w:bookmarkStart w:id="42" w:name="_Toc273054025"/>
      <w:bookmarkStart w:id="43" w:name="_Toc9507391"/>
      <w:r w:rsidRPr="00A634BB">
        <w:rPr>
          <w:szCs w:val="24"/>
          <w:lang w:val="uk-UA"/>
        </w:rPr>
        <w:t>РОЗДІЛ III – ЗАХИСТ КРЕДИТОРА</w:t>
      </w:r>
      <w:bookmarkEnd w:id="39"/>
      <w:bookmarkEnd w:id="40"/>
      <w:bookmarkEnd w:id="41"/>
      <w:bookmarkEnd w:id="42"/>
      <w:bookmarkEnd w:id="43"/>
    </w:p>
    <w:p w14:paraId="366C9173" w14:textId="77777777" w:rsidR="00E70F4E" w:rsidRPr="00A634BB" w:rsidRDefault="00E70F4E" w:rsidP="00522066">
      <w:pPr>
        <w:pStyle w:val="2"/>
        <w:spacing w:line="300" w:lineRule="atLeast"/>
        <w:rPr>
          <w:bCs/>
          <w:szCs w:val="24"/>
          <w:lang w:val="uk-UA"/>
        </w:rPr>
      </w:pPr>
      <w:bookmarkStart w:id="44" w:name="_Toc91501367"/>
      <w:bookmarkStart w:id="45" w:name="_Toc156365191"/>
      <w:bookmarkStart w:id="46" w:name="_Toc235251044"/>
      <w:bookmarkStart w:id="47" w:name="_Toc273054026"/>
      <w:bookmarkStart w:id="48" w:name="_Toc9507392"/>
      <w:r w:rsidRPr="00A634BB">
        <w:rPr>
          <w:bCs/>
          <w:szCs w:val="24"/>
          <w:lang w:val="uk-UA"/>
        </w:rPr>
        <w:t>Стаття 3.01. Трива</w:t>
      </w:r>
      <w:bookmarkEnd w:id="44"/>
      <w:bookmarkEnd w:id="45"/>
      <w:bookmarkEnd w:id="46"/>
      <w:bookmarkEnd w:id="47"/>
      <w:r w:rsidR="00152A2F" w:rsidRPr="00A634BB">
        <w:rPr>
          <w:bCs/>
          <w:szCs w:val="24"/>
          <w:lang w:val="uk-UA"/>
        </w:rPr>
        <w:t>юча</w:t>
      </w:r>
      <w:r w:rsidR="00A30288" w:rsidRPr="00A634BB">
        <w:rPr>
          <w:bCs/>
          <w:szCs w:val="24"/>
          <w:lang w:val="uk-UA"/>
        </w:rPr>
        <w:t xml:space="preserve"> Гарантія</w:t>
      </w:r>
      <w:bookmarkEnd w:id="48"/>
    </w:p>
    <w:p w14:paraId="7E14CC5B" w14:textId="01EF432F" w:rsidR="00E70F4E" w:rsidRPr="00A634BB" w:rsidRDefault="00E70F4E" w:rsidP="00522066">
      <w:pPr>
        <w:pStyle w:val="Paragrapha"/>
        <w:spacing w:line="300" w:lineRule="atLeast"/>
        <w:rPr>
          <w:szCs w:val="24"/>
          <w:lang w:val="uk-UA"/>
        </w:rPr>
      </w:pPr>
      <w:r w:rsidRPr="00A634BB">
        <w:rPr>
          <w:szCs w:val="24"/>
          <w:lang w:val="uk-UA"/>
        </w:rPr>
        <w:t xml:space="preserve">Гарант визнає і погоджується, що ця Гарантія є і у </w:t>
      </w:r>
      <w:r w:rsidR="00076F91">
        <w:rPr>
          <w:szCs w:val="24"/>
          <w:lang w:val="uk-UA"/>
        </w:rPr>
        <w:t xml:space="preserve"> </w:t>
      </w:r>
      <w:r w:rsidRPr="00A634BB">
        <w:rPr>
          <w:szCs w:val="24"/>
          <w:lang w:val="uk-UA"/>
        </w:rPr>
        <w:t>будь-який час буде триваюч</w:t>
      </w:r>
      <w:r w:rsidR="00A30288" w:rsidRPr="00A634BB">
        <w:rPr>
          <w:szCs w:val="24"/>
          <w:lang w:val="uk-UA"/>
        </w:rPr>
        <w:t>ою</w:t>
      </w:r>
      <w:r w:rsidRPr="00A634BB">
        <w:rPr>
          <w:szCs w:val="24"/>
          <w:lang w:val="uk-UA"/>
        </w:rPr>
        <w:t xml:space="preserve"> </w:t>
      </w:r>
      <w:r w:rsidR="00A30288" w:rsidRPr="00A634BB">
        <w:rPr>
          <w:szCs w:val="24"/>
          <w:lang w:val="uk-UA"/>
        </w:rPr>
        <w:t>гарантією</w:t>
      </w:r>
      <w:r w:rsidRPr="00A634BB">
        <w:rPr>
          <w:szCs w:val="24"/>
          <w:lang w:val="uk-UA"/>
        </w:rPr>
        <w:t xml:space="preserve"> і поширюється </w:t>
      </w:r>
      <w:r w:rsidR="00076F91">
        <w:rPr>
          <w:szCs w:val="24"/>
          <w:lang w:val="uk-UA"/>
        </w:rPr>
        <w:t xml:space="preserve"> </w:t>
      </w:r>
      <w:r w:rsidRPr="00A634BB">
        <w:rPr>
          <w:szCs w:val="24"/>
          <w:lang w:val="uk-UA"/>
        </w:rPr>
        <w:t xml:space="preserve">для </w:t>
      </w:r>
      <w:r w:rsidR="00076F91">
        <w:rPr>
          <w:szCs w:val="24"/>
          <w:lang w:val="uk-UA"/>
        </w:rPr>
        <w:t xml:space="preserve"> </w:t>
      </w:r>
      <w:r w:rsidRPr="00A634BB">
        <w:rPr>
          <w:szCs w:val="24"/>
          <w:lang w:val="uk-UA"/>
        </w:rPr>
        <w:t xml:space="preserve">покриття остаточного балансу, належного до сплати </w:t>
      </w:r>
      <w:r w:rsidR="00DA1630" w:rsidRPr="00A634BB">
        <w:rPr>
          <w:szCs w:val="24"/>
          <w:lang w:val="uk-UA"/>
        </w:rPr>
        <w:t xml:space="preserve">Компанією на користь ЄБРР </w:t>
      </w:r>
      <w:r w:rsidRPr="00A634BB">
        <w:rPr>
          <w:szCs w:val="24"/>
          <w:lang w:val="uk-UA"/>
        </w:rPr>
        <w:t>в будь-який час відповідно до або щодо</w:t>
      </w:r>
      <w:r w:rsidR="00076F91">
        <w:rPr>
          <w:szCs w:val="24"/>
          <w:lang w:val="uk-UA"/>
        </w:rPr>
        <w:t xml:space="preserve"> </w:t>
      </w:r>
      <w:r w:rsidRPr="00A634BB">
        <w:rPr>
          <w:szCs w:val="24"/>
          <w:lang w:val="uk-UA"/>
        </w:rPr>
        <w:t xml:space="preserve"> Кредитного Договору і будь-яких пер</w:t>
      </w:r>
      <w:r w:rsidR="004D2F8A" w:rsidRPr="00A634BB">
        <w:rPr>
          <w:szCs w:val="24"/>
          <w:lang w:val="uk-UA"/>
        </w:rPr>
        <w:t xml:space="preserve">едбачених </w:t>
      </w:r>
      <w:r w:rsidR="00DA1630" w:rsidRPr="00A634BB">
        <w:rPr>
          <w:szCs w:val="24"/>
          <w:lang w:val="uk-UA"/>
        </w:rPr>
        <w:t>за</w:t>
      </w:r>
      <w:r w:rsidR="004D2F8A" w:rsidRPr="00A634BB">
        <w:rPr>
          <w:szCs w:val="24"/>
          <w:lang w:val="uk-UA"/>
        </w:rPr>
        <w:t xml:space="preserve"> </w:t>
      </w:r>
      <w:r w:rsidR="00DA1630" w:rsidRPr="00A634BB">
        <w:rPr>
          <w:szCs w:val="24"/>
          <w:lang w:val="uk-UA"/>
        </w:rPr>
        <w:t>ним</w:t>
      </w:r>
      <w:r w:rsidR="004D2F8A" w:rsidRPr="00A634BB">
        <w:rPr>
          <w:szCs w:val="24"/>
          <w:lang w:val="uk-UA"/>
        </w:rPr>
        <w:t xml:space="preserve"> операцій, не</w:t>
      </w:r>
      <w:r w:rsidRPr="00A634BB">
        <w:rPr>
          <w:szCs w:val="24"/>
          <w:lang w:val="uk-UA"/>
        </w:rPr>
        <w:t>зважаючи на будь-який проміжний платіж або виконання, або виплату повністю або частково.</w:t>
      </w:r>
    </w:p>
    <w:p w14:paraId="7EF0A841" w14:textId="77777777" w:rsidR="00E70F4E" w:rsidRPr="00A634BB" w:rsidRDefault="00E70F4E" w:rsidP="00522066">
      <w:pPr>
        <w:pStyle w:val="2"/>
        <w:spacing w:before="240" w:line="300" w:lineRule="atLeast"/>
        <w:rPr>
          <w:bCs/>
          <w:szCs w:val="24"/>
          <w:lang w:val="uk-UA"/>
        </w:rPr>
      </w:pPr>
      <w:bookmarkStart w:id="49" w:name="_Toc91501368"/>
      <w:bookmarkStart w:id="50" w:name="_Toc156365192"/>
      <w:bookmarkStart w:id="51" w:name="_Toc235251045"/>
      <w:bookmarkStart w:id="52" w:name="_Toc273054027"/>
      <w:bookmarkStart w:id="53" w:name="_Toc9507393"/>
      <w:r w:rsidRPr="00A634BB">
        <w:rPr>
          <w:bCs/>
          <w:szCs w:val="24"/>
          <w:lang w:val="uk-UA"/>
        </w:rPr>
        <w:t xml:space="preserve">Стаття 3.02. </w:t>
      </w:r>
      <w:r w:rsidR="00D550CA" w:rsidRPr="00A634BB">
        <w:rPr>
          <w:lang w:val="uk-UA"/>
        </w:rPr>
        <w:t>Відмова від захисту</w:t>
      </w:r>
      <w:bookmarkEnd w:id="49"/>
      <w:bookmarkEnd w:id="50"/>
      <w:bookmarkEnd w:id="51"/>
      <w:bookmarkEnd w:id="52"/>
      <w:bookmarkEnd w:id="53"/>
    </w:p>
    <w:p w14:paraId="7173C6B6" w14:textId="77777777" w:rsidR="00E70F4E" w:rsidRPr="00A634BB" w:rsidRDefault="00E70F4E" w:rsidP="00522066">
      <w:pPr>
        <w:pStyle w:val="Paragrapha"/>
        <w:spacing w:line="300" w:lineRule="atLeast"/>
        <w:rPr>
          <w:szCs w:val="24"/>
          <w:lang w:val="uk-UA"/>
        </w:rPr>
      </w:pPr>
      <w:r w:rsidRPr="00A634BB">
        <w:rPr>
          <w:szCs w:val="24"/>
          <w:lang w:val="uk-UA"/>
        </w:rPr>
        <w:t xml:space="preserve">Гарант визнає та погоджується, що </w:t>
      </w:r>
      <w:r w:rsidR="00A30288" w:rsidRPr="00A634BB">
        <w:rPr>
          <w:szCs w:val="24"/>
          <w:lang w:val="uk-UA"/>
        </w:rPr>
        <w:t xml:space="preserve">на </w:t>
      </w:r>
      <w:r w:rsidRPr="00A634BB">
        <w:rPr>
          <w:szCs w:val="24"/>
          <w:lang w:val="uk-UA"/>
        </w:rPr>
        <w:t>жодне з його зобов’язань або відповідальність за цією Гарантією не</w:t>
      </w:r>
      <w:r w:rsidR="00A30288" w:rsidRPr="00A634BB">
        <w:rPr>
          <w:szCs w:val="24"/>
          <w:lang w:val="uk-UA"/>
        </w:rPr>
        <w:t xml:space="preserve"> може впливати будь-яка дія, бездіяльність, питання або факт, які, якщо б не ця Стаття 3.02, зменшили, звільнили від або </w:t>
      </w:r>
      <w:r w:rsidR="00F81A15" w:rsidRPr="00A634BB">
        <w:rPr>
          <w:szCs w:val="24"/>
          <w:lang w:val="uk-UA"/>
        </w:rPr>
        <w:t xml:space="preserve">порушили б його зобов’язання за цією Гарантією (без обмеження та незалежно від того, чи </w:t>
      </w:r>
      <w:r w:rsidR="002F5D0E" w:rsidRPr="00A634BB">
        <w:rPr>
          <w:szCs w:val="24"/>
          <w:lang w:val="uk-UA"/>
        </w:rPr>
        <w:t>про таке відомо</w:t>
      </w:r>
      <w:r w:rsidR="00F81A15" w:rsidRPr="00A634BB">
        <w:rPr>
          <w:szCs w:val="24"/>
          <w:lang w:val="uk-UA"/>
        </w:rPr>
        <w:t xml:space="preserve"> йому або ЄБРР), </w:t>
      </w:r>
      <w:r w:rsidR="00D179EC" w:rsidRPr="00A634BB">
        <w:rPr>
          <w:szCs w:val="24"/>
          <w:lang w:val="uk-UA"/>
        </w:rPr>
        <w:t>включаючи</w:t>
      </w:r>
      <w:r w:rsidRPr="00A634BB">
        <w:rPr>
          <w:szCs w:val="24"/>
          <w:lang w:val="uk-UA"/>
        </w:rPr>
        <w:t>:</w:t>
      </w:r>
    </w:p>
    <w:p w14:paraId="019B3320" w14:textId="5501B5BF" w:rsidR="00E70F4E" w:rsidRPr="00A634BB" w:rsidRDefault="00F81A15" w:rsidP="00522066">
      <w:pPr>
        <w:pStyle w:val="Paragrapha"/>
        <w:spacing w:line="300" w:lineRule="atLeast"/>
        <w:ind w:left="567" w:hanging="567"/>
        <w:rPr>
          <w:szCs w:val="24"/>
          <w:lang w:val="uk-UA"/>
        </w:rPr>
      </w:pPr>
      <w:r w:rsidRPr="00A634BB">
        <w:rPr>
          <w:szCs w:val="24"/>
          <w:lang w:val="uk-UA"/>
        </w:rPr>
        <w:t>(a)</w:t>
      </w:r>
      <w:r w:rsidRPr="00A634BB">
        <w:rPr>
          <w:szCs w:val="24"/>
          <w:lang w:val="uk-UA"/>
        </w:rPr>
        <w:tab/>
        <w:t>будь-яке припинення дії,</w:t>
      </w:r>
      <w:r w:rsidR="00E70F4E" w:rsidRPr="00A634BB">
        <w:rPr>
          <w:szCs w:val="24"/>
          <w:lang w:val="uk-UA"/>
        </w:rPr>
        <w:t xml:space="preserve"> відміну, компроміс, </w:t>
      </w:r>
      <w:r w:rsidRPr="00A634BB">
        <w:rPr>
          <w:szCs w:val="24"/>
          <w:lang w:val="uk-UA"/>
        </w:rPr>
        <w:t xml:space="preserve">внесення змін, зміну, новацію, доповнення, </w:t>
      </w:r>
      <w:r w:rsidR="00E70F4E" w:rsidRPr="00A634BB">
        <w:rPr>
          <w:szCs w:val="24"/>
          <w:lang w:val="uk-UA"/>
        </w:rPr>
        <w:t>розгляд, обмін</w:t>
      </w:r>
      <w:r w:rsidRPr="00A634BB">
        <w:rPr>
          <w:szCs w:val="24"/>
          <w:lang w:val="uk-UA"/>
        </w:rPr>
        <w:t xml:space="preserve">, </w:t>
      </w:r>
      <w:r w:rsidR="00886867" w:rsidRPr="00A634BB">
        <w:rPr>
          <w:szCs w:val="24"/>
          <w:lang w:val="uk-UA"/>
        </w:rPr>
        <w:t>заміщення</w:t>
      </w:r>
      <w:r w:rsidRPr="00A634BB">
        <w:rPr>
          <w:szCs w:val="24"/>
          <w:lang w:val="uk-UA"/>
        </w:rPr>
        <w:t xml:space="preserve">, </w:t>
      </w:r>
      <w:r w:rsidR="00E70F4E" w:rsidRPr="00A634BB">
        <w:rPr>
          <w:szCs w:val="24"/>
          <w:lang w:val="uk-UA"/>
        </w:rPr>
        <w:t xml:space="preserve">поновлення будь-якого права або засобу </w:t>
      </w:r>
      <w:r w:rsidRPr="00A634BB">
        <w:rPr>
          <w:szCs w:val="24"/>
          <w:lang w:val="uk-UA"/>
        </w:rPr>
        <w:t>правового</w:t>
      </w:r>
      <w:r w:rsidR="00E70F4E" w:rsidRPr="00A634BB">
        <w:rPr>
          <w:szCs w:val="24"/>
          <w:lang w:val="uk-UA"/>
        </w:rPr>
        <w:t xml:space="preserve"> захисту, </w:t>
      </w:r>
      <w:r w:rsidRPr="00A634BB">
        <w:rPr>
          <w:szCs w:val="24"/>
          <w:lang w:val="uk-UA"/>
        </w:rPr>
        <w:t xml:space="preserve">подовження або викладення у новій редакції </w:t>
      </w:r>
      <w:r w:rsidR="00886867" w:rsidRPr="00A634BB">
        <w:rPr>
          <w:szCs w:val="24"/>
          <w:lang w:val="uk-UA"/>
        </w:rPr>
        <w:t>(</w:t>
      </w:r>
      <w:r w:rsidR="002F5D0E" w:rsidRPr="00A634BB">
        <w:rPr>
          <w:szCs w:val="24"/>
          <w:lang w:val="uk-UA"/>
        </w:rPr>
        <w:t xml:space="preserve">незалежно від того, наскільки істотні та незалежно від того, чи вони будуть більш </w:t>
      </w:r>
      <w:r w:rsidR="001E5F15">
        <w:rPr>
          <w:szCs w:val="24"/>
          <w:lang w:val="uk-UA"/>
        </w:rPr>
        <w:t xml:space="preserve"> </w:t>
      </w:r>
      <w:r w:rsidR="002F5D0E" w:rsidRPr="00A634BB">
        <w:rPr>
          <w:szCs w:val="24"/>
          <w:lang w:val="uk-UA"/>
        </w:rPr>
        <w:t>обтяжливими)</w:t>
      </w:r>
      <w:r w:rsidR="00886867" w:rsidRPr="00A634BB">
        <w:rPr>
          <w:szCs w:val="24"/>
          <w:lang w:val="uk-UA"/>
        </w:rPr>
        <w:t xml:space="preserve"> або</w:t>
      </w:r>
      <w:r w:rsidR="002F5D0E" w:rsidRPr="00A634BB">
        <w:rPr>
          <w:szCs w:val="24"/>
          <w:lang w:val="uk-UA"/>
        </w:rPr>
        <w:t xml:space="preserve"> </w:t>
      </w:r>
      <w:r w:rsidR="00886867" w:rsidRPr="00A634BB">
        <w:rPr>
          <w:szCs w:val="24"/>
          <w:lang w:val="uk-UA"/>
        </w:rPr>
        <w:t xml:space="preserve">заміну Кредитного Договору або будь-якого іншого документу </w:t>
      </w:r>
      <w:r w:rsidR="001E5F15">
        <w:rPr>
          <w:szCs w:val="24"/>
          <w:lang w:val="uk-UA"/>
        </w:rPr>
        <w:t xml:space="preserve"> </w:t>
      </w:r>
      <w:r w:rsidR="00886867" w:rsidRPr="00A634BB">
        <w:rPr>
          <w:szCs w:val="24"/>
          <w:lang w:val="uk-UA"/>
        </w:rPr>
        <w:t xml:space="preserve">або забезпечення, в </w:t>
      </w:r>
      <w:r w:rsidR="001E5F15">
        <w:rPr>
          <w:szCs w:val="24"/>
          <w:lang w:val="uk-UA"/>
        </w:rPr>
        <w:t xml:space="preserve"> </w:t>
      </w:r>
      <w:r w:rsidR="00886867" w:rsidRPr="00A634BB">
        <w:rPr>
          <w:szCs w:val="24"/>
          <w:lang w:val="uk-UA"/>
        </w:rPr>
        <w:t xml:space="preserve">тому числі, без обмежень, будь-яку зміну у меті видачі, будь-якому подовженні або збільшенні кредитної лінії </w:t>
      </w:r>
      <w:r w:rsidR="00886867" w:rsidRPr="00A634BB">
        <w:rPr>
          <w:szCs w:val="24"/>
          <w:lang w:val="uk-UA"/>
        </w:rPr>
        <w:lastRenderedPageBreak/>
        <w:t xml:space="preserve">або </w:t>
      </w:r>
      <w:r w:rsidR="00D72EF5" w:rsidRPr="00A634BB">
        <w:rPr>
          <w:szCs w:val="24"/>
          <w:lang w:val="uk-UA"/>
        </w:rPr>
        <w:t>додаткової видачі будь-якої нової кредитної лінії згідно із Кредитним Договором або іншим документом або забезпеченням</w:t>
      </w:r>
      <w:r w:rsidR="00E70F4E" w:rsidRPr="00A634BB">
        <w:rPr>
          <w:szCs w:val="24"/>
          <w:lang w:val="uk-UA"/>
        </w:rPr>
        <w:t>;</w:t>
      </w:r>
    </w:p>
    <w:p w14:paraId="3A05019B" w14:textId="77777777" w:rsidR="00E70F4E" w:rsidRPr="00A634BB" w:rsidRDefault="00E70F4E" w:rsidP="00522066">
      <w:pPr>
        <w:pStyle w:val="Paragrapha"/>
        <w:spacing w:line="300" w:lineRule="atLeast"/>
        <w:ind w:left="567" w:hanging="567"/>
        <w:rPr>
          <w:szCs w:val="24"/>
          <w:lang w:val="uk-UA"/>
        </w:rPr>
      </w:pPr>
      <w:r w:rsidRPr="00A634BB">
        <w:rPr>
          <w:szCs w:val="24"/>
          <w:lang w:val="uk-UA"/>
        </w:rPr>
        <w:t>(b)</w:t>
      </w:r>
      <w:r w:rsidRPr="00A634BB">
        <w:rPr>
          <w:szCs w:val="24"/>
          <w:lang w:val="uk-UA"/>
        </w:rPr>
        <w:tab/>
        <w:t>будь-яку дію або бездіяльність ЄБРР, або будь-якої іншої особи щодо прийняття, виконання</w:t>
      </w:r>
      <w:r w:rsidR="00D72EF5" w:rsidRPr="00A634BB">
        <w:rPr>
          <w:szCs w:val="24"/>
          <w:lang w:val="uk-UA"/>
        </w:rPr>
        <w:t>, поновлення, звільнення</w:t>
      </w:r>
      <w:r w:rsidRPr="00A634BB">
        <w:rPr>
          <w:szCs w:val="24"/>
          <w:lang w:val="uk-UA"/>
        </w:rPr>
        <w:t xml:space="preserve"> або примусового стягнення будь-якого забезпечення, відшкодування або гарантії від або проти Компанії або будь-якої іншої особи</w:t>
      </w:r>
      <w:r w:rsidR="00D72EF5" w:rsidRPr="00A634BB">
        <w:rPr>
          <w:szCs w:val="24"/>
          <w:lang w:val="uk-UA"/>
        </w:rPr>
        <w:t xml:space="preserve"> або будь-яке невиконання або недотримання будь-яких норм або вимог щодо будь-якого документу або </w:t>
      </w:r>
      <w:r w:rsidR="005764DE" w:rsidRPr="00A634BB">
        <w:rPr>
          <w:szCs w:val="24"/>
          <w:lang w:val="uk-UA"/>
        </w:rPr>
        <w:t>неспроможність виручити повну вартість будь-якого забезпечення від продажу</w:t>
      </w:r>
      <w:r w:rsidRPr="00A634BB">
        <w:rPr>
          <w:szCs w:val="24"/>
          <w:lang w:val="uk-UA"/>
        </w:rPr>
        <w:t>;</w:t>
      </w:r>
    </w:p>
    <w:p w14:paraId="6D1B6CE0" w14:textId="77777777" w:rsidR="00E70F4E" w:rsidRPr="00A634BB" w:rsidRDefault="00E70F4E" w:rsidP="00522066">
      <w:pPr>
        <w:pStyle w:val="Paragrapha"/>
        <w:spacing w:line="300" w:lineRule="atLeast"/>
        <w:ind w:left="567" w:hanging="567"/>
        <w:rPr>
          <w:szCs w:val="24"/>
          <w:lang w:val="uk-UA"/>
        </w:rPr>
      </w:pPr>
      <w:r w:rsidRPr="00A634BB">
        <w:rPr>
          <w:szCs w:val="24"/>
          <w:lang w:val="uk-UA"/>
        </w:rPr>
        <w:t>(</w:t>
      </w:r>
      <w:r w:rsidR="00191BAC" w:rsidRPr="00A634BB">
        <w:rPr>
          <w:szCs w:val="24"/>
          <w:lang w:val="uk-UA"/>
        </w:rPr>
        <w:t>с</w:t>
      </w:r>
      <w:r w:rsidRPr="00A634BB">
        <w:rPr>
          <w:szCs w:val="24"/>
          <w:lang w:val="uk-UA"/>
        </w:rPr>
        <w:t>)</w:t>
      </w:r>
      <w:r w:rsidRPr="00A634BB">
        <w:rPr>
          <w:szCs w:val="24"/>
          <w:lang w:val="uk-UA"/>
        </w:rPr>
        <w:tab/>
        <w:t>будь-як</w:t>
      </w:r>
      <w:r w:rsidR="005764DE" w:rsidRPr="00A634BB">
        <w:rPr>
          <w:szCs w:val="24"/>
          <w:lang w:val="uk-UA"/>
        </w:rPr>
        <w:t>ий</w:t>
      </w:r>
      <w:r w:rsidRPr="00A634BB">
        <w:rPr>
          <w:szCs w:val="24"/>
          <w:lang w:val="uk-UA"/>
        </w:rPr>
        <w:t xml:space="preserve"> час, привіле</w:t>
      </w:r>
      <w:r w:rsidR="005764DE" w:rsidRPr="00A634BB">
        <w:rPr>
          <w:szCs w:val="24"/>
          <w:lang w:val="uk-UA"/>
        </w:rPr>
        <w:t>й, відмов</w:t>
      </w:r>
      <w:r w:rsidR="004D2F8A" w:rsidRPr="00A634BB">
        <w:rPr>
          <w:szCs w:val="24"/>
          <w:lang w:val="uk-UA"/>
        </w:rPr>
        <w:t>у, згоду</w:t>
      </w:r>
      <w:r w:rsidRPr="00A634BB">
        <w:rPr>
          <w:szCs w:val="24"/>
          <w:lang w:val="uk-UA"/>
        </w:rPr>
        <w:t xml:space="preserve"> або поступк</w:t>
      </w:r>
      <w:r w:rsidR="004D2F8A" w:rsidRPr="00A634BB">
        <w:rPr>
          <w:szCs w:val="24"/>
          <w:lang w:val="uk-UA"/>
        </w:rPr>
        <w:t>у</w:t>
      </w:r>
      <w:r w:rsidR="005764DE" w:rsidRPr="00A634BB">
        <w:rPr>
          <w:szCs w:val="24"/>
          <w:lang w:val="uk-UA"/>
        </w:rPr>
        <w:t>, яка надається або яку було погоджено надати</w:t>
      </w:r>
      <w:r w:rsidR="004D2F8A" w:rsidRPr="00A634BB">
        <w:rPr>
          <w:szCs w:val="24"/>
          <w:lang w:val="uk-UA"/>
        </w:rPr>
        <w:t xml:space="preserve"> Компанії або будь-якій іншій особі за Кредитним Договором</w:t>
      </w:r>
      <w:r w:rsidR="005764DE" w:rsidRPr="00A634BB">
        <w:rPr>
          <w:szCs w:val="24"/>
          <w:lang w:val="uk-UA"/>
        </w:rPr>
        <w:t xml:space="preserve">, або будь-яка компромісна </w:t>
      </w:r>
      <w:r w:rsidR="004D2F8A" w:rsidRPr="00A634BB">
        <w:rPr>
          <w:szCs w:val="24"/>
          <w:lang w:val="uk-UA"/>
        </w:rPr>
        <w:t>угода з Компанією</w:t>
      </w:r>
      <w:r w:rsidRPr="00A634BB">
        <w:rPr>
          <w:szCs w:val="24"/>
          <w:lang w:val="uk-UA"/>
        </w:rPr>
        <w:t>;</w:t>
      </w:r>
    </w:p>
    <w:p w14:paraId="502CC350" w14:textId="77777777" w:rsidR="00E70F4E" w:rsidRPr="00A634BB" w:rsidRDefault="00191BAC" w:rsidP="00522066">
      <w:pPr>
        <w:pStyle w:val="Paragrapha"/>
        <w:spacing w:line="300" w:lineRule="atLeast"/>
        <w:ind w:left="567" w:hanging="567"/>
        <w:rPr>
          <w:szCs w:val="24"/>
          <w:lang w:val="uk-UA"/>
        </w:rPr>
      </w:pPr>
      <w:r w:rsidRPr="00A634BB">
        <w:rPr>
          <w:szCs w:val="24"/>
          <w:lang w:val="uk-UA"/>
        </w:rPr>
        <w:t>(d</w:t>
      </w:r>
      <w:r w:rsidR="00E70F4E" w:rsidRPr="00A634BB">
        <w:rPr>
          <w:szCs w:val="24"/>
          <w:lang w:val="uk-UA"/>
        </w:rPr>
        <w:t>)</w:t>
      </w:r>
      <w:r w:rsidR="00E70F4E" w:rsidRPr="00A634BB">
        <w:rPr>
          <w:szCs w:val="24"/>
          <w:lang w:val="uk-UA"/>
        </w:rPr>
        <w:tab/>
        <w:t>будь-яку неплатоспроможність, банкрутство, ліквідацію, адміністративне управління, припинення діяльності, не</w:t>
      </w:r>
      <w:r w:rsidR="002F5D0E" w:rsidRPr="00A634BB">
        <w:rPr>
          <w:szCs w:val="24"/>
          <w:lang w:val="uk-UA"/>
        </w:rPr>
        <w:t>дієздатні</w:t>
      </w:r>
      <w:r w:rsidR="00E70F4E" w:rsidRPr="00A634BB">
        <w:rPr>
          <w:szCs w:val="24"/>
          <w:lang w:val="uk-UA"/>
        </w:rPr>
        <w:t xml:space="preserve">сть, </w:t>
      </w:r>
      <w:r w:rsidR="002F5D0E" w:rsidRPr="00A634BB">
        <w:rPr>
          <w:szCs w:val="24"/>
          <w:lang w:val="uk-UA"/>
        </w:rPr>
        <w:t>брак</w:t>
      </w:r>
      <w:r w:rsidR="005764DE" w:rsidRPr="00A634BB">
        <w:rPr>
          <w:szCs w:val="24"/>
          <w:lang w:val="uk-UA"/>
        </w:rPr>
        <w:t xml:space="preserve"> прав, повноважень або </w:t>
      </w:r>
      <w:r w:rsidR="002F5D0E" w:rsidRPr="00A634BB">
        <w:rPr>
          <w:szCs w:val="24"/>
          <w:lang w:val="uk-UA"/>
        </w:rPr>
        <w:t>право</w:t>
      </w:r>
      <w:r w:rsidR="003C5AD6" w:rsidRPr="00A634BB">
        <w:rPr>
          <w:szCs w:val="24"/>
          <w:lang w:val="uk-UA"/>
        </w:rPr>
        <w:t xml:space="preserve">здатності (в тому числі, без обмежень, будь-які зміни </w:t>
      </w:r>
      <w:r w:rsidRPr="00A634BB">
        <w:rPr>
          <w:szCs w:val="24"/>
          <w:lang w:val="uk-UA"/>
        </w:rPr>
        <w:t>в</w:t>
      </w:r>
      <w:r w:rsidR="003C5AD6" w:rsidRPr="00A634BB">
        <w:rPr>
          <w:szCs w:val="24"/>
          <w:lang w:val="uk-UA"/>
        </w:rPr>
        <w:t xml:space="preserve"> </w:t>
      </w:r>
      <w:r w:rsidRPr="00A634BB">
        <w:rPr>
          <w:szCs w:val="24"/>
          <w:lang w:val="uk-UA"/>
        </w:rPr>
        <w:t>структурі</w:t>
      </w:r>
      <w:r w:rsidR="004D2F8A" w:rsidRPr="00A634BB">
        <w:rPr>
          <w:szCs w:val="24"/>
          <w:lang w:val="uk-UA"/>
        </w:rPr>
        <w:t>, статусі, функціях</w:t>
      </w:r>
      <w:r w:rsidR="003C5AD6" w:rsidRPr="00A634BB">
        <w:rPr>
          <w:szCs w:val="24"/>
          <w:lang w:val="uk-UA"/>
        </w:rPr>
        <w:t xml:space="preserve">, управлінні, формі власності та назві), </w:t>
      </w:r>
      <w:r w:rsidR="002F5D0E" w:rsidRPr="00A634BB">
        <w:rPr>
          <w:szCs w:val="24"/>
          <w:lang w:val="uk-UA"/>
        </w:rPr>
        <w:t>припинення підприємства</w:t>
      </w:r>
      <w:r w:rsidR="003C5AD6" w:rsidRPr="00A634BB">
        <w:rPr>
          <w:szCs w:val="24"/>
          <w:lang w:val="uk-UA"/>
        </w:rPr>
        <w:t xml:space="preserve">, </w:t>
      </w:r>
      <w:r w:rsidRPr="00A634BB">
        <w:rPr>
          <w:szCs w:val="24"/>
          <w:lang w:val="uk-UA"/>
        </w:rPr>
        <w:t>реорганізаці</w:t>
      </w:r>
      <w:r w:rsidR="004D2F8A" w:rsidRPr="00A634BB">
        <w:rPr>
          <w:szCs w:val="24"/>
          <w:lang w:val="uk-UA"/>
        </w:rPr>
        <w:t>ю</w:t>
      </w:r>
      <w:r w:rsidRPr="00A634BB">
        <w:rPr>
          <w:szCs w:val="24"/>
          <w:lang w:val="uk-UA"/>
        </w:rPr>
        <w:t xml:space="preserve"> або змін</w:t>
      </w:r>
      <w:r w:rsidR="004D2F8A" w:rsidRPr="00A634BB">
        <w:rPr>
          <w:szCs w:val="24"/>
          <w:lang w:val="uk-UA"/>
        </w:rPr>
        <w:t>у</w:t>
      </w:r>
      <w:r w:rsidRPr="00A634BB">
        <w:rPr>
          <w:szCs w:val="24"/>
          <w:lang w:val="uk-UA"/>
        </w:rPr>
        <w:t xml:space="preserve"> в організаційно-правовій формі Компанії або будь-якої іншої особи, або будь-які</w:t>
      </w:r>
      <w:r w:rsidR="003C5AD6" w:rsidRPr="00A634BB">
        <w:rPr>
          <w:szCs w:val="24"/>
          <w:lang w:val="uk-UA"/>
        </w:rPr>
        <w:t xml:space="preserve"> </w:t>
      </w:r>
      <w:r w:rsidR="00E70F4E" w:rsidRPr="00A634BB">
        <w:rPr>
          <w:szCs w:val="24"/>
          <w:lang w:val="uk-UA"/>
        </w:rPr>
        <w:t xml:space="preserve">обмеження </w:t>
      </w:r>
      <w:r w:rsidRPr="00A634BB">
        <w:rPr>
          <w:szCs w:val="24"/>
          <w:lang w:val="uk-UA"/>
        </w:rPr>
        <w:t>або звільнення через дію закону</w:t>
      </w:r>
      <w:r w:rsidR="00E70F4E" w:rsidRPr="00A634BB">
        <w:rPr>
          <w:szCs w:val="24"/>
          <w:lang w:val="uk-UA"/>
        </w:rPr>
        <w:t>;</w:t>
      </w:r>
    </w:p>
    <w:p w14:paraId="604DAA4E" w14:textId="77777777" w:rsidR="00E70F4E" w:rsidRPr="00A634BB" w:rsidRDefault="00191BAC" w:rsidP="00522066">
      <w:pPr>
        <w:pStyle w:val="Paragrapha"/>
        <w:spacing w:line="300" w:lineRule="atLeast"/>
        <w:ind w:left="567" w:hanging="567"/>
        <w:rPr>
          <w:szCs w:val="24"/>
          <w:lang w:val="uk-UA"/>
        </w:rPr>
      </w:pPr>
      <w:r w:rsidRPr="00A634BB">
        <w:rPr>
          <w:szCs w:val="24"/>
          <w:lang w:val="uk-UA"/>
        </w:rPr>
        <w:t>(e</w:t>
      </w:r>
      <w:r w:rsidR="00E70F4E" w:rsidRPr="00A634BB">
        <w:rPr>
          <w:szCs w:val="24"/>
          <w:lang w:val="uk-UA"/>
        </w:rPr>
        <w:t>)</w:t>
      </w:r>
      <w:r w:rsidR="00E70F4E" w:rsidRPr="00A634BB">
        <w:rPr>
          <w:szCs w:val="24"/>
          <w:lang w:val="uk-UA"/>
        </w:rPr>
        <w:tab/>
        <w:t>будь-яку недійсність, незаконність, неможливість примусового виконання, неправильність або будь-який недолік у</w:t>
      </w:r>
      <w:r w:rsidRPr="00A634BB">
        <w:rPr>
          <w:szCs w:val="24"/>
          <w:lang w:val="uk-UA"/>
        </w:rPr>
        <w:t xml:space="preserve"> будь-якому положенні Кредитного</w:t>
      </w:r>
      <w:r w:rsidR="00E70F4E" w:rsidRPr="00A634BB">
        <w:rPr>
          <w:szCs w:val="24"/>
          <w:lang w:val="uk-UA"/>
        </w:rPr>
        <w:t xml:space="preserve"> Договору або іншої гарантії, або будь-яких фактичних або таких, що маються на увазі, зобов’язань Компанії або будь-якої іншої особи відповідно до, або в зв’язку з </w:t>
      </w:r>
      <w:r w:rsidRPr="00A634BB">
        <w:rPr>
          <w:szCs w:val="24"/>
          <w:lang w:val="uk-UA"/>
        </w:rPr>
        <w:t xml:space="preserve">Кредитним </w:t>
      </w:r>
      <w:r w:rsidR="00E70F4E" w:rsidRPr="00A634BB">
        <w:rPr>
          <w:szCs w:val="24"/>
          <w:lang w:val="uk-UA"/>
        </w:rPr>
        <w:t>Договором, або будь-якою іншою гарантією;</w:t>
      </w:r>
    </w:p>
    <w:p w14:paraId="1E8B4ECD" w14:textId="77777777" w:rsidR="00E70F4E" w:rsidRPr="00A634BB" w:rsidRDefault="00191BAC" w:rsidP="00522066">
      <w:pPr>
        <w:pStyle w:val="Paragrapha"/>
        <w:spacing w:line="300" w:lineRule="atLeast"/>
        <w:ind w:left="567" w:hanging="567"/>
        <w:rPr>
          <w:szCs w:val="24"/>
          <w:lang w:val="uk-UA"/>
        </w:rPr>
      </w:pPr>
      <w:r w:rsidRPr="00A634BB">
        <w:rPr>
          <w:szCs w:val="24"/>
          <w:lang w:val="uk-UA"/>
        </w:rPr>
        <w:t>(f</w:t>
      </w:r>
      <w:r w:rsidR="00E70F4E" w:rsidRPr="00A634BB">
        <w:rPr>
          <w:szCs w:val="24"/>
          <w:lang w:val="uk-UA"/>
        </w:rPr>
        <w:t>)</w:t>
      </w:r>
      <w:r w:rsidR="00E70F4E" w:rsidRPr="00A634BB">
        <w:rPr>
          <w:szCs w:val="24"/>
          <w:lang w:val="uk-UA"/>
        </w:rPr>
        <w:tab/>
        <w:t>будь-який позов проти або виконання в примусовому порядку платежу проти Компанії або будь-якої іншої особи;</w:t>
      </w:r>
    </w:p>
    <w:p w14:paraId="615AC77E" w14:textId="77777777" w:rsidR="00E70F4E" w:rsidRPr="00A634BB" w:rsidRDefault="00191BAC" w:rsidP="00522066">
      <w:pPr>
        <w:pStyle w:val="Paragrapha"/>
        <w:spacing w:line="300" w:lineRule="atLeast"/>
        <w:ind w:left="567" w:hanging="567"/>
        <w:rPr>
          <w:szCs w:val="24"/>
          <w:lang w:val="uk-UA"/>
        </w:rPr>
      </w:pPr>
      <w:r w:rsidRPr="00A634BB">
        <w:rPr>
          <w:szCs w:val="24"/>
          <w:lang w:val="uk-UA"/>
        </w:rPr>
        <w:t>(g</w:t>
      </w:r>
      <w:r w:rsidR="00E70F4E" w:rsidRPr="00A634BB">
        <w:rPr>
          <w:szCs w:val="24"/>
          <w:lang w:val="uk-UA"/>
        </w:rPr>
        <w:t>)</w:t>
      </w:r>
      <w:r w:rsidR="00E70F4E" w:rsidRPr="00A634BB">
        <w:rPr>
          <w:szCs w:val="24"/>
          <w:lang w:val="uk-UA"/>
        </w:rPr>
        <w:tab/>
        <w:t>звільнення від зобов’язань будь-якого боржника або спів-гаранта, або будь-якої іншої особи, за умовами будь-якого документу або угоди з будь-яким кредитором Компанії;</w:t>
      </w:r>
    </w:p>
    <w:p w14:paraId="72A40F60" w14:textId="77777777" w:rsidR="00E70F4E" w:rsidRPr="00A634BB" w:rsidRDefault="00191BAC" w:rsidP="00522066">
      <w:pPr>
        <w:pStyle w:val="Paragrapha"/>
        <w:spacing w:line="300" w:lineRule="atLeast"/>
        <w:ind w:left="567" w:hanging="567"/>
        <w:rPr>
          <w:szCs w:val="24"/>
          <w:lang w:val="uk-UA"/>
        </w:rPr>
      </w:pPr>
      <w:r w:rsidRPr="00A634BB">
        <w:rPr>
          <w:szCs w:val="24"/>
          <w:lang w:val="uk-UA"/>
        </w:rPr>
        <w:t>(h</w:t>
      </w:r>
      <w:r w:rsidR="00E70F4E" w:rsidRPr="00A634BB">
        <w:rPr>
          <w:szCs w:val="24"/>
          <w:lang w:val="uk-UA"/>
        </w:rPr>
        <w:t>)</w:t>
      </w:r>
      <w:r w:rsidR="00E70F4E" w:rsidRPr="00A634BB">
        <w:rPr>
          <w:szCs w:val="24"/>
          <w:lang w:val="uk-UA"/>
        </w:rPr>
        <w:tab/>
        <w:t>будь-як</w:t>
      </w:r>
      <w:r w:rsidR="00DA1630" w:rsidRPr="00A634BB">
        <w:rPr>
          <w:szCs w:val="24"/>
          <w:lang w:val="uk-UA"/>
        </w:rPr>
        <w:t>е</w:t>
      </w:r>
      <w:r w:rsidR="00E70F4E" w:rsidRPr="00A634BB">
        <w:rPr>
          <w:szCs w:val="24"/>
          <w:lang w:val="uk-UA"/>
        </w:rPr>
        <w:t xml:space="preserve"> майбутн</w:t>
      </w:r>
      <w:r w:rsidR="00840157" w:rsidRPr="00A634BB">
        <w:rPr>
          <w:szCs w:val="24"/>
          <w:lang w:val="uk-UA"/>
        </w:rPr>
        <w:t>є</w:t>
      </w:r>
      <w:r w:rsidR="00E70F4E" w:rsidRPr="00A634BB">
        <w:rPr>
          <w:szCs w:val="24"/>
          <w:lang w:val="uk-UA"/>
        </w:rPr>
        <w:t xml:space="preserve"> або фактичн</w:t>
      </w:r>
      <w:r w:rsidR="00DA1630" w:rsidRPr="00A634BB">
        <w:rPr>
          <w:szCs w:val="24"/>
          <w:lang w:val="uk-UA"/>
        </w:rPr>
        <w:t>е</w:t>
      </w:r>
      <w:r w:rsidR="00E70F4E" w:rsidRPr="00A634BB">
        <w:rPr>
          <w:szCs w:val="24"/>
          <w:lang w:val="uk-UA"/>
        </w:rPr>
        <w:t xml:space="preserve"> </w:t>
      </w:r>
      <w:r w:rsidR="00DA1630" w:rsidRPr="00A634BB">
        <w:rPr>
          <w:szCs w:val="24"/>
          <w:lang w:val="uk-UA"/>
        </w:rPr>
        <w:t>відступлення</w:t>
      </w:r>
      <w:r w:rsidR="00E70F4E" w:rsidRPr="00A634BB">
        <w:rPr>
          <w:szCs w:val="24"/>
          <w:lang w:val="uk-UA"/>
        </w:rPr>
        <w:t xml:space="preserve"> прав ЄБРР за цією Гарантією або Кредитним Договором будь-якій особі; </w:t>
      </w:r>
    </w:p>
    <w:p w14:paraId="1AEED794" w14:textId="77777777" w:rsidR="00191BAC" w:rsidRPr="00A634BB" w:rsidRDefault="00191BAC" w:rsidP="00522066">
      <w:pPr>
        <w:pStyle w:val="Paragrapha"/>
        <w:spacing w:line="300" w:lineRule="atLeast"/>
        <w:ind w:left="567" w:hanging="567"/>
        <w:rPr>
          <w:szCs w:val="24"/>
          <w:lang w:val="uk-UA"/>
        </w:rPr>
      </w:pPr>
      <w:r w:rsidRPr="00A634BB">
        <w:rPr>
          <w:szCs w:val="24"/>
          <w:lang w:val="uk-UA"/>
        </w:rPr>
        <w:t>(i)</w:t>
      </w:r>
      <w:r w:rsidRPr="00A634BB">
        <w:rPr>
          <w:szCs w:val="24"/>
          <w:lang w:val="uk-UA"/>
        </w:rPr>
        <w:tab/>
      </w:r>
      <w:r w:rsidR="00E54685" w:rsidRPr="00A634BB">
        <w:rPr>
          <w:szCs w:val="24"/>
          <w:lang w:val="uk-UA"/>
        </w:rPr>
        <w:t>будь-яку</w:t>
      </w:r>
      <w:r w:rsidRPr="00A634BB">
        <w:rPr>
          <w:szCs w:val="24"/>
          <w:lang w:val="uk-UA"/>
        </w:rPr>
        <w:t xml:space="preserve"> ді</w:t>
      </w:r>
      <w:r w:rsidR="00E54685" w:rsidRPr="00A634BB">
        <w:rPr>
          <w:szCs w:val="24"/>
          <w:lang w:val="uk-UA"/>
        </w:rPr>
        <w:t>ю</w:t>
      </w:r>
      <w:r w:rsidR="006C0179" w:rsidRPr="00A634BB">
        <w:rPr>
          <w:szCs w:val="24"/>
          <w:lang w:val="uk-UA"/>
        </w:rPr>
        <w:t>, поді</w:t>
      </w:r>
      <w:r w:rsidR="00E54685" w:rsidRPr="00A634BB">
        <w:rPr>
          <w:szCs w:val="24"/>
          <w:lang w:val="uk-UA"/>
        </w:rPr>
        <w:t>ю</w:t>
      </w:r>
      <w:r w:rsidR="006C0179" w:rsidRPr="00A634BB">
        <w:rPr>
          <w:szCs w:val="24"/>
          <w:lang w:val="uk-UA"/>
        </w:rPr>
        <w:t xml:space="preserve"> або бездіяльніст</w:t>
      </w:r>
      <w:r w:rsidR="00E54685" w:rsidRPr="00A634BB">
        <w:rPr>
          <w:szCs w:val="24"/>
          <w:lang w:val="uk-UA"/>
        </w:rPr>
        <w:t>ь</w:t>
      </w:r>
      <w:r w:rsidR="006C0179" w:rsidRPr="00A634BB">
        <w:rPr>
          <w:szCs w:val="24"/>
          <w:lang w:val="uk-UA"/>
        </w:rPr>
        <w:t>, які, якщо б не ця Стаття 3.02, можуть призвести до звільнення від виконання, зменшення вартості або іншого впливу на будь-які зобов’язання Гаранта, які містяться в цій Гарантії або на будь-які інші права, повноваження та засоби правового захисту, які надаються ЄБРР цією Гарантією або законодавством; або</w:t>
      </w:r>
    </w:p>
    <w:p w14:paraId="57D10C6D" w14:textId="77777777" w:rsidR="00E70F4E" w:rsidRPr="00A634BB" w:rsidRDefault="00191BAC" w:rsidP="00522066">
      <w:pPr>
        <w:pStyle w:val="Paragrapha"/>
        <w:spacing w:line="300" w:lineRule="atLeast"/>
        <w:ind w:left="567" w:hanging="567"/>
        <w:rPr>
          <w:szCs w:val="24"/>
          <w:lang w:val="uk-UA"/>
        </w:rPr>
      </w:pPr>
      <w:r w:rsidRPr="00A634BB">
        <w:rPr>
          <w:szCs w:val="24"/>
          <w:lang w:val="uk-UA"/>
        </w:rPr>
        <w:t>(j</w:t>
      </w:r>
      <w:r w:rsidR="00E70F4E" w:rsidRPr="00A634BB">
        <w:rPr>
          <w:szCs w:val="24"/>
          <w:lang w:val="uk-UA"/>
        </w:rPr>
        <w:t>)</w:t>
      </w:r>
      <w:r w:rsidR="00E70F4E" w:rsidRPr="00A634BB">
        <w:rPr>
          <w:szCs w:val="24"/>
          <w:lang w:val="uk-UA"/>
        </w:rPr>
        <w:tab/>
        <w:t xml:space="preserve">будь-яку дію або бездіяльність, яка не звільнила б Гаранта від зобов’язання, або не вплинула би на його зобов’язання, якщо він би був </w:t>
      </w:r>
      <w:r w:rsidR="00DA1630" w:rsidRPr="00A634BB">
        <w:rPr>
          <w:szCs w:val="24"/>
          <w:lang w:val="uk-UA"/>
        </w:rPr>
        <w:t>основним</w:t>
      </w:r>
      <w:r w:rsidR="00E70F4E" w:rsidRPr="00A634BB">
        <w:rPr>
          <w:szCs w:val="24"/>
          <w:lang w:val="uk-UA"/>
        </w:rPr>
        <w:t xml:space="preserve"> боржником замість гаранта або особи, що здійснює відшкодування, або через будь-які заходи або бездіяльність будь-якою особою, котра, крім цілей цього </w:t>
      </w:r>
      <w:r w:rsidR="00E70F4E" w:rsidRPr="00A634BB">
        <w:rPr>
          <w:szCs w:val="24"/>
          <w:lang w:val="uk-UA"/>
        </w:rPr>
        <w:lastRenderedPageBreak/>
        <w:t>положення, могла здійснювати свою діяльність з метою звільнення або позбавлення Гаранта від зобов’язань за цією Гарантією або іншим чином їх зменшити або усунути.</w:t>
      </w:r>
    </w:p>
    <w:p w14:paraId="09D68C44" w14:textId="77777777" w:rsidR="00E04EB6" w:rsidRPr="00A634BB" w:rsidRDefault="00E70F4E" w:rsidP="00522066">
      <w:pPr>
        <w:pStyle w:val="2"/>
        <w:spacing w:before="240" w:line="300" w:lineRule="atLeast"/>
        <w:rPr>
          <w:bCs/>
          <w:szCs w:val="24"/>
          <w:lang w:val="uk-UA"/>
        </w:rPr>
      </w:pPr>
      <w:bookmarkStart w:id="54" w:name="_Toc91501370"/>
      <w:bookmarkStart w:id="55" w:name="_Toc156365193"/>
      <w:bookmarkStart w:id="56" w:name="_Toc235251046"/>
      <w:bookmarkStart w:id="57" w:name="_Toc273054028"/>
      <w:bookmarkStart w:id="58" w:name="_Toc9507394"/>
      <w:r w:rsidRPr="00A634BB">
        <w:rPr>
          <w:bCs/>
          <w:szCs w:val="24"/>
          <w:lang w:val="uk-UA"/>
        </w:rPr>
        <w:t xml:space="preserve">Стаття 3.03. </w:t>
      </w:r>
      <w:bookmarkEnd w:id="54"/>
      <w:bookmarkEnd w:id="55"/>
      <w:bookmarkEnd w:id="56"/>
      <w:bookmarkEnd w:id="57"/>
      <w:r w:rsidR="00E04EB6" w:rsidRPr="00A634BB">
        <w:rPr>
          <w:bCs/>
          <w:szCs w:val="24"/>
          <w:lang w:val="uk-UA"/>
        </w:rPr>
        <w:t>Намір Гаранта</w:t>
      </w:r>
      <w:bookmarkEnd w:id="58"/>
    </w:p>
    <w:p w14:paraId="06CFB7F1" w14:textId="3EB17903" w:rsidR="004D4170" w:rsidRPr="00A634BB" w:rsidRDefault="00E04EB6" w:rsidP="00522066">
      <w:pPr>
        <w:pStyle w:val="Paragrapha"/>
        <w:spacing w:line="300" w:lineRule="atLeast"/>
        <w:rPr>
          <w:szCs w:val="24"/>
          <w:lang w:val="uk-UA"/>
        </w:rPr>
      </w:pPr>
      <w:r w:rsidRPr="00A634BB">
        <w:rPr>
          <w:szCs w:val="24"/>
          <w:lang w:val="uk-UA"/>
        </w:rPr>
        <w:t xml:space="preserve">Без обмеження загального характеру Статті 3.02, </w:t>
      </w:r>
      <w:r w:rsidR="004D4170" w:rsidRPr="00A634BB">
        <w:rPr>
          <w:szCs w:val="24"/>
          <w:lang w:val="uk-UA"/>
        </w:rPr>
        <w:t xml:space="preserve">Гарант прямо підтверджує, що його намір полягає в тому, щоб дія цієї гарантії час від часу поширювалась на будь-які (незалежно від їхньої істотності) зміни, збільшення, пролонгації або доповнення стосовно Кредитного Договору та/або будь-якої кредитної лінії або суми, що надається за Кредитним Договором в цілях або у зв’язку із будь-чим з наступного: розширення будь-якої діяльності; збільшення обігового капіталу; </w:t>
      </w:r>
      <w:r w:rsidR="00DD6F88" w:rsidRPr="00A634BB">
        <w:rPr>
          <w:szCs w:val="24"/>
          <w:lang w:val="uk-UA"/>
        </w:rPr>
        <w:t xml:space="preserve">надання можливості здійснення інвестицій; проведення </w:t>
      </w:r>
      <w:r w:rsidR="00DA1630" w:rsidRPr="00A634BB">
        <w:rPr>
          <w:szCs w:val="24"/>
          <w:lang w:val="uk-UA"/>
        </w:rPr>
        <w:t>реструктуризації</w:t>
      </w:r>
      <w:r w:rsidR="00DD6F88" w:rsidRPr="00A634BB">
        <w:rPr>
          <w:szCs w:val="24"/>
          <w:lang w:val="uk-UA"/>
        </w:rPr>
        <w:t>; рефінансування існуючих кредитних ліній; рефінансування будь-якої іншої заборгованості; надання кредитних ліній новим позичальникам; будь-яка інша зміна або пролонгація в цілях</w:t>
      </w:r>
      <w:r w:rsidR="00183C1D" w:rsidRPr="00A634BB">
        <w:rPr>
          <w:szCs w:val="24"/>
          <w:lang w:val="uk-UA"/>
        </w:rPr>
        <w:t>, для яких</w:t>
      </w:r>
      <w:r w:rsidR="00A802C7" w:rsidRPr="00A634BB">
        <w:rPr>
          <w:szCs w:val="24"/>
          <w:lang w:val="uk-UA"/>
        </w:rPr>
        <w:t>,</w:t>
      </w:r>
      <w:r w:rsidR="00183C1D" w:rsidRPr="00A634BB">
        <w:rPr>
          <w:szCs w:val="24"/>
          <w:lang w:val="uk-UA"/>
        </w:rPr>
        <w:t xml:space="preserve"> </w:t>
      </w:r>
      <w:r w:rsidR="00A802C7" w:rsidRPr="00A634BB">
        <w:rPr>
          <w:szCs w:val="24"/>
          <w:lang w:val="uk-UA"/>
        </w:rPr>
        <w:t xml:space="preserve">час від часу, може надаватися </w:t>
      </w:r>
      <w:r w:rsidR="00183C1D" w:rsidRPr="00A634BB">
        <w:rPr>
          <w:szCs w:val="24"/>
          <w:lang w:val="uk-UA"/>
        </w:rPr>
        <w:t>будь-яка така кредитна лінія або сума; та будь-які збори, витрати та/або видатки, пов’язан</w:t>
      </w:r>
      <w:r w:rsidR="00C1656C">
        <w:rPr>
          <w:szCs w:val="24"/>
          <w:lang w:val="uk-UA"/>
        </w:rPr>
        <w:t>і з будь-чим з вищезазначеного.</w:t>
      </w:r>
    </w:p>
    <w:p w14:paraId="69D0449B" w14:textId="77777777" w:rsidR="00E70F4E" w:rsidRPr="00A634BB" w:rsidRDefault="00183C1D" w:rsidP="001040E2">
      <w:pPr>
        <w:pStyle w:val="2"/>
        <w:spacing w:before="240" w:line="300" w:lineRule="atLeast"/>
        <w:rPr>
          <w:bCs/>
          <w:szCs w:val="24"/>
          <w:lang w:val="uk-UA"/>
        </w:rPr>
      </w:pPr>
      <w:bookmarkStart w:id="59" w:name="_Toc9507395"/>
      <w:r w:rsidRPr="00A634BB">
        <w:rPr>
          <w:bCs/>
          <w:szCs w:val="24"/>
          <w:lang w:val="uk-UA"/>
        </w:rPr>
        <w:t xml:space="preserve">Стаття 3.04. </w:t>
      </w:r>
      <w:r w:rsidR="00781464" w:rsidRPr="00A634BB">
        <w:rPr>
          <w:bCs/>
          <w:szCs w:val="24"/>
          <w:lang w:val="uk-UA"/>
        </w:rPr>
        <w:t>З</w:t>
      </w:r>
      <w:r w:rsidR="002F5D0E" w:rsidRPr="00A634BB">
        <w:rPr>
          <w:bCs/>
          <w:szCs w:val="24"/>
          <w:lang w:val="uk-UA"/>
        </w:rPr>
        <w:t xml:space="preserve">вернення </w:t>
      </w:r>
      <w:r w:rsidR="00781464" w:rsidRPr="00A634BB">
        <w:rPr>
          <w:bCs/>
          <w:szCs w:val="24"/>
          <w:lang w:val="uk-UA"/>
        </w:rPr>
        <w:t>у безспірному порядку</w:t>
      </w:r>
      <w:bookmarkEnd w:id="59"/>
      <w:r w:rsidR="00E54685" w:rsidRPr="00A634BB">
        <w:rPr>
          <w:bCs/>
          <w:szCs w:val="24"/>
          <w:lang w:val="uk-UA"/>
        </w:rPr>
        <w:t xml:space="preserve"> </w:t>
      </w:r>
    </w:p>
    <w:p w14:paraId="75E4E704" w14:textId="15CF2B37" w:rsidR="00E70F4E" w:rsidRPr="00A634BB" w:rsidRDefault="00E70F4E" w:rsidP="00522066">
      <w:pPr>
        <w:pStyle w:val="Paragrapha"/>
        <w:spacing w:line="300" w:lineRule="atLeast"/>
        <w:rPr>
          <w:szCs w:val="24"/>
          <w:lang w:val="uk-UA"/>
        </w:rPr>
      </w:pPr>
      <w:r w:rsidRPr="00A634BB">
        <w:rPr>
          <w:szCs w:val="24"/>
          <w:lang w:val="uk-UA"/>
        </w:rPr>
        <w:t xml:space="preserve">ЄБРР </w:t>
      </w:r>
      <w:r w:rsidR="00432202" w:rsidRPr="00A634BB">
        <w:rPr>
          <w:szCs w:val="24"/>
          <w:lang w:val="uk-UA"/>
        </w:rPr>
        <w:t xml:space="preserve">(або будь-яка довірена особа або агент від його імені) </w:t>
      </w:r>
      <w:r w:rsidRPr="00A634BB">
        <w:rPr>
          <w:szCs w:val="24"/>
          <w:lang w:val="uk-UA"/>
        </w:rPr>
        <w:t xml:space="preserve">не є зобов’язаним перед вчиненням дії щодо примусового виконання будь-якого свого права та засобу судового захисту за цією Гарантією, здійснювати будь-яку вимогу або намагатися примусово виконати будь-яке право </w:t>
      </w:r>
      <w:r w:rsidR="00432202" w:rsidRPr="00A634BB">
        <w:rPr>
          <w:szCs w:val="24"/>
          <w:lang w:val="uk-UA"/>
        </w:rPr>
        <w:t xml:space="preserve">або забезпечення </w:t>
      </w:r>
      <w:r w:rsidRPr="00A634BB">
        <w:rPr>
          <w:szCs w:val="24"/>
          <w:lang w:val="uk-UA"/>
        </w:rPr>
        <w:t>проти Компанії або будь-якої іншої особи, отримувати рішення в будь-якому суді проти Компанії або будь-якої іншої особи, або подавати будь-яку скаргу щодо процедури банкрутства, ліквідації або подібної процедури щодо Компанії або будь-якої іншої особи.</w:t>
      </w:r>
      <w:r w:rsidR="00432202" w:rsidRPr="00A634BB">
        <w:rPr>
          <w:szCs w:val="24"/>
          <w:lang w:val="uk-UA"/>
        </w:rPr>
        <w:t xml:space="preserve"> Гарант відмовляється від будь-якого права, яке він може мати </w:t>
      </w:r>
      <w:r w:rsidR="00781464" w:rsidRPr="00A634BB">
        <w:rPr>
          <w:szCs w:val="24"/>
          <w:lang w:val="uk-UA"/>
        </w:rPr>
        <w:t xml:space="preserve">вимагати </w:t>
      </w:r>
      <w:r w:rsidR="00D67186" w:rsidRPr="00A634BB">
        <w:rPr>
          <w:szCs w:val="24"/>
          <w:lang w:val="uk-UA"/>
        </w:rPr>
        <w:t xml:space="preserve">попередньо </w:t>
      </w:r>
      <w:r w:rsidR="00781464" w:rsidRPr="00A634BB">
        <w:rPr>
          <w:szCs w:val="24"/>
          <w:lang w:val="uk-UA"/>
        </w:rPr>
        <w:t>від</w:t>
      </w:r>
      <w:r w:rsidR="00432202" w:rsidRPr="00A634BB">
        <w:rPr>
          <w:szCs w:val="24"/>
          <w:lang w:val="uk-UA"/>
        </w:rPr>
        <w:t xml:space="preserve"> ЄБРР (або будь-якої довіреної особи або агента від його імені) висунути таку вимогу, примусове стягнення або позов проти нього або будь-якої іншої особи. Така відмова застосовується незалежно від будь-якого законодавства або будь-якого положення Кредитного Договору </w:t>
      </w:r>
      <w:r w:rsidR="002F5D0E" w:rsidRPr="00A634BB">
        <w:rPr>
          <w:szCs w:val="24"/>
          <w:lang w:val="uk-UA"/>
        </w:rPr>
        <w:t>про протилежне</w:t>
      </w:r>
      <w:r w:rsidR="00C1656C">
        <w:rPr>
          <w:szCs w:val="24"/>
          <w:lang w:val="uk-UA"/>
        </w:rPr>
        <w:t>.</w:t>
      </w:r>
    </w:p>
    <w:p w14:paraId="697F7631" w14:textId="77777777" w:rsidR="00E70F4E" w:rsidRPr="00A634BB" w:rsidRDefault="00E70F4E" w:rsidP="00522066">
      <w:pPr>
        <w:pStyle w:val="2"/>
        <w:spacing w:before="240" w:line="300" w:lineRule="atLeast"/>
        <w:rPr>
          <w:bCs/>
          <w:szCs w:val="24"/>
          <w:lang w:val="uk-UA"/>
        </w:rPr>
      </w:pPr>
      <w:bookmarkStart w:id="60" w:name="_Toc156365194"/>
      <w:bookmarkStart w:id="61" w:name="_Toc235251047"/>
      <w:bookmarkStart w:id="62" w:name="_Toc273054029"/>
      <w:bookmarkStart w:id="63" w:name="_Toc9507396"/>
      <w:r w:rsidRPr="00A634BB">
        <w:rPr>
          <w:bCs/>
          <w:szCs w:val="24"/>
          <w:lang w:val="uk-UA"/>
        </w:rPr>
        <w:t>Стаття 3.0</w:t>
      </w:r>
      <w:r w:rsidR="00183C1D" w:rsidRPr="00A634BB">
        <w:rPr>
          <w:bCs/>
          <w:szCs w:val="24"/>
          <w:lang w:val="uk-UA"/>
        </w:rPr>
        <w:t>5</w:t>
      </w:r>
      <w:r w:rsidRPr="00A634BB">
        <w:rPr>
          <w:bCs/>
          <w:szCs w:val="24"/>
          <w:lang w:val="uk-UA"/>
        </w:rPr>
        <w:t>. Відсутність Забезпечення</w:t>
      </w:r>
      <w:bookmarkEnd w:id="60"/>
      <w:bookmarkEnd w:id="61"/>
      <w:bookmarkEnd w:id="62"/>
      <w:r w:rsidR="000B405C" w:rsidRPr="00A634BB">
        <w:rPr>
          <w:bCs/>
          <w:szCs w:val="24"/>
          <w:lang w:val="uk-UA"/>
        </w:rPr>
        <w:t xml:space="preserve">. </w:t>
      </w:r>
      <w:r w:rsidR="002F5D0E" w:rsidRPr="00A634BB">
        <w:rPr>
          <w:bCs/>
          <w:szCs w:val="24"/>
          <w:lang w:val="uk-UA"/>
        </w:rPr>
        <w:t>Відстрочка реалізації прав Гаранта</w:t>
      </w:r>
      <w:bookmarkEnd w:id="63"/>
    </w:p>
    <w:p w14:paraId="59E62BD0" w14:textId="4AC64784" w:rsidR="00E70F4E" w:rsidRPr="00A634BB" w:rsidRDefault="00E70F4E" w:rsidP="00522066">
      <w:pPr>
        <w:pStyle w:val="Paragrapha"/>
        <w:numPr>
          <w:ilvl w:val="0"/>
          <w:numId w:val="29"/>
        </w:numPr>
        <w:spacing w:line="300" w:lineRule="atLeast"/>
        <w:ind w:left="567" w:hanging="567"/>
        <w:rPr>
          <w:szCs w:val="24"/>
          <w:lang w:val="uk-UA"/>
        </w:rPr>
      </w:pPr>
      <w:r w:rsidRPr="00A634BB">
        <w:rPr>
          <w:szCs w:val="24"/>
          <w:lang w:val="uk-UA"/>
        </w:rPr>
        <w:t>Гарант гарантує та заявляє ЄБРР, що о</w:t>
      </w:r>
      <w:r w:rsidR="004D2F8A" w:rsidRPr="00A634BB">
        <w:rPr>
          <w:szCs w:val="24"/>
          <w:lang w:val="uk-UA"/>
        </w:rPr>
        <w:t xml:space="preserve">крім </w:t>
      </w:r>
      <w:r w:rsidR="00C80AC7">
        <w:rPr>
          <w:szCs w:val="24"/>
          <w:lang w:val="uk-UA"/>
        </w:rPr>
        <w:t xml:space="preserve">як відповідно до </w:t>
      </w:r>
      <w:r w:rsidR="004D2F8A" w:rsidRPr="00A634BB">
        <w:rPr>
          <w:szCs w:val="24"/>
          <w:lang w:val="uk-UA"/>
        </w:rPr>
        <w:t>Договору щодо Статті 17 та</w:t>
      </w:r>
      <w:r w:rsidRPr="00A634BB">
        <w:rPr>
          <w:szCs w:val="24"/>
          <w:lang w:val="uk-UA"/>
        </w:rPr>
        <w:t xml:space="preserve"> </w:t>
      </w:r>
      <w:r w:rsidR="000B405C" w:rsidRPr="00A634BB">
        <w:rPr>
          <w:szCs w:val="24"/>
          <w:lang w:val="uk-UA"/>
        </w:rPr>
        <w:t>Документу</w:t>
      </w:r>
      <w:r w:rsidR="00B352EE" w:rsidRPr="00A634BB">
        <w:rPr>
          <w:szCs w:val="24"/>
          <w:lang w:val="uk-UA"/>
        </w:rPr>
        <w:t>(</w:t>
      </w:r>
      <w:proofErr w:type="spellStart"/>
      <w:r w:rsidR="00B352EE" w:rsidRPr="00A634BB">
        <w:rPr>
          <w:szCs w:val="24"/>
          <w:lang w:val="uk-UA"/>
        </w:rPr>
        <w:t>-</w:t>
      </w:r>
      <w:r w:rsidR="000B405C" w:rsidRPr="00A634BB">
        <w:rPr>
          <w:szCs w:val="24"/>
          <w:lang w:val="uk-UA"/>
        </w:rPr>
        <w:t>ів</w:t>
      </w:r>
      <w:proofErr w:type="spellEnd"/>
      <w:r w:rsidR="000B405C" w:rsidRPr="00A634BB">
        <w:rPr>
          <w:szCs w:val="24"/>
          <w:lang w:val="uk-UA"/>
        </w:rPr>
        <w:t>)</w:t>
      </w:r>
      <w:r w:rsidRPr="00A634BB">
        <w:rPr>
          <w:szCs w:val="24"/>
          <w:lang w:val="uk-UA"/>
        </w:rPr>
        <w:t xml:space="preserve"> </w:t>
      </w:r>
      <w:r w:rsidR="000B405C" w:rsidRPr="00A634BB">
        <w:rPr>
          <w:szCs w:val="24"/>
          <w:lang w:val="uk-UA"/>
        </w:rPr>
        <w:t xml:space="preserve">Забезпечення </w:t>
      </w:r>
      <w:r w:rsidRPr="00A634BB">
        <w:rPr>
          <w:szCs w:val="24"/>
          <w:lang w:val="uk-UA"/>
        </w:rPr>
        <w:t xml:space="preserve">він не взяв і не отримав, і погоджується не брати, не користуватись і не отримувати вигоду від будь-якого забезпечення або іншого права або вигоди (шляхом погашення, зустрічної вимоги, </w:t>
      </w:r>
      <w:proofErr w:type="spellStart"/>
      <w:r w:rsidRPr="00A634BB">
        <w:rPr>
          <w:szCs w:val="24"/>
          <w:lang w:val="uk-UA"/>
        </w:rPr>
        <w:t>суброгації</w:t>
      </w:r>
      <w:proofErr w:type="spellEnd"/>
      <w:r w:rsidRPr="00A634BB">
        <w:rPr>
          <w:szCs w:val="24"/>
          <w:lang w:val="uk-UA"/>
        </w:rPr>
        <w:t xml:space="preserve">, гарантії відшкодування, доказів у ліквідації або іншим чином; або через участь або іншим чином – надалі все разом </w:t>
      </w:r>
      <w:r w:rsidR="00A802C7" w:rsidRPr="00A634BB">
        <w:rPr>
          <w:szCs w:val="24"/>
          <w:lang w:val="uk-UA"/>
        </w:rPr>
        <w:t>«</w:t>
      </w:r>
      <w:r w:rsidRPr="00A634BB">
        <w:rPr>
          <w:b/>
          <w:szCs w:val="24"/>
          <w:lang w:val="uk-UA"/>
        </w:rPr>
        <w:t>Права</w:t>
      </w:r>
      <w:r w:rsidR="00A802C7" w:rsidRPr="00A634BB">
        <w:rPr>
          <w:szCs w:val="24"/>
          <w:lang w:val="uk-UA"/>
        </w:rPr>
        <w:t>»</w:t>
      </w:r>
      <w:r w:rsidR="000B405C" w:rsidRPr="00A634BB">
        <w:rPr>
          <w:szCs w:val="24"/>
          <w:lang w:val="uk-UA"/>
        </w:rPr>
        <w:t>)</w:t>
      </w:r>
      <w:r w:rsidRPr="00A634BB">
        <w:rPr>
          <w:szCs w:val="24"/>
          <w:lang w:val="uk-UA"/>
        </w:rPr>
        <w:t xml:space="preserve">, отриманого від </w:t>
      </w:r>
      <w:r w:rsidR="000B405C" w:rsidRPr="00A634BB">
        <w:rPr>
          <w:szCs w:val="24"/>
          <w:lang w:val="uk-UA"/>
        </w:rPr>
        <w:t xml:space="preserve">будь-якої </w:t>
      </w:r>
      <w:r w:rsidRPr="00A634BB">
        <w:rPr>
          <w:szCs w:val="24"/>
          <w:lang w:val="uk-UA"/>
        </w:rPr>
        <w:t>Компанії або будь-якої іншої особи стосовно будь-якого зобов’язання</w:t>
      </w:r>
      <w:r w:rsidR="000B405C" w:rsidRPr="00A634BB">
        <w:rPr>
          <w:szCs w:val="24"/>
          <w:lang w:val="uk-UA"/>
        </w:rPr>
        <w:t xml:space="preserve">, </w:t>
      </w:r>
      <w:r w:rsidRPr="00A634BB">
        <w:rPr>
          <w:szCs w:val="24"/>
          <w:lang w:val="uk-UA"/>
        </w:rPr>
        <w:t xml:space="preserve">платежу </w:t>
      </w:r>
      <w:r w:rsidR="000B405C" w:rsidRPr="00A634BB">
        <w:rPr>
          <w:szCs w:val="24"/>
          <w:lang w:val="uk-UA"/>
        </w:rPr>
        <w:t xml:space="preserve">або виконання </w:t>
      </w:r>
      <w:r w:rsidRPr="00A634BB">
        <w:rPr>
          <w:szCs w:val="24"/>
          <w:lang w:val="uk-UA"/>
        </w:rPr>
        <w:t>Гарант</w:t>
      </w:r>
      <w:r w:rsidR="000B405C" w:rsidRPr="00A634BB">
        <w:rPr>
          <w:szCs w:val="24"/>
          <w:lang w:val="uk-UA"/>
        </w:rPr>
        <w:t>ом</w:t>
      </w:r>
      <w:r w:rsidRPr="00A634BB">
        <w:rPr>
          <w:szCs w:val="24"/>
          <w:lang w:val="uk-UA"/>
        </w:rPr>
        <w:t xml:space="preserve"> за цією Гарантією або іншим чином у зв’язку з цією Гарантією,</w:t>
      </w:r>
      <w:r w:rsidR="000B405C" w:rsidRPr="00A634BB">
        <w:rPr>
          <w:szCs w:val="24"/>
          <w:lang w:val="uk-UA"/>
        </w:rPr>
        <w:t xml:space="preserve"> та допоки усі суми, які можуть підлягати сплаті або можуть стати такими, що підлягатимуть сплаті Компанією за або у зв’язку із Кредитним Договором будуть </w:t>
      </w:r>
      <w:r w:rsidR="000B405C" w:rsidRPr="00A634BB">
        <w:rPr>
          <w:szCs w:val="24"/>
          <w:lang w:val="uk-UA"/>
        </w:rPr>
        <w:lastRenderedPageBreak/>
        <w:t>безвідклично сплачені в повному обсязі та якщо ЄБРР визначить іншим чином, Гарант погоджується, що він не реалізовуватиме жодних прав</w:t>
      </w:r>
      <w:r w:rsidR="00C80AC7">
        <w:rPr>
          <w:szCs w:val="24"/>
          <w:lang w:val="uk-UA"/>
        </w:rPr>
        <w:t xml:space="preserve"> (включаючи права Гаранта відповідно до Договору щодо Статті 17 та Документу(</w:t>
      </w:r>
      <w:proofErr w:type="spellStart"/>
      <w:r w:rsidR="00C80AC7">
        <w:rPr>
          <w:szCs w:val="24"/>
          <w:lang w:val="uk-UA"/>
        </w:rPr>
        <w:t>-ів</w:t>
      </w:r>
      <w:proofErr w:type="spellEnd"/>
      <w:r w:rsidR="00C80AC7">
        <w:rPr>
          <w:szCs w:val="24"/>
          <w:lang w:val="uk-UA"/>
        </w:rPr>
        <w:t>) Забезпечення)</w:t>
      </w:r>
      <w:r w:rsidR="000B405C" w:rsidRPr="00A634BB">
        <w:rPr>
          <w:szCs w:val="24"/>
          <w:lang w:val="uk-UA"/>
        </w:rPr>
        <w:t xml:space="preserve">, які він може мати з причини виконання ним його зобов’язань за цією Гарантією або з причини того, що будь-яка сума відлягає сплаті, або </w:t>
      </w:r>
      <w:r w:rsidR="00376497" w:rsidRPr="00A634BB">
        <w:rPr>
          <w:szCs w:val="24"/>
          <w:lang w:val="uk-UA"/>
        </w:rPr>
        <w:t>будь</w:t>
      </w:r>
      <w:r w:rsidR="003877B8" w:rsidRPr="00A634BB">
        <w:rPr>
          <w:szCs w:val="24"/>
          <w:lang w:val="uk-UA"/>
        </w:rPr>
        <w:t>-яких зобов’язань</w:t>
      </w:r>
      <w:r w:rsidR="00376497" w:rsidRPr="00A634BB">
        <w:rPr>
          <w:szCs w:val="24"/>
          <w:lang w:val="uk-UA"/>
        </w:rPr>
        <w:t>, як</w:t>
      </w:r>
      <w:r w:rsidR="003877B8" w:rsidRPr="00A634BB">
        <w:rPr>
          <w:szCs w:val="24"/>
          <w:lang w:val="uk-UA"/>
        </w:rPr>
        <w:t>і</w:t>
      </w:r>
      <w:r w:rsidR="00376497" w:rsidRPr="00A634BB">
        <w:rPr>
          <w:szCs w:val="24"/>
          <w:lang w:val="uk-UA"/>
        </w:rPr>
        <w:t xml:space="preserve"> виплива</w:t>
      </w:r>
      <w:r w:rsidR="003877B8" w:rsidRPr="00A634BB">
        <w:rPr>
          <w:szCs w:val="24"/>
          <w:lang w:val="uk-UA"/>
        </w:rPr>
        <w:t>ють</w:t>
      </w:r>
      <w:r w:rsidR="00376497" w:rsidRPr="00A634BB">
        <w:rPr>
          <w:szCs w:val="24"/>
          <w:lang w:val="uk-UA"/>
        </w:rPr>
        <w:t xml:space="preserve"> з цієї Гарантії:</w:t>
      </w:r>
    </w:p>
    <w:p w14:paraId="6E2BA79F" w14:textId="77777777" w:rsidR="00376497" w:rsidRPr="00A634BB" w:rsidRDefault="000603E1" w:rsidP="00522066">
      <w:pPr>
        <w:pStyle w:val="Paragrapha"/>
        <w:numPr>
          <w:ilvl w:val="0"/>
          <w:numId w:val="3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line="300" w:lineRule="atLeast"/>
        <w:ind w:left="1134" w:hanging="567"/>
        <w:rPr>
          <w:szCs w:val="24"/>
          <w:lang w:val="uk-UA"/>
        </w:rPr>
      </w:pPr>
      <w:r w:rsidRPr="00A634BB">
        <w:rPr>
          <w:szCs w:val="24"/>
          <w:lang w:val="uk-UA"/>
        </w:rPr>
        <w:t xml:space="preserve">отримати </w:t>
      </w:r>
      <w:r w:rsidR="00376497" w:rsidRPr="00A634BB">
        <w:rPr>
          <w:szCs w:val="24"/>
          <w:lang w:val="uk-UA"/>
        </w:rPr>
        <w:t>відшкод</w:t>
      </w:r>
      <w:r w:rsidRPr="00A634BB">
        <w:rPr>
          <w:szCs w:val="24"/>
          <w:lang w:val="uk-UA"/>
        </w:rPr>
        <w:t>у</w:t>
      </w:r>
      <w:r w:rsidR="00376497" w:rsidRPr="00A634BB">
        <w:rPr>
          <w:szCs w:val="24"/>
          <w:lang w:val="uk-UA"/>
        </w:rPr>
        <w:t>ван</w:t>
      </w:r>
      <w:r w:rsidRPr="00A634BB">
        <w:rPr>
          <w:szCs w:val="24"/>
          <w:lang w:val="uk-UA"/>
        </w:rPr>
        <w:t>ня</w:t>
      </w:r>
      <w:r w:rsidR="00376497" w:rsidRPr="00A634BB">
        <w:rPr>
          <w:szCs w:val="24"/>
          <w:lang w:val="uk-UA"/>
        </w:rPr>
        <w:t xml:space="preserve"> </w:t>
      </w:r>
      <w:r w:rsidRPr="00A634BB">
        <w:rPr>
          <w:szCs w:val="24"/>
          <w:lang w:val="uk-UA"/>
        </w:rPr>
        <w:t xml:space="preserve">від </w:t>
      </w:r>
      <w:r w:rsidR="00376497" w:rsidRPr="00A634BB">
        <w:rPr>
          <w:szCs w:val="24"/>
          <w:lang w:val="uk-UA"/>
        </w:rPr>
        <w:t>Компані</w:t>
      </w:r>
      <w:r w:rsidRPr="00A634BB">
        <w:rPr>
          <w:szCs w:val="24"/>
          <w:lang w:val="uk-UA"/>
        </w:rPr>
        <w:t>ї</w:t>
      </w:r>
      <w:r w:rsidR="00376497" w:rsidRPr="00A634BB">
        <w:rPr>
          <w:szCs w:val="24"/>
          <w:lang w:val="uk-UA"/>
        </w:rPr>
        <w:t>;</w:t>
      </w:r>
    </w:p>
    <w:p w14:paraId="1BCA6F88" w14:textId="77777777" w:rsidR="00376497" w:rsidRPr="00A634BB" w:rsidRDefault="00213596" w:rsidP="00522066">
      <w:pPr>
        <w:pStyle w:val="Paragrapha"/>
        <w:numPr>
          <w:ilvl w:val="0"/>
          <w:numId w:val="3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line="300" w:lineRule="atLeast"/>
        <w:ind w:left="1134" w:hanging="567"/>
        <w:rPr>
          <w:szCs w:val="24"/>
          <w:lang w:val="uk-UA"/>
        </w:rPr>
      </w:pPr>
      <w:r w:rsidRPr="00A634BB">
        <w:rPr>
          <w:szCs w:val="24"/>
          <w:lang w:val="uk-UA"/>
        </w:rPr>
        <w:t>вимагати будь-якого погашення від будь-якого іншого гаранта зобов’язань Компанії за Кредитним Договором;</w:t>
      </w:r>
    </w:p>
    <w:p w14:paraId="4025761E" w14:textId="77777777" w:rsidR="003307DA" w:rsidRPr="00A634BB" w:rsidRDefault="00EB238F" w:rsidP="00522066">
      <w:pPr>
        <w:pStyle w:val="Paragrapha"/>
        <w:numPr>
          <w:ilvl w:val="0"/>
          <w:numId w:val="3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line="300" w:lineRule="atLeast"/>
        <w:ind w:left="1134" w:hanging="567"/>
        <w:rPr>
          <w:szCs w:val="24"/>
          <w:lang w:val="uk-UA"/>
        </w:rPr>
      </w:pPr>
      <w:r w:rsidRPr="00A634BB">
        <w:rPr>
          <w:szCs w:val="24"/>
          <w:lang w:val="uk-UA"/>
        </w:rPr>
        <w:t xml:space="preserve">отримати вигоду (повністю або частково та </w:t>
      </w:r>
      <w:r w:rsidR="000603E1" w:rsidRPr="00A634BB">
        <w:rPr>
          <w:szCs w:val="24"/>
          <w:lang w:val="uk-UA"/>
        </w:rPr>
        <w:t xml:space="preserve">незалежно від того, чи </w:t>
      </w:r>
      <w:r w:rsidRPr="00A634BB">
        <w:rPr>
          <w:szCs w:val="24"/>
          <w:lang w:val="uk-UA"/>
        </w:rPr>
        <w:t xml:space="preserve">шляхом </w:t>
      </w:r>
      <w:proofErr w:type="spellStart"/>
      <w:r w:rsidRPr="00A634BB">
        <w:rPr>
          <w:szCs w:val="24"/>
          <w:lang w:val="uk-UA"/>
        </w:rPr>
        <w:t>суброгації</w:t>
      </w:r>
      <w:proofErr w:type="spellEnd"/>
      <w:r w:rsidRPr="00A634BB">
        <w:rPr>
          <w:szCs w:val="24"/>
          <w:lang w:val="uk-UA"/>
        </w:rPr>
        <w:t>, відшкодування або іншим чином) будь-яких прав ЄБРР за Кредитним Договором або будь-як</w:t>
      </w:r>
      <w:r w:rsidR="000603E1" w:rsidRPr="00A634BB">
        <w:rPr>
          <w:szCs w:val="24"/>
          <w:lang w:val="uk-UA"/>
        </w:rPr>
        <w:t>им</w:t>
      </w:r>
      <w:r w:rsidRPr="00A634BB">
        <w:rPr>
          <w:szCs w:val="24"/>
          <w:lang w:val="uk-UA"/>
        </w:rPr>
        <w:t xml:space="preserve"> інш</w:t>
      </w:r>
      <w:r w:rsidR="000603E1" w:rsidRPr="00A634BB">
        <w:rPr>
          <w:szCs w:val="24"/>
          <w:lang w:val="uk-UA"/>
        </w:rPr>
        <w:t>им</w:t>
      </w:r>
      <w:r w:rsidRPr="00A634BB">
        <w:rPr>
          <w:szCs w:val="24"/>
          <w:lang w:val="uk-UA"/>
        </w:rPr>
        <w:t xml:space="preserve"> </w:t>
      </w:r>
      <w:r w:rsidR="000603E1" w:rsidRPr="00A634BB">
        <w:rPr>
          <w:szCs w:val="24"/>
          <w:lang w:val="uk-UA"/>
        </w:rPr>
        <w:t>договором гарантії</w:t>
      </w:r>
      <w:r w:rsidRPr="00A634BB">
        <w:rPr>
          <w:szCs w:val="24"/>
          <w:lang w:val="uk-UA"/>
        </w:rPr>
        <w:t xml:space="preserve"> або </w:t>
      </w:r>
      <w:r w:rsidR="000603E1" w:rsidRPr="00A634BB">
        <w:rPr>
          <w:szCs w:val="24"/>
          <w:lang w:val="uk-UA"/>
        </w:rPr>
        <w:t xml:space="preserve">договором </w:t>
      </w:r>
      <w:r w:rsidRPr="00A634BB">
        <w:rPr>
          <w:szCs w:val="24"/>
          <w:lang w:val="uk-UA"/>
        </w:rPr>
        <w:t xml:space="preserve">забезпечення, </w:t>
      </w:r>
      <w:r w:rsidR="00A802C7" w:rsidRPr="00A634BB">
        <w:rPr>
          <w:szCs w:val="24"/>
          <w:lang w:val="uk-UA"/>
        </w:rPr>
        <w:t xml:space="preserve">укладених </w:t>
      </w:r>
      <w:r w:rsidR="00183C1D" w:rsidRPr="00A634BB">
        <w:rPr>
          <w:szCs w:val="24"/>
          <w:lang w:val="uk-UA"/>
        </w:rPr>
        <w:t xml:space="preserve">відповідно до або у зв’язку за </w:t>
      </w:r>
      <w:r w:rsidR="004365DD" w:rsidRPr="00A634BB">
        <w:rPr>
          <w:szCs w:val="24"/>
          <w:lang w:val="uk-UA"/>
        </w:rPr>
        <w:t>Кредитним Договором ЄБРР;</w:t>
      </w:r>
    </w:p>
    <w:p w14:paraId="78314233" w14:textId="77777777" w:rsidR="000603E1" w:rsidRPr="00A634BB" w:rsidRDefault="000603E1" w:rsidP="00522066">
      <w:pPr>
        <w:pStyle w:val="Paragrapha"/>
        <w:numPr>
          <w:ilvl w:val="0"/>
          <w:numId w:val="3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line="300" w:lineRule="atLeast"/>
        <w:ind w:left="1134" w:hanging="567"/>
        <w:rPr>
          <w:szCs w:val="24"/>
          <w:lang w:val="uk-UA"/>
        </w:rPr>
      </w:pPr>
      <w:r w:rsidRPr="00A634BB">
        <w:rPr>
          <w:szCs w:val="24"/>
          <w:lang w:val="uk-UA"/>
        </w:rPr>
        <w:t>звернутися із позовом або заявою про відкриття провадження щодо вимоги здійснення будь-якого платежу, виконання будь-якого зобов’язання Компанією, щодо яких Гарант надав гарантію, зобов’язання або зобов’язання на відшкодування відповідно до Статті 2.01;</w:t>
      </w:r>
    </w:p>
    <w:p w14:paraId="14C58E8C" w14:textId="77777777" w:rsidR="005B0C7F" w:rsidRPr="00A634BB" w:rsidRDefault="005B0C7F" w:rsidP="00522066">
      <w:pPr>
        <w:pStyle w:val="Paragrapha"/>
        <w:numPr>
          <w:ilvl w:val="0"/>
          <w:numId w:val="3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line="300" w:lineRule="atLeast"/>
        <w:ind w:left="1134" w:hanging="567"/>
        <w:rPr>
          <w:szCs w:val="24"/>
          <w:lang w:val="uk-UA"/>
        </w:rPr>
      </w:pPr>
      <w:r w:rsidRPr="00A634BB">
        <w:rPr>
          <w:szCs w:val="24"/>
          <w:lang w:val="uk-UA"/>
        </w:rPr>
        <w:t xml:space="preserve">здійснити будь-який взаємозалік проти Компанії; </w:t>
      </w:r>
      <w:r w:rsidR="004D2F8A" w:rsidRPr="00A634BB">
        <w:rPr>
          <w:szCs w:val="24"/>
          <w:lang w:val="uk-UA"/>
        </w:rPr>
        <w:t>та/або</w:t>
      </w:r>
    </w:p>
    <w:p w14:paraId="79FA599D" w14:textId="77777777" w:rsidR="005B0C7F" w:rsidRPr="00A634BB" w:rsidRDefault="005B0C7F" w:rsidP="00522066">
      <w:pPr>
        <w:numPr>
          <w:ilvl w:val="0"/>
          <w:numId w:val="3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240" w:line="300" w:lineRule="atLeast"/>
        <w:ind w:left="1134" w:hanging="567"/>
        <w:rPr>
          <w:szCs w:val="24"/>
          <w:lang w:val="uk-UA"/>
        </w:rPr>
      </w:pPr>
      <w:r w:rsidRPr="00A634BB">
        <w:rPr>
          <w:szCs w:val="24"/>
          <w:lang w:val="uk-UA"/>
        </w:rPr>
        <w:t>вимагати або доводити свій статус кредитора Компанії в змагальному порядку відносно ЄБРР.</w:t>
      </w:r>
    </w:p>
    <w:p w14:paraId="144CC430" w14:textId="67BBC4E9" w:rsidR="005B0C7F" w:rsidRPr="00A634BB" w:rsidRDefault="003307DA" w:rsidP="00522066">
      <w:pPr>
        <w:pStyle w:val="22"/>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240" w:after="0" w:line="300" w:lineRule="atLeast"/>
        <w:ind w:left="567" w:hanging="567"/>
        <w:rPr>
          <w:szCs w:val="24"/>
          <w:lang w:val="uk-UA"/>
        </w:rPr>
      </w:pPr>
      <w:r w:rsidRPr="00A634BB">
        <w:rPr>
          <w:szCs w:val="24"/>
          <w:lang w:val="uk-UA"/>
        </w:rPr>
        <w:t>(b)</w:t>
      </w:r>
      <w:r w:rsidRPr="00A634BB">
        <w:rPr>
          <w:szCs w:val="24"/>
          <w:lang w:val="uk-UA"/>
        </w:rPr>
        <w:tab/>
      </w:r>
      <w:r w:rsidR="005B0C7F" w:rsidRPr="00A634BB">
        <w:rPr>
          <w:szCs w:val="24"/>
          <w:lang w:val="uk-UA"/>
        </w:rPr>
        <w:t>Гарант визнає, що його зобов’язання згідно із Статтею 3.0</w:t>
      </w:r>
      <w:r w:rsidR="00183C1D" w:rsidRPr="00A634BB">
        <w:rPr>
          <w:szCs w:val="24"/>
          <w:lang w:val="uk-UA"/>
        </w:rPr>
        <w:t>5</w:t>
      </w:r>
      <w:r w:rsidR="005B0C7F" w:rsidRPr="00A634BB">
        <w:rPr>
          <w:szCs w:val="24"/>
          <w:lang w:val="uk-UA"/>
        </w:rPr>
        <w:t xml:space="preserve"> є безвідкличними та не</w:t>
      </w:r>
      <w:r w:rsidR="00A802C7" w:rsidRPr="00A634BB">
        <w:rPr>
          <w:szCs w:val="24"/>
          <w:lang w:val="uk-UA"/>
        </w:rPr>
        <w:t xml:space="preserve"> </w:t>
      </w:r>
      <w:r w:rsidR="005B0C7F" w:rsidRPr="00A634BB">
        <w:rPr>
          <w:szCs w:val="24"/>
          <w:lang w:val="uk-UA"/>
        </w:rPr>
        <w:t>залеж</w:t>
      </w:r>
      <w:r w:rsidR="00A802C7" w:rsidRPr="00A634BB">
        <w:rPr>
          <w:szCs w:val="24"/>
          <w:lang w:val="uk-UA"/>
        </w:rPr>
        <w:t>ать</w:t>
      </w:r>
      <w:r w:rsidR="005B0C7F" w:rsidRPr="00A634BB">
        <w:rPr>
          <w:szCs w:val="24"/>
          <w:lang w:val="uk-UA"/>
        </w:rPr>
        <w:t xml:space="preserve"> від </w:t>
      </w:r>
      <w:r w:rsidR="00A802C7" w:rsidRPr="00A634BB">
        <w:rPr>
          <w:szCs w:val="24"/>
          <w:lang w:val="uk-UA"/>
        </w:rPr>
        <w:t>здійснення</w:t>
      </w:r>
      <w:r w:rsidR="005B0C7F" w:rsidRPr="00A634BB">
        <w:rPr>
          <w:szCs w:val="24"/>
          <w:lang w:val="uk-UA"/>
        </w:rPr>
        <w:t xml:space="preserve"> його прав згідно із </w:t>
      </w:r>
      <w:r w:rsidR="00A802C7" w:rsidRPr="00A634BB">
        <w:rPr>
          <w:szCs w:val="24"/>
          <w:lang w:val="uk-UA"/>
        </w:rPr>
        <w:t>Договором щодо Статті</w:t>
      </w:r>
      <w:r w:rsidR="005B0C7F" w:rsidRPr="00A634BB">
        <w:rPr>
          <w:szCs w:val="24"/>
          <w:lang w:val="uk-UA"/>
        </w:rPr>
        <w:t xml:space="preserve"> 17 </w:t>
      </w:r>
      <w:r w:rsidR="00975805">
        <w:rPr>
          <w:szCs w:val="24"/>
          <w:lang w:val="uk-UA"/>
        </w:rPr>
        <w:t>або</w:t>
      </w:r>
      <w:r w:rsidR="005B0C7F" w:rsidRPr="00A634BB">
        <w:rPr>
          <w:szCs w:val="24"/>
          <w:lang w:val="uk-UA"/>
        </w:rPr>
        <w:t xml:space="preserve"> Документу</w:t>
      </w:r>
      <w:r w:rsidR="003877B8" w:rsidRPr="00A634BB">
        <w:rPr>
          <w:szCs w:val="24"/>
          <w:lang w:val="uk-UA"/>
        </w:rPr>
        <w:t xml:space="preserve"> </w:t>
      </w:r>
      <w:r w:rsidR="00B352EE" w:rsidRPr="00A634BB">
        <w:rPr>
          <w:szCs w:val="24"/>
          <w:lang w:val="uk-UA"/>
        </w:rPr>
        <w:t>(</w:t>
      </w:r>
      <w:proofErr w:type="spellStart"/>
      <w:r w:rsidR="00B352EE" w:rsidRPr="00A634BB">
        <w:rPr>
          <w:szCs w:val="24"/>
          <w:lang w:val="uk-UA"/>
        </w:rPr>
        <w:t>-</w:t>
      </w:r>
      <w:r w:rsidR="005B0C7F" w:rsidRPr="00A634BB">
        <w:rPr>
          <w:szCs w:val="24"/>
          <w:lang w:val="uk-UA"/>
        </w:rPr>
        <w:t>ів</w:t>
      </w:r>
      <w:proofErr w:type="spellEnd"/>
      <w:r w:rsidR="005B0C7F" w:rsidRPr="00A634BB">
        <w:rPr>
          <w:szCs w:val="24"/>
          <w:lang w:val="uk-UA"/>
        </w:rPr>
        <w:t xml:space="preserve">) Забезпечення. </w:t>
      </w:r>
    </w:p>
    <w:p w14:paraId="600F2B7E" w14:textId="77777777" w:rsidR="00E70F4E" w:rsidRPr="00A634BB" w:rsidRDefault="003307DA" w:rsidP="00522066">
      <w:pPr>
        <w:pStyle w:val="Paragrapha"/>
        <w:spacing w:line="300" w:lineRule="atLeast"/>
        <w:ind w:left="567" w:hanging="567"/>
        <w:rPr>
          <w:szCs w:val="24"/>
          <w:lang w:val="uk-UA"/>
        </w:rPr>
      </w:pPr>
      <w:r w:rsidRPr="00A634BB">
        <w:rPr>
          <w:szCs w:val="24"/>
          <w:lang w:val="uk-UA"/>
        </w:rPr>
        <w:t>(c</w:t>
      </w:r>
      <w:r w:rsidR="00A802C7" w:rsidRPr="00A634BB">
        <w:rPr>
          <w:szCs w:val="24"/>
          <w:lang w:val="uk-UA"/>
        </w:rPr>
        <w:t>)</w:t>
      </w:r>
      <w:r w:rsidR="00A802C7" w:rsidRPr="00A634BB">
        <w:rPr>
          <w:szCs w:val="24"/>
          <w:lang w:val="uk-UA"/>
        </w:rPr>
        <w:tab/>
        <w:t>Якщо Гарант отримує будь-які П</w:t>
      </w:r>
      <w:r w:rsidRPr="00A634BB">
        <w:rPr>
          <w:szCs w:val="24"/>
          <w:lang w:val="uk-UA"/>
        </w:rPr>
        <w:t>рава, зазначені у Статті 3.0</w:t>
      </w:r>
      <w:r w:rsidR="00183C1D" w:rsidRPr="00A634BB">
        <w:rPr>
          <w:szCs w:val="24"/>
          <w:lang w:val="uk-UA"/>
        </w:rPr>
        <w:t>5</w:t>
      </w:r>
      <w:r w:rsidRPr="00A634BB">
        <w:rPr>
          <w:szCs w:val="24"/>
          <w:lang w:val="uk-UA"/>
        </w:rPr>
        <w:t>(а)</w:t>
      </w:r>
      <w:r w:rsidR="00E70F4E" w:rsidRPr="00A634BB">
        <w:rPr>
          <w:szCs w:val="24"/>
          <w:lang w:val="uk-UA"/>
        </w:rPr>
        <w:t xml:space="preserve">, Гарант заявляє, що такі Права та всі </w:t>
      </w:r>
      <w:r w:rsidRPr="00A634BB">
        <w:rPr>
          <w:szCs w:val="24"/>
          <w:lang w:val="uk-UA"/>
        </w:rPr>
        <w:t xml:space="preserve">вигоди, платежі або </w:t>
      </w:r>
      <w:r w:rsidR="005B0C7F" w:rsidRPr="00A634BB">
        <w:rPr>
          <w:szCs w:val="24"/>
          <w:lang w:val="uk-UA"/>
        </w:rPr>
        <w:t>виплати</w:t>
      </w:r>
      <w:r w:rsidR="00E70F4E" w:rsidRPr="00A634BB">
        <w:rPr>
          <w:szCs w:val="24"/>
          <w:lang w:val="uk-UA"/>
        </w:rPr>
        <w:t xml:space="preserve">, у будь-який час отримані або утримані стосовно таких Прав, утримуються Гарантом на правах довірчої власності на користь ЄБРР для використання або звільнення від зобов’язань Гаранта перед ЄБРР </w:t>
      </w:r>
      <w:r w:rsidR="00BF247E" w:rsidRPr="00A634BB">
        <w:rPr>
          <w:szCs w:val="24"/>
          <w:lang w:val="uk-UA"/>
        </w:rPr>
        <w:t>за цією Гарантією</w:t>
      </w:r>
      <w:r w:rsidR="00E70F4E" w:rsidRPr="00A634BB">
        <w:rPr>
          <w:szCs w:val="24"/>
          <w:lang w:val="uk-UA"/>
        </w:rPr>
        <w:t>.</w:t>
      </w:r>
    </w:p>
    <w:p w14:paraId="41047A9B" w14:textId="77777777" w:rsidR="00E70F4E" w:rsidRPr="00A634BB" w:rsidRDefault="003307DA" w:rsidP="00522066">
      <w:pPr>
        <w:pStyle w:val="Paragrapha"/>
        <w:spacing w:line="300" w:lineRule="atLeast"/>
        <w:ind w:left="567" w:hanging="567"/>
        <w:rPr>
          <w:szCs w:val="24"/>
          <w:lang w:val="uk-UA"/>
        </w:rPr>
      </w:pPr>
      <w:r w:rsidRPr="00A634BB">
        <w:rPr>
          <w:szCs w:val="24"/>
          <w:lang w:val="uk-UA"/>
        </w:rPr>
        <w:t>(d</w:t>
      </w:r>
      <w:r w:rsidR="00E70F4E" w:rsidRPr="00A634BB">
        <w:rPr>
          <w:szCs w:val="24"/>
          <w:lang w:val="uk-UA"/>
        </w:rPr>
        <w:t>)</w:t>
      </w:r>
      <w:r w:rsidR="00E70F4E" w:rsidRPr="00A634BB">
        <w:rPr>
          <w:szCs w:val="24"/>
          <w:lang w:val="uk-UA"/>
        </w:rPr>
        <w:tab/>
        <w:t xml:space="preserve">Гарант погоджується, що всі Права та </w:t>
      </w:r>
      <w:r w:rsidR="002845B6" w:rsidRPr="00A634BB">
        <w:rPr>
          <w:szCs w:val="24"/>
          <w:lang w:val="uk-UA"/>
        </w:rPr>
        <w:t xml:space="preserve">всі вигоди, платежі або </w:t>
      </w:r>
      <w:r w:rsidR="005B0C7F" w:rsidRPr="00A634BB">
        <w:rPr>
          <w:szCs w:val="24"/>
          <w:lang w:val="uk-UA"/>
        </w:rPr>
        <w:t>виплати</w:t>
      </w:r>
      <w:r w:rsidR="002845B6" w:rsidRPr="00A634BB">
        <w:rPr>
          <w:szCs w:val="24"/>
          <w:lang w:val="uk-UA"/>
        </w:rPr>
        <w:t xml:space="preserve"> щодо таки</w:t>
      </w:r>
      <w:r w:rsidR="00BF247E" w:rsidRPr="00A634BB">
        <w:rPr>
          <w:szCs w:val="24"/>
          <w:lang w:val="uk-UA"/>
        </w:rPr>
        <w:t>х</w:t>
      </w:r>
      <w:r w:rsidR="002845B6" w:rsidRPr="00A634BB">
        <w:rPr>
          <w:szCs w:val="24"/>
          <w:lang w:val="uk-UA"/>
        </w:rPr>
        <w:t xml:space="preserve"> Прав</w:t>
      </w:r>
      <w:r w:rsidR="00E70F4E" w:rsidRPr="00A634BB">
        <w:rPr>
          <w:szCs w:val="24"/>
          <w:lang w:val="uk-UA"/>
        </w:rPr>
        <w:t>, які він час від часу утримує на правах довірчої власності на к</w:t>
      </w:r>
      <w:r w:rsidR="00BF247E" w:rsidRPr="00A634BB">
        <w:rPr>
          <w:szCs w:val="24"/>
          <w:lang w:val="uk-UA"/>
        </w:rPr>
        <w:t>ористь ЄБРР згідно з Статтею 3.05</w:t>
      </w:r>
      <w:r w:rsidR="00E70F4E" w:rsidRPr="00A634BB">
        <w:rPr>
          <w:szCs w:val="24"/>
          <w:lang w:val="uk-UA"/>
        </w:rPr>
        <w:t>(b), передаються, відступаються або, залежно він конкретного випадку, виплачуються на користь ЄБРР</w:t>
      </w:r>
      <w:r w:rsidR="002845B6" w:rsidRPr="00A634BB">
        <w:rPr>
          <w:szCs w:val="24"/>
          <w:lang w:val="uk-UA"/>
        </w:rPr>
        <w:t xml:space="preserve"> або</w:t>
      </w:r>
      <w:r w:rsidR="00BF247E" w:rsidRPr="00A634BB">
        <w:rPr>
          <w:szCs w:val="24"/>
          <w:lang w:val="uk-UA"/>
        </w:rPr>
        <w:t xml:space="preserve"> передаються</w:t>
      </w:r>
      <w:r w:rsidR="002845B6" w:rsidRPr="00A634BB">
        <w:rPr>
          <w:szCs w:val="24"/>
          <w:lang w:val="uk-UA"/>
        </w:rPr>
        <w:t xml:space="preserve"> </w:t>
      </w:r>
      <w:r w:rsidR="00BF247E" w:rsidRPr="00A634BB">
        <w:rPr>
          <w:szCs w:val="24"/>
          <w:lang w:val="uk-UA"/>
        </w:rPr>
        <w:t>іншим способом, який</w:t>
      </w:r>
      <w:r w:rsidR="002845B6" w:rsidRPr="00A634BB">
        <w:rPr>
          <w:szCs w:val="24"/>
          <w:lang w:val="uk-UA"/>
        </w:rPr>
        <w:t xml:space="preserve"> </w:t>
      </w:r>
      <w:r w:rsidR="00BF247E" w:rsidRPr="00A634BB">
        <w:rPr>
          <w:szCs w:val="24"/>
          <w:lang w:val="uk-UA"/>
        </w:rPr>
        <w:t xml:space="preserve">ЄБРР </w:t>
      </w:r>
      <w:r w:rsidR="002845B6" w:rsidRPr="00A634BB">
        <w:rPr>
          <w:szCs w:val="24"/>
          <w:lang w:val="uk-UA"/>
        </w:rPr>
        <w:t>може визначити</w:t>
      </w:r>
      <w:r w:rsidR="00E70F4E" w:rsidRPr="00A634BB">
        <w:rPr>
          <w:szCs w:val="24"/>
          <w:lang w:val="uk-UA"/>
        </w:rPr>
        <w:t xml:space="preserve"> негайно після вимоги ЄБРР.</w:t>
      </w:r>
    </w:p>
    <w:p w14:paraId="63E0737C" w14:textId="77777777" w:rsidR="00E70F4E" w:rsidRPr="00A634BB" w:rsidRDefault="00E70F4E" w:rsidP="00522066">
      <w:pPr>
        <w:pStyle w:val="1"/>
        <w:spacing w:line="300" w:lineRule="atLeast"/>
        <w:rPr>
          <w:szCs w:val="24"/>
          <w:lang w:val="uk-UA"/>
        </w:rPr>
      </w:pPr>
      <w:bookmarkStart w:id="64" w:name="_Toc91501371"/>
      <w:bookmarkStart w:id="65" w:name="_Toc156365195"/>
      <w:bookmarkStart w:id="66" w:name="_Toc235251048"/>
      <w:bookmarkStart w:id="67" w:name="_Toc273054030"/>
      <w:bookmarkStart w:id="68" w:name="_Toc9507397"/>
      <w:r w:rsidRPr="00A634BB">
        <w:rPr>
          <w:szCs w:val="24"/>
          <w:lang w:val="uk-UA"/>
        </w:rPr>
        <w:lastRenderedPageBreak/>
        <w:t>РОЗДІЛ IV – ПЛАТЕЖІ; ЗВІЛЬНЕННЯ; ВИТРАТИ</w:t>
      </w:r>
      <w:bookmarkEnd w:id="64"/>
      <w:bookmarkEnd w:id="65"/>
      <w:bookmarkEnd w:id="66"/>
      <w:bookmarkEnd w:id="67"/>
      <w:bookmarkEnd w:id="68"/>
    </w:p>
    <w:p w14:paraId="34BB3A75" w14:textId="77777777" w:rsidR="00E70F4E" w:rsidRPr="00A634BB" w:rsidRDefault="00E70F4E" w:rsidP="00522066">
      <w:pPr>
        <w:pStyle w:val="2"/>
        <w:spacing w:line="300" w:lineRule="atLeast"/>
        <w:rPr>
          <w:bCs/>
          <w:szCs w:val="24"/>
          <w:lang w:val="uk-UA"/>
        </w:rPr>
      </w:pPr>
      <w:bookmarkStart w:id="69" w:name="_Toc91501372"/>
      <w:bookmarkStart w:id="70" w:name="_Toc156365196"/>
      <w:bookmarkStart w:id="71" w:name="_Toc235251049"/>
      <w:bookmarkStart w:id="72" w:name="_Toc273054031"/>
      <w:bookmarkStart w:id="73" w:name="_Toc9507398"/>
      <w:r w:rsidRPr="00A634BB">
        <w:rPr>
          <w:bCs/>
          <w:szCs w:val="24"/>
          <w:lang w:val="uk-UA"/>
        </w:rPr>
        <w:t>Стаття 4.01. Процент</w:t>
      </w:r>
      <w:bookmarkEnd w:id="69"/>
      <w:bookmarkEnd w:id="70"/>
      <w:r w:rsidRPr="00A634BB">
        <w:rPr>
          <w:bCs/>
          <w:szCs w:val="24"/>
          <w:lang w:val="uk-UA"/>
        </w:rPr>
        <w:t>и</w:t>
      </w:r>
      <w:bookmarkEnd w:id="71"/>
      <w:bookmarkEnd w:id="72"/>
      <w:bookmarkEnd w:id="73"/>
    </w:p>
    <w:p w14:paraId="0DBE6F40" w14:textId="3545D8DE" w:rsidR="00E70F4E" w:rsidRPr="00A634BB" w:rsidRDefault="00E70F4E" w:rsidP="00522066">
      <w:pPr>
        <w:pStyle w:val="Paragrapha"/>
        <w:spacing w:line="300" w:lineRule="atLeast"/>
        <w:rPr>
          <w:szCs w:val="24"/>
          <w:lang w:val="uk-UA"/>
        </w:rPr>
      </w:pPr>
      <w:r w:rsidRPr="00A634BB">
        <w:rPr>
          <w:szCs w:val="24"/>
          <w:lang w:val="uk-UA"/>
        </w:rPr>
        <w:t>Гарант погоджується сплатити</w:t>
      </w:r>
      <w:r w:rsidR="00BF247E" w:rsidRPr="00A634BB">
        <w:rPr>
          <w:szCs w:val="24"/>
          <w:lang w:val="uk-UA"/>
        </w:rPr>
        <w:t xml:space="preserve"> на користь</w:t>
      </w:r>
      <w:r w:rsidRPr="00A634BB">
        <w:rPr>
          <w:szCs w:val="24"/>
          <w:lang w:val="uk-UA"/>
        </w:rPr>
        <w:t xml:space="preserve"> ЄБРР проценти на всі суми, які вимагаються за цією Гарантією, з дати подання вимоги ЄБРР за цією Гарантією або</w:t>
      </w:r>
      <w:r w:rsidR="00BF247E" w:rsidRPr="00A634BB">
        <w:rPr>
          <w:szCs w:val="24"/>
          <w:lang w:val="uk-UA"/>
        </w:rPr>
        <w:t xml:space="preserve">, якщо така дата настане раніше, </w:t>
      </w:r>
      <w:r w:rsidRPr="00A634BB">
        <w:rPr>
          <w:szCs w:val="24"/>
          <w:lang w:val="uk-UA"/>
        </w:rPr>
        <w:t xml:space="preserve">з дати, </w:t>
      </w:r>
      <w:r w:rsidR="00BF247E" w:rsidRPr="00A634BB">
        <w:rPr>
          <w:szCs w:val="24"/>
          <w:lang w:val="uk-UA"/>
        </w:rPr>
        <w:t>коли</w:t>
      </w:r>
      <w:r w:rsidRPr="00A634BB">
        <w:rPr>
          <w:szCs w:val="24"/>
          <w:lang w:val="uk-UA"/>
        </w:rPr>
        <w:t xml:space="preserve"> виникли відповідні збитки, втрати або витрати, стосовно яких була оформлена така вимога, у кожному випадку до дати фактичного платежу (до, а також після судового рішення). Такі проценти мають бути в межах процентів щодо прострочених сум за Кредитним Договором і розраховуються відповідно до Статті 3.0</w:t>
      </w:r>
      <w:r w:rsidR="00B528F6" w:rsidRPr="00A634BB">
        <w:rPr>
          <w:szCs w:val="24"/>
          <w:lang w:val="uk-UA"/>
        </w:rPr>
        <w:t>6</w:t>
      </w:r>
      <w:r w:rsidRPr="00A634BB">
        <w:rPr>
          <w:szCs w:val="24"/>
          <w:lang w:val="uk-UA"/>
        </w:rPr>
        <w:t xml:space="preserve"> Кредитного Договору. Розмір процентів до сплати на такі суми за будь-який період згідно з цією Статтею </w:t>
      </w:r>
      <w:r w:rsidR="00B528F6" w:rsidRPr="00A634BB">
        <w:rPr>
          <w:szCs w:val="24"/>
          <w:lang w:val="uk-UA"/>
        </w:rPr>
        <w:t xml:space="preserve">4.01 </w:t>
      </w:r>
      <w:r w:rsidRPr="00A634BB">
        <w:rPr>
          <w:szCs w:val="24"/>
          <w:lang w:val="uk-UA"/>
        </w:rPr>
        <w:t>зменшується на суму будь-яких процентів, які іншим чином сплачуються Компанією на такі суми, згідно з умовами Кредитного Договору за такий період.</w:t>
      </w:r>
    </w:p>
    <w:p w14:paraId="5DBEAE6F" w14:textId="77777777" w:rsidR="00E70F4E" w:rsidRPr="00A634BB" w:rsidRDefault="000A5BA1" w:rsidP="00522066">
      <w:pPr>
        <w:pStyle w:val="2"/>
        <w:spacing w:before="240" w:line="300" w:lineRule="atLeast"/>
        <w:rPr>
          <w:bCs/>
          <w:szCs w:val="24"/>
          <w:lang w:val="uk-UA"/>
        </w:rPr>
      </w:pPr>
      <w:bookmarkStart w:id="74" w:name="_Toc156365197"/>
      <w:bookmarkStart w:id="75" w:name="_Toc235251050"/>
      <w:bookmarkStart w:id="76" w:name="_Toc273054032"/>
      <w:bookmarkStart w:id="77" w:name="_Toc9507399"/>
      <w:r w:rsidRPr="00A634BB">
        <w:rPr>
          <w:bCs/>
          <w:szCs w:val="24"/>
          <w:lang w:val="uk-UA"/>
        </w:rPr>
        <w:t>Стаття 4.02. Проміжний р</w:t>
      </w:r>
      <w:r w:rsidR="00E70F4E" w:rsidRPr="00A634BB">
        <w:rPr>
          <w:bCs/>
          <w:szCs w:val="24"/>
          <w:lang w:val="uk-UA"/>
        </w:rPr>
        <w:t>ахунок</w:t>
      </w:r>
      <w:bookmarkEnd w:id="74"/>
      <w:bookmarkEnd w:id="75"/>
      <w:bookmarkEnd w:id="76"/>
      <w:bookmarkEnd w:id="77"/>
    </w:p>
    <w:p w14:paraId="7736BD66" w14:textId="77777777" w:rsidR="00DC74BD" w:rsidRPr="00A634BB" w:rsidRDefault="002845B6" w:rsidP="00522066">
      <w:pPr>
        <w:pStyle w:val="Paragrapha"/>
        <w:spacing w:line="300" w:lineRule="atLeast"/>
        <w:rPr>
          <w:szCs w:val="24"/>
          <w:lang w:val="uk-UA"/>
        </w:rPr>
      </w:pPr>
      <w:r w:rsidRPr="00A634BB">
        <w:rPr>
          <w:bCs/>
          <w:szCs w:val="24"/>
          <w:lang w:val="uk-UA"/>
        </w:rPr>
        <w:t xml:space="preserve">Допоки усі </w:t>
      </w:r>
      <w:r w:rsidR="00E70F4E" w:rsidRPr="00A634BB">
        <w:rPr>
          <w:szCs w:val="24"/>
          <w:lang w:val="uk-UA"/>
        </w:rPr>
        <w:t>сум</w:t>
      </w:r>
      <w:r w:rsidRPr="00A634BB">
        <w:rPr>
          <w:szCs w:val="24"/>
          <w:lang w:val="uk-UA"/>
        </w:rPr>
        <w:t>и</w:t>
      </w:r>
      <w:r w:rsidR="00E70F4E" w:rsidRPr="00A634BB">
        <w:rPr>
          <w:szCs w:val="24"/>
          <w:lang w:val="uk-UA"/>
        </w:rPr>
        <w:t xml:space="preserve">, </w:t>
      </w:r>
      <w:r w:rsidRPr="00A634BB">
        <w:rPr>
          <w:szCs w:val="24"/>
          <w:lang w:val="uk-UA"/>
        </w:rPr>
        <w:t xml:space="preserve">що підлягають </w:t>
      </w:r>
      <w:r w:rsidR="00E70F4E" w:rsidRPr="00A634BB">
        <w:rPr>
          <w:szCs w:val="24"/>
          <w:lang w:val="uk-UA"/>
        </w:rPr>
        <w:t>сплат</w:t>
      </w:r>
      <w:r w:rsidRPr="00A634BB">
        <w:rPr>
          <w:szCs w:val="24"/>
          <w:lang w:val="uk-UA"/>
        </w:rPr>
        <w:t xml:space="preserve">і або які можуть стати такими, що підлягатимуть сплаті </w:t>
      </w:r>
      <w:r w:rsidR="00E70F4E" w:rsidRPr="00A634BB">
        <w:rPr>
          <w:szCs w:val="24"/>
          <w:lang w:val="uk-UA"/>
        </w:rPr>
        <w:t xml:space="preserve">Компанією за </w:t>
      </w:r>
      <w:r w:rsidRPr="00A634BB">
        <w:rPr>
          <w:szCs w:val="24"/>
          <w:lang w:val="uk-UA"/>
        </w:rPr>
        <w:t xml:space="preserve">або у зв’язку з </w:t>
      </w:r>
      <w:r w:rsidR="00E70F4E" w:rsidRPr="00A634BB">
        <w:rPr>
          <w:szCs w:val="24"/>
          <w:lang w:val="uk-UA"/>
        </w:rPr>
        <w:t>Кредитним Договором</w:t>
      </w:r>
      <w:r w:rsidRPr="00A634BB">
        <w:rPr>
          <w:szCs w:val="24"/>
          <w:lang w:val="uk-UA"/>
        </w:rPr>
        <w:t>, не будуть сплачені у повному обсязі, ЄБРР може:</w:t>
      </w:r>
      <w:r w:rsidR="00E70F4E" w:rsidRPr="00A634BB">
        <w:rPr>
          <w:szCs w:val="24"/>
          <w:lang w:val="uk-UA"/>
        </w:rPr>
        <w:t xml:space="preserve"> </w:t>
      </w:r>
      <w:r w:rsidRPr="00A634BB">
        <w:rPr>
          <w:szCs w:val="24"/>
          <w:lang w:val="uk-UA"/>
        </w:rPr>
        <w:t xml:space="preserve">(і) розміщувати та </w:t>
      </w:r>
      <w:r w:rsidR="00E70F4E" w:rsidRPr="00A634BB">
        <w:rPr>
          <w:szCs w:val="24"/>
          <w:lang w:val="uk-UA"/>
        </w:rPr>
        <w:t xml:space="preserve">утримувати протягом такого часу, який ЄБРР вважає за доцільний, будь-які </w:t>
      </w:r>
      <w:r w:rsidR="000A5BA1" w:rsidRPr="00A634BB">
        <w:rPr>
          <w:szCs w:val="24"/>
          <w:lang w:val="uk-UA"/>
        </w:rPr>
        <w:t xml:space="preserve">гроші, </w:t>
      </w:r>
      <w:r w:rsidR="00E70F4E" w:rsidRPr="00A634BB">
        <w:rPr>
          <w:szCs w:val="24"/>
          <w:lang w:val="uk-UA"/>
        </w:rPr>
        <w:t>отримані, повернені аб</w:t>
      </w:r>
      <w:r w:rsidR="000A5BA1" w:rsidRPr="00A634BB">
        <w:rPr>
          <w:szCs w:val="24"/>
          <w:lang w:val="uk-UA"/>
        </w:rPr>
        <w:t>о реалізовані за цією Гарантією,</w:t>
      </w:r>
      <w:r w:rsidR="00E70F4E" w:rsidRPr="00A634BB">
        <w:rPr>
          <w:szCs w:val="24"/>
          <w:lang w:val="uk-UA"/>
        </w:rPr>
        <w:t xml:space="preserve"> або за будь-якою іншою гарантією, або забезпеченням, </w:t>
      </w:r>
      <w:r w:rsidR="005B0C7F" w:rsidRPr="00A634BB">
        <w:rPr>
          <w:szCs w:val="24"/>
          <w:lang w:val="uk-UA"/>
        </w:rPr>
        <w:t>на проміжному або безособовому рахунку</w:t>
      </w:r>
      <w:r w:rsidR="00DC74BD" w:rsidRPr="00A634BB">
        <w:rPr>
          <w:szCs w:val="24"/>
          <w:lang w:val="uk-UA"/>
        </w:rPr>
        <w:t>, в очікуванні їх використання,</w:t>
      </w:r>
      <w:r w:rsidRPr="00A634BB">
        <w:rPr>
          <w:szCs w:val="24"/>
          <w:lang w:val="uk-UA"/>
        </w:rPr>
        <w:t xml:space="preserve"> </w:t>
      </w:r>
      <w:r w:rsidR="00E70F4E" w:rsidRPr="00A634BB">
        <w:rPr>
          <w:szCs w:val="24"/>
          <w:lang w:val="uk-UA"/>
        </w:rPr>
        <w:t xml:space="preserve">без жодного зобов’язання ЄБРР </w:t>
      </w:r>
      <w:r w:rsidR="000A5BA1" w:rsidRPr="00A634BB">
        <w:rPr>
          <w:szCs w:val="24"/>
          <w:lang w:val="uk-UA"/>
        </w:rPr>
        <w:t>використовувати</w:t>
      </w:r>
      <w:r w:rsidR="00E70F4E" w:rsidRPr="00A634BB">
        <w:rPr>
          <w:szCs w:val="24"/>
          <w:lang w:val="uk-UA"/>
        </w:rPr>
        <w:t xml:space="preserve"> та</w:t>
      </w:r>
      <w:r w:rsidR="000A5BA1" w:rsidRPr="00A634BB">
        <w:rPr>
          <w:szCs w:val="24"/>
          <w:lang w:val="uk-UA"/>
        </w:rPr>
        <w:t>ку саму або будь-яку її частину</w:t>
      </w:r>
      <w:r w:rsidR="00E70F4E" w:rsidRPr="00A634BB">
        <w:rPr>
          <w:szCs w:val="24"/>
          <w:lang w:val="uk-UA"/>
        </w:rPr>
        <w:t xml:space="preserve"> для </w:t>
      </w:r>
      <w:r w:rsidR="000A5BA1" w:rsidRPr="00A634BB">
        <w:rPr>
          <w:szCs w:val="24"/>
          <w:lang w:val="uk-UA"/>
        </w:rPr>
        <w:t>сплати</w:t>
      </w:r>
      <w:r w:rsidR="00E70F4E" w:rsidRPr="00A634BB">
        <w:rPr>
          <w:szCs w:val="24"/>
          <w:lang w:val="uk-UA"/>
        </w:rPr>
        <w:t xml:space="preserve"> будь-яких грошей, </w:t>
      </w:r>
      <w:r w:rsidR="000A5BA1" w:rsidRPr="00A634BB">
        <w:rPr>
          <w:szCs w:val="24"/>
          <w:lang w:val="uk-UA"/>
        </w:rPr>
        <w:t>або виконання обов’язків та</w:t>
      </w:r>
      <w:r w:rsidR="00E70F4E" w:rsidRPr="00A634BB">
        <w:rPr>
          <w:szCs w:val="24"/>
          <w:lang w:val="uk-UA"/>
        </w:rPr>
        <w:t xml:space="preserve"> зобов’язань, </w:t>
      </w:r>
      <w:r w:rsidR="000A5BA1" w:rsidRPr="00A634BB">
        <w:rPr>
          <w:szCs w:val="24"/>
          <w:lang w:val="uk-UA"/>
        </w:rPr>
        <w:t>які</w:t>
      </w:r>
      <w:r w:rsidRPr="00A634BB">
        <w:rPr>
          <w:szCs w:val="24"/>
          <w:lang w:val="uk-UA"/>
        </w:rPr>
        <w:t xml:space="preserve"> є предметом цієї Гарантії, та (іі) </w:t>
      </w:r>
      <w:r w:rsidR="00DC74BD" w:rsidRPr="00A634BB">
        <w:rPr>
          <w:szCs w:val="24"/>
          <w:lang w:val="uk-UA"/>
        </w:rPr>
        <w:t>утриматися від використання та звернення стягнення на будь-які інші грошові кошти, забезпечення або права, які утримуються або були отримані ЄБРР щодо таких сум, або використовувати або звертати стягнення на зазначене в такий спосіб та порядку, який він вважає доречним (незалежно від того, чи за рахунок таких сум, або іншим чином) та Гарант не повинен отримувати вигоду від зазначеного.</w:t>
      </w:r>
    </w:p>
    <w:p w14:paraId="0A0CF389" w14:textId="77777777" w:rsidR="00E70F4E" w:rsidRPr="00A634BB" w:rsidRDefault="00E70F4E" w:rsidP="00522066">
      <w:pPr>
        <w:pStyle w:val="2"/>
        <w:spacing w:before="240" w:line="300" w:lineRule="atLeast"/>
        <w:rPr>
          <w:bCs/>
          <w:szCs w:val="24"/>
          <w:lang w:val="uk-UA"/>
        </w:rPr>
      </w:pPr>
      <w:bookmarkStart w:id="78" w:name="_Toc91501374"/>
      <w:bookmarkStart w:id="79" w:name="_Toc156365198"/>
      <w:bookmarkStart w:id="80" w:name="_Toc235251051"/>
      <w:bookmarkStart w:id="81" w:name="_Toc273054033"/>
      <w:bookmarkStart w:id="82" w:name="_Toc9507400"/>
      <w:r w:rsidRPr="00A634BB">
        <w:rPr>
          <w:bCs/>
          <w:szCs w:val="24"/>
          <w:lang w:val="uk-UA"/>
        </w:rPr>
        <w:t>Стаття 4.03. Недостатні платежі</w:t>
      </w:r>
      <w:bookmarkEnd w:id="78"/>
      <w:bookmarkEnd w:id="79"/>
      <w:bookmarkEnd w:id="80"/>
      <w:bookmarkEnd w:id="81"/>
      <w:bookmarkEnd w:id="82"/>
    </w:p>
    <w:p w14:paraId="2DE77D74" w14:textId="77777777" w:rsidR="00E70F4E" w:rsidRPr="00A634BB" w:rsidRDefault="00E70F4E" w:rsidP="00522066">
      <w:pPr>
        <w:pStyle w:val="Paragrapha"/>
        <w:spacing w:line="300" w:lineRule="atLeast"/>
        <w:rPr>
          <w:szCs w:val="24"/>
          <w:lang w:val="uk-UA"/>
        </w:rPr>
      </w:pPr>
      <w:r w:rsidRPr="00A634BB">
        <w:rPr>
          <w:szCs w:val="24"/>
          <w:lang w:val="uk-UA"/>
        </w:rPr>
        <w:t xml:space="preserve">Якщо ЄБРР в будь-який час отримає суму, меншу ніж </w:t>
      </w:r>
      <w:r w:rsidR="000A5BA1" w:rsidRPr="00A634BB">
        <w:rPr>
          <w:szCs w:val="24"/>
          <w:lang w:val="uk-UA"/>
        </w:rPr>
        <w:t>повна сума</w:t>
      </w:r>
      <w:r w:rsidRPr="00A634BB">
        <w:rPr>
          <w:szCs w:val="24"/>
          <w:lang w:val="uk-UA"/>
        </w:rPr>
        <w:t>,</w:t>
      </w:r>
      <w:r w:rsidR="000A5BA1" w:rsidRPr="00A634BB">
        <w:rPr>
          <w:szCs w:val="24"/>
          <w:lang w:val="uk-UA"/>
        </w:rPr>
        <w:t xml:space="preserve"> яка є належною</w:t>
      </w:r>
      <w:r w:rsidRPr="00A634BB">
        <w:rPr>
          <w:szCs w:val="24"/>
          <w:lang w:val="uk-UA"/>
        </w:rPr>
        <w:t xml:space="preserve"> до сплати на той час за цією Гарантією, ЄБРР має право розмістити та </w:t>
      </w:r>
      <w:r w:rsidR="000A5BA1" w:rsidRPr="00A634BB">
        <w:rPr>
          <w:szCs w:val="24"/>
          <w:lang w:val="uk-UA"/>
        </w:rPr>
        <w:t>використати</w:t>
      </w:r>
      <w:r w:rsidRPr="00A634BB">
        <w:rPr>
          <w:szCs w:val="24"/>
          <w:lang w:val="uk-UA"/>
        </w:rPr>
        <w:t xml:space="preserve"> отриману суму будь-яким чином або у будь-який спосіб і для такої цілі або цілей за цією Гарантією, як</w:t>
      </w:r>
      <w:r w:rsidR="000A5BA1" w:rsidRPr="00A634BB">
        <w:rPr>
          <w:szCs w:val="24"/>
          <w:lang w:val="uk-UA"/>
        </w:rPr>
        <w:t>і</w:t>
      </w:r>
      <w:r w:rsidRPr="00A634BB">
        <w:rPr>
          <w:szCs w:val="24"/>
          <w:lang w:val="uk-UA"/>
        </w:rPr>
        <w:t xml:space="preserve"> ЄБРР визначить на власний розсуд, не зважаючи на будь-які розпорядження Гаранта про протилежне.</w:t>
      </w:r>
    </w:p>
    <w:p w14:paraId="24C484D6" w14:textId="77777777" w:rsidR="00E70F4E" w:rsidRPr="00A634BB" w:rsidRDefault="000A5BA1" w:rsidP="00522066">
      <w:pPr>
        <w:pStyle w:val="2"/>
        <w:spacing w:before="240" w:line="300" w:lineRule="atLeast"/>
        <w:rPr>
          <w:bCs/>
          <w:szCs w:val="24"/>
          <w:lang w:val="uk-UA"/>
        </w:rPr>
      </w:pPr>
      <w:bookmarkStart w:id="83" w:name="_Toc273054034"/>
      <w:bookmarkStart w:id="84" w:name="_Toc9507401"/>
      <w:bookmarkStart w:id="85" w:name="_Toc156365199"/>
      <w:bookmarkStart w:id="86" w:name="_Toc229893761"/>
      <w:bookmarkStart w:id="87" w:name="_Toc235251052"/>
      <w:r w:rsidRPr="00A634BB">
        <w:rPr>
          <w:bCs/>
          <w:szCs w:val="24"/>
          <w:lang w:val="uk-UA"/>
        </w:rPr>
        <w:t>Стаття 4.04. Нові р</w:t>
      </w:r>
      <w:r w:rsidR="00E70F4E" w:rsidRPr="00A634BB">
        <w:rPr>
          <w:bCs/>
          <w:szCs w:val="24"/>
          <w:lang w:val="uk-UA"/>
        </w:rPr>
        <w:t>ахунки</w:t>
      </w:r>
      <w:bookmarkEnd w:id="83"/>
      <w:bookmarkEnd w:id="84"/>
    </w:p>
    <w:p w14:paraId="2228DA57" w14:textId="77777777" w:rsidR="00E70F4E" w:rsidRPr="00A634BB" w:rsidRDefault="00E70F4E" w:rsidP="00522066">
      <w:pPr>
        <w:pStyle w:val="Paragrapha"/>
        <w:spacing w:line="300" w:lineRule="atLeast"/>
        <w:ind w:left="567" w:hanging="567"/>
        <w:rPr>
          <w:szCs w:val="24"/>
          <w:lang w:val="uk-UA"/>
        </w:rPr>
      </w:pPr>
      <w:r w:rsidRPr="00A634BB">
        <w:rPr>
          <w:szCs w:val="24"/>
          <w:lang w:val="uk-UA"/>
        </w:rPr>
        <w:t>(а)</w:t>
      </w:r>
      <w:r w:rsidRPr="00A634BB">
        <w:rPr>
          <w:szCs w:val="24"/>
          <w:lang w:val="uk-UA"/>
        </w:rPr>
        <w:tab/>
        <w:t>Якщо з будь-яких причин ця Гарантія перестає бути триваючою, ЄБРР може відкрити новий рахунок або рахунки на ім’я Компанії.</w:t>
      </w:r>
    </w:p>
    <w:p w14:paraId="144CF1DB" w14:textId="77777777" w:rsidR="00E70F4E" w:rsidRPr="00A634BB" w:rsidRDefault="00E70F4E" w:rsidP="00522066">
      <w:pPr>
        <w:pStyle w:val="Paragrapha"/>
        <w:spacing w:line="300" w:lineRule="atLeast"/>
        <w:ind w:left="567" w:hanging="567"/>
        <w:rPr>
          <w:szCs w:val="24"/>
          <w:lang w:val="uk-UA"/>
        </w:rPr>
      </w:pPr>
      <w:r w:rsidRPr="00A634BB">
        <w:rPr>
          <w:szCs w:val="24"/>
          <w:lang w:val="uk-UA"/>
        </w:rPr>
        <w:t>(b)</w:t>
      </w:r>
      <w:r w:rsidRPr="00A634BB">
        <w:rPr>
          <w:szCs w:val="24"/>
          <w:lang w:val="uk-UA"/>
        </w:rPr>
        <w:tab/>
        <w:t xml:space="preserve">Якщо ЄБРР не відкрив новий рахунок або рахунки відповідно до пункту (а) вище, він, навіть в такому випадку, буде вважатися таким, що зробив це у </w:t>
      </w:r>
      <w:r w:rsidRPr="00A634BB">
        <w:rPr>
          <w:szCs w:val="24"/>
          <w:lang w:val="uk-UA"/>
        </w:rPr>
        <w:lastRenderedPageBreak/>
        <w:t xml:space="preserve">момент коли ця Гарантія припинила бути такою, що є триваючою (шляхом </w:t>
      </w:r>
      <w:r w:rsidR="002845B6" w:rsidRPr="00A634BB">
        <w:rPr>
          <w:szCs w:val="24"/>
          <w:lang w:val="uk-UA"/>
        </w:rPr>
        <w:t>припинення</w:t>
      </w:r>
      <w:r w:rsidR="000A5BA1" w:rsidRPr="00A634BB">
        <w:rPr>
          <w:szCs w:val="24"/>
          <w:lang w:val="uk-UA"/>
        </w:rPr>
        <w:t>, оголошення або іншим чином)</w:t>
      </w:r>
      <w:r w:rsidRPr="00A634BB">
        <w:rPr>
          <w:szCs w:val="24"/>
          <w:lang w:val="uk-UA"/>
        </w:rPr>
        <w:t xml:space="preserve"> стосовно Компанії.</w:t>
      </w:r>
    </w:p>
    <w:p w14:paraId="66E72583" w14:textId="77777777" w:rsidR="00E70F4E" w:rsidRPr="00A634BB" w:rsidRDefault="00E70F4E" w:rsidP="00522066">
      <w:pPr>
        <w:pStyle w:val="Paragrapha"/>
        <w:spacing w:line="300" w:lineRule="atLeast"/>
        <w:ind w:left="567" w:hanging="567"/>
        <w:rPr>
          <w:szCs w:val="24"/>
          <w:lang w:val="uk-UA"/>
        </w:rPr>
      </w:pPr>
      <w:r w:rsidRPr="00A634BB">
        <w:rPr>
          <w:szCs w:val="24"/>
          <w:lang w:val="uk-UA"/>
        </w:rPr>
        <w:t>(с)</w:t>
      </w:r>
      <w:r w:rsidRPr="00A634BB">
        <w:rPr>
          <w:szCs w:val="24"/>
          <w:lang w:val="uk-UA"/>
        </w:rPr>
        <w:tab/>
        <w:t xml:space="preserve">З цього часу всі платежі, що здійснюються на користь ЄБРР Компанією або від її імені, мають зараховуватися або вважатися такими, що були зараховані на новий рахунок або рахунки, та не повинні зменшувати суму, на яку ця Гарантія </w:t>
      </w:r>
      <w:r w:rsidR="00F966A1" w:rsidRPr="00A634BB">
        <w:rPr>
          <w:szCs w:val="24"/>
          <w:lang w:val="uk-UA"/>
        </w:rPr>
        <w:t>поширюється</w:t>
      </w:r>
      <w:r w:rsidRPr="00A634BB">
        <w:rPr>
          <w:szCs w:val="24"/>
          <w:lang w:val="uk-UA"/>
        </w:rPr>
        <w:t xml:space="preserve">, та відповідальність Гаранта за цією Гарантією у будь-який спосіб не має бути зменшеною або такою, на яку вплинули будь-які подальші трансакції, отримання або платежі на або </w:t>
      </w:r>
      <w:r w:rsidR="00997B6E" w:rsidRPr="00A634BB">
        <w:rPr>
          <w:szCs w:val="24"/>
          <w:lang w:val="uk-UA"/>
        </w:rPr>
        <w:t>з будь-яких таких рахунків.</w:t>
      </w:r>
    </w:p>
    <w:p w14:paraId="4C971351" w14:textId="77777777" w:rsidR="00E70F4E" w:rsidRPr="00A634BB" w:rsidRDefault="00E70F4E" w:rsidP="00522066">
      <w:pPr>
        <w:pStyle w:val="2"/>
        <w:spacing w:before="240" w:line="300" w:lineRule="atLeast"/>
        <w:rPr>
          <w:bCs/>
          <w:szCs w:val="24"/>
          <w:lang w:val="uk-UA"/>
        </w:rPr>
      </w:pPr>
      <w:bookmarkStart w:id="88" w:name="_Toc273054035"/>
      <w:bookmarkStart w:id="89" w:name="_Toc9507402"/>
      <w:r w:rsidRPr="00A634BB">
        <w:rPr>
          <w:bCs/>
          <w:szCs w:val="24"/>
          <w:lang w:val="uk-UA"/>
        </w:rPr>
        <w:t xml:space="preserve">Стаття 4.05. </w:t>
      </w:r>
      <w:bookmarkEnd w:id="85"/>
      <w:bookmarkEnd w:id="86"/>
      <w:bookmarkEnd w:id="87"/>
      <w:bookmarkEnd w:id="88"/>
      <w:r w:rsidR="00DC74BD" w:rsidRPr="00A634BB">
        <w:rPr>
          <w:bCs/>
          <w:szCs w:val="24"/>
          <w:lang w:val="uk-UA"/>
        </w:rPr>
        <w:t>Відновлення прав</w:t>
      </w:r>
      <w:bookmarkEnd w:id="89"/>
    </w:p>
    <w:p w14:paraId="5ACCE683" w14:textId="77777777" w:rsidR="00E70F4E" w:rsidRPr="00A634BB" w:rsidRDefault="00E70F4E" w:rsidP="00522066">
      <w:pPr>
        <w:pStyle w:val="Paragrapha"/>
        <w:spacing w:line="300" w:lineRule="atLeast"/>
        <w:rPr>
          <w:szCs w:val="24"/>
          <w:lang w:val="uk-UA"/>
        </w:rPr>
      </w:pPr>
      <w:r w:rsidRPr="00A634BB">
        <w:rPr>
          <w:szCs w:val="24"/>
          <w:lang w:val="uk-UA"/>
        </w:rPr>
        <w:t>Будь-яке звільнення</w:t>
      </w:r>
      <w:r w:rsidR="000A5BA1" w:rsidRPr="00A634BB">
        <w:rPr>
          <w:szCs w:val="24"/>
          <w:lang w:val="uk-UA"/>
        </w:rPr>
        <w:t>, виконання</w:t>
      </w:r>
      <w:r w:rsidR="009A1996" w:rsidRPr="00A634BB">
        <w:rPr>
          <w:szCs w:val="24"/>
          <w:lang w:val="uk-UA"/>
        </w:rPr>
        <w:t xml:space="preserve"> або</w:t>
      </w:r>
      <w:r w:rsidRPr="00A634BB">
        <w:rPr>
          <w:szCs w:val="24"/>
          <w:lang w:val="uk-UA"/>
        </w:rPr>
        <w:t xml:space="preserve"> припинення виконання зобов’язань ЄБРР</w:t>
      </w:r>
      <w:r w:rsidR="00993835" w:rsidRPr="00A634BB">
        <w:rPr>
          <w:szCs w:val="24"/>
          <w:lang w:val="uk-UA"/>
        </w:rPr>
        <w:t xml:space="preserve"> (</w:t>
      </w:r>
      <w:r w:rsidR="009A1996" w:rsidRPr="00A634BB">
        <w:rPr>
          <w:szCs w:val="24"/>
          <w:lang w:val="uk-UA"/>
        </w:rPr>
        <w:t>як</w:t>
      </w:r>
      <w:r w:rsidR="00993835" w:rsidRPr="00A634BB">
        <w:rPr>
          <w:szCs w:val="24"/>
          <w:lang w:val="uk-UA"/>
        </w:rPr>
        <w:t xml:space="preserve"> щодо зобов’язань Компанії або Гаранта, </w:t>
      </w:r>
      <w:r w:rsidR="009A1996" w:rsidRPr="00A634BB">
        <w:rPr>
          <w:szCs w:val="24"/>
          <w:lang w:val="uk-UA"/>
        </w:rPr>
        <w:t>так і щодо</w:t>
      </w:r>
      <w:r w:rsidR="00993835" w:rsidRPr="00A634BB">
        <w:rPr>
          <w:szCs w:val="24"/>
          <w:lang w:val="uk-UA"/>
        </w:rPr>
        <w:t xml:space="preserve"> будь-якого забезпечення таких зобов’язань або іншим чином)</w:t>
      </w:r>
      <w:r w:rsidRPr="00A634BB">
        <w:rPr>
          <w:szCs w:val="24"/>
          <w:lang w:val="uk-UA"/>
        </w:rPr>
        <w:t xml:space="preserve"> відбув</w:t>
      </w:r>
      <w:r w:rsidR="00993835" w:rsidRPr="00A634BB">
        <w:rPr>
          <w:szCs w:val="24"/>
          <w:lang w:val="uk-UA"/>
        </w:rPr>
        <w:t>ається за умови, що жодне</w:t>
      </w:r>
      <w:r w:rsidRPr="00A634BB">
        <w:rPr>
          <w:szCs w:val="24"/>
          <w:lang w:val="uk-UA"/>
        </w:rPr>
        <w:t xml:space="preserve"> забезпечення</w:t>
      </w:r>
      <w:r w:rsidR="00993835" w:rsidRPr="00A634BB">
        <w:rPr>
          <w:szCs w:val="24"/>
          <w:lang w:val="uk-UA"/>
        </w:rPr>
        <w:t>, надане на користь ЄБРР щодо цієї Гарантії</w:t>
      </w:r>
      <w:r w:rsidR="009A1996" w:rsidRPr="00A634BB">
        <w:rPr>
          <w:szCs w:val="24"/>
          <w:lang w:val="uk-UA"/>
        </w:rPr>
        <w:t>,</w:t>
      </w:r>
      <w:r w:rsidR="00993835" w:rsidRPr="00A634BB">
        <w:rPr>
          <w:szCs w:val="24"/>
          <w:lang w:val="uk-UA"/>
        </w:rPr>
        <w:t xml:space="preserve"> та жодн</w:t>
      </w:r>
      <w:r w:rsidR="009A1996" w:rsidRPr="00A634BB">
        <w:rPr>
          <w:szCs w:val="24"/>
          <w:lang w:val="uk-UA"/>
        </w:rPr>
        <w:t>і плате</w:t>
      </w:r>
      <w:r w:rsidR="00993835" w:rsidRPr="00A634BB">
        <w:rPr>
          <w:szCs w:val="24"/>
          <w:lang w:val="uk-UA"/>
        </w:rPr>
        <w:t>ж</w:t>
      </w:r>
      <w:r w:rsidR="009A1996" w:rsidRPr="00A634BB">
        <w:rPr>
          <w:szCs w:val="24"/>
          <w:lang w:val="uk-UA"/>
        </w:rPr>
        <w:t>і, або інші виплати</w:t>
      </w:r>
      <w:r w:rsidR="00993835" w:rsidRPr="00A634BB">
        <w:rPr>
          <w:szCs w:val="24"/>
          <w:lang w:val="uk-UA"/>
        </w:rPr>
        <w:t xml:space="preserve"> на користь ЄБРР Компанією, </w:t>
      </w:r>
      <w:r w:rsidRPr="00A634BB">
        <w:rPr>
          <w:szCs w:val="24"/>
          <w:lang w:val="uk-UA"/>
        </w:rPr>
        <w:t xml:space="preserve">Гарантом, або будь-якою іншою особою </w:t>
      </w:r>
      <w:r w:rsidR="00993835" w:rsidRPr="00A634BB">
        <w:rPr>
          <w:szCs w:val="24"/>
          <w:lang w:val="uk-UA"/>
        </w:rPr>
        <w:t>від імені Компанії або Гаранта</w:t>
      </w:r>
      <w:r w:rsidRPr="00A634BB">
        <w:rPr>
          <w:szCs w:val="24"/>
          <w:lang w:val="uk-UA"/>
        </w:rPr>
        <w:t xml:space="preserve"> </w:t>
      </w:r>
      <w:r w:rsidR="00993835" w:rsidRPr="00A634BB">
        <w:rPr>
          <w:szCs w:val="24"/>
          <w:lang w:val="uk-UA"/>
        </w:rPr>
        <w:t xml:space="preserve">не буде анульовано, зменшено, скасовано або </w:t>
      </w:r>
      <w:r w:rsidR="009A1996" w:rsidRPr="00A634BB">
        <w:rPr>
          <w:szCs w:val="24"/>
          <w:lang w:val="uk-UA"/>
        </w:rPr>
        <w:t>вони не стануть</w:t>
      </w:r>
      <w:r w:rsidRPr="00A634BB">
        <w:rPr>
          <w:szCs w:val="24"/>
          <w:lang w:val="uk-UA"/>
        </w:rPr>
        <w:t xml:space="preserve"> таким</w:t>
      </w:r>
      <w:r w:rsidR="009A1996" w:rsidRPr="00A634BB">
        <w:rPr>
          <w:szCs w:val="24"/>
          <w:lang w:val="uk-UA"/>
        </w:rPr>
        <w:t>и, що мають бути відшкодованими</w:t>
      </w:r>
      <w:r w:rsidRPr="00A634BB">
        <w:rPr>
          <w:szCs w:val="24"/>
          <w:lang w:val="uk-UA"/>
        </w:rPr>
        <w:t xml:space="preserve"> на підставі будь-якого нормативного акту або закону, який стосується банкрутства, ліквідації, призначення розпорядника майном, захисту від кредиторів загалом, або неплатоспроможності, або з будь-якої іншої причини. Якщо будь-яке таке забезпеч</w:t>
      </w:r>
      <w:r w:rsidR="00993835" w:rsidRPr="00A634BB">
        <w:rPr>
          <w:szCs w:val="24"/>
          <w:lang w:val="uk-UA"/>
        </w:rPr>
        <w:t xml:space="preserve">ення, платіж </w:t>
      </w:r>
      <w:r w:rsidRPr="00A634BB">
        <w:rPr>
          <w:szCs w:val="24"/>
          <w:lang w:val="uk-UA"/>
        </w:rPr>
        <w:t xml:space="preserve">або </w:t>
      </w:r>
      <w:r w:rsidR="00993835" w:rsidRPr="00A634BB">
        <w:rPr>
          <w:szCs w:val="24"/>
          <w:lang w:val="uk-UA"/>
        </w:rPr>
        <w:t xml:space="preserve">інша </w:t>
      </w:r>
      <w:r w:rsidRPr="00A634BB">
        <w:rPr>
          <w:szCs w:val="24"/>
          <w:lang w:val="uk-UA"/>
        </w:rPr>
        <w:t xml:space="preserve">виплата </w:t>
      </w:r>
      <w:r w:rsidR="00993835" w:rsidRPr="00A634BB">
        <w:rPr>
          <w:szCs w:val="24"/>
          <w:lang w:val="uk-UA"/>
        </w:rPr>
        <w:t xml:space="preserve">у </w:t>
      </w:r>
      <w:r w:rsidRPr="00A634BB">
        <w:rPr>
          <w:szCs w:val="24"/>
          <w:lang w:val="uk-UA"/>
        </w:rPr>
        <w:t xml:space="preserve">будь-який час </w:t>
      </w:r>
      <w:r w:rsidR="00993835" w:rsidRPr="00A634BB">
        <w:rPr>
          <w:szCs w:val="24"/>
          <w:lang w:val="uk-UA"/>
        </w:rPr>
        <w:t xml:space="preserve">анулюються, зменшаться, </w:t>
      </w:r>
      <w:r w:rsidRPr="00A634BB">
        <w:rPr>
          <w:szCs w:val="24"/>
          <w:lang w:val="uk-UA"/>
        </w:rPr>
        <w:t>скасу</w:t>
      </w:r>
      <w:r w:rsidR="00993835" w:rsidRPr="00A634BB">
        <w:rPr>
          <w:szCs w:val="24"/>
          <w:lang w:val="uk-UA"/>
        </w:rPr>
        <w:t>ю</w:t>
      </w:r>
      <w:r w:rsidRPr="00A634BB">
        <w:rPr>
          <w:szCs w:val="24"/>
          <w:lang w:val="uk-UA"/>
        </w:rPr>
        <w:t>ться або призупин</w:t>
      </w:r>
      <w:r w:rsidR="00993835" w:rsidRPr="00A634BB">
        <w:rPr>
          <w:szCs w:val="24"/>
          <w:lang w:val="uk-UA"/>
        </w:rPr>
        <w:t>я</w:t>
      </w:r>
      <w:r w:rsidRPr="00A634BB">
        <w:rPr>
          <w:szCs w:val="24"/>
          <w:lang w:val="uk-UA"/>
        </w:rPr>
        <w:t xml:space="preserve">ться, або стануть такими, що мають бути відшкодованими, </w:t>
      </w:r>
      <w:r w:rsidR="001B7E84" w:rsidRPr="00A634BB">
        <w:rPr>
          <w:szCs w:val="24"/>
          <w:lang w:val="uk-UA"/>
        </w:rPr>
        <w:t xml:space="preserve">то зобов’язання Гаранта за цією Гарантією продовжиться або буде відновлено та </w:t>
      </w:r>
      <w:r w:rsidRPr="00A634BB">
        <w:rPr>
          <w:szCs w:val="24"/>
          <w:lang w:val="uk-UA"/>
        </w:rPr>
        <w:t>ЄБРР матиме право примусово виконати цю Гарантію у відношенні Гаранта таким чином, як би вона виконувалась за відсутності такого звільнення, припинення виконання</w:t>
      </w:r>
      <w:r w:rsidR="001B7E84" w:rsidRPr="00A634BB">
        <w:rPr>
          <w:szCs w:val="24"/>
          <w:lang w:val="uk-UA"/>
        </w:rPr>
        <w:t xml:space="preserve"> зобов’язань або врегулювання</w:t>
      </w:r>
      <w:r w:rsidRPr="00A634BB">
        <w:rPr>
          <w:szCs w:val="24"/>
          <w:lang w:val="uk-UA"/>
        </w:rPr>
        <w:t>.</w:t>
      </w:r>
    </w:p>
    <w:p w14:paraId="01B41280" w14:textId="77777777" w:rsidR="00E70F4E" w:rsidRPr="00A634BB" w:rsidRDefault="00E70F4E" w:rsidP="00522066">
      <w:pPr>
        <w:pStyle w:val="2"/>
        <w:spacing w:before="240" w:line="300" w:lineRule="atLeast"/>
        <w:rPr>
          <w:bCs/>
          <w:szCs w:val="24"/>
          <w:lang w:val="uk-UA"/>
        </w:rPr>
      </w:pPr>
      <w:bookmarkStart w:id="90" w:name="_Toc91501377"/>
      <w:bookmarkStart w:id="91" w:name="_Toc156365200"/>
      <w:bookmarkStart w:id="92" w:name="_Toc235251053"/>
      <w:bookmarkStart w:id="93" w:name="_Toc273054036"/>
      <w:bookmarkStart w:id="94" w:name="_Toc9507403"/>
      <w:r w:rsidRPr="00A634BB">
        <w:rPr>
          <w:bCs/>
          <w:szCs w:val="24"/>
          <w:lang w:val="uk-UA"/>
        </w:rPr>
        <w:t>Стаття 4.06. Платежі та податки</w:t>
      </w:r>
      <w:bookmarkEnd w:id="90"/>
      <w:bookmarkEnd w:id="91"/>
      <w:bookmarkEnd w:id="92"/>
      <w:bookmarkEnd w:id="93"/>
      <w:bookmarkEnd w:id="94"/>
    </w:p>
    <w:p w14:paraId="743662FB" w14:textId="77777777" w:rsidR="00E70F4E" w:rsidRPr="00A634BB" w:rsidRDefault="00E70F4E" w:rsidP="00522066">
      <w:pPr>
        <w:pStyle w:val="Paragrapha"/>
        <w:spacing w:line="300" w:lineRule="atLeast"/>
        <w:rPr>
          <w:szCs w:val="24"/>
          <w:lang w:val="uk-UA"/>
        </w:rPr>
      </w:pPr>
      <w:r w:rsidRPr="00A634BB">
        <w:rPr>
          <w:szCs w:val="24"/>
          <w:lang w:val="uk-UA"/>
        </w:rPr>
        <w:t xml:space="preserve">Всі суми, належні до сплати ЄБРР за цією Гарантією, повинні бути сплачені </w:t>
      </w:r>
      <w:r w:rsidR="001B7E84" w:rsidRPr="00A634BB">
        <w:rPr>
          <w:szCs w:val="24"/>
          <w:lang w:val="uk-UA"/>
        </w:rPr>
        <w:t xml:space="preserve">одразу на вимогу </w:t>
      </w:r>
      <w:r w:rsidRPr="00A634BB">
        <w:rPr>
          <w:szCs w:val="24"/>
          <w:lang w:val="uk-UA"/>
        </w:rPr>
        <w:t xml:space="preserve">без будь-якого взаємозаліку, умов або будь-якої зустрічної вимоги на такий рахунок в такому офісі або банку, який ЄБРР може повідомити Гаранту. Такі платежі повинні бути вільними від будь-яких податків, зборів, комісій та інших виплат будь-якого походження, і без відрахування або утримання для їх сплати або в їх рахунок; однак, за тієї умови, що якщо Гарант не зможе через дію закону або у зв’язку з іншими обставинами здійснювати подібні платежі після здійснення таких утримань або відрахувань, то сума, належна до сплати за цією Гарантією, має бути збільшена на таку суму, яка необхідна для перерахування на рахунок ЄБРР повної суми, яку він би отримав, якби такий платіж був </w:t>
      </w:r>
      <w:r w:rsidR="009A1996" w:rsidRPr="00A634BB">
        <w:rPr>
          <w:szCs w:val="24"/>
          <w:lang w:val="uk-UA"/>
        </w:rPr>
        <w:t>здійснений</w:t>
      </w:r>
      <w:r w:rsidRPr="00A634BB">
        <w:rPr>
          <w:szCs w:val="24"/>
          <w:lang w:val="uk-UA"/>
        </w:rPr>
        <w:t xml:space="preserve"> після здійснення будь-яких утримань або відрахувань. </w:t>
      </w:r>
    </w:p>
    <w:p w14:paraId="65803703" w14:textId="77777777" w:rsidR="00E70F4E" w:rsidRPr="00A634BB" w:rsidRDefault="00E70F4E" w:rsidP="00522066">
      <w:pPr>
        <w:pStyle w:val="2"/>
        <w:spacing w:before="240" w:line="300" w:lineRule="atLeast"/>
        <w:rPr>
          <w:bCs/>
          <w:szCs w:val="24"/>
          <w:lang w:val="uk-UA"/>
        </w:rPr>
      </w:pPr>
      <w:bookmarkStart w:id="95" w:name="_Toc91501378"/>
      <w:bookmarkStart w:id="96" w:name="_Toc156365201"/>
      <w:bookmarkStart w:id="97" w:name="_Toc235251054"/>
      <w:bookmarkStart w:id="98" w:name="_Toc273054037"/>
      <w:bookmarkStart w:id="99" w:name="_Toc9507404"/>
      <w:r w:rsidRPr="00A634BB">
        <w:rPr>
          <w:bCs/>
          <w:szCs w:val="24"/>
          <w:lang w:val="uk-UA"/>
        </w:rPr>
        <w:lastRenderedPageBreak/>
        <w:t>Стаття 4.07. Вимоги та повідомлення, що становлять юридичне зобов’язання</w:t>
      </w:r>
      <w:bookmarkEnd w:id="95"/>
      <w:bookmarkEnd w:id="96"/>
      <w:bookmarkEnd w:id="97"/>
      <w:bookmarkEnd w:id="98"/>
      <w:bookmarkEnd w:id="99"/>
    </w:p>
    <w:p w14:paraId="02CB5A5E" w14:textId="77777777" w:rsidR="00E70F4E" w:rsidRPr="00A634BB" w:rsidRDefault="00E70F4E" w:rsidP="00522066">
      <w:pPr>
        <w:pStyle w:val="Paragrapha"/>
        <w:spacing w:line="300" w:lineRule="atLeast"/>
        <w:rPr>
          <w:szCs w:val="24"/>
          <w:lang w:val="uk-UA"/>
        </w:rPr>
      </w:pPr>
      <w:r w:rsidRPr="00A634BB">
        <w:rPr>
          <w:szCs w:val="24"/>
          <w:lang w:val="uk-UA"/>
        </w:rPr>
        <w:t>Будь-як</w:t>
      </w:r>
      <w:r w:rsidR="00A875FA" w:rsidRPr="00A634BB">
        <w:rPr>
          <w:szCs w:val="24"/>
          <w:lang w:val="uk-UA"/>
        </w:rPr>
        <w:t>і</w:t>
      </w:r>
      <w:r w:rsidRPr="00A634BB">
        <w:rPr>
          <w:szCs w:val="24"/>
          <w:lang w:val="uk-UA"/>
        </w:rPr>
        <w:t xml:space="preserve"> вимог</w:t>
      </w:r>
      <w:r w:rsidR="00A875FA" w:rsidRPr="00A634BB">
        <w:rPr>
          <w:szCs w:val="24"/>
          <w:lang w:val="uk-UA"/>
        </w:rPr>
        <w:t>и</w:t>
      </w:r>
      <w:r w:rsidRPr="00A634BB">
        <w:rPr>
          <w:szCs w:val="24"/>
          <w:lang w:val="uk-UA"/>
        </w:rPr>
        <w:t>, повідомлення або свідоцтв</w:t>
      </w:r>
      <w:r w:rsidR="00A875FA" w:rsidRPr="00A634BB">
        <w:rPr>
          <w:szCs w:val="24"/>
          <w:lang w:val="uk-UA"/>
        </w:rPr>
        <w:t>а</w:t>
      </w:r>
      <w:r w:rsidRPr="00A634BB">
        <w:rPr>
          <w:szCs w:val="24"/>
          <w:lang w:val="uk-UA"/>
        </w:rPr>
        <w:t>, надан</w:t>
      </w:r>
      <w:r w:rsidR="00A875FA" w:rsidRPr="00A634BB">
        <w:rPr>
          <w:szCs w:val="24"/>
          <w:lang w:val="uk-UA"/>
        </w:rPr>
        <w:t>і</w:t>
      </w:r>
      <w:r w:rsidRPr="00A634BB">
        <w:rPr>
          <w:szCs w:val="24"/>
          <w:lang w:val="uk-UA"/>
        </w:rPr>
        <w:t xml:space="preserve"> ЄБРР із зазначенням</w:t>
      </w:r>
      <w:r w:rsidR="00A875FA" w:rsidRPr="00A634BB">
        <w:rPr>
          <w:szCs w:val="24"/>
          <w:lang w:val="uk-UA"/>
        </w:rPr>
        <w:t xml:space="preserve"> суми, що підлягає до сплати за</w:t>
      </w:r>
      <w:r w:rsidRPr="00A634BB">
        <w:rPr>
          <w:szCs w:val="24"/>
          <w:lang w:val="uk-UA"/>
        </w:rPr>
        <w:t xml:space="preserve"> або у зв’язку з будь-яким положенням цієї Гарантії</w:t>
      </w:r>
      <w:r w:rsidR="009A1996" w:rsidRPr="00A634BB">
        <w:rPr>
          <w:szCs w:val="24"/>
          <w:lang w:val="uk-UA"/>
        </w:rPr>
        <w:t>,</w:t>
      </w:r>
      <w:r w:rsidRPr="00A634BB">
        <w:rPr>
          <w:szCs w:val="24"/>
          <w:lang w:val="uk-UA"/>
        </w:rPr>
        <w:t xml:space="preserve"> є остаточн</w:t>
      </w:r>
      <w:r w:rsidR="00A875FA" w:rsidRPr="00A634BB">
        <w:rPr>
          <w:szCs w:val="24"/>
          <w:lang w:val="uk-UA"/>
        </w:rPr>
        <w:t>ими</w:t>
      </w:r>
      <w:r w:rsidRPr="00A634BB">
        <w:rPr>
          <w:szCs w:val="24"/>
          <w:lang w:val="uk-UA"/>
        </w:rPr>
        <w:t>, вирішальн</w:t>
      </w:r>
      <w:r w:rsidR="00A875FA" w:rsidRPr="00A634BB">
        <w:rPr>
          <w:szCs w:val="24"/>
          <w:lang w:val="uk-UA"/>
        </w:rPr>
        <w:t>ими, та становля</w:t>
      </w:r>
      <w:r w:rsidRPr="00A634BB">
        <w:rPr>
          <w:szCs w:val="24"/>
          <w:lang w:val="uk-UA"/>
        </w:rPr>
        <w:t>ть юридичне зобов’язання для Гаранта, за відсутності явної помилки.</w:t>
      </w:r>
    </w:p>
    <w:p w14:paraId="4E566751" w14:textId="77777777" w:rsidR="00E70F4E" w:rsidRPr="00A634BB" w:rsidRDefault="00E70F4E" w:rsidP="00522066">
      <w:pPr>
        <w:pStyle w:val="2"/>
        <w:spacing w:before="240" w:line="300" w:lineRule="atLeast"/>
        <w:rPr>
          <w:bCs/>
          <w:szCs w:val="24"/>
          <w:lang w:val="uk-UA"/>
        </w:rPr>
      </w:pPr>
      <w:bookmarkStart w:id="100" w:name="_Toc91501380"/>
      <w:bookmarkStart w:id="101" w:name="_Toc235251055"/>
      <w:bookmarkStart w:id="102" w:name="_Toc273054038"/>
      <w:bookmarkStart w:id="103" w:name="_Toc9507405"/>
      <w:r w:rsidRPr="00A634BB">
        <w:rPr>
          <w:bCs/>
          <w:szCs w:val="24"/>
          <w:lang w:val="uk-UA"/>
        </w:rPr>
        <w:t xml:space="preserve">Стаття 4.08. </w:t>
      </w:r>
      <w:bookmarkEnd w:id="100"/>
      <w:r w:rsidRPr="00A634BB">
        <w:rPr>
          <w:bCs/>
          <w:szCs w:val="24"/>
          <w:lang w:val="uk-UA"/>
        </w:rPr>
        <w:t>Витрати та видатки</w:t>
      </w:r>
      <w:bookmarkEnd w:id="101"/>
      <w:bookmarkEnd w:id="102"/>
      <w:bookmarkEnd w:id="103"/>
    </w:p>
    <w:p w14:paraId="63C67DD8" w14:textId="77777777" w:rsidR="00E70F4E" w:rsidRPr="00A634BB" w:rsidRDefault="00E70F4E" w:rsidP="00522066">
      <w:pPr>
        <w:pStyle w:val="Paragrapha"/>
        <w:spacing w:line="300" w:lineRule="atLeast"/>
        <w:rPr>
          <w:szCs w:val="24"/>
          <w:lang w:val="uk-UA"/>
        </w:rPr>
      </w:pPr>
      <w:r w:rsidRPr="00A634BB">
        <w:rPr>
          <w:szCs w:val="24"/>
          <w:lang w:val="uk-UA"/>
        </w:rPr>
        <w:t>Гарант повинен на вимогу та на основі повного відшкодування виплачувати на користь ЄБРР суму всіх витрат та видатків (в тому числі витрати на юри</w:t>
      </w:r>
      <w:r w:rsidR="00A875FA" w:rsidRPr="00A634BB">
        <w:rPr>
          <w:szCs w:val="24"/>
          <w:lang w:val="uk-UA"/>
        </w:rPr>
        <w:t xml:space="preserve">дичні послуги </w:t>
      </w:r>
      <w:r w:rsidRPr="00A634BB">
        <w:rPr>
          <w:szCs w:val="24"/>
          <w:lang w:val="uk-UA"/>
        </w:rPr>
        <w:t>та поточні витрати</w:t>
      </w:r>
      <w:r w:rsidR="00A875FA" w:rsidRPr="00A634BB">
        <w:rPr>
          <w:szCs w:val="24"/>
          <w:lang w:val="uk-UA"/>
        </w:rPr>
        <w:t>, а</w:t>
      </w:r>
      <w:r w:rsidRPr="00A634BB">
        <w:rPr>
          <w:szCs w:val="24"/>
          <w:lang w:val="uk-UA"/>
        </w:rPr>
        <w:t xml:space="preserve"> та</w:t>
      </w:r>
      <w:r w:rsidR="00A875FA" w:rsidRPr="00A634BB">
        <w:rPr>
          <w:szCs w:val="24"/>
          <w:lang w:val="uk-UA"/>
        </w:rPr>
        <w:t>кож</w:t>
      </w:r>
      <w:r w:rsidRPr="00A634BB">
        <w:rPr>
          <w:szCs w:val="24"/>
          <w:lang w:val="uk-UA"/>
        </w:rPr>
        <w:t xml:space="preserve"> будь-який податок на додану вартість на такі витрати та видатки), які ЄБРР поніс у зв’язку з:</w:t>
      </w:r>
    </w:p>
    <w:p w14:paraId="50D6BC22" w14:textId="77777777" w:rsidR="001B7E84" w:rsidRPr="00A634BB" w:rsidRDefault="00E70F4E" w:rsidP="00522066">
      <w:pPr>
        <w:pStyle w:val="Paragrapha"/>
        <w:spacing w:line="300" w:lineRule="atLeast"/>
        <w:ind w:left="567" w:hanging="567"/>
        <w:rPr>
          <w:szCs w:val="24"/>
          <w:lang w:val="uk-UA"/>
        </w:rPr>
      </w:pPr>
      <w:r w:rsidRPr="00A634BB">
        <w:rPr>
          <w:szCs w:val="24"/>
          <w:lang w:val="uk-UA"/>
        </w:rPr>
        <w:t>(a)</w:t>
      </w:r>
      <w:r w:rsidRPr="00A634BB">
        <w:rPr>
          <w:szCs w:val="24"/>
          <w:lang w:val="uk-UA"/>
        </w:rPr>
        <w:tab/>
      </w:r>
      <w:r w:rsidR="001B7E84" w:rsidRPr="00A634BB">
        <w:rPr>
          <w:szCs w:val="24"/>
          <w:lang w:val="uk-UA"/>
        </w:rPr>
        <w:t xml:space="preserve">підготовкою, веденням переговорів, укладанням та передачею цієї Гарантії; </w:t>
      </w:r>
    </w:p>
    <w:p w14:paraId="58FC3712" w14:textId="77777777" w:rsidR="00E70F4E" w:rsidRPr="00A634BB" w:rsidRDefault="001B7E84" w:rsidP="00522066">
      <w:pPr>
        <w:pStyle w:val="Paragrapha"/>
        <w:spacing w:line="300" w:lineRule="atLeast"/>
        <w:ind w:left="567" w:hanging="567"/>
        <w:rPr>
          <w:szCs w:val="24"/>
          <w:lang w:val="uk-UA"/>
        </w:rPr>
      </w:pPr>
      <w:r w:rsidRPr="00A634BB">
        <w:rPr>
          <w:szCs w:val="24"/>
          <w:lang w:val="uk-UA"/>
        </w:rPr>
        <w:t>(b)</w:t>
      </w:r>
      <w:r w:rsidRPr="00A634BB">
        <w:rPr>
          <w:szCs w:val="24"/>
          <w:lang w:val="uk-UA"/>
        </w:rPr>
        <w:tab/>
      </w:r>
      <w:r w:rsidR="00E70F4E" w:rsidRPr="00A634BB">
        <w:rPr>
          <w:szCs w:val="24"/>
          <w:lang w:val="uk-UA"/>
        </w:rPr>
        <w:t xml:space="preserve">будь-яким фактичним або запропонованим доповненням, зміною, поправкою, відмовою, або згодою </w:t>
      </w:r>
      <w:r w:rsidR="009A1996" w:rsidRPr="00A634BB">
        <w:rPr>
          <w:szCs w:val="24"/>
          <w:lang w:val="uk-UA"/>
        </w:rPr>
        <w:t>за</w:t>
      </w:r>
      <w:r w:rsidR="00E70F4E" w:rsidRPr="00A634BB">
        <w:rPr>
          <w:szCs w:val="24"/>
          <w:lang w:val="uk-UA"/>
        </w:rPr>
        <w:t xml:space="preserve"> або у зв’язку з цією Гарантією;</w:t>
      </w:r>
    </w:p>
    <w:p w14:paraId="5ED99BC2" w14:textId="77777777" w:rsidR="00E70F4E" w:rsidRPr="00A634BB" w:rsidRDefault="001B7E84" w:rsidP="00522066">
      <w:pPr>
        <w:pStyle w:val="Paragrapha"/>
        <w:spacing w:line="300" w:lineRule="atLeast"/>
        <w:ind w:left="567" w:hanging="567"/>
        <w:rPr>
          <w:szCs w:val="24"/>
          <w:lang w:val="uk-UA"/>
        </w:rPr>
      </w:pPr>
      <w:r w:rsidRPr="00A634BB">
        <w:rPr>
          <w:szCs w:val="24"/>
          <w:lang w:val="uk-UA"/>
        </w:rPr>
        <w:t>(c</w:t>
      </w:r>
      <w:r w:rsidR="00E70F4E" w:rsidRPr="00A634BB">
        <w:rPr>
          <w:szCs w:val="24"/>
          <w:lang w:val="uk-UA"/>
        </w:rPr>
        <w:t>)</w:t>
      </w:r>
      <w:r w:rsidR="00E70F4E" w:rsidRPr="00A634BB">
        <w:rPr>
          <w:szCs w:val="24"/>
          <w:lang w:val="uk-UA"/>
        </w:rPr>
        <w:tab/>
        <w:t xml:space="preserve">будь-яким припиненням або звільненням від цієї Гарантії; </w:t>
      </w:r>
    </w:p>
    <w:p w14:paraId="5D3942BB" w14:textId="77777777" w:rsidR="00E70F4E" w:rsidRPr="00A634BB" w:rsidRDefault="001B7E84" w:rsidP="00522066">
      <w:pPr>
        <w:pStyle w:val="Paragrapha"/>
        <w:spacing w:line="300" w:lineRule="atLeast"/>
        <w:ind w:left="567" w:hanging="567"/>
        <w:rPr>
          <w:szCs w:val="24"/>
          <w:lang w:val="uk-UA"/>
        </w:rPr>
      </w:pPr>
      <w:r w:rsidRPr="00A634BB">
        <w:rPr>
          <w:szCs w:val="24"/>
          <w:lang w:val="uk-UA"/>
        </w:rPr>
        <w:t>(d</w:t>
      </w:r>
      <w:r w:rsidR="00E70F4E" w:rsidRPr="00A634BB">
        <w:rPr>
          <w:szCs w:val="24"/>
          <w:lang w:val="uk-UA"/>
        </w:rPr>
        <w:t>)</w:t>
      </w:r>
      <w:r w:rsidR="00E70F4E" w:rsidRPr="00A634BB">
        <w:rPr>
          <w:szCs w:val="24"/>
          <w:lang w:val="uk-UA"/>
        </w:rPr>
        <w:tab/>
        <w:t xml:space="preserve">збереженням або виконанням (або спробою збереження або виконання), а також примусовим виконанням (або спробою примусового виконанням) будь-яких прав </w:t>
      </w:r>
      <w:r w:rsidR="00A875FA" w:rsidRPr="00A634BB">
        <w:rPr>
          <w:szCs w:val="24"/>
          <w:lang w:val="uk-UA"/>
        </w:rPr>
        <w:t>за</w:t>
      </w:r>
      <w:r w:rsidR="00E70F4E" w:rsidRPr="00A634BB">
        <w:rPr>
          <w:szCs w:val="24"/>
          <w:lang w:val="uk-UA"/>
        </w:rPr>
        <w:t xml:space="preserve"> або у зв’язку з цією Гарантією; та</w:t>
      </w:r>
    </w:p>
    <w:p w14:paraId="78C1F74B" w14:textId="77777777" w:rsidR="00E70F4E" w:rsidRPr="00A634BB" w:rsidRDefault="001B7E84" w:rsidP="00522066">
      <w:pPr>
        <w:pStyle w:val="Paragrapha"/>
        <w:spacing w:line="300" w:lineRule="atLeast"/>
        <w:ind w:left="567" w:hanging="567"/>
        <w:rPr>
          <w:szCs w:val="24"/>
          <w:lang w:val="uk-UA"/>
        </w:rPr>
      </w:pPr>
      <w:r w:rsidRPr="00A634BB">
        <w:rPr>
          <w:szCs w:val="24"/>
          <w:lang w:val="uk-UA"/>
        </w:rPr>
        <w:t>(e</w:t>
      </w:r>
      <w:r w:rsidR="00E70F4E" w:rsidRPr="00A634BB">
        <w:rPr>
          <w:szCs w:val="24"/>
          <w:lang w:val="uk-UA"/>
        </w:rPr>
        <w:t>)</w:t>
      </w:r>
      <w:r w:rsidR="00E70F4E" w:rsidRPr="00A634BB">
        <w:rPr>
          <w:szCs w:val="24"/>
          <w:lang w:val="uk-UA"/>
        </w:rPr>
        <w:tab/>
        <w:t xml:space="preserve">будь-яким оформленням або реєстрацією цієї Гарантії. </w:t>
      </w:r>
    </w:p>
    <w:p w14:paraId="4438DFA6" w14:textId="77777777" w:rsidR="00E70F4E" w:rsidRPr="00A634BB" w:rsidRDefault="00E70F4E" w:rsidP="00522066">
      <w:pPr>
        <w:pStyle w:val="2"/>
        <w:spacing w:before="240" w:line="300" w:lineRule="atLeast"/>
        <w:rPr>
          <w:bCs/>
          <w:szCs w:val="24"/>
          <w:lang w:val="uk-UA"/>
        </w:rPr>
      </w:pPr>
      <w:bookmarkStart w:id="104" w:name="_Toc235251056"/>
      <w:bookmarkStart w:id="105" w:name="_Toc273054039"/>
      <w:bookmarkStart w:id="106" w:name="_Toc9507406"/>
      <w:r w:rsidRPr="00A634BB">
        <w:rPr>
          <w:bCs/>
          <w:szCs w:val="24"/>
          <w:lang w:val="uk-UA"/>
        </w:rPr>
        <w:t>Стаття 4.09. Взаємозалік</w:t>
      </w:r>
      <w:bookmarkEnd w:id="104"/>
      <w:bookmarkEnd w:id="105"/>
      <w:bookmarkEnd w:id="106"/>
    </w:p>
    <w:p w14:paraId="54E8B041" w14:textId="37E447C7" w:rsidR="00E70F4E" w:rsidRPr="00A634BB" w:rsidRDefault="00E70F4E" w:rsidP="00522066">
      <w:pPr>
        <w:pStyle w:val="Paragrapha"/>
        <w:spacing w:line="300" w:lineRule="atLeast"/>
        <w:rPr>
          <w:szCs w:val="24"/>
          <w:lang w:val="uk-UA"/>
        </w:rPr>
      </w:pPr>
      <w:r w:rsidRPr="00A634BB">
        <w:rPr>
          <w:szCs w:val="24"/>
          <w:lang w:val="uk-UA"/>
        </w:rPr>
        <w:t>ЄБРР м</w:t>
      </w:r>
      <w:r w:rsidR="00A875FA" w:rsidRPr="00A634BB">
        <w:rPr>
          <w:szCs w:val="24"/>
          <w:lang w:val="uk-UA"/>
        </w:rPr>
        <w:t>ає право, у максимально можливому обсязі, дозволеному</w:t>
      </w:r>
      <w:r w:rsidRPr="00A634BB">
        <w:rPr>
          <w:szCs w:val="24"/>
          <w:lang w:val="uk-UA"/>
        </w:rPr>
        <w:t xml:space="preserve"> законодавством, з</w:t>
      </w:r>
      <w:r w:rsidR="001B7E84" w:rsidRPr="00A634BB">
        <w:rPr>
          <w:szCs w:val="24"/>
          <w:lang w:val="uk-UA"/>
        </w:rPr>
        <w:t>дійснювати взаємозалік будь-якого зобов’язання</w:t>
      </w:r>
      <w:r w:rsidRPr="00A634BB">
        <w:rPr>
          <w:szCs w:val="24"/>
          <w:lang w:val="uk-UA"/>
        </w:rPr>
        <w:t xml:space="preserve">, </w:t>
      </w:r>
      <w:r w:rsidR="00A875FA" w:rsidRPr="00A634BB">
        <w:rPr>
          <w:szCs w:val="24"/>
          <w:lang w:val="uk-UA"/>
        </w:rPr>
        <w:t xml:space="preserve">яке </w:t>
      </w:r>
      <w:r w:rsidR="009A1996" w:rsidRPr="00A634BB">
        <w:rPr>
          <w:szCs w:val="24"/>
          <w:lang w:val="uk-UA"/>
        </w:rPr>
        <w:t>підлягає виконанню ЄБРР на користь Гаранта</w:t>
      </w:r>
      <w:r w:rsidRPr="00A634BB">
        <w:rPr>
          <w:szCs w:val="24"/>
          <w:lang w:val="uk-UA"/>
        </w:rPr>
        <w:t>, незалежно від настання терміну сплати, проти будь-якої суми, належної до сплати Гарантом за цією Гарантією, незалежно від того, чи ЄБРР вимагав сплати Гарантом такої суми і незалежно від валюти або місця сплати будь-якої такої суми.</w:t>
      </w:r>
      <w:r w:rsidR="001B7E84" w:rsidRPr="00A634BB">
        <w:rPr>
          <w:szCs w:val="24"/>
          <w:lang w:val="uk-UA"/>
        </w:rPr>
        <w:t xml:space="preserve"> Якщо зобов’язання виражені у різних валютах, ЄБРР може конвертувати кожне зобов’язання за ринковим курсом обміну валют </w:t>
      </w:r>
      <w:r w:rsidR="00DC74BD" w:rsidRPr="00A634BB">
        <w:rPr>
          <w:szCs w:val="24"/>
          <w:lang w:val="uk-UA"/>
        </w:rPr>
        <w:t>в ході звичайного ведення діяльності</w:t>
      </w:r>
      <w:r w:rsidR="00C1656C">
        <w:rPr>
          <w:szCs w:val="24"/>
          <w:lang w:val="uk-UA"/>
        </w:rPr>
        <w:t xml:space="preserve"> для цілей взаємозаліку.</w:t>
      </w:r>
    </w:p>
    <w:p w14:paraId="7DBE9C5B" w14:textId="77777777" w:rsidR="00E70F4E" w:rsidRPr="00A634BB" w:rsidRDefault="00E70F4E" w:rsidP="00522066">
      <w:pPr>
        <w:pStyle w:val="2"/>
        <w:spacing w:before="240" w:line="300" w:lineRule="atLeast"/>
        <w:rPr>
          <w:bCs/>
          <w:szCs w:val="24"/>
          <w:lang w:val="uk-UA"/>
        </w:rPr>
      </w:pPr>
      <w:bookmarkStart w:id="107" w:name="_Toc91501381"/>
      <w:bookmarkStart w:id="108" w:name="_Toc156365202"/>
      <w:bookmarkStart w:id="109" w:name="_Toc235251057"/>
      <w:bookmarkStart w:id="110" w:name="_Toc273054040"/>
      <w:bookmarkStart w:id="111" w:name="_Toc9507407"/>
      <w:r w:rsidRPr="00A634BB">
        <w:rPr>
          <w:bCs/>
          <w:szCs w:val="24"/>
          <w:lang w:val="uk-UA"/>
        </w:rPr>
        <w:t>Стаття 4.10. Валютне відшкодування</w:t>
      </w:r>
      <w:bookmarkEnd w:id="107"/>
      <w:bookmarkEnd w:id="108"/>
      <w:bookmarkEnd w:id="109"/>
      <w:bookmarkEnd w:id="110"/>
      <w:bookmarkEnd w:id="111"/>
    </w:p>
    <w:p w14:paraId="14813ABC" w14:textId="77777777" w:rsidR="00997B6E" w:rsidRPr="00A634BB" w:rsidRDefault="00E70F4E" w:rsidP="00522066">
      <w:pPr>
        <w:pStyle w:val="Paragrapha"/>
        <w:spacing w:line="300" w:lineRule="atLeast"/>
        <w:rPr>
          <w:szCs w:val="24"/>
          <w:lang w:val="uk-UA"/>
        </w:rPr>
      </w:pPr>
      <w:r w:rsidRPr="00A634BB">
        <w:rPr>
          <w:szCs w:val="24"/>
          <w:lang w:val="uk-UA"/>
        </w:rPr>
        <w:t xml:space="preserve">Якщо, відповідно до будь-якого відповідного закону, положення, рішення суду або наказу, який був зроблений або зареєстрований </w:t>
      </w:r>
      <w:r w:rsidR="009A1996" w:rsidRPr="00A634BB">
        <w:rPr>
          <w:szCs w:val="24"/>
          <w:lang w:val="uk-UA"/>
        </w:rPr>
        <w:t>по відношенню до</w:t>
      </w:r>
      <w:r w:rsidRPr="00A634BB">
        <w:rPr>
          <w:szCs w:val="24"/>
          <w:lang w:val="uk-UA"/>
        </w:rPr>
        <w:t xml:space="preserve"> Гаранта або ліквідації Гаранта, або, без обмежень, з будь-яких інших причин, будь-який платіж згідно або в зв’язку з цією Гарантією здійснюється або має бути виконаний у валюті (</w:t>
      </w:r>
      <w:r w:rsidR="00A875FA" w:rsidRPr="00A634BB">
        <w:rPr>
          <w:szCs w:val="24"/>
          <w:lang w:val="uk-UA"/>
        </w:rPr>
        <w:t>«</w:t>
      </w:r>
      <w:r w:rsidRPr="00A634BB">
        <w:rPr>
          <w:szCs w:val="24"/>
          <w:lang w:val="uk-UA"/>
        </w:rPr>
        <w:t>валюта платежу</w:t>
      </w:r>
      <w:r w:rsidR="00A875FA" w:rsidRPr="00A634BB">
        <w:rPr>
          <w:szCs w:val="24"/>
          <w:lang w:val="uk-UA"/>
        </w:rPr>
        <w:t>»</w:t>
      </w:r>
      <w:r w:rsidRPr="00A634BB">
        <w:rPr>
          <w:szCs w:val="24"/>
          <w:lang w:val="uk-UA"/>
        </w:rPr>
        <w:t xml:space="preserve">) </w:t>
      </w:r>
      <w:r w:rsidR="009A1996" w:rsidRPr="00A634BB">
        <w:rPr>
          <w:szCs w:val="24"/>
          <w:lang w:val="uk-UA"/>
        </w:rPr>
        <w:t>відмінній від валюти</w:t>
      </w:r>
      <w:r w:rsidRPr="00A634BB">
        <w:rPr>
          <w:szCs w:val="24"/>
          <w:lang w:val="uk-UA"/>
        </w:rPr>
        <w:t xml:space="preserve">, в якій такий платіж виражений згідно </w:t>
      </w:r>
      <w:r w:rsidR="009A1996" w:rsidRPr="00A634BB">
        <w:rPr>
          <w:szCs w:val="24"/>
          <w:lang w:val="uk-UA"/>
        </w:rPr>
        <w:t>з або у</w:t>
      </w:r>
      <w:r w:rsidRPr="00A634BB">
        <w:rPr>
          <w:szCs w:val="24"/>
          <w:lang w:val="uk-UA"/>
        </w:rPr>
        <w:t xml:space="preserve"> зв’язку з цією Гарантією (</w:t>
      </w:r>
      <w:r w:rsidR="00A875FA" w:rsidRPr="00A634BB">
        <w:rPr>
          <w:szCs w:val="24"/>
          <w:lang w:val="uk-UA"/>
        </w:rPr>
        <w:t>«</w:t>
      </w:r>
      <w:r w:rsidRPr="00A634BB">
        <w:rPr>
          <w:szCs w:val="24"/>
          <w:lang w:val="uk-UA"/>
        </w:rPr>
        <w:t>договірна валюта</w:t>
      </w:r>
      <w:r w:rsidR="00A875FA" w:rsidRPr="00A634BB">
        <w:rPr>
          <w:szCs w:val="24"/>
          <w:lang w:val="uk-UA"/>
        </w:rPr>
        <w:t>»</w:t>
      </w:r>
      <w:r w:rsidRPr="00A634BB">
        <w:rPr>
          <w:szCs w:val="24"/>
          <w:lang w:val="uk-UA"/>
        </w:rPr>
        <w:t xml:space="preserve">) тоді, за умови, якщо сума такого платежу фактично надійшла до ЄБРР, при її конвертації в договірну валюту за обмінним курсом вона виявляється меншою, ніж передбачено згідно або </w:t>
      </w:r>
      <w:r w:rsidRPr="00A634BB">
        <w:rPr>
          <w:szCs w:val="24"/>
          <w:lang w:val="uk-UA"/>
        </w:rPr>
        <w:lastRenderedPageBreak/>
        <w:t xml:space="preserve">в зв’язку з Гарантією, Гарант, в якості окремого і незалежного зобов’язання, відшкодовує і забезпечує </w:t>
      </w:r>
      <w:r w:rsidR="009A1996" w:rsidRPr="00A634BB">
        <w:rPr>
          <w:szCs w:val="24"/>
          <w:lang w:val="uk-UA"/>
        </w:rPr>
        <w:t>компенсацію ЄБРР суми такої не</w:t>
      </w:r>
      <w:r w:rsidRPr="00A634BB">
        <w:rPr>
          <w:szCs w:val="24"/>
          <w:lang w:val="uk-UA"/>
        </w:rPr>
        <w:t>стачі. Для цілей цієї Статті, "обмінний курс" означає курс, за котрим ЄБРР здатний в день платежу, або близький до нього день, купити згідно з нормальною практикою договірну валюту за валюту платежу, беручи до уваги (і Гарант несе за це відповідальність) будь-яку надбавку і інші витрати за обмін включаючи будь-які податки або збори, понесені в наслідок будь-якого такого обміну.</w:t>
      </w:r>
      <w:bookmarkStart w:id="112" w:name="_Toc91501382"/>
      <w:bookmarkStart w:id="113" w:name="_Toc156365203"/>
      <w:bookmarkStart w:id="114" w:name="_Toc235251058"/>
      <w:bookmarkStart w:id="115" w:name="_Toc273054041"/>
    </w:p>
    <w:p w14:paraId="3CB6F286" w14:textId="77777777" w:rsidR="001B7E84" w:rsidRPr="00A634BB" w:rsidRDefault="001B7E84" w:rsidP="00522066">
      <w:pPr>
        <w:pStyle w:val="2"/>
        <w:spacing w:before="240" w:line="300" w:lineRule="atLeast"/>
        <w:rPr>
          <w:bCs/>
          <w:szCs w:val="24"/>
          <w:lang w:val="uk-UA"/>
        </w:rPr>
      </w:pPr>
      <w:bookmarkStart w:id="116" w:name="_Toc9507408"/>
      <w:r w:rsidRPr="00A634BB">
        <w:rPr>
          <w:bCs/>
          <w:szCs w:val="24"/>
          <w:lang w:val="uk-UA"/>
        </w:rPr>
        <w:t>Стаття 4.11. Додаткове забезпечення</w:t>
      </w:r>
      <w:bookmarkEnd w:id="116"/>
    </w:p>
    <w:p w14:paraId="5182C94F" w14:textId="77777777" w:rsidR="001B7E84" w:rsidRPr="00A634BB" w:rsidRDefault="001B7E84" w:rsidP="00522066">
      <w:pPr>
        <w:pStyle w:val="Paragrapha"/>
        <w:spacing w:line="300" w:lineRule="atLeast"/>
        <w:rPr>
          <w:szCs w:val="24"/>
          <w:lang w:val="uk-UA"/>
        </w:rPr>
      </w:pPr>
      <w:r w:rsidRPr="00A634BB">
        <w:rPr>
          <w:szCs w:val="24"/>
          <w:lang w:val="uk-UA"/>
        </w:rPr>
        <w:t xml:space="preserve">Ця Гарантія є </w:t>
      </w:r>
      <w:r w:rsidR="00D67186" w:rsidRPr="00A634BB">
        <w:rPr>
          <w:szCs w:val="24"/>
          <w:lang w:val="uk-UA"/>
        </w:rPr>
        <w:t xml:space="preserve">на </w:t>
      </w:r>
      <w:r w:rsidRPr="00A634BB">
        <w:rPr>
          <w:szCs w:val="24"/>
          <w:lang w:val="uk-UA"/>
        </w:rPr>
        <w:t>додат</w:t>
      </w:r>
      <w:r w:rsidR="00D67186" w:rsidRPr="00A634BB">
        <w:rPr>
          <w:szCs w:val="24"/>
          <w:lang w:val="uk-UA"/>
        </w:rPr>
        <w:t>о</w:t>
      </w:r>
      <w:r w:rsidRPr="00A634BB">
        <w:rPr>
          <w:szCs w:val="24"/>
          <w:lang w:val="uk-UA"/>
        </w:rPr>
        <w:t xml:space="preserve">к до </w:t>
      </w:r>
      <w:r w:rsidR="004B4919" w:rsidRPr="00A634BB">
        <w:rPr>
          <w:szCs w:val="24"/>
          <w:lang w:val="uk-UA"/>
        </w:rPr>
        <w:t xml:space="preserve">будь-якої іншої гарантії, забезпечення, права або засобу правового захисту ЄБРР, які ЄБРР має в теперішній час або матиме пізніше, </w:t>
      </w:r>
      <w:r w:rsidRPr="00A634BB">
        <w:rPr>
          <w:szCs w:val="24"/>
          <w:lang w:val="uk-UA"/>
        </w:rPr>
        <w:t xml:space="preserve">та не повинна бути жодним чином порушена або об’єднана з будь-якою іншою гарантією, забезпеченням, правом або засобом правового захисту </w:t>
      </w:r>
      <w:r w:rsidR="00DE2343" w:rsidRPr="00A634BB">
        <w:rPr>
          <w:szCs w:val="24"/>
          <w:lang w:val="uk-UA"/>
        </w:rPr>
        <w:t>ЄБРР</w:t>
      </w:r>
      <w:r w:rsidR="00A875FA" w:rsidRPr="00A634BB">
        <w:rPr>
          <w:szCs w:val="24"/>
          <w:lang w:val="uk-UA"/>
        </w:rPr>
        <w:t>, які ЄБРР має</w:t>
      </w:r>
      <w:r w:rsidR="00DE2343" w:rsidRPr="00A634BB">
        <w:rPr>
          <w:szCs w:val="24"/>
          <w:lang w:val="uk-UA"/>
        </w:rPr>
        <w:t xml:space="preserve"> </w:t>
      </w:r>
      <w:r w:rsidR="00A875FA" w:rsidRPr="00A634BB">
        <w:rPr>
          <w:szCs w:val="24"/>
          <w:lang w:val="uk-UA"/>
        </w:rPr>
        <w:t>в теперішній час</w:t>
      </w:r>
      <w:r w:rsidRPr="00A634BB">
        <w:rPr>
          <w:szCs w:val="24"/>
          <w:lang w:val="uk-UA"/>
        </w:rPr>
        <w:t xml:space="preserve"> або </w:t>
      </w:r>
      <w:r w:rsidR="004B4919" w:rsidRPr="00A634BB">
        <w:rPr>
          <w:szCs w:val="24"/>
          <w:lang w:val="uk-UA"/>
        </w:rPr>
        <w:t xml:space="preserve">матиме </w:t>
      </w:r>
      <w:r w:rsidRPr="00A634BB">
        <w:rPr>
          <w:szCs w:val="24"/>
          <w:lang w:val="uk-UA"/>
        </w:rPr>
        <w:t xml:space="preserve">пізніше. </w:t>
      </w:r>
    </w:p>
    <w:p w14:paraId="2171B23E" w14:textId="77777777" w:rsidR="00E70F4E" w:rsidRPr="00A634BB" w:rsidRDefault="00E70F4E" w:rsidP="00522066">
      <w:pPr>
        <w:pStyle w:val="1"/>
        <w:spacing w:line="300" w:lineRule="atLeast"/>
        <w:rPr>
          <w:szCs w:val="24"/>
          <w:lang w:val="uk-UA"/>
        </w:rPr>
      </w:pPr>
      <w:bookmarkStart w:id="117" w:name="_Toc9507409"/>
      <w:r w:rsidRPr="00A634BB">
        <w:rPr>
          <w:szCs w:val="24"/>
          <w:lang w:val="uk-UA"/>
        </w:rPr>
        <w:t>РОЗДІЛ V – ЗАЯВИ ТА ГАРАНТІЇ; ЗОБОВ’ЯЗАННЯ</w:t>
      </w:r>
      <w:bookmarkEnd w:id="112"/>
      <w:bookmarkEnd w:id="113"/>
      <w:bookmarkEnd w:id="114"/>
      <w:bookmarkEnd w:id="115"/>
      <w:bookmarkEnd w:id="117"/>
    </w:p>
    <w:p w14:paraId="21CFC67F" w14:textId="77777777" w:rsidR="00E70F4E" w:rsidRPr="00A634BB" w:rsidRDefault="00E70F4E" w:rsidP="004077C0">
      <w:pPr>
        <w:pStyle w:val="2"/>
        <w:spacing w:before="240" w:line="300" w:lineRule="atLeast"/>
        <w:rPr>
          <w:bCs/>
          <w:szCs w:val="24"/>
          <w:lang w:val="uk-UA"/>
        </w:rPr>
      </w:pPr>
      <w:bookmarkStart w:id="118" w:name="_Toc402364762"/>
      <w:bookmarkStart w:id="119" w:name="_Toc91501383"/>
      <w:bookmarkStart w:id="120" w:name="_Toc156365204"/>
      <w:bookmarkStart w:id="121" w:name="_Toc235251059"/>
      <w:bookmarkStart w:id="122" w:name="_Toc273054042"/>
      <w:bookmarkStart w:id="123" w:name="_Toc9507410"/>
      <w:r w:rsidRPr="00A634BB">
        <w:rPr>
          <w:bCs/>
          <w:szCs w:val="24"/>
          <w:lang w:val="uk-UA"/>
        </w:rPr>
        <w:t xml:space="preserve">Стаття 5.01. Заяви та </w:t>
      </w:r>
      <w:r w:rsidR="009A1996" w:rsidRPr="00A634BB">
        <w:rPr>
          <w:bCs/>
          <w:szCs w:val="24"/>
          <w:lang w:val="uk-UA"/>
        </w:rPr>
        <w:t>г</w:t>
      </w:r>
      <w:r w:rsidRPr="00A634BB">
        <w:rPr>
          <w:bCs/>
          <w:szCs w:val="24"/>
          <w:lang w:val="uk-UA"/>
        </w:rPr>
        <w:t>арантії Гаранта</w:t>
      </w:r>
      <w:bookmarkEnd w:id="118"/>
      <w:bookmarkEnd w:id="119"/>
      <w:bookmarkEnd w:id="120"/>
      <w:bookmarkEnd w:id="121"/>
      <w:bookmarkEnd w:id="122"/>
      <w:bookmarkEnd w:id="123"/>
    </w:p>
    <w:p w14:paraId="3AFEC509" w14:textId="6D0127A4" w:rsidR="00E70F4E" w:rsidRPr="00A634BB" w:rsidRDefault="00E70F4E" w:rsidP="00522066">
      <w:pPr>
        <w:pStyle w:val="Paragrapha"/>
        <w:spacing w:line="300" w:lineRule="atLeast"/>
        <w:rPr>
          <w:szCs w:val="24"/>
          <w:lang w:val="uk-UA"/>
        </w:rPr>
      </w:pPr>
      <w:r w:rsidRPr="00A634BB">
        <w:rPr>
          <w:szCs w:val="24"/>
          <w:lang w:val="uk-UA"/>
        </w:rPr>
        <w:t xml:space="preserve">Цим Гарант заявляє та гарантує ЄБРР, що на дату укладання цієї Гарантії та на дати, коли будь-які заяви </w:t>
      </w:r>
      <w:r w:rsidR="00D7347E">
        <w:rPr>
          <w:szCs w:val="24"/>
          <w:lang w:val="uk-UA"/>
        </w:rPr>
        <w:t>або</w:t>
      </w:r>
      <w:r w:rsidRPr="00A634BB">
        <w:rPr>
          <w:szCs w:val="24"/>
          <w:lang w:val="uk-UA"/>
        </w:rPr>
        <w:t xml:space="preserve"> гарантії нада</w:t>
      </w:r>
      <w:r w:rsidR="00D7347E">
        <w:rPr>
          <w:szCs w:val="24"/>
          <w:lang w:val="uk-UA"/>
        </w:rPr>
        <w:t>ються</w:t>
      </w:r>
      <w:r w:rsidRPr="00A634BB">
        <w:rPr>
          <w:szCs w:val="24"/>
          <w:lang w:val="uk-UA"/>
        </w:rPr>
        <w:t xml:space="preserve"> відповідно до Статей 2.01, 2.02 та 2.03 Кредитного Договору,</w:t>
      </w:r>
      <w:r w:rsidR="00D7347E">
        <w:rPr>
          <w:szCs w:val="24"/>
          <w:lang w:val="uk-UA"/>
        </w:rPr>
        <w:t xml:space="preserve"> </w:t>
      </w:r>
      <w:r w:rsidR="00D7347E" w:rsidRPr="00D7347E">
        <w:rPr>
          <w:szCs w:val="24"/>
          <w:lang w:val="uk-UA"/>
        </w:rPr>
        <w:t>або коли будь які-такі заяви або гарантії</w:t>
      </w:r>
      <w:r w:rsidRPr="00A634BB">
        <w:rPr>
          <w:szCs w:val="24"/>
          <w:lang w:val="uk-UA"/>
        </w:rPr>
        <w:t xml:space="preserve"> повторюються, або вважаються такими, що повторюються відповідно до умов Кредитного Договору:</w:t>
      </w:r>
    </w:p>
    <w:p w14:paraId="5AD9CE5F" w14:textId="165065C9" w:rsidR="00E70F4E" w:rsidRPr="00A634BB" w:rsidRDefault="00E70F4E" w:rsidP="00522066">
      <w:pPr>
        <w:pStyle w:val="Paragrapha"/>
        <w:spacing w:line="300" w:lineRule="atLeast"/>
        <w:ind w:left="567" w:hanging="567"/>
        <w:rPr>
          <w:szCs w:val="24"/>
          <w:lang w:val="uk-UA"/>
        </w:rPr>
      </w:pPr>
      <w:r w:rsidRPr="00A634BB">
        <w:rPr>
          <w:szCs w:val="24"/>
          <w:lang w:val="uk-UA"/>
        </w:rPr>
        <w:t>(a)</w:t>
      </w:r>
      <w:r w:rsidRPr="00A634BB">
        <w:rPr>
          <w:szCs w:val="24"/>
          <w:lang w:val="uk-UA"/>
        </w:rPr>
        <w:tab/>
        <w:t xml:space="preserve">Гарант є </w:t>
      </w:r>
      <w:r w:rsidR="00DA1AF8">
        <w:rPr>
          <w:szCs w:val="24"/>
          <w:lang w:val="uk-UA"/>
        </w:rPr>
        <w:t>органом місцевого самоврядування, який представляє територіальну громаду</w:t>
      </w:r>
      <w:r w:rsidRPr="00A634BB">
        <w:rPr>
          <w:szCs w:val="24"/>
          <w:lang w:val="uk-UA"/>
        </w:rPr>
        <w:t xml:space="preserve"> Міста, належним чином створений та </w:t>
      </w:r>
      <w:r w:rsidR="009A1996" w:rsidRPr="00A634BB">
        <w:rPr>
          <w:szCs w:val="24"/>
          <w:lang w:val="uk-UA"/>
        </w:rPr>
        <w:t>законно</w:t>
      </w:r>
      <w:r w:rsidRPr="00A634BB">
        <w:rPr>
          <w:szCs w:val="24"/>
          <w:lang w:val="uk-UA"/>
        </w:rPr>
        <w:t xml:space="preserve"> існує </w:t>
      </w:r>
      <w:r w:rsidR="00A875FA" w:rsidRPr="00A634BB">
        <w:rPr>
          <w:szCs w:val="24"/>
          <w:lang w:val="uk-UA"/>
        </w:rPr>
        <w:t>відповідно до</w:t>
      </w:r>
      <w:r w:rsidRPr="00A634BB">
        <w:rPr>
          <w:szCs w:val="24"/>
          <w:lang w:val="uk-UA"/>
        </w:rPr>
        <w:t xml:space="preserve"> законодавства України;</w:t>
      </w:r>
    </w:p>
    <w:p w14:paraId="70CF0620" w14:textId="77777777" w:rsidR="00E70F4E" w:rsidRPr="00A634BB" w:rsidRDefault="00E70F4E" w:rsidP="00522066">
      <w:pPr>
        <w:pStyle w:val="Paragrapha"/>
        <w:spacing w:line="300" w:lineRule="atLeast"/>
        <w:ind w:left="567" w:hanging="567"/>
        <w:rPr>
          <w:szCs w:val="24"/>
          <w:lang w:val="uk-UA"/>
        </w:rPr>
      </w:pPr>
      <w:r w:rsidRPr="00A634BB">
        <w:rPr>
          <w:szCs w:val="24"/>
          <w:lang w:val="uk-UA"/>
        </w:rPr>
        <w:t>(b)</w:t>
      </w:r>
      <w:r w:rsidRPr="00A634BB">
        <w:rPr>
          <w:szCs w:val="24"/>
          <w:lang w:val="uk-UA"/>
        </w:rPr>
        <w:tab/>
        <w:t>Гарант повністю ознайомлений та погоджується з усіма п</w:t>
      </w:r>
      <w:r w:rsidR="00DE2343" w:rsidRPr="00A634BB">
        <w:rPr>
          <w:szCs w:val="24"/>
          <w:lang w:val="uk-UA"/>
        </w:rPr>
        <w:t>оложеннями Кредитного Договору та підтверджує, що</w:t>
      </w:r>
      <w:r w:rsidRPr="00A634BB">
        <w:rPr>
          <w:szCs w:val="24"/>
          <w:lang w:val="uk-UA"/>
        </w:rPr>
        <w:t xml:space="preserve"> надання цієї Гарантії має для нього комерційну вигоду;</w:t>
      </w:r>
    </w:p>
    <w:p w14:paraId="512ADDE1" w14:textId="77777777" w:rsidR="00E70F4E" w:rsidRPr="00A634BB" w:rsidRDefault="00E70F4E" w:rsidP="00522066">
      <w:pPr>
        <w:pStyle w:val="Paragrapha"/>
        <w:spacing w:line="300" w:lineRule="atLeast"/>
        <w:ind w:left="567" w:hanging="567"/>
        <w:rPr>
          <w:szCs w:val="24"/>
          <w:lang w:val="uk-UA"/>
        </w:rPr>
      </w:pPr>
      <w:r w:rsidRPr="00A634BB">
        <w:rPr>
          <w:szCs w:val="24"/>
          <w:lang w:val="uk-UA"/>
        </w:rPr>
        <w:t>(c)</w:t>
      </w:r>
      <w:r w:rsidRPr="00A634BB">
        <w:rPr>
          <w:szCs w:val="24"/>
          <w:lang w:val="uk-UA"/>
        </w:rPr>
        <w:tab/>
        <w:t>Гарант має повну компетенцію та повноваження (i) для укладання та надання цієї Гарантії і всіх повідомлень, свідоцтв та інших документів, які стосуються цієї операції, та (ii) для дотримання всіх положень та виконання всіх зобов’язань за цією Гарантією;</w:t>
      </w:r>
    </w:p>
    <w:p w14:paraId="748EDC13" w14:textId="77777777" w:rsidR="00E70F4E" w:rsidRPr="00A634BB" w:rsidRDefault="00E70F4E" w:rsidP="00522066">
      <w:pPr>
        <w:pStyle w:val="Paragrapha"/>
        <w:spacing w:line="300" w:lineRule="atLeast"/>
        <w:ind w:left="567" w:hanging="567"/>
        <w:rPr>
          <w:szCs w:val="24"/>
          <w:lang w:val="uk-UA"/>
        </w:rPr>
      </w:pPr>
      <w:r w:rsidRPr="00A634BB">
        <w:rPr>
          <w:szCs w:val="24"/>
          <w:lang w:val="uk-UA"/>
        </w:rPr>
        <w:t>(d)</w:t>
      </w:r>
      <w:r w:rsidRPr="00A634BB">
        <w:rPr>
          <w:szCs w:val="24"/>
          <w:lang w:val="uk-UA"/>
        </w:rPr>
        <w:tab/>
        <w:t xml:space="preserve">Гарант вжив всіх необхідних заходів для уповноваження </w:t>
      </w:r>
      <w:r w:rsidR="00A875FA" w:rsidRPr="00A634BB">
        <w:rPr>
          <w:szCs w:val="24"/>
          <w:lang w:val="uk-UA"/>
        </w:rPr>
        <w:t xml:space="preserve">на </w:t>
      </w:r>
      <w:r w:rsidRPr="00A634BB">
        <w:rPr>
          <w:szCs w:val="24"/>
          <w:lang w:val="uk-UA"/>
        </w:rPr>
        <w:t>укл</w:t>
      </w:r>
      <w:r w:rsidR="00A875FA" w:rsidRPr="00A634BB">
        <w:rPr>
          <w:szCs w:val="24"/>
          <w:lang w:val="uk-UA"/>
        </w:rPr>
        <w:t>адання та надання цієї Гарантії</w:t>
      </w:r>
      <w:r w:rsidRPr="00A634BB">
        <w:rPr>
          <w:szCs w:val="24"/>
          <w:lang w:val="uk-UA"/>
        </w:rPr>
        <w:t xml:space="preserve"> т</w:t>
      </w:r>
      <w:r w:rsidR="00A875FA" w:rsidRPr="00A634BB">
        <w:rPr>
          <w:szCs w:val="24"/>
          <w:lang w:val="uk-UA"/>
        </w:rPr>
        <w:t>а ця Гарантія становить дійсні та</w:t>
      </w:r>
      <w:r w:rsidRPr="00A634BB">
        <w:rPr>
          <w:szCs w:val="24"/>
          <w:lang w:val="uk-UA"/>
        </w:rPr>
        <w:t xml:space="preserve"> юридично чинні зобов’язання Гаранта, </w:t>
      </w:r>
      <w:r w:rsidR="00A875FA" w:rsidRPr="00A634BB">
        <w:rPr>
          <w:szCs w:val="24"/>
          <w:lang w:val="uk-UA"/>
        </w:rPr>
        <w:t>які</w:t>
      </w:r>
      <w:r w:rsidRPr="00A634BB">
        <w:rPr>
          <w:szCs w:val="24"/>
          <w:lang w:val="uk-UA"/>
        </w:rPr>
        <w:t xml:space="preserve"> можуть бути примусово виконані в судовому порядку згідно з її умовами;</w:t>
      </w:r>
    </w:p>
    <w:p w14:paraId="279DAEDA" w14:textId="77777777" w:rsidR="00E70F4E" w:rsidRPr="00A634BB" w:rsidRDefault="00E70F4E" w:rsidP="00522066">
      <w:pPr>
        <w:pStyle w:val="Paragrapha"/>
        <w:spacing w:line="300" w:lineRule="atLeast"/>
        <w:ind w:left="567" w:hanging="567"/>
        <w:rPr>
          <w:szCs w:val="24"/>
          <w:lang w:val="uk-UA"/>
        </w:rPr>
      </w:pPr>
      <w:r w:rsidRPr="00A634BB">
        <w:rPr>
          <w:szCs w:val="24"/>
          <w:lang w:val="uk-UA"/>
        </w:rPr>
        <w:t>(e)</w:t>
      </w:r>
      <w:r w:rsidRPr="00A634BB">
        <w:rPr>
          <w:szCs w:val="24"/>
          <w:lang w:val="uk-UA"/>
        </w:rPr>
        <w:tab/>
        <w:t xml:space="preserve">укладення та виконання Гарантом цієї Гарантії не порушує і не порушуватиме жодним чином: (і) будь-який закон або норму будь-якого </w:t>
      </w:r>
      <w:r w:rsidRPr="00A634BB">
        <w:rPr>
          <w:szCs w:val="24"/>
          <w:lang w:val="uk-UA"/>
        </w:rPr>
        <w:lastRenderedPageBreak/>
        <w:t>державного органу, відомства або органу</w:t>
      </w:r>
      <w:r w:rsidR="009A1996" w:rsidRPr="00A634BB">
        <w:rPr>
          <w:szCs w:val="24"/>
          <w:lang w:val="uk-UA"/>
        </w:rPr>
        <w:t>,</w:t>
      </w:r>
      <w:r w:rsidRPr="00A634BB">
        <w:rPr>
          <w:szCs w:val="24"/>
          <w:lang w:val="uk-UA"/>
        </w:rPr>
        <w:t xml:space="preserve"> або (</w:t>
      </w:r>
      <w:r w:rsidR="009A1996" w:rsidRPr="00A634BB">
        <w:rPr>
          <w:szCs w:val="24"/>
          <w:lang w:val="uk-UA"/>
        </w:rPr>
        <w:t>іі) установчі документи Гаранта,</w:t>
      </w:r>
      <w:r w:rsidRPr="00A634BB">
        <w:rPr>
          <w:szCs w:val="24"/>
          <w:lang w:val="uk-UA"/>
        </w:rPr>
        <w:t xml:space="preserve"> або (ііі) будь-яку угоду, контракт або інше зобов’язання, стороною якого є Гарант або будь-яке з його Дочірніх </w:t>
      </w:r>
      <w:r w:rsidR="00A875FA" w:rsidRPr="00A634BB">
        <w:rPr>
          <w:szCs w:val="24"/>
          <w:lang w:val="uk-UA"/>
        </w:rPr>
        <w:t>Підприємств</w:t>
      </w:r>
      <w:r w:rsidRPr="00A634BB">
        <w:rPr>
          <w:szCs w:val="24"/>
          <w:lang w:val="uk-UA"/>
        </w:rPr>
        <w:t xml:space="preserve">, або яке є обов’язковим для Гаранта або будь-якого з його Дочірніх </w:t>
      </w:r>
      <w:r w:rsidR="00A875FA" w:rsidRPr="00A634BB">
        <w:rPr>
          <w:szCs w:val="24"/>
          <w:lang w:val="uk-UA"/>
        </w:rPr>
        <w:t>Підприємств</w:t>
      </w:r>
      <w:r w:rsidRPr="00A634BB">
        <w:rPr>
          <w:szCs w:val="24"/>
          <w:lang w:val="uk-UA"/>
        </w:rPr>
        <w:t>, або будь-яких з їх відповідних активів;</w:t>
      </w:r>
    </w:p>
    <w:p w14:paraId="6749B50A" w14:textId="74B7812E" w:rsidR="00E70F4E" w:rsidRPr="00A634BB" w:rsidRDefault="00E70F4E" w:rsidP="00522066">
      <w:pPr>
        <w:pStyle w:val="Paragrapha"/>
        <w:spacing w:line="300" w:lineRule="atLeast"/>
        <w:ind w:left="567" w:hanging="567"/>
        <w:rPr>
          <w:szCs w:val="24"/>
          <w:lang w:val="uk-UA"/>
        </w:rPr>
      </w:pPr>
      <w:r w:rsidRPr="00A634BB">
        <w:rPr>
          <w:szCs w:val="24"/>
          <w:lang w:val="uk-UA"/>
        </w:rPr>
        <w:t>(f)</w:t>
      </w:r>
      <w:r w:rsidRPr="00A634BB">
        <w:rPr>
          <w:szCs w:val="24"/>
          <w:lang w:val="uk-UA"/>
        </w:rPr>
        <w:tab/>
        <w:t xml:space="preserve">всі вимоги щодо надання Гарантом цієї Гарантії, які передбачені Бюджетним </w:t>
      </w:r>
      <w:r w:rsidR="00A875FA" w:rsidRPr="00A634BB">
        <w:rPr>
          <w:szCs w:val="24"/>
          <w:lang w:val="uk-UA"/>
        </w:rPr>
        <w:t xml:space="preserve">Кодексом </w:t>
      </w:r>
      <w:r w:rsidRPr="00A634BB">
        <w:rPr>
          <w:szCs w:val="24"/>
          <w:lang w:val="uk-UA"/>
        </w:rPr>
        <w:t xml:space="preserve">або будь-яким іншим чинним законодавством, були належним чином та повною мірою виконані (включаючи укладення </w:t>
      </w:r>
      <w:r w:rsidR="009F2430">
        <w:rPr>
          <w:szCs w:val="24"/>
          <w:lang w:val="uk-UA"/>
        </w:rPr>
        <w:t xml:space="preserve">застосовних </w:t>
      </w:r>
      <w:r w:rsidRPr="00A634BB">
        <w:rPr>
          <w:szCs w:val="24"/>
          <w:lang w:val="uk-UA"/>
        </w:rPr>
        <w:t xml:space="preserve">Договорів щодо </w:t>
      </w:r>
      <w:r w:rsidR="00A875FA" w:rsidRPr="00A634BB">
        <w:rPr>
          <w:szCs w:val="24"/>
          <w:lang w:val="uk-UA"/>
        </w:rPr>
        <w:t>Гарантії</w:t>
      </w:r>
      <w:r w:rsidR="00C1656C">
        <w:rPr>
          <w:szCs w:val="24"/>
          <w:lang w:val="uk-UA"/>
        </w:rPr>
        <w:t>);</w:t>
      </w:r>
    </w:p>
    <w:p w14:paraId="11B3244A" w14:textId="77777777" w:rsidR="00E70F4E" w:rsidRPr="00A634BB" w:rsidRDefault="00E70F4E" w:rsidP="00522066">
      <w:pPr>
        <w:pStyle w:val="Paragrapha"/>
        <w:spacing w:line="300" w:lineRule="atLeast"/>
        <w:ind w:left="567" w:hanging="567"/>
        <w:rPr>
          <w:szCs w:val="24"/>
          <w:lang w:val="uk-UA"/>
        </w:rPr>
      </w:pPr>
      <w:r w:rsidRPr="00A634BB">
        <w:rPr>
          <w:szCs w:val="24"/>
          <w:lang w:val="uk-UA"/>
        </w:rPr>
        <w:t>(g)</w:t>
      </w:r>
      <w:r w:rsidRPr="00A634BB">
        <w:rPr>
          <w:szCs w:val="24"/>
          <w:lang w:val="uk-UA"/>
        </w:rPr>
        <w:tab/>
        <w:t>були отримані і мають повну силу всі ліцензії, рішення, погодження та уповноваження, необхідні у зв’язку з укладанням, виконанням, чинністю та примусовим виконанням цієї Гарантії і передбачених нею операцій;</w:t>
      </w:r>
    </w:p>
    <w:p w14:paraId="2083F4B0" w14:textId="065B9558" w:rsidR="00E70F4E" w:rsidRPr="00A634BB" w:rsidRDefault="00E70F4E" w:rsidP="00522066">
      <w:pPr>
        <w:pStyle w:val="Paragrapha"/>
        <w:spacing w:line="300" w:lineRule="atLeast"/>
        <w:ind w:left="567" w:hanging="567"/>
        <w:rPr>
          <w:szCs w:val="24"/>
          <w:lang w:val="uk-UA"/>
        </w:rPr>
      </w:pPr>
      <w:r w:rsidRPr="00A634BB">
        <w:rPr>
          <w:szCs w:val="24"/>
          <w:lang w:val="uk-UA"/>
        </w:rPr>
        <w:t>(h)</w:t>
      </w:r>
      <w:r w:rsidRPr="00A634BB">
        <w:rPr>
          <w:szCs w:val="24"/>
          <w:lang w:val="uk-UA"/>
        </w:rPr>
        <w:tab/>
        <w:t xml:space="preserve">для набуття чинності, законності, можливості примусового виконання або прийнятності цієї Гарантії немає необхідності в реєстрації, збереженні, архівуванні або поданні цієї Гарантії або будь-якого документу, який її стосується в будь-який суд або до будь-яких органів в будь-якій відповідній юрисдикції, або необхідності сплачувати за або у зв’язку з цією Гарантією будь-які </w:t>
      </w:r>
      <w:r w:rsidR="006278ED" w:rsidRPr="00A634BB">
        <w:rPr>
          <w:szCs w:val="24"/>
          <w:lang w:val="uk-UA"/>
        </w:rPr>
        <w:t>державні мита</w:t>
      </w:r>
      <w:r w:rsidRPr="00A634BB">
        <w:rPr>
          <w:szCs w:val="24"/>
          <w:lang w:val="uk-UA"/>
        </w:rPr>
        <w:t>, збори за реєстрацію, або подібні податки, за винятком</w:t>
      </w:r>
      <w:r w:rsidR="00DE2343" w:rsidRPr="00A634BB">
        <w:rPr>
          <w:szCs w:val="24"/>
          <w:lang w:val="uk-UA"/>
        </w:rPr>
        <w:t xml:space="preserve">: </w:t>
      </w:r>
      <w:r w:rsidR="00691E8B" w:rsidRPr="00A634BB">
        <w:rPr>
          <w:szCs w:val="24"/>
          <w:lang w:val="uk-UA"/>
        </w:rPr>
        <w:t xml:space="preserve">(і) погодження обсягу та умов надання Гарантії Міністерством фінансів України; (іі) погодження умов </w:t>
      </w:r>
      <w:r w:rsidR="00E714B1" w:rsidRPr="00A634BB">
        <w:rPr>
          <w:szCs w:val="24"/>
          <w:lang w:val="uk-UA"/>
        </w:rPr>
        <w:t>цієї Гарантії Антимонопольним комітетом України</w:t>
      </w:r>
      <w:r w:rsidR="00B70189" w:rsidRPr="00A634BB">
        <w:rPr>
          <w:szCs w:val="24"/>
          <w:lang w:val="uk-UA"/>
        </w:rPr>
        <w:t xml:space="preserve"> (ііі) погодження умов</w:t>
      </w:r>
      <w:r w:rsidR="00E714B1" w:rsidRPr="00A634BB">
        <w:rPr>
          <w:szCs w:val="24"/>
          <w:lang w:val="uk-UA"/>
        </w:rPr>
        <w:t xml:space="preserve"> </w:t>
      </w:r>
      <w:r w:rsidR="00691E8B" w:rsidRPr="00A634BB">
        <w:rPr>
          <w:szCs w:val="24"/>
          <w:lang w:val="uk-UA"/>
        </w:rPr>
        <w:t xml:space="preserve">цієї Гарантії </w:t>
      </w:r>
      <w:r w:rsidR="009F2430">
        <w:rPr>
          <w:szCs w:val="24"/>
          <w:lang w:val="uk-UA"/>
        </w:rPr>
        <w:t>Міською Радою</w:t>
      </w:r>
      <w:r w:rsidR="00691E8B" w:rsidRPr="00A634BB">
        <w:rPr>
          <w:szCs w:val="24"/>
          <w:lang w:val="uk-UA"/>
        </w:rPr>
        <w:t>; (</w:t>
      </w:r>
      <w:r w:rsidR="00B70189" w:rsidRPr="00A634BB">
        <w:rPr>
          <w:szCs w:val="24"/>
          <w:lang w:val="uk-UA"/>
        </w:rPr>
        <w:t>iv</w:t>
      </w:r>
      <w:r w:rsidR="00691E8B" w:rsidRPr="00A634BB">
        <w:rPr>
          <w:szCs w:val="24"/>
          <w:lang w:val="uk-UA"/>
        </w:rPr>
        <w:t xml:space="preserve">) затвердження (ратифікації) Гарантії </w:t>
      </w:r>
      <w:r w:rsidR="009F2430">
        <w:rPr>
          <w:szCs w:val="24"/>
          <w:lang w:val="uk-UA"/>
        </w:rPr>
        <w:t>Міською Радою</w:t>
      </w:r>
      <w:r w:rsidR="00691E8B" w:rsidRPr="00A634BB">
        <w:rPr>
          <w:szCs w:val="24"/>
          <w:lang w:val="uk-UA"/>
        </w:rPr>
        <w:t xml:space="preserve"> після її укладення; та (v) реєстрації цієї Гарантії Міністерством фінансів України (в Реєстрі місцевих запозичень та місцевих гарантій) відповідно до Статті 74 Бюджетного кодексу</w:t>
      </w:r>
      <w:r w:rsidRPr="00A634BB">
        <w:rPr>
          <w:szCs w:val="24"/>
          <w:lang w:val="uk-UA"/>
        </w:rPr>
        <w:t>;</w:t>
      </w:r>
    </w:p>
    <w:p w14:paraId="014EDA8F" w14:textId="77777777" w:rsidR="00E70F4E" w:rsidRPr="00A634BB" w:rsidRDefault="00E70F4E" w:rsidP="00522066">
      <w:pPr>
        <w:pStyle w:val="Paragrapha"/>
        <w:spacing w:line="300" w:lineRule="atLeast"/>
        <w:ind w:left="567" w:hanging="567"/>
        <w:rPr>
          <w:szCs w:val="24"/>
          <w:lang w:val="uk-UA"/>
        </w:rPr>
      </w:pPr>
      <w:r w:rsidRPr="00A634BB">
        <w:rPr>
          <w:szCs w:val="24"/>
          <w:lang w:val="uk-UA"/>
        </w:rPr>
        <w:t>(i)</w:t>
      </w:r>
      <w:r w:rsidRPr="00A634BB">
        <w:rPr>
          <w:szCs w:val="24"/>
          <w:lang w:val="uk-UA"/>
        </w:rPr>
        <w:tab/>
        <w:t xml:space="preserve">в даний момент не має жодної судової справи, процесу, суперечки або позову проти Гаранта або будь-якого з його Дочірніх </w:t>
      </w:r>
      <w:r w:rsidR="006278ED" w:rsidRPr="00A634BB">
        <w:rPr>
          <w:szCs w:val="24"/>
          <w:lang w:val="uk-UA"/>
        </w:rPr>
        <w:t>Підприємств</w:t>
      </w:r>
      <w:r w:rsidRPr="00A634BB">
        <w:rPr>
          <w:szCs w:val="24"/>
          <w:lang w:val="uk-UA"/>
        </w:rPr>
        <w:t>, і наскільки йому відомо, жодна з цих обставин йому не загрожує, а також не існує жодного судового</w:t>
      </w:r>
      <w:r w:rsidR="009A7EC1" w:rsidRPr="00A634BB">
        <w:rPr>
          <w:szCs w:val="24"/>
          <w:lang w:val="uk-UA"/>
        </w:rPr>
        <w:t xml:space="preserve"> або арбітражного</w:t>
      </w:r>
      <w:r w:rsidRPr="00A634BB">
        <w:rPr>
          <w:szCs w:val="24"/>
          <w:lang w:val="uk-UA"/>
        </w:rPr>
        <w:t xml:space="preserve"> рішення проти Гаранта або будь-якого з його Дочірніх </w:t>
      </w:r>
      <w:r w:rsidR="006278ED" w:rsidRPr="00A634BB">
        <w:rPr>
          <w:szCs w:val="24"/>
          <w:lang w:val="uk-UA"/>
        </w:rPr>
        <w:t xml:space="preserve">Підприємств </w:t>
      </w:r>
      <w:r w:rsidRPr="00A634BB">
        <w:rPr>
          <w:szCs w:val="24"/>
          <w:lang w:val="uk-UA"/>
        </w:rPr>
        <w:t>з боку жодного суду, арбітражу або іншого органу, який в такому випадку мав би суттєвий негативний вплив на бізнес або стан (фінансовий та інший) Гаранта, або на здатність Гаранта виконувати будь-яке з його зобов’язань за цією Гарантією;</w:t>
      </w:r>
    </w:p>
    <w:p w14:paraId="49235287" w14:textId="77777777" w:rsidR="00E70F4E" w:rsidRPr="00A634BB" w:rsidRDefault="00E70F4E" w:rsidP="00522066">
      <w:pPr>
        <w:pStyle w:val="Paragrapha"/>
        <w:spacing w:line="300" w:lineRule="atLeast"/>
        <w:ind w:left="567" w:hanging="567"/>
        <w:rPr>
          <w:szCs w:val="24"/>
          <w:lang w:val="uk-UA"/>
        </w:rPr>
      </w:pPr>
      <w:r w:rsidRPr="00A634BB">
        <w:rPr>
          <w:szCs w:val="24"/>
          <w:lang w:val="uk-UA"/>
        </w:rPr>
        <w:t>(j)</w:t>
      </w:r>
      <w:r w:rsidRPr="00A634BB">
        <w:rPr>
          <w:szCs w:val="24"/>
          <w:lang w:val="uk-UA"/>
        </w:rPr>
        <w:tab/>
        <w:t xml:space="preserve">Гарант виконує зобов’язання за всіма угодами, стороною </w:t>
      </w:r>
      <w:r w:rsidR="009A7EC1" w:rsidRPr="00A634BB">
        <w:rPr>
          <w:szCs w:val="24"/>
          <w:lang w:val="uk-UA"/>
        </w:rPr>
        <w:t>яких</w:t>
      </w:r>
      <w:r w:rsidRPr="00A634BB">
        <w:rPr>
          <w:szCs w:val="24"/>
          <w:lang w:val="uk-UA"/>
        </w:rPr>
        <w:t xml:space="preserve"> він є, і не відбувся та не триває жодний Випадок </w:t>
      </w:r>
      <w:r w:rsidR="006278ED" w:rsidRPr="00A634BB">
        <w:rPr>
          <w:szCs w:val="24"/>
          <w:lang w:val="uk-UA"/>
        </w:rPr>
        <w:t xml:space="preserve">Невиконання Зобов’язань </w:t>
      </w:r>
      <w:r w:rsidRPr="00A634BB">
        <w:rPr>
          <w:szCs w:val="24"/>
          <w:lang w:val="uk-UA"/>
        </w:rPr>
        <w:t xml:space="preserve">стосовно Гаранта (або подія, яка у разі повідомлення про неї або зі </w:t>
      </w:r>
      <w:proofErr w:type="spellStart"/>
      <w:r w:rsidRPr="00A634BB">
        <w:rPr>
          <w:szCs w:val="24"/>
          <w:lang w:val="uk-UA"/>
        </w:rPr>
        <w:t>спливом</w:t>
      </w:r>
      <w:proofErr w:type="spellEnd"/>
      <w:r w:rsidRPr="00A634BB">
        <w:rPr>
          <w:szCs w:val="24"/>
          <w:lang w:val="uk-UA"/>
        </w:rPr>
        <w:t xml:space="preserve"> часу, або за іншої відповідної умови, може становити </w:t>
      </w:r>
      <w:r w:rsidR="006278ED" w:rsidRPr="00A634BB">
        <w:rPr>
          <w:szCs w:val="24"/>
          <w:lang w:val="uk-UA"/>
        </w:rPr>
        <w:t xml:space="preserve">Випадок Невиконання Зобов’язань </w:t>
      </w:r>
      <w:r w:rsidRPr="00A634BB">
        <w:rPr>
          <w:szCs w:val="24"/>
          <w:lang w:val="uk-UA"/>
        </w:rPr>
        <w:t xml:space="preserve">стосовно Гаранта), а також таке невиконання зобов’язань або такий Випадок </w:t>
      </w:r>
      <w:r w:rsidR="006278ED" w:rsidRPr="00A634BB">
        <w:rPr>
          <w:szCs w:val="24"/>
          <w:lang w:val="uk-UA"/>
        </w:rPr>
        <w:t xml:space="preserve">Невиконання Зобов’язань </w:t>
      </w:r>
      <w:r w:rsidRPr="00A634BB">
        <w:rPr>
          <w:szCs w:val="24"/>
          <w:lang w:val="uk-UA"/>
        </w:rPr>
        <w:t>(або така подія) не відбудеться в наслідок виконання Гарантом будь-яких зобов’язань за цією Гарантією;</w:t>
      </w:r>
    </w:p>
    <w:p w14:paraId="6B21CFD2" w14:textId="77777777" w:rsidR="00E70F4E" w:rsidRPr="00A634BB" w:rsidRDefault="00E70F4E" w:rsidP="00522066">
      <w:pPr>
        <w:pStyle w:val="Paragrapha"/>
        <w:spacing w:line="300" w:lineRule="atLeast"/>
        <w:ind w:left="567" w:hanging="567"/>
        <w:rPr>
          <w:szCs w:val="24"/>
          <w:lang w:val="uk-UA"/>
        </w:rPr>
      </w:pPr>
      <w:r w:rsidRPr="00A634BB">
        <w:rPr>
          <w:szCs w:val="24"/>
          <w:lang w:val="uk-UA"/>
        </w:rPr>
        <w:lastRenderedPageBreak/>
        <w:t>(k)</w:t>
      </w:r>
      <w:r w:rsidRPr="00A634BB">
        <w:rPr>
          <w:szCs w:val="24"/>
          <w:lang w:val="uk-UA"/>
        </w:rPr>
        <w:tab/>
        <w:t>зобов’язання Гаранта за цією Гарантією підлягають і підлягатимуть виконанню щонайменше на рівних умовах з усіма вимогами його інших кредиторів, за винятком вимог, першочерговість яких в обов’язковому порядку передбачена законом, що застосовується до компаній загалом;</w:t>
      </w:r>
    </w:p>
    <w:p w14:paraId="0B2E9B3C" w14:textId="77777777" w:rsidR="00E70F4E" w:rsidRPr="00A634BB" w:rsidRDefault="00E70F4E" w:rsidP="00522066">
      <w:pPr>
        <w:pStyle w:val="Paragrapha"/>
        <w:spacing w:line="300" w:lineRule="atLeast"/>
        <w:ind w:left="567" w:hanging="567"/>
        <w:rPr>
          <w:szCs w:val="24"/>
          <w:lang w:val="uk-UA"/>
        </w:rPr>
      </w:pPr>
      <w:r w:rsidRPr="00A634BB">
        <w:rPr>
          <w:szCs w:val="24"/>
          <w:lang w:val="uk-UA"/>
        </w:rPr>
        <w:t>(l)</w:t>
      </w:r>
      <w:r w:rsidRPr="00A634BB">
        <w:rPr>
          <w:szCs w:val="24"/>
          <w:lang w:val="uk-UA"/>
        </w:rPr>
        <w:tab/>
        <w:t xml:space="preserve">останній Проект Бюджету, Бюджет, Звіт про Виконання Бюджету та </w:t>
      </w:r>
      <w:r w:rsidR="009A7EC1" w:rsidRPr="00A634BB">
        <w:rPr>
          <w:szCs w:val="24"/>
          <w:lang w:val="uk-UA"/>
        </w:rPr>
        <w:t xml:space="preserve">бухгалтерська та фінансова звітність </w:t>
      </w:r>
      <w:r w:rsidRPr="00A634BB">
        <w:rPr>
          <w:szCs w:val="24"/>
          <w:lang w:val="uk-UA"/>
        </w:rPr>
        <w:t xml:space="preserve">Гаранта (які були складені у відповідності до українського законодавства), </w:t>
      </w:r>
      <w:r w:rsidR="009A7EC1" w:rsidRPr="00A634BB">
        <w:rPr>
          <w:szCs w:val="24"/>
          <w:lang w:val="uk-UA"/>
        </w:rPr>
        <w:t>правдиво</w:t>
      </w:r>
      <w:r w:rsidRPr="00A634BB">
        <w:rPr>
          <w:szCs w:val="24"/>
          <w:lang w:val="uk-UA"/>
        </w:rPr>
        <w:t xml:space="preserve"> та коректно відображають фінансовий стан Гаранта </w:t>
      </w:r>
      <w:r w:rsidR="00934A46" w:rsidRPr="00A634BB">
        <w:rPr>
          <w:szCs w:val="24"/>
          <w:lang w:val="uk-UA"/>
        </w:rPr>
        <w:t xml:space="preserve">та його Дочірніх Підприємств </w:t>
      </w:r>
      <w:r w:rsidRPr="00A634BB">
        <w:rPr>
          <w:szCs w:val="24"/>
          <w:lang w:val="uk-UA"/>
        </w:rPr>
        <w:t xml:space="preserve">станом на відповідні дати та не існує значних заборгованостей (умовних та інших), </w:t>
      </w:r>
      <w:r w:rsidR="009A7EC1" w:rsidRPr="00A634BB">
        <w:rPr>
          <w:szCs w:val="24"/>
          <w:lang w:val="uk-UA"/>
        </w:rPr>
        <w:t>які б</w:t>
      </w:r>
      <w:r w:rsidRPr="00A634BB">
        <w:rPr>
          <w:szCs w:val="24"/>
          <w:lang w:val="uk-UA"/>
        </w:rPr>
        <w:t xml:space="preserve"> не були повністю відображені, або щодо </w:t>
      </w:r>
      <w:r w:rsidR="009A7EC1" w:rsidRPr="00A634BB">
        <w:rPr>
          <w:szCs w:val="24"/>
          <w:lang w:val="uk-UA"/>
        </w:rPr>
        <w:t>яких</w:t>
      </w:r>
      <w:r w:rsidRPr="00A634BB">
        <w:rPr>
          <w:szCs w:val="24"/>
          <w:lang w:val="uk-UA"/>
        </w:rPr>
        <w:t xml:space="preserve"> не був би створений відповідний резерв в такому Проекті Бюджету, Бюджеті</w:t>
      </w:r>
      <w:r w:rsidR="009A7EC1" w:rsidRPr="00A634BB">
        <w:rPr>
          <w:szCs w:val="24"/>
          <w:lang w:val="uk-UA"/>
        </w:rPr>
        <w:t>, Звіті про Виконання Бюджету та бухгалтерській і фінансовій звітності</w:t>
      </w:r>
      <w:r w:rsidRPr="00A634BB">
        <w:rPr>
          <w:szCs w:val="24"/>
          <w:lang w:val="uk-UA"/>
        </w:rPr>
        <w:t xml:space="preserve">; не відбулось жодних суттєвих несприятливих змін в фінансовому стані Гаранта та його Дочірніх </w:t>
      </w:r>
      <w:r w:rsidR="006278ED" w:rsidRPr="00A634BB">
        <w:rPr>
          <w:szCs w:val="24"/>
          <w:lang w:val="uk-UA"/>
        </w:rPr>
        <w:t xml:space="preserve">Підприємств </w:t>
      </w:r>
      <w:r w:rsidRPr="00A634BB">
        <w:rPr>
          <w:szCs w:val="24"/>
          <w:lang w:val="uk-UA"/>
        </w:rPr>
        <w:t xml:space="preserve">у порівнянні з викладеними в такому Проекті Бюджету, Бюджеті, Звіті про Виконання Бюджету </w:t>
      </w:r>
      <w:r w:rsidR="009A7EC1" w:rsidRPr="00A634BB">
        <w:rPr>
          <w:szCs w:val="24"/>
          <w:lang w:val="uk-UA"/>
        </w:rPr>
        <w:t>та бухгалтерській і фінансовій звітності</w:t>
      </w:r>
      <w:r w:rsidRPr="00A634BB">
        <w:rPr>
          <w:szCs w:val="24"/>
          <w:lang w:val="uk-UA"/>
        </w:rPr>
        <w:t>;</w:t>
      </w:r>
    </w:p>
    <w:p w14:paraId="16060EA9" w14:textId="77777777" w:rsidR="00E70F4E" w:rsidRPr="00A634BB" w:rsidRDefault="00E70F4E" w:rsidP="00522066">
      <w:pPr>
        <w:pStyle w:val="Paragrapha"/>
        <w:spacing w:line="300" w:lineRule="atLeast"/>
        <w:ind w:left="567" w:hanging="567"/>
        <w:rPr>
          <w:szCs w:val="24"/>
          <w:lang w:val="uk-UA"/>
        </w:rPr>
      </w:pPr>
      <w:r w:rsidRPr="00A634BB">
        <w:rPr>
          <w:szCs w:val="24"/>
          <w:lang w:val="uk-UA"/>
        </w:rPr>
        <w:t>(m)</w:t>
      </w:r>
      <w:r w:rsidRPr="00A634BB">
        <w:rPr>
          <w:szCs w:val="24"/>
          <w:lang w:val="uk-UA"/>
        </w:rPr>
        <w:tab/>
        <w:t xml:space="preserve">вся фінансова та інша інформація, надана Гарантом в зв’язку з обговоренням умов цієї Гарантії, або </w:t>
      </w:r>
      <w:r w:rsidR="009A7EC1" w:rsidRPr="00A634BB">
        <w:rPr>
          <w:szCs w:val="24"/>
          <w:lang w:val="uk-UA"/>
        </w:rPr>
        <w:t>яка</w:t>
      </w:r>
      <w:r w:rsidRPr="00A634BB">
        <w:rPr>
          <w:szCs w:val="24"/>
          <w:lang w:val="uk-UA"/>
        </w:rPr>
        <w:t xml:space="preserve"> надана ЄБРР за цією Гарантією, була </w:t>
      </w:r>
      <w:r w:rsidR="006278ED" w:rsidRPr="00A634BB">
        <w:rPr>
          <w:szCs w:val="24"/>
          <w:lang w:val="uk-UA"/>
        </w:rPr>
        <w:t>правдивою</w:t>
      </w:r>
      <w:r w:rsidRPr="00A634BB">
        <w:rPr>
          <w:szCs w:val="24"/>
          <w:lang w:val="uk-UA"/>
        </w:rPr>
        <w:t xml:space="preserve"> і точною на момент подання, і нема інших фактів або подій, упущення яких зробило би будь-яку заяву або інформацію, </w:t>
      </w:r>
      <w:r w:rsidR="009A7EC1" w:rsidRPr="00A634BB">
        <w:rPr>
          <w:szCs w:val="24"/>
          <w:lang w:val="uk-UA"/>
        </w:rPr>
        <w:t>яка</w:t>
      </w:r>
      <w:r w:rsidRPr="00A634BB">
        <w:rPr>
          <w:szCs w:val="24"/>
          <w:lang w:val="uk-UA"/>
        </w:rPr>
        <w:t xml:space="preserve"> міститься в цій угоді, оманливою;</w:t>
      </w:r>
    </w:p>
    <w:p w14:paraId="016D3646" w14:textId="29042270" w:rsidR="00E70F4E" w:rsidRPr="00A634BB" w:rsidRDefault="00E70F4E" w:rsidP="00522066">
      <w:pPr>
        <w:pStyle w:val="Paragrapha"/>
        <w:spacing w:line="300" w:lineRule="atLeast"/>
        <w:ind w:left="567" w:hanging="567"/>
        <w:rPr>
          <w:szCs w:val="24"/>
          <w:lang w:val="uk-UA"/>
        </w:rPr>
      </w:pPr>
      <w:r w:rsidRPr="00A634BB">
        <w:rPr>
          <w:szCs w:val="24"/>
          <w:lang w:val="uk-UA"/>
        </w:rPr>
        <w:t>(n)</w:t>
      </w:r>
      <w:r w:rsidRPr="00A634BB">
        <w:rPr>
          <w:szCs w:val="24"/>
          <w:lang w:val="uk-UA"/>
        </w:rPr>
        <w:tab/>
        <w:t xml:space="preserve">Компанія повністю належить </w:t>
      </w:r>
      <w:r w:rsidR="00183C1D" w:rsidRPr="00A634BB">
        <w:rPr>
          <w:szCs w:val="24"/>
          <w:lang w:val="uk-UA"/>
        </w:rPr>
        <w:t>Гаранту</w:t>
      </w:r>
      <w:r w:rsidR="00C1656C">
        <w:rPr>
          <w:szCs w:val="24"/>
          <w:lang w:val="uk-UA"/>
        </w:rPr>
        <w:t>;</w:t>
      </w:r>
    </w:p>
    <w:p w14:paraId="55C7DCD7" w14:textId="77777777" w:rsidR="00E70F4E" w:rsidRPr="00A634BB" w:rsidRDefault="00E70F4E" w:rsidP="00522066">
      <w:pPr>
        <w:pStyle w:val="Paragrapha"/>
        <w:spacing w:line="300" w:lineRule="atLeast"/>
        <w:ind w:left="567" w:hanging="567"/>
        <w:rPr>
          <w:szCs w:val="24"/>
          <w:lang w:val="uk-UA"/>
        </w:rPr>
      </w:pPr>
      <w:r w:rsidRPr="00A634BB">
        <w:rPr>
          <w:szCs w:val="24"/>
          <w:lang w:val="uk-UA"/>
        </w:rPr>
        <w:t>(o)</w:t>
      </w:r>
      <w:r w:rsidRPr="00A634BB">
        <w:rPr>
          <w:szCs w:val="24"/>
          <w:lang w:val="uk-UA"/>
        </w:rPr>
        <w:tab/>
        <w:t xml:space="preserve">вибір англійського права як права, що регулює цю Гарантію, буде визнаватися в Україні, та будь-яке рішення, отримане в будь-якому арбітражі стосовно цієї Гарантії, буде визнаватися та примусово виконуватися в Україні, за умови відповідності Нью-Йоркській Конвенції про визнання та виконання іноземних арбітражних рішень від 10 червня 1958 року та публічному порядку України; </w:t>
      </w:r>
    </w:p>
    <w:p w14:paraId="6F7013E6" w14:textId="77777777" w:rsidR="00E70F4E" w:rsidRPr="00A634BB" w:rsidRDefault="00E70F4E" w:rsidP="00522066">
      <w:pPr>
        <w:pStyle w:val="Paragrapha"/>
        <w:spacing w:line="300" w:lineRule="atLeast"/>
        <w:ind w:left="567" w:hanging="567"/>
        <w:rPr>
          <w:szCs w:val="24"/>
          <w:lang w:val="uk-UA"/>
        </w:rPr>
      </w:pPr>
      <w:r w:rsidRPr="00A634BB">
        <w:rPr>
          <w:szCs w:val="24"/>
          <w:lang w:val="uk-UA"/>
        </w:rPr>
        <w:t>(p)</w:t>
      </w:r>
      <w:r w:rsidRPr="00A634BB">
        <w:rPr>
          <w:szCs w:val="24"/>
          <w:lang w:val="uk-UA"/>
        </w:rPr>
        <w:tab/>
        <w:t xml:space="preserve">заяви та гарантії Компанії, викладені в Статтях 2.01, 2.02 та 2.03 Кредитного Договору, були </w:t>
      </w:r>
      <w:r w:rsidR="006278ED" w:rsidRPr="00A634BB">
        <w:rPr>
          <w:szCs w:val="24"/>
          <w:lang w:val="uk-UA"/>
        </w:rPr>
        <w:t>правдивими</w:t>
      </w:r>
      <w:r w:rsidRPr="00A634BB">
        <w:rPr>
          <w:szCs w:val="24"/>
          <w:lang w:val="uk-UA"/>
        </w:rPr>
        <w:t xml:space="preserve"> і </w:t>
      </w:r>
      <w:r w:rsidR="006278ED" w:rsidRPr="00A634BB">
        <w:rPr>
          <w:szCs w:val="24"/>
          <w:lang w:val="uk-UA"/>
        </w:rPr>
        <w:t>правильними</w:t>
      </w:r>
      <w:r w:rsidRPr="00A634BB">
        <w:rPr>
          <w:szCs w:val="24"/>
          <w:lang w:val="uk-UA"/>
        </w:rPr>
        <w:t xml:space="preserve"> на момент їх надання, і будуть </w:t>
      </w:r>
      <w:r w:rsidR="006278ED" w:rsidRPr="00A634BB">
        <w:rPr>
          <w:szCs w:val="24"/>
          <w:lang w:val="uk-UA"/>
        </w:rPr>
        <w:t xml:space="preserve">правдивими і правильними </w:t>
      </w:r>
      <w:r w:rsidRPr="00A634BB">
        <w:rPr>
          <w:szCs w:val="24"/>
          <w:lang w:val="uk-UA"/>
        </w:rPr>
        <w:t xml:space="preserve">при їх повторному </w:t>
      </w:r>
      <w:r w:rsidR="009A7EC1" w:rsidRPr="00A634BB">
        <w:rPr>
          <w:szCs w:val="24"/>
          <w:lang w:val="uk-UA"/>
        </w:rPr>
        <w:t xml:space="preserve">наданні або якщо вважається, що вони повторно надаються </w:t>
      </w:r>
      <w:r w:rsidRPr="00A634BB">
        <w:rPr>
          <w:szCs w:val="24"/>
          <w:lang w:val="uk-UA"/>
        </w:rPr>
        <w:t>згідно з умовами Кредитного Договору.</w:t>
      </w:r>
    </w:p>
    <w:p w14:paraId="39B84428" w14:textId="77777777" w:rsidR="00E70F4E" w:rsidRPr="00A634BB" w:rsidRDefault="00E70F4E" w:rsidP="00522066">
      <w:pPr>
        <w:pStyle w:val="1"/>
        <w:spacing w:line="300" w:lineRule="atLeast"/>
        <w:rPr>
          <w:szCs w:val="24"/>
          <w:lang w:val="uk-UA"/>
        </w:rPr>
      </w:pPr>
      <w:bookmarkStart w:id="124" w:name="_Toc235251060"/>
      <w:bookmarkStart w:id="125" w:name="_Toc273054043"/>
      <w:bookmarkStart w:id="126" w:name="_Toc9507411"/>
      <w:bookmarkStart w:id="127" w:name="_Toc402364764"/>
      <w:bookmarkStart w:id="128" w:name="_Toc91501384"/>
      <w:bookmarkStart w:id="129" w:name="_Toc156365205"/>
      <w:bookmarkStart w:id="130" w:name="_Toc229893769"/>
      <w:r w:rsidRPr="00A634BB">
        <w:rPr>
          <w:szCs w:val="24"/>
          <w:lang w:val="uk-UA"/>
        </w:rPr>
        <w:t>РОЗДІЛ VI – ЗОБОВ’ЯЗАННЯ</w:t>
      </w:r>
      <w:bookmarkEnd w:id="124"/>
      <w:bookmarkEnd w:id="125"/>
      <w:bookmarkEnd w:id="126"/>
      <w:r w:rsidRPr="00A634BB">
        <w:rPr>
          <w:szCs w:val="24"/>
          <w:lang w:val="uk-UA"/>
        </w:rPr>
        <w:t xml:space="preserve"> </w:t>
      </w:r>
    </w:p>
    <w:p w14:paraId="6D1B980F" w14:textId="77777777" w:rsidR="00E70F4E" w:rsidRPr="00A634BB" w:rsidRDefault="00E70F4E" w:rsidP="004077C0">
      <w:pPr>
        <w:pStyle w:val="2"/>
        <w:spacing w:before="240" w:line="300" w:lineRule="atLeast"/>
        <w:rPr>
          <w:bCs/>
          <w:szCs w:val="24"/>
          <w:lang w:val="uk-UA"/>
        </w:rPr>
      </w:pPr>
      <w:bookmarkStart w:id="131" w:name="_Toc235251061"/>
      <w:bookmarkStart w:id="132" w:name="_Toc273054044"/>
      <w:bookmarkStart w:id="133" w:name="_Toc9507412"/>
      <w:r w:rsidRPr="00A634BB">
        <w:rPr>
          <w:bCs/>
          <w:szCs w:val="24"/>
          <w:lang w:val="uk-UA"/>
        </w:rPr>
        <w:t>Стаття 6.01.</w:t>
      </w:r>
      <w:bookmarkEnd w:id="127"/>
      <w:bookmarkEnd w:id="128"/>
      <w:bookmarkEnd w:id="129"/>
      <w:bookmarkEnd w:id="130"/>
      <w:r w:rsidR="00183C1D" w:rsidRPr="00A634BB">
        <w:rPr>
          <w:bCs/>
          <w:szCs w:val="24"/>
          <w:lang w:val="uk-UA"/>
        </w:rPr>
        <w:t xml:space="preserve"> Позитивні з</w:t>
      </w:r>
      <w:r w:rsidRPr="00A634BB">
        <w:rPr>
          <w:bCs/>
          <w:szCs w:val="24"/>
          <w:lang w:val="uk-UA"/>
        </w:rPr>
        <w:t>обов’язання</w:t>
      </w:r>
      <w:bookmarkEnd w:id="131"/>
      <w:bookmarkEnd w:id="132"/>
      <w:bookmarkEnd w:id="133"/>
      <w:r w:rsidR="00DE2343" w:rsidRPr="00A634BB">
        <w:rPr>
          <w:bCs/>
          <w:szCs w:val="24"/>
          <w:lang w:val="uk-UA"/>
        </w:rPr>
        <w:t xml:space="preserve"> </w:t>
      </w:r>
    </w:p>
    <w:p w14:paraId="56A55602" w14:textId="77777777" w:rsidR="00E70F4E" w:rsidRPr="00A634BB" w:rsidRDefault="00E70F4E" w:rsidP="00522066">
      <w:pPr>
        <w:pStyle w:val="Paragrapha"/>
        <w:spacing w:line="300" w:lineRule="atLeast"/>
        <w:rPr>
          <w:szCs w:val="24"/>
          <w:lang w:val="uk-UA"/>
        </w:rPr>
      </w:pPr>
      <w:r w:rsidRPr="00A634BB">
        <w:rPr>
          <w:szCs w:val="24"/>
          <w:lang w:val="uk-UA"/>
        </w:rPr>
        <w:t xml:space="preserve">Гарант зобов’язується, протягом </w:t>
      </w:r>
      <w:r w:rsidR="009A7EC1" w:rsidRPr="00A634BB">
        <w:rPr>
          <w:szCs w:val="24"/>
          <w:lang w:val="uk-UA"/>
        </w:rPr>
        <w:t>періоду</w:t>
      </w:r>
      <w:r w:rsidRPr="00A634BB">
        <w:rPr>
          <w:szCs w:val="24"/>
          <w:lang w:val="uk-UA"/>
        </w:rPr>
        <w:t xml:space="preserve"> дії Кредитного Договору або доки будь-які суми </w:t>
      </w:r>
      <w:r w:rsidR="00DE2343" w:rsidRPr="00A634BB">
        <w:rPr>
          <w:szCs w:val="24"/>
          <w:lang w:val="uk-UA"/>
        </w:rPr>
        <w:t xml:space="preserve">або зобов’язання </w:t>
      </w:r>
      <w:r w:rsidRPr="00A634BB">
        <w:rPr>
          <w:szCs w:val="24"/>
          <w:lang w:val="uk-UA"/>
        </w:rPr>
        <w:t>залишаються невиплаченими і належними до сплати за Кредитним Договором або цією Гарантією, повністю дотримуватись наступних зобов’язань, якщо інше письмово не погоджено з ЄБРР:</w:t>
      </w:r>
    </w:p>
    <w:p w14:paraId="1FE16D8F" w14:textId="10DAB87F" w:rsidR="00E70F4E" w:rsidRPr="00A634BB" w:rsidRDefault="00E70F4E" w:rsidP="00522066">
      <w:pPr>
        <w:pStyle w:val="Paragrapha"/>
        <w:spacing w:line="300" w:lineRule="atLeast"/>
        <w:ind w:left="567" w:hanging="567"/>
        <w:rPr>
          <w:szCs w:val="24"/>
          <w:lang w:val="uk-UA"/>
        </w:rPr>
      </w:pPr>
      <w:r w:rsidRPr="00A634BB">
        <w:rPr>
          <w:szCs w:val="24"/>
          <w:lang w:val="uk-UA"/>
        </w:rPr>
        <w:lastRenderedPageBreak/>
        <w:t>(a)</w:t>
      </w:r>
      <w:r w:rsidRPr="00A634BB">
        <w:rPr>
          <w:szCs w:val="24"/>
          <w:lang w:val="uk-UA"/>
        </w:rPr>
        <w:tab/>
      </w:r>
      <w:r w:rsidR="006278ED" w:rsidRPr="00A634BB">
        <w:rPr>
          <w:szCs w:val="24"/>
          <w:lang w:val="uk-UA"/>
        </w:rPr>
        <w:t>в</w:t>
      </w:r>
      <w:r w:rsidRPr="00A634BB">
        <w:rPr>
          <w:szCs w:val="24"/>
          <w:lang w:val="uk-UA"/>
        </w:rPr>
        <w:t xml:space="preserve"> кожному Фінансовому </w:t>
      </w:r>
      <w:r w:rsidR="006278ED" w:rsidRPr="00A634BB">
        <w:rPr>
          <w:szCs w:val="24"/>
          <w:lang w:val="uk-UA"/>
        </w:rPr>
        <w:t>Р</w:t>
      </w:r>
      <w:r w:rsidRPr="00A634BB">
        <w:rPr>
          <w:szCs w:val="24"/>
          <w:lang w:val="uk-UA"/>
        </w:rPr>
        <w:t xml:space="preserve">оці Гарант повинен (і) передбачити в </w:t>
      </w:r>
      <w:r w:rsidR="00D4685C" w:rsidRPr="00A634BB">
        <w:rPr>
          <w:szCs w:val="24"/>
          <w:lang w:val="uk-UA"/>
        </w:rPr>
        <w:t xml:space="preserve">Бюджеті </w:t>
      </w:r>
      <w:r w:rsidRPr="00A634BB">
        <w:rPr>
          <w:szCs w:val="24"/>
          <w:lang w:val="uk-UA"/>
        </w:rPr>
        <w:t>в форм</w:t>
      </w:r>
      <w:r w:rsidR="00DE2343" w:rsidRPr="00A634BB">
        <w:rPr>
          <w:szCs w:val="24"/>
          <w:lang w:val="uk-UA"/>
        </w:rPr>
        <w:t>і окремої статті Бюджету, суму</w:t>
      </w:r>
      <w:r w:rsidR="00082949" w:rsidRPr="00A634BB">
        <w:rPr>
          <w:szCs w:val="24"/>
          <w:lang w:val="uk-UA"/>
        </w:rPr>
        <w:t xml:space="preserve">, не меншу від </w:t>
      </w:r>
      <w:r w:rsidR="00D7347E">
        <w:rPr>
          <w:szCs w:val="24"/>
          <w:lang w:val="ru-RU"/>
        </w:rPr>
        <w:t>100</w:t>
      </w:r>
      <w:r w:rsidR="007B5992" w:rsidRPr="00A634BB">
        <w:rPr>
          <w:szCs w:val="24"/>
          <w:lang w:val="uk-UA"/>
        </w:rPr>
        <w:t>% (</w:t>
      </w:r>
      <w:r w:rsidR="00D7347E">
        <w:rPr>
          <w:szCs w:val="24"/>
          <w:lang w:val="uk-UA"/>
        </w:rPr>
        <w:t>ста</w:t>
      </w:r>
      <w:r w:rsidR="00A42E00" w:rsidRPr="00A634BB">
        <w:rPr>
          <w:szCs w:val="24"/>
          <w:lang w:val="uk-UA"/>
        </w:rPr>
        <w:t xml:space="preserve"> </w:t>
      </w:r>
      <w:r w:rsidR="00082949" w:rsidRPr="00A634BB">
        <w:rPr>
          <w:szCs w:val="24"/>
          <w:lang w:val="uk-UA"/>
        </w:rPr>
        <w:t>відсотків</w:t>
      </w:r>
      <w:r w:rsidR="007B5992" w:rsidRPr="00A634BB">
        <w:rPr>
          <w:szCs w:val="24"/>
          <w:lang w:val="uk-UA"/>
        </w:rPr>
        <w:t>)</w:t>
      </w:r>
      <w:r w:rsidR="00082949" w:rsidRPr="00A634BB">
        <w:rPr>
          <w:szCs w:val="24"/>
          <w:lang w:val="uk-UA"/>
        </w:rPr>
        <w:t xml:space="preserve"> </w:t>
      </w:r>
      <w:r w:rsidRPr="00A634BB">
        <w:rPr>
          <w:szCs w:val="24"/>
          <w:lang w:val="uk-UA"/>
        </w:rPr>
        <w:t>сукупн</w:t>
      </w:r>
      <w:r w:rsidR="00B8254B" w:rsidRPr="00A634BB">
        <w:rPr>
          <w:szCs w:val="24"/>
          <w:lang w:val="uk-UA"/>
        </w:rPr>
        <w:t>ої</w:t>
      </w:r>
      <w:r w:rsidRPr="00A634BB">
        <w:rPr>
          <w:szCs w:val="24"/>
          <w:lang w:val="uk-UA"/>
        </w:rPr>
        <w:t xml:space="preserve"> сум</w:t>
      </w:r>
      <w:r w:rsidR="00B8254B" w:rsidRPr="00A634BB">
        <w:rPr>
          <w:szCs w:val="24"/>
          <w:lang w:val="uk-UA"/>
        </w:rPr>
        <w:t>и</w:t>
      </w:r>
      <w:r w:rsidRPr="00A634BB">
        <w:rPr>
          <w:szCs w:val="24"/>
          <w:lang w:val="uk-UA"/>
        </w:rPr>
        <w:t xml:space="preserve"> основної суми кредиту, яка запланована до повернення Компанією ЄБРР у відповідності до Кредитного Договору у Фінансовому </w:t>
      </w:r>
      <w:r w:rsidR="006278ED" w:rsidRPr="00A634BB">
        <w:rPr>
          <w:szCs w:val="24"/>
          <w:lang w:val="uk-UA"/>
        </w:rPr>
        <w:t>Році</w:t>
      </w:r>
      <w:r w:rsidRPr="00A634BB">
        <w:rPr>
          <w:szCs w:val="24"/>
          <w:lang w:val="uk-UA"/>
        </w:rPr>
        <w:t>, до якого відноситься Бюджет</w:t>
      </w:r>
      <w:r w:rsidR="00043912">
        <w:rPr>
          <w:lang w:val="uk-UA"/>
        </w:rPr>
        <w:t>;</w:t>
      </w:r>
      <w:r w:rsidRPr="00A634BB">
        <w:rPr>
          <w:szCs w:val="24"/>
          <w:lang w:val="uk-UA"/>
        </w:rPr>
        <w:t xml:space="preserve"> та (іі) забезпечити наявність такої суми на вимогу ЄБРР;</w:t>
      </w:r>
    </w:p>
    <w:p w14:paraId="2634D0D5" w14:textId="2BB4808B" w:rsidR="00E70F4E" w:rsidRPr="00A634BB" w:rsidRDefault="00E70F4E" w:rsidP="00522066">
      <w:pPr>
        <w:pStyle w:val="Paragrapha"/>
        <w:spacing w:line="300" w:lineRule="atLeast"/>
        <w:ind w:left="567" w:hanging="567"/>
        <w:rPr>
          <w:szCs w:val="24"/>
          <w:lang w:val="uk-UA"/>
        </w:rPr>
      </w:pPr>
      <w:r w:rsidRPr="00A634BB">
        <w:rPr>
          <w:szCs w:val="24"/>
          <w:lang w:val="uk-UA"/>
        </w:rPr>
        <w:t>(b)</w:t>
      </w:r>
      <w:r w:rsidRPr="00A634BB">
        <w:rPr>
          <w:szCs w:val="24"/>
          <w:lang w:val="uk-UA"/>
        </w:rPr>
        <w:tab/>
      </w:r>
      <w:r w:rsidR="006278ED" w:rsidRPr="00A634BB">
        <w:rPr>
          <w:szCs w:val="24"/>
          <w:lang w:val="uk-UA"/>
        </w:rPr>
        <w:t>в</w:t>
      </w:r>
      <w:r w:rsidRPr="00A634BB">
        <w:rPr>
          <w:szCs w:val="24"/>
          <w:lang w:val="uk-UA"/>
        </w:rPr>
        <w:t xml:space="preserve"> кожному Фінансовому </w:t>
      </w:r>
      <w:r w:rsidR="006278ED" w:rsidRPr="00A634BB">
        <w:rPr>
          <w:szCs w:val="24"/>
          <w:lang w:val="uk-UA"/>
        </w:rPr>
        <w:t xml:space="preserve">Році </w:t>
      </w:r>
      <w:r w:rsidRPr="00A634BB">
        <w:rPr>
          <w:szCs w:val="24"/>
          <w:lang w:val="uk-UA"/>
        </w:rPr>
        <w:t xml:space="preserve">Гарант повинен передбачити в </w:t>
      </w:r>
      <w:r w:rsidR="00D4685C" w:rsidRPr="00A634BB">
        <w:rPr>
          <w:szCs w:val="24"/>
          <w:lang w:val="uk-UA"/>
        </w:rPr>
        <w:t>Бюджеті</w:t>
      </w:r>
      <w:r w:rsidRPr="00A634BB">
        <w:rPr>
          <w:szCs w:val="24"/>
          <w:lang w:val="uk-UA"/>
        </w:rPr>
        <w:t>, згідно із чинним законодавством України, в форм</w:t>
      </w:r>
      <w:r w:rsidR="00DE2343" w:rsidRPr="00A634BB">
        <w:rPr>
          <w:szCs w:val="24"/>
          <w:lang w:val="uk-UA"/>
        </w:rPr>
        <w:t>і окремої статті Бюджету, суму</w:t>
      </w:r>
      <w:r w:rsidR="00082949" w:rsidRPr="00A634BB">
        <w:rPr>
          <w:szCs w:val="24"/>
          <w:lang w:val="uk-UA"/>
        </w:rPr>
        <w:t xml:space="preserve">, не меншу від </w:t>
      </w:r>
      <w:r w:rsidR="00D7347E">
        <w:rPr>
          <w:szCs w:val="24"/>
          <w:lang w:val="uk-UA"/>
        </w:rPr>
        <w:t>100</w:t>
      </w:r>
      <w:r w:rsidR="007B5992" w:rsidRPr="00A634BB">
        <w:rPr>
          <w:szCs w:val="24"/>
          <w:lang w:val="uk-UA"/>
        </w:rPr>
        <w:t>% (</w:t>
      </w:r>
      <w:r w:rsidR="00D7347E">
        <w:rPr>
          <w:szCs w:val="24"/>
          <w:lang w:val="uk-UA"/>
        </w:rPr>
        <w:t>ста</w:t>
      </w:r>
      <w:r w:rsidR="00082949" w:rsidRPr="00A634BB">
        <w:rPr>
          <w:szCs w:val="24"/>
          <w:lang w:val="uk-UA"/>
        </w:rPr>
        <w:t xml:space="preserve"> відсотків</w:t>
      </w:r>
      <w:r w:rsidR="007B5992" w:rsidRPr="00A634BB">
        <w:rPr>
          <w:szCs w:val="24"/>
          <w:lang w:val="uk-UA"/>
        </w:rPr>
        <w:t>)</w:t>
      </w:r>
      <w:r w:rsidR="00DE2343" w:rsidRPr="00A634BB">
        <w:rPr>
          <w:szCs w:val="24"/>
          <w:lang w:val="uk-UA"/>
        </w:rPr>
        <w:t xml:space="preserve"> </w:t>
      </w:r>
      <w:r w:rsidRPr="00A634BB">
        <w:rPr>
          <w:szCs w:val="24"/>
          <w:lang w:val="uk-UA"/>
        </w:rPr>
        <w:t>(і) обґрунтован</w:t>
      </w:r>
      <w:r w:rsidR="00B8254B" w:rsidRPr="00A634BB">
        <w:rPr>
          <w:szCs w:val="24"/>
          <w:lang w:val="uk-UA"/>
        </w:rPr>
        <w:t>ої</w:t>
      </w:r>
      <w:r w:rsidRPr="00A634BB">
        <w:rPr>
          <w:szCs w:val="24"/>
          <w:lang w:val="uk-UA"/>
        </w:rPr>
        <w:t xml:space="preserve"> сум</w:t>
      </w:r>
      <w:r w:rsidR="00B8254B" w:rsidRPr="00A634BB">
        <w:rPr>
          <w:szCs w:val="24"/>
          <w:lang w:val="uk-UA"/>
        </w:rPr>
        <w:t>и</w:t>
      </w:r>
      <w:r w:rsidRPr="00A634BB">
        <w:rPr>
          <w:szCs w:val="24"/>
          <w:lang w:val="uk-UA"/>
        </w:rPr>
        <w:t xml:space="preserve"> </w:t>
      </w:r>
      <w:r w:rsidR="00D4685C" w:rsidRPr="00A634BB">
        <w:rPr>
          <w:szCs w:val="24"/>
          <w:lang w:val="uk-UA"/>
        </w:rPr>
        <w:t>процентів</w:t>
      </w:r>
      <w:r w:rsidRPr="00A634BB">
        <w:rPr>
          <w:szCs w:val="24"/>
          <w:lang w:val="uk-UA"/>
        </w:rPr>
        <w:t xml:space="preserve">, що підлягає сплаті Компанією на Кредит у відповідності до Кредитного Договору у Фінансовому </w:t>
      </w:r>
      <w:r w:rsidR="006278ED" w:rsidRPr="00A634BB">
        <w:rPr>
          <w:szCs w:val="24"/>
          <w:lang w:val="uk-UA"/>
        </w:rPr>
        <w:t>Році</w:t>
      </w:r>
      <w:r w:rsidRPr="00A634BB">
        <w:rPr>
          <w:szCs w:val="24"/>
          <w:lang w:val="uk-UA"/>
        </w:rPr>
        <w:t>, до якого відноситься Бюджет</w:t>
      </w:r>
      <w:r w:rsidR="007B5992" w:rsidRPr="00A634BB">
        <w:rPr>
          <w:szCs w:val="24"/>
          <w:lang w:val="uk-UA"/>
        </w:rPr>
        <w:t>;</w:t>
      </w:r>
      <w:r w:rsidRPr="00A634BB">
        <w:rPr>
          <w:szCs w:val="24"/>
          <w:lang w:val="uk-UA"/>
        </w:rPr>
        <w:t xml:space="preserve"> та (іі) обґрунтован</w:t>
      </w:r>
      <w:r w:rsidR="00B8254B" w:rsidRPr="00A634BB">
        <w:rPr>
          <w:szCs w:val="24"/>
          <w:lang w:val="uk-UA"/>
        </w:rPr>
        <w:t>ої</w:t>
      </w:r>
      <w:r w:rsidRPr="00A634BB">
        <w:rPr>
          <w:szCs w:val="24"/>
          <w:lang w:val="uk-UA"/>
        </w:rPr>
        <w:t xml:space="preserve"> сум</w:t>
      </w:r>
      <w:r w:rsidR="00B8254B" w:rsidRPr="00A634BB">
        <w:rPr>
          <w:szCs w:val="24"/>
          <w:lang w:val="uk-UA"/>
        </w:rPr>
        <w:t>и</w:t>
      </w:r>
      <w:r w:rsidRPr="00A634BB">
        <w:rPr>
          <w:szCs w:val="24"/>
          <w:lang w:val="uk-UA"/>
        </w:rPr>
        <w:t xml:space="preserve"> всіх зборів, комісій, винагород, витрат та будь-яких інших сум (в тому числі </w:t>
      </w:r>
      <w:r w:rsidR="009A7EC1" w:rsidRPr="00A634BB">
        <w:rPr>
          <w:szCs w:val="24"/>
          <w:lang w:val="uk-UA"/>
        </w:rPr>
        <w:t>витрат на юридичні послуги</w:t>
      </w:r>
      <w:r w:rsidRPr="00A634BB">
        <w:rPr>
          <w:szCs w:val="24"/>
          <w:lang w:val="uk-UA"/>
        </w:rPr>
        <w:t xml:space="preserve"> та </w:t>
      </w:r>
      <w:r w:rsidR="009A7EC1" w:rsidRPr="00A634BB">
        <w:rPr>
          <w:szCs w:val="24"/>
          <w:lang w:val="uk-UA"/>
        </w:rPr>
        <w:t>поточних</w:t>
      </w:r>
      <w:r w:rsidRPr="00A634BB">
        <w:rPr>
          <w:szCs w:val="24"/>
          <w:lang w:val="uk-UA"/>
        </w:rPr>
        <w:t xml:space="preserve"> витрат та будь-якого податку на додану вартість на такі витрати і суми), які підлягають сплаті ЄБРР у відповідності до Кредитного Договору у Фінансовому </w:t>
      </w:r>
      <w:r w:rsidR="006278ED" w:rsidRPr="00A634BB">
        <w:rPr>
          <w:szCs w:val="24"/>
          <w:lang w:val="uk-UA"/>
        </w:rPr>
        <w:t>Році</w:t>
      </w:r>
      <w:r w:rsidRPr="00A634BB">
        <w:rPr>
          <w:szCs w:val="24"/>
          <w:lang w:val="uk-UA"/>
        </w:rPr>
        <w:t>, до якого відноситься Бюджет та забезпечити наявність сум, зазначених у підпунктах (і) та (іі) вище на вимогу ЄБРР;</w:t>
      </w:r>
    </w:p>
    <w:p w14:paraId="533C329A" w14:textId="6AD707C3" w:rsidR="00E70F4E" w:rsidRPr="00A634BB" w:rsidRDefault="00E70F4E" w:rsidP="00522066">
      <w:pPr>
        <w:pStyle w:val="Paragrapha"/>
        <w:spacing w:line="300" w:lineRule="atLeast"/>
        <w:ind w:left="567" w:hanging="567"/>
        <w:rPr>
          <w:szCs w:val="24"/>
          <w:lang w:val="uk-UA"/>
        </w:rPr>
      </w:pPr>
      <w:r w:rsidRPr="00A634BB">
        <w:rPr>
          <w:szCs w:val="24"/>
          <w:lang w:val="uk-UA"/>
        </w:rPr>
        <w:t>(c)</w:t>
      </w:r>
      <w:r w:rsidRPr="00A634BB">
        <w:rPr>
          <w:szCs w:val="24"/>
          <w:lang w:val="uk-UA"/>
        </w:rPr>
        <w:tab/>
        <w:t xml:space="preserve">Гарант </w:t>
      </w:r>
      <w:r w:rsidR="009A7EC1" w:rsidRPr="00A634BB">
        <w:rPr>
          <w:szCs w:val="24"/>
          <w:lang w:val="uk-UA"/>
        </w:rPr>
        <w:t>повинен внести</w:t>
      </w:r>
      <w:r w:rsidRPr="00A634BB">
        <w:rPr>
          <w:szCs w:val="24"/>
          <w:lang w:val="uk-UA"/>
        </w:rPr>
        <w:t xml:space="preserve"> зміни до свого Бюджету та викона</w:t>
      </w:r>
      <w:r w:rsidR="009A7EC1" w:rsidRPr="00A634BB">
        <w:rPr>
          <w:szCs w:val="24"/>
          <w:lang w:val="uk-UA"/>
        </w:rPr>
        <w:t>ти</w:t>
      </w:r>
      <w:r w:rsidRPr="00A634BB">
        <w:rPr>
          <w:szCs w:val="24"/>
          <w:lang w:val="uk-UA"/>
        </w:rPr>
        <w:t xml:space="preserve"> усі інші необхідні дії, які вимагаються чинним законодавством України</w:t>
      </w:r>
      <w:r w:rsidR="009A7EC1" w:rsidRPr="00A634BB">
        <w:rPr>
          <w:szCs w:val="24"/>
          <w:lang w:val="uk-UA"/>
        </w:rPr>
        <w:t>,</w:t>
      </w:r>
      <w:r w:rsidRPr="00A634BB">
        <w:rPr>
          <w:szCs w:val="24"/>
          <w:lang w:val="uk-UA"/>
        </w:rPr>
        <w:t xml:space="preserve"> з метою виконання своїх </w:t>
      </w:r>
      <w:r w:rsidR="00EC1B8C">
        <w:rPr>
          <w:szCs w:val="24"/>
          <w:lang w:val="uk-UA"/>
        </w:rPr>
        <w:t>фінансових</w:t>
      </w:r>
      <w:r w:rsidR="00EC1B8C" w:rsidRPr="00A634BB">
        <w:rPr>
          <w:szCs w:val="24"/>
          <w:lang w:val="uk-UA"/>
        </w:rPr>
        <w:t xml:space="preserve"> </w:t>
      </w:r>
      <w:r w:rsidRPr="00A634BB">
        <w:rPr>
          <w:szCs w:val="24"/>
          <w:lang w:val="uk-UA"/>
        </w:rPr>
        <w:t xml:space="preserve">зобов’язань </w:t>
      </w:r>
      <w:r w:rsidR="009A7EC1" w:rsidRPr="00A634BB">
        <w:rPr>
          <w:szCs w:val="24"/>
          <w:lang w:val="uk-UA"/>
        </w:rPr>
        <w:t>відповідно до</w:t>
      </w:r>
      <w:r w:rsidRPr="00A634BB">
        <w:rPr>
          <w:szCs w:val="24"/>
          <w:lang w:val="uk-UA"/>
        </w:rPr>
        <w:t xml:space="preserve"> Гарантії;</w:t>
      </w:r>
    </w:p>
    <w:p w14:paraId="476E12C4" w14:textId="77777777" w:rsidR="00E70F4E" w:rsidRPr="00A634BB" w:rsidRDefault="00E70F4E" w:rsidP="00522066">
      <w:pPr>
        <w:pStyle w:val="Paragrapha"/>
        <w:spacing w:line="300" w:lineRule="atLeast"/>
        <w:ind w:left="567" w:hanging="567"/>
        <w:rPr>
          <w:szCs w:val="24"/>
          <w:lang w:val="uk-UA"/>
        </w:rPr>
      </w:pPr>
      <w:r w:rsidRPr="00A634BB">
        <w:rPr>
          <w:szCs w:val="24"/>
          <w:lang w:val="uk-UA"/>
        </w:rPr>
        <w:t>(d)</w:t>
      </w:r>
      <w:r w:rsidRPr="00A634BB">
        <w:rPr>
          <w:szCs w:val="24"/>
          <w:lang w:val="uk-UA"/>
        </w:rPr>
        <w:tab/>
        <w:t xml:space="preserve">Гарант </w:t>
      </w:r>
      <w:r w:rsidR="009A7EC1" w:rsidRPr="00A634BB">
        <w:rPr>
          <w:szCs w:val="24"/>
          <w:lang w:val="uk-UA"/>
        </w:rPr>
        <w:t>повинен надсилати (або забезпечити</w:t>
      </w:r>
      <w:r w:rsidRPr="00A634BB">
        <w:rPr>
          <w:szCs w:val="24"/>
          <w:lang w:val="uk-UA"/>
        </w:rPr>
        <w:t>, щоб бул</w:t>
      </w:r>
      <w:r w:rsidR="009A7EC1" w:rsidRPr="00A634BB">
        <w:rPr>
          <w:szCs w:val="24"/>
          <w:lang w:val="uk-UA"/>
        </w:rPr>
        <w:t>и</w:t>
      </w:r>
      <w:r w:rsidRPr="00A634BB">
        <w:rPr>
          <w:szCs w:val="24"/>
          <w:lang w:val="uk-UA"/>
        </w:rPr>
        <w:t xml:space="preserve"> надіслан</w:t>
      </w:r>
      <w:r w:rsidR="009A7EC1" w:rsidRPr="00A634BB">
        <w:rPr>
          <w:szCs w:val="24"/>
          <w:lang w:val="uk-UA"/>
        </w:rPr>
        <w:t>ими</w:t>
      </w:r>
      <w:r w:rsidRPr="00A634BB">
        <w:rPr>
          <w:szCs w:val="24"/>
          <w:lang w:val="uk-UA"/>
        </w:rPr>
        <w:t>) ЄБРР:</w:t>
      </w:r>
    </w:p>
    <w:p w14:paraId="64D2B45B" w14:textId="77777777" w:rsidR="00E70F4E" w:rsidRPr="00A634BB" w:rsidRDefault="00E70F4E" w:rsidP="00522066">
      <w:pPr>
        <w:pStyle w:val="Paragraph1"/>
        <w:spacing w:line="300" w:lineRule="atLeast"/>
        <w:ind w:left="1134" w:hanging="567"/>
        <w:rPr>
          <w:color w:val="000000"/>
          <w:szCs w:val="24"/>
          <w:lang w:val="uk-UA"/>
        </w:rPr>
      </w:pPr>
      <w:r w:rsidRPr="00A634BB">
        <w:rPr>
          <w:color w:val="000000"/>
          <w:szCs w:val="24"/>
          <w:lang w:val="uk-UA"/>
        </w:rPr>
        <w:t>(i)</w:t>
      </w:r>
      <w:r w:rsidRPr="00A634BB">
        <w:rPr>
          <w:color w:val="000000"/>
          <w:szCs w:val="24"/>
          <w:lang w:val="uk-UA"/>
        </w:rPr>
        <w:tab/>
        <w:t xml:space="preserve">якомога </w:t>
      </w:r>
      <w:r w:rsidR="009A7EC1" w:rsidRPr="00A634BB">
        <w:rPr>
          <w:color w:val="000000"/>
          <w:szCs w:val="24"/>
          <w:lang w:val="uk-UA"/>
        </w:rPr>
        <w:t>раніше</w:t>
      </w:r>
      <w:r w:rsidRPr="00A634BB">
        <w:rPr>
          <w:color w:val="000000"/>
          <w:szCs w:val="24"/>
          <w:lang w:val="uk-UA"/>
        </w:rPr>
        <w:t xml:space="preserve">, але у жодному випадку не пізніше 20 грудня кожного </w:t>
      </w:r>
      <w:r w:rsidR="00A174DC" w:rsidRPr="00A634BB">
        <w:rPr>
          <w:color w:val="000000"/>
          <w:szCs w:val="24"/>
          <w:lang w:val="uk-UA"/>
        </w:rPr>
        <w:t xml:space="preserve">календарного </w:t>
      </w:r>
      <w:r w:rsidRPr="00A634BB">
        <w:rPr>
          <w:color w:val="000000"/>
          <w:szCs w:val="24"/>
          <w:lang w:val="uk-UA"/>
        </w:rPr>
        <w:t xml:space="preserve">року, Проект Бюджету на наступний Фінансовий </w:t>
      </w:r>
      <w:r w:rsidR="00D4685C" w:rsidRPr="00A634BB">
        <w:rPr>
          <w:color w:val="000000"/>
          <w:szCs w:val="24"/>
          <w:lang w:val="uk-UA"/>
        </w:rPr>
        <w:t>Р</w:t>
      </w:r>
      <w:r w:rsidRPr="00A634BB">
        <w:rPr>
          <w:color w:val="000000"/>
          <w:szCs w:val="24"/>
          <w:lang w:val="uk-UA"/>
        </w:rPr>
        <w:t>ік;</w:t>
      </w:r>
    </w:p>
    <w:p w14:paraId="025DE805" w14:textId="77777777" w:rsidR="00E70F4E" w:rsidRPr="00A634BB" w:rsidRDefault="00E70F4E" w:rsidP="00522066">
      <w:pPr>
        <w:pStyle w:val="Paragraph1"/>
        <w:spacing w:line="300" w:lineRule="atLeast"/>
        <w:ind w:left="1134" w:hanging="567"/>
        <w:rPr>
          <w:color w:val="000000"/>
          <w:szCs w:val="24"/>
          <w:lang w:val="uk-UA"/>
        </w:rPr>
      </w:pPr>
      <w:r w:rsidRPr="00A634BB">
        <w:rPr>
          <w:color w:val="000000"/>
          <w:szCs w:val="24"/>
          <w:lang w:val="uk-UA"/>
        </w:rPr>
        <w:t>(ii)</w:t>
      </w:r>
      <w:r w:rsidRPr="00A634BB">
        <w:rPr>
          <w:color w:val="000000"/>
          <w:szCs w:val="24"/>
          <w:lang w:val="uk-UA"/>
        </w:rPr>
        <w:tab/>
        <w:t xml:space="preserve">якомога </w:t>
      </w:r>
      <w:r w:rsidR="009A7EC1" w:rsidRPr="00A634BB">
        <w:rPr>
          <w:color w:val="000000"/>
          <w:szCs w:val="24"/>
          <w:lang w:val="uk-UA"/>
        </w:rPr>
        <w:t>раніше</w:t>
      </w:r>
      <w:r w:rsidRPr="00A634BB">
        <w:rPr>
          <w:color w:val="000000"/>
          <w:szCs w:val="24"/>
          <w:lang w:val="uk-UA"/>
        </w:rPr>
        <w:t>, але у жодному випадку не пізніше 31 січня кожного календарного р</w:t>
      </w:r>
      <w:r w:rsidR="00D4685C" w:rsidRPr="00A634BB">
        <w:rPr>
          <w:color w:val="000000"/>
          <w:szCs w:val="24"/>
          <w:lang w:val="uk-UA"/>
        </w:rPr>
        <w:t>оку або протягом 15 (п’ятнадцяти</w:t>
      </w:r>
      <w:r w:rsidRPr="00A634BB">
        <w:rPr>
          <w:color w:val="000000"/>
          <w:szCs w:val="24"/>
          <w:lang w:val="uk-UA"/>
        </w:rPr>
        <w:t xml:space="preserve">) днів з моменту його затвердження, </w:t>
      </w:r>
      <w:r w:rsidR="00D4685C" w:rsidRPr="00A634BB">
        <w:rPr>
          <w:color w:val="000000"/>
          <w:szCs w:val="24"/>
          <w:lang w:val="uk-UA"/>
        </w:rPr>
        <w:t xml:space="preserve">залежно від того, </w:t>
      </w:r>
      <w:r w:rsidRPr="00A634BB">
        <w:rPr>
          <w:color w:val="000000"/>
          <w:szCs w:val="24"/>
          <w:lang w:val="uk-UA"/>
        </w:rPr>
        <w:t xml:space="preserve">яка з дат наступить </w:t>
      </w:r>
      <w:r w:rsidR="00D4685C" w:rsidRPr="00A634BB">
        <w:rPr>
          <w:color w:val="000000"/>
          <w:szCs w:val="24"/>
          <w:lang w:val="uk-UA"/>
        </w:rPr>
        <w:t>раніше</w:t>
      </w:r>
      <w:r w:rsidRPr="00A634BB">
        <w:rPr>
          <w:color w:val="000000"/>
          <w:szCs w:val="24"/>
          <w:lang w:val="uk-UA"/>
        </w:rPr>
        <w:t xml:space="preserve">, Бюджет на наступний Фінансовий </w:t>
      </w:r>
      <w:r w:rsidR="00D4685C" w:rsidRPr="00A634BB">
        <w:rPr>
          <w:color w:val="000000"/>
          <w:szCs w:val="24"/>
          <w:lang w:val="uk-UA"/>
        </w:rPr>
        <w:t>Р</w:t>
      </w:r>
      <w:r w:rsidRPr="00A634BB">
        <w:rPr>
          <w:color w:val="000000"/>
          <w:szCs w:val="24"/>
          <w:lang w:val="uk-UA"/>
        </w:rPr>
        <w:t xml:space="preserve">ік (якщо Бюджет затверджено до такого Фінансового </w:t>
      </w:r>
      <w:r w:rsidR="00D4685C" w:rsidRPr="00A634BB">
        <w:rPr>
          <w:color w:val="000000"/>
          <w:szCs w:val="24"/>
          <w:lang w:val="uk-UA"/>
        </w:rPr>
        <w:t>Р</w:t>
      </w:r>
      <w:r w:rsidRPr="00A634BB">
        <w:rPr>
          <w:color w:val="000000"/>
          <w:szCs w:val="24"/>
          <w:lang w:val="uk-UA"/>
        </w:rPr>
        <w:t xml:space="preserve">оку) або поточний Фінансовий </w:t>
      </w:r>
      <w:r w:rsidR="00D4685C" w:rsidRPr="00A634BB">
        <w:rPr>
          <w:color w:val="000000"/>
          <w:szCs w:val="24"/>
          <w:lang w:val="uk-UA"/>
        </w:rPr>
        <w:t>Р</w:t>
      </w:r>
      <w:r w:rsidRPr="00A634BB">
        <w:rPr>
          <w:color w:val="000000"/>
          <w:szCs w:val="24"/>
          <w:lang w:val="uk-UA"/>
        </w:rPr>
        <w:t xml:space="preserve">ік (якщо Бюджет затверджено в такому Фінансовому </w:t>
      </w:r>
      <w:r w:rsidR="00D4685C" w:rsidRPr="00A634BB">
        <w:rPr>
          <w:color w:val="000000"/>
          <w:szCs w:val="24"/>
          <w:lang w:val="uk-UA"/>
        </w:rPr>
        <w:t>Р</w:t>
      </w:r>
      <w:r w:rsidRPr="00A634BB">
        <w:rPr>
          <w:color w:val="000000"/>
          <w:szCs w:val="24"/>
          <w:lang w:val="uk-UA"/>
        </w:rPr>
        <w:t>оці);</w:t>
      </w:r>
    </w:p>
    <w:p w14:paraId="679ABCF0" w14:textId="77777777" w:rsidR="00E70F4E" w:rsidRPr="00A634BB" w:rsidRDefault="00E70F4E" w:rsidP="00522066">
      <w:pPr>
        <w:pStyle w:val="Paragraph1"/>
        <w:spacing w:line="300" w:lineRule="atLeast"/>
        <w:ind w:left="1134" w:hanging="567"/>
        <w:rPr>
          <w:color w:val="000000"/>
          <w:szCs w:val="24"/>
          <w:lang w:val="uk-UA"/>
        </w:rPr>
      </w:pPr>
      <w:r w:rsidRPr="00A634BB">
        <w:rPr>
          <w:color w:val="000000"/>
          <w:szCs w:val="24"/>
          <w:lang w:val="uk-UA"/>
        </w:rPr>
        <w:t>(iii)</w:t>
      </w:r>
      <w:r w:rsidRPr="00A634BB">
        <w:rPr>
          <w:color w:val="000000"/>
          <w:szCs w:val="24"/>
          <w:lang w:val="uk-UA"/>
        </w:rPr>
        <w:tab/>
        <w:t xml:space="preserve">якомога скоріше, але у жодному випадку не пізніше </w:t>
      </w:r>
      <w:r w:rsidR="00B842A5" w:rsidRPr="00A634BB">
        <w:rPr>
          <w:color w:val="000000"/>
          <w:szCs w:val="24"/>
          <w:lang w:val="uk-UA"/>
        </w:rPr>
        <w:t>30 квітня</w:t>
      </w:r>
      <w:r w:rsidR="00A174DC" w:rsidRPr="00A634BB">
        <w:rPr>
          <w:color w:val="000000"/>
          <w:szCs w:val="24"/>
          <w:lang w:val="uk-UA"/>
        </w:rPr>
        <w:t xml:space="preserve"> </w:t>
      </w:r>
      <w:r w:rsidR="00DE2343" w:rsidRPr="00A634BB">
        <w:rPr>
          <w:color w:val="000000"/>
          <w:szCs w:val="24"/>
          <w:lang w:val="uk-UA"/>
        </w:rPr>
        <w:t xml:space="preserve">та </w:t>
      </w:r>
      <w:r w:rsidR="00B842A5" w:rsidRPr="00A634BB">
        <w:rPr>
          <w:color w:val="000000"/>
          <w:szCs w:val="24"/>
          <w:lang w:val="uk-UA"/>
        </w:rPr>
        <w:t>1 вересня</w:t>
      </w:r>
      <w:r w:rsidR="00A174DC" w:rsidRPr="00A634BB">
        <w:rPr>
          <w:color w:val="000000"/>
          <w:szCs w:val="24"/>
          <w:lang w:val="uk-UA"/>
        </w:rPr>
        <w:t xml:space="preserve"> </w:t>
      </w:r>
      <w:r w:rsidRPr="00A634BB">
        <w:rPr>
          <w:color w:val="000000"/>
          <w:szCs w:val="24"/>
          <w:lang w:val="uk-UA"/>
        </w:rPr>
        <w:t>кожного календарного року (А) Звіт п</w:t>
      </w:r>
      <w:r w:rsidR="00DE2343" w:rsidRPr="00A634BB">
        <w:rPr>
          <w:color w:val="000000"/>
          <w:szCs w:val="24"/>
          <w:lang w:val="uk-UA"/>
        </w:rPr>
        <w:t>ро Виконання Бюджету за останні півроку</w:t>
      </w:r>
      <w:r w:rsidRPr="00A634BB">
        <w:rPr>
          <w:color w:val="000000"/>
          <w:szCs w:val="24"/>
          <w:lang w:val="uk-UA"/>
        </w:rPr>
        <w:t xml:space="preserve"> </w:t>
      </w:r>
      <w:r w:rsidR="00DE2343" w:rsidRPr="00A634BB">
        <w:rPr>
          <w:color w:val="000000"/>
          <w:szCs w:val="24"/>
          <w:lang w:val="uk-UA"/>
        </w:rPr>
        <w:t xml:space="preserve">минулого </w:t>
      </w:r>
      <w:r w:rsidRPr="00A634BB">
        <w:rPr>
          <w:color w:val="000000"/>
          <w:szCs w:val="24"/>
          <w:lang w:val="uk-UA"/>
        </w:rPr>
        <w:t>Фінансов</w:t>
      </w:r>
      <w:r w:rsidR="00DE2343" w:rsidRPr="00A634BB">
        <w:rPr>
          <w:color w:val="000000"/>
          <w:szCs w:val="24"/>
          <w:lang w:val="uk-UA"/>
        </w:rPr>
        <w:t>ого</w:t>
      </w:r>
      <w:r w:rsidRPr="00A634BB">
        <w:rPr>
          <w:color w:val="000000"/>
          <w:szCs w:val="24"/>
          <w:lang w:val="uk-UA"/>
        </w:rPr>
        <w:t xml:space="preserve"> </w:t>
      </w:r>
      <w:r w:rsidR="00D4685C" w:rsidRPr="00A634BB">
        <w:rPr>
          <w:color w:val="000000"/>
          <w:szCs w:val="24"/>
          <w:lang w:val="uk-UA"/>
        </w:rPr>
        <w:t xml:space="preserve">Року </w:t>
      </w:r>
      <w:r w:rsidR="00DE2343" w:rsidRPr="00A634BB">
        <w:rPr>
          <w:color w:val="000000"/>
          <w:szCs w:val="24"/>
          <w:lang w:val="uk-UA"/>
        </w:rPr>
        <w:t xml:space="preserve">або першої половини того ж Фінансового </w:t>
      </w:r>
      <w:r w:rsidR="00D4685C" w:rsidRPr="00A634BB">
        <w:rPr>
          <w:color w:val="000000"/>
          <w:szCs w:val="24"/>
          <w:lang w:val="uk-UA"/>
        </w:rPr>
        <w:t xml:space="preserve">Року </w:t>
      </w:r>
      <w:r w:rsidR="00DE2343" w:rsidRPr="00A634BB">
        <w:rPr>
          <w:color w:val="000000"/>
          <w:szCs w:val="24"/>
          <w:lang w:val="uk-UA"/>
        </w:rPr>
        <w:t>(залежно від обставин)</w:t>
      </w:r>
      <w:r w:rsidRPr="00A634BB">
        <w:rPr>
          <w:color w:val="000000"/>
          <w:szCs w:val="24"/>
          <w:lang w:val="uk-UA"/>
        </w:rPr>
        <w:t>, (</w:t>
      </w:r>
      <w:r w:rsidR="00D4685C" w:rsidRPr="00A634BB">
        <w:rPr>
          <w:color w:val="000000"/>
          <w:szCs w:val="24"/>
          <w:lang w:val="uk-UA"/>
        </w:rPr>
        <w:t>B</w:t>
      </w:r>
      <w:r w:rsidRPr="00A634BB">
        <w:rPr>
          <w:color w:val="000000"/>
          <w:szCs w:val="24"/>
          <w:lang w:val="uk-UA"/>
        </w:rPr>
        <w:t>) детальний розрахунок стосовно фінансових коефіціє</w:t>
      </w:r>
      <w:r w:rsidR="00A174DC" w:rsidRPr="00A634BB">
        <w:rPr>
          <w:color w:val="000000"/>
          <w:szCs w:val="24"/>
          <w:lang w:val="uk-UA"/>
        </w:rPr>
        <w:t>нтів, зазначених у Статті 6.01(h</w:t>
      </w:r>
      <w:r w:rsidRPr="00A634BB">
        <w:rPr>
          <w:color w:val="000000"/>
          <w:szCs w:val="24"/>
          <w:lang w:val="uk-UA"/>
        </w:rPr>
        <w:t xml:space="preserve">) та інших фінансових зобов’язань, зазначених в цій Статті, затверджений належним чином уповноваженим посадовцем Гаранта, а (С) звіт, що </w:t>
      </w:r>
      <w:r w:rsidR="00DB7DBC" w:rsidRPr="00A634BB">
        <w:rPr>
          <w:color w:val="000000"/>
          <w:szCs w:val="24"/>
          <w:lang w:val="uk-UA"/>
        </w:rPr>
        <w:t>містить детальну інформацію про</w:t>
      </w:r>
      <w:r w:rsidRPr="00A634BB">
        <w:rPr>
          <w:color w:val="000000"/>
          <w:szCs w:val="24"/>
          <w:lang w:val="uk-UA"/>
        </w:rPr>
        <w:t xml:space="preserve"> Сукупний Борг (затверджений належним чином уповноваженим посадовцем Гаранта);</w:t>
      </w:r>
    </w:p>
    <w:p w14:paraId="364F3B13" w14:textId="77777777" w:rsidR="00E70F4E" w:rsidRPr="00A634BB" w:rsidRDefault="00E70F4E" w:rsidP="00522066">
      <w:pPr>
        <w:pStyle w:val="Paragraph1"/>
        <w:spacing w:line="300" w:lineRule="atLeast"/>
        <w:ind w:left="1134" w:hanging="567"/>
        <w:rPr>
          <w:color w:val="000000"/>
          <w:szCs w:val="24"/>
          <w:lang w:val="uk-UA"/>
        </w:rPr>
      </w:pPr>
      <w:r w:rsidRPr="00A634BB">
        <w:rPr>
          <w:color w:val="000000"/>
          <w:szCs w:val="24"/>
          <w:lang w:val="uk-UA"/>
        </w:rPr>
        <w:t>(</w:t>
      </w:r>
      <w:r w:rsidR="00A174DC" w:rsidRPr="00A634BB">
        <w:rPr>
          <w:color w:val="000000"/>
          <w:szCs w:val="24"/>
          <w:lang w:val="uk-UA"/>
        </w:rPr>
        <w:t>i</w:t>
      </w:r>
      <w:r w:rsidRPr="00A634BB">
        <w:rPr>
          <w:color w:val="000000"/>
          <w:szCs w:val="24"/>
          <w:lang w:val="uk-UA"/>
        </w:rPr>
        <w:t>v)</w:t>
      </w:r>
      <w:r w:rsidRPr="00A634BB">
        <w:rPr>
          <w:color w:val="000000"/>
          <w:szCs w:val="24"/>
          <w:lang w:val="uk-UA"/>
        </w:rPr>
        <w:tab/>
        <w:t>протягом 15 (п’ятнадцяти) днів від дати прийняття, будь-які зміни до Бюджету</w:t>
      </w:r>
      <w:r w:rsidR="00776F50" w:rsidRPr="00A634BB">
        <w:rPr>
          <w:color w:val="000000"/>
          <w:szCs w:val="24"/>
          <w:lang w:val="uk-UA"/>
        </w:rPr>
        <w:t>;</w:t>
      </w:r>
    </w:p>
    <w:p w14:paraId="189A2A5C" w14:textId="77777777" w:rsidR="00E70F4E" w:rsidRPr="00A634BB" w:rsidRDefault="00E70F4E" w:rsidP="00522066">
      <w:pPr>
        <w:pStyle w:val="Paragraph1"/>
        <w:spacing w:line="300" w:lineRule="atLeast"/>
        <w:ind w:left="1134" w:hanging="567"/>
        <w:rPr>
          <w:color w:val="000000"/>
          <w:szCs w:val="24"/>
          <w:lang w:val="uk-UA"/>
        </w:rPr>
      </w:pPr>
      <w:r w:rsidRPr="00A634BB">
        <w:rPr>
          <w:color w:val="000000"/>
          <w:szCs w:val="24"/>
          <w:lang w:val="uk-UA"/>
        </w:rPr>
        <w:lastRenderedPageBreak/>
        <w:t>(v)</w:t>
      </w:r>
      <w:r w:rsidRPr="00A634BB">
        <w:rPr>
          <w:color w:val="000000"/>
          <w:szCs w:val="24"/>
          <w:lang w:val="uk-UA"/>
        </w:rPr>
        <w:tab/>
        <w:t xml:space="preserve">інформацію про будь-які судові провадження, арбітражні розгляди або адміністративні провадження, які ймовірно матимуть </w:t>
      </w:r>
      <w:r w:rsidR="007B5992" w:rsidRPr="00A634BB">
        <w:rPr>
          <w:color w:val="000000"/>
          <w:szCs w:val="24"/>
          <w:lang w:val="uk-UA"/>
        </w:rPr>
        <w:t>І</w:t>
      </w:r>
      <w:r w:rsidRPr="00A634BB">
        <w:rPr>
          <w:color w:val="000000"/>
          <w:szCs w:val="24"/>
          <w:lang w:val="uk-UA"/>
        </w:rPr>
        <w:t xml:space="preserve">стотний </w:t>
      </w:r>
      <w:r w:rsidR="007B5992" w:rsidRPr="00A634BB">
        <w:rPr>
          <w:color w:val="000000"/>
          <w:szCs w:val="24"/>
          <w:lang w:val="uk-UA"/>
        </w:rPr>
        <w:t>Н</w:t>
      </w:r>
      <w:r w:rsidRPr="00A634BB">
        <w:rPr>
          <w:color w:val="000000"/>
          <w:szCs w:val="24"/>
          <w:lang w:val="uk-UA"/>
        </w:rPr>
        <w:t xml:space="preserve">егативний </w:t>
      </w:r>
      <w:r w:rsidR="007B5992" w:rsidRPr="00A634BB">
        <w:rPr>
          <w:color w:val="000000"/>
          <w:szCs w:val="24"/>
          <w:lang w:val="uk-UA"/>
        </w:rPr>
        <w:t>В</w:t>
      </w:r>
      <w:r w:rsidRPr="00A634BB">
        <w:rPr>
          <w:color w:val="000000"/>
          <w:szCs w:val="24"/>
          <w:lang w:val="uk-UA"/>
        </w:rPr>
        <w:t>плив на Гаранта або</w:t>
      </w:r>
      <w:r w:rsidR="007B5992" w:rsidRPr="00A634BB">
        <w:rPr>
          <w:color w:val="000000"/>
          <w:szCs w:val="24"/>
          <w:lang w:val="uk-UA"/>
        </w:rPr>
        <w:t xml:space="preserve"> Компанію</w:t>
      </w:r>
      <w:r w:rsidR="00DB7DBC" w:rsidRPr="00A634BB">
        <w:rPr>
          <w:color w:val="000000"/>
          <w:szCs w:val="24"/>
          <w:lang w:val="uk-UA"/>
        </w:rPr>
        <w:t>, як тільки такі провадження будуть порушені (або, наскільки буде відомо Гаранту, загрожуватимуть порушенню)</w:t>
      </w:r>
      <w:r w:rsidRPr="00A634BB">
        <w:rPr>
          <w:color w:val="000000"/>
          <w:szCs w:val="24"/>
          <w:lang w:val="uk-UA"/>
        </w:rPr>
        <w:t>;</w:t>
      </w:r>
    </w:p>
    <w:p w14:paraId="6D57D8D2" w14:textId="77777777" w:rsidR="00E70F4E" w:rsidRPr="00A634BB" w:rsidRDefault="00E70F4E" w:rsidP="00522066">
      <w:pPr>
        <w:pStyle w:val="Paragraph1"/>
        <w:spacing w:line="300" w:lineRule="atLeast"/>
        <w:ind w:left="1134" w:hanging="567"/>
        <w:rPr>
          <w:color w:val="000000"/>
          <w:szCs w:val="24"/>
          <w:lang w:val="uk-UA"/>
        </w:rPr>
      </w:pPr>
      <w:r w:rsidRPr="00A634BB">
        <w:rPr>
          <w:color w:val="000000"/>
          <w:szCs w:val="24"/>
          <w:lang w:val="uk-UA"/>
        </w:rPr>
        <w:t>(vi)</w:t>
      </w:r>
      <w:r w:rsidRPr="00A634BB">
        <w:rPr>
          <w:color w:val="000000"/>
          <w:szCs w:val="24"/>
          <w:lang w:val="uk-UA"/>
        </w:rPr>
        <w:tab/>
        <w:t>час від часу, а також на вимогу, таку додаткову фінансову або іншу інформацію, пов’язану із Гарантом або</w:t>
      </w:r>
      <w:r w:rsidR="007B5992" w:rsidRPr="00A634BB">
        <w:rPr>
          <w:color w:val="000000"/>
          <w:szCs w:val="24"/>
          <w:lang w:val="uk-UA"/>
        </w:rPr>
        <w:t xml:space="preserve"> Компанією</w:t>
      </w:r>
      <w:r w:rsidRPr="00A634BB">
        <w:rPr>
          <w:color w:val="000000"/>
          <w:szCs w:val="24"/>
          <w:lang w:val="uk-UA"/>
        </w:rPr>
        <w:t>, яка може бути запитана ЄБРР; та</w:t>
      </w:r>
    </w:p>
    <w:p w14:paraId="5E25E27A" w14:textId="77777777" w:rsidR="00E70F4E" w:rsidRPr="00A634BB" w:rsidRDefault="00E70F4E" w:rsidP="00522066">
      <w:pPr>
        <w:pStyle w:val="Paragraph1"/>
        <w:spacing w:line="300" w:lineRule="atLeast"/>
        <w:ind w:left="1134" w:hanging="567"/>
        <w:rPr>
          <w:color w:val="000000"/>
          <w:szCs w:val="24"/>
          <w:lang w:val="uk-UA"/>
        </w:rPr>
      </w:pPr>
      <w:r w:rsidRPr="00A634BB">
        <w:rPr>
          <w:color w:val="000000"/>
          <w:szCs w:val="24"/>
          <w:lang w:val="uk-UA"/>
        </w:rPr>
        <w:t>(vii)</w:t>
      </w:r>
      <w:r w:rsidRPr="00A634BB">
        <w:rPr>
          <w:color w:val="000000"/>
          <w:szCs w:val="24"/>
          <w:lang w:val="uk-UA"/>
        </w:rPr>
        <w:tab/>
        <w:t>протягом 7 (семи) днів з моменту отримання, будь-який звіт щодо кредитного рейтингу та рішення щодо кредитного рейтингу та будь-який інший документ, який вказуватиме на будь-яку зміну кредитного рейтингу Міста;</w:t>
      </w:r>
    </w:p>
    <w:p w14:paraId="6E6E5BA0" w14:textId="46B40BCB" w:rsidR="00E70F4E" w:rsidRPr="00A634BB" w:rsidRDefault="00E70F4E" w:rsidP="00522066">
      <w:pPr>
        <w:pStyle w:val="Paragrapha"/>
        <w:spacing w:line="300" w:lineRule="atLeast"/>
        <w:ind w:left="567" w:hanging="567"/>
        <w:rPr>
          <w:szCs w:val="24"/>
          <w:lang w:val="uk-UA"/>
        </w:rPr>
      </w:pPr>
      <w:r w:rsidRPr="00A634BB">
        <w:rPr>
          <w:szCs w:val="24"/>
          <w:lang w:val="uk-UA"/>
        </w:rPr>
        <w:t>(e)</w:t>
      </w:r>
      <w:r w:rsidRPr="00A634BB">
        <w:rPr>
          <w:szCs w:val="24"/>
          <w:lang w:val="uk-UA"/>
        </w:rPr>
        <w:tab/>
        <w:t xml:space="preserve">Гарант без затримок письмово повідомить ЄБРР про будь-який Випадок </w:t>
      </w:r>
      <w:r w:rsidR="00D4685C" w:rsidRPr="00A634BB">
        <w:rPr>
          <w:szCs w:val="24"/>
          <w:lang w:val="uk-UA"/>
        </w:rPr>
        <w:t>Невиконання Зобов’язань</w:t>
      </w:r>
      <w:r w:rsidR="00D7347E">
        <w:rPr>
          <w:szCs w:val="24"/>
          <w:lang w:val="uk-UA"/>
        </w:rPr>
        <w:t>, що стосується Гаранта (або про будь-яку подію, яка через надання повідомлення, проходження часу або іншу застосовну умову може становити</w:t>
      </w:r>
      <w:r w:rsidR="00D4685C" w:rsidRPr="00A634BB">
        <w:rPr>
          <w:szCs w:val="24"/>
          <w:lang w:val="uk-UA"/>
        </w:rPr>
        <w:t xml:space="preserve"> </w:t>
      </w:r>
      <w:r w:rsidRPr="00A634BB">
        <w:rPr>
          <w:szCs w:val="24"/>
          <w:lang w:val="uk-UA"/>
        </w:rPr>
        <w:t>Потенційний Випадок Невиконання Зобов’язань стосовно Гаранта</w:t>
      </w:r>
      <w:r w:rsidR="00D7347E">
        <w:rPr>
          <w:szCs w:val="24"/>
          <w:lang w:val="uk-UA"/>
        </w:rPr>
        <w:t>)</w:t>
      </w:r>
      <w:r w:rsidR="00DE2343" w:rsidRPr="00A634BB">
        <w:rPr>
          <w:szCs w:val="24"/>
          <w:lang w:val="uk-UA"/>
        </w:rPr>
        <w:t xml:space="preserve"> </w:t>
      </w:r>
      <w:r w:rsidRPr="00A634BB">
        <w:rPr>
          <w:szCs w:val="24"/>
          <w:lang w:val="uk-UA"/>
        </w:rPr>
        <w:t>після того, як він настав;</w:t>
      </w:r>
    </w:p>
    <w:p w14:paraId="1ABE0C41" w14:textId="77777777" w:rsidR="00E70F4E" w:rsidRPr="00A634BB" w:rsidRDefault="00E70F4E" w:rsidP="00522066">
      <w:pPr>
        <w:pStyle w:val="Paragrapha"/>
        <w:spacing w:line="300" w:lineRule="atLeast"/>
        <w:ind w:left="567" w:hanging="567"/>
        <w:rPr>
          <w:szCs w:val="24"/>
          <w:lang w:val="uk-UA"/>
        </w:rPr>
      </w:pPr>
      <w:r w:rsidRPr="00A634BB">
        <w:rPr>
          <w:szCs w:val="24"/>
          <w:lang w:val="uk-UA"/>
        </w:rPr>
        <w:t>(f)</w:t>
      </w:r>
      <w:r w:rsidRPr="00A634BB">
        <w:rPr>
          <w:szCs w:val="24"/>
          <w:lang w:val="uk-UA"/>
        </w:rPr>
        <w:tab/>
        <w:t xml:space="preserve">Гарант отримає, зберігатиме і негайно поновлюватиме час від часу, і негайно передаватиме до ЄБРР засвідчені копії таких повноважень, погоджень, дозволів та ліцензій, </w:t>
      </w:r>
      <w:r w:rsidR="0096143A" w:rsidRPr="00A634BB">
        <w:rPr>
          <w:szCs w:val="24"/>
          <w:lang w:val="uk-UA"/>
        </w:rPr>
        <w:t>які</w:t>
      </w:r>
      <w:r w:rsidRPr="00A634BB">
        <w:rPr>
          <w:szCs w:val="24"/>
          <w:lang w:val="uk-UA"/>
        </w:rPr>
        <w:t xml:space="preserve"> можуть бути необхідн</w:t>
      </w:r>
      <w:r w:rsidR="0096143A" w:rsidRPr="00A634BB">
        <w:rPr>
          <w:szCs w:val="24"/>
          <w:lang w:val="uk-UA"/>
        </w:rPr>
        <w:t>ими</w:t>
      </w:r>
      <w:r w:rsidRPr="00A634BB">
        <w:rPr>
          <w:szCs w:val="24"/>
          <w:lang w:val="uk-UA"/>
        </w:rPr>
        <w:t xml:space="preserve"> згідно з будь-яким чинним законодавством або нормативним актом</w:t>
      </w:r>
      <w:r w:rsidR="0096143A" w:rsidRPr="00A634BB">
        <w:rPr>
          <w:szCs w:val="24"/>
          <w:lang w:val="uk-UA"/>
        </w:rPr>
        <w:t xml:space="preserve"> для того</w:t>
      </w:r>
      <w:r w:rsidRPr="00A634BB">
        <w:rPr>
          <w:szCs w:val="24"/>
          <w:lang w:val="uk-UA"/>
        </w:rPr>
        <w:t xml:space="preserve">, щоб уможливити виконання Гарантом його зобов’язань за цією Гарантією, або </w:t>
      </w:r>
      <w:r w:rsidR="0096143A" w:rsidRPr="00A634BB">
        <w:rPr>
          <w:szCs w:val="24"/>
          <w:lang w:val="uk-UA"/>
        </w:rPr>
        <w:t>які є</w:t>
      </w:r>
      <w:r w:rsidRPr="00A634BB">
        <w:rPr>
          <w:szCs w:val="24"/>
          <w:lang w:val="uk-UA"/>
        </w:rPr>
        <w:t xml:space="preserve"> необхідн</w:t>
      </w:r>
      <w:r w:rsidR="0096143A" w:rsidRPr="00A634BB">
        <w:rPr>
          <w:szCs w:val="24"/>
          <w:lang w:val="uk-UA"/>
        </w:rPr>
        <w:t>ими</w:t>
      </w:r>
      <w:r w:rsidRPr="00A634BB">
        <w:rPr>
          <w:szCs w:val="24"/>
          <w:lang w:val="uk-UA"/>
        </w:rPr>
        <w:t xml:space="preserve"> для надання чиннос</w:t>
      </w:r>
      <w:r w:rsidR="0096143A" w:rsidRPr="00A634BB">
        <w:rPr>
          <w:szCs w:val="24"/>
          <w:lang w:val="uk-UA"/>
        </w:rPr>
        <w:t>ті або примусового виконання цієї</w:t>
      </w:r>
      <w:r w:rsidRPr="00A634BB">
        <w:rPr>
          <w:szCs w:val="24"/>
          <w:lang w:val="uk-UA"/>
        </w:rPr>
        <w:t xml:space="preserve"> Гарантії, і Гарант</w:t>
      </w:r>
      <w:r w:rsidR="0096143A" w:rsidRPr="00A634BB">
        <w:rPr>
          <w:szCs w:val="24"/>
          <w:lang w:val="uk-UA"/>
        </w:rPr>
        <w:t xml:space="preserve"> </w:t>
      </w:r>
      <w:r w:rsidRPr="00A634BB">
        <w:rPr>
          <w:szCs w:val="24"/>
          <w:lang w:val="uk-UA"/>
        </w:rPr>
        <w:t>дотримуватиметься їх умов;</w:t>
      </w:r>
    </w:p>
    <w:p w14:paraId="07E8C84C" w14:textId="77777777" w:rsidR="00E70F4E" w:rsidRPr="00A634BB" w:rsidRDefault="00310931" w:rsidP="00522066">
      <w:pPr>
        <w:pStyle w:val="Paragrapha"/>
        <w:spacing w:line="300" w:lineRule="atLeast"/>
        <w:ind w:left="567" w:hanging="567"/>
        <w:rPr>
          <w:szCs w:val="24"/>
          <w:lang w:val="uk-UA"/>
        </w:rPr>
      </w:pPr>
      <w:r w:rsidRPr="00A634BB">
        <w:rPr>
          <w:szCs w:val="24"/>
          <w:lang w:val="uk-UA"/>
        </w:rPr>
        <w:t>(</w:t>
      </w:r>
      <w:r w:rsidR="00A174DC" w:rsidRPr="00A634BB">
        <w:rPr>
          <w:szCs w:val="24"/>
          <w:lang w:val="uk-UA"/>
        </w:rPr>
        <w:t>g</w:t>
      </w:r>
      <w:r w:rsidR="00E70F4E" w:rsidRPr="00A634BB">
        <w:rPr>
          <w:szCs w:val="24"/>
          <w:lang w:val="uk-UA"/>
        </w:rPr>
        <w:t>)</w:t>
      </w:r>
      <w:r w:rsidR="00E70F4E" w:rsidRPr="00A634BB">
        <w:rPr>
          <w:szCs w:val="24"/>
          <w:lang w:val="uk-UA"/>
        </w:rPr>
        <w:tab/>
        <w:t xml:space="preserve">Гарант </w:t>
      </w:r>
      <w:r w:rsidR="0096143A" w:rsidRPr="00A634BB">
        <w:rPr>
          <w:szCs w:val="24"/>
          <w:lang w:val="uk-UA"/>
        </w:rPr>
        <w:t xml:space="preserve">зобов’язаний </w:t>
      </w:r>
      <w:r w:rsidR="00E70F4E" w:rsidRPr="00A634BB">
        <w:rPr>
          <w:szCs w:val="24"/>
          <w:lang w:val="uk-UA"/>
        </w:rPr>
        <w:t>забезпечит</w:t>
      </w:r>
      <w:r w:rsidR="0096143A" w:rsidRPr="00A634BB">
        <w:rPr>
          <w:szCs w:val="24"/>
          <w:lang w:val="uk-UA"/>
        </w:rPr>
        <w:t>и реалізацію Компанією Плану Природоохоронних та Соціальних Заходів</w:t>
      </w:r>
      <w:r w:rsidR="00E70F4E" w:rsidRPr="00A634BB">
        <w:rPr>
          <w:szCs w:val="24"/>
          <w:lang w:val="uk-UA"/>
        </w:rPr>
        <w:t>;</w:t>
      </w:r>
    </w:p>
    <w:p w14:paraId="0858C54F" w14:textId="77777777" w:rsidR="00E70F4E" w:rsidRPr="00A634BB" w:rsidRDefault="00A174DC" w:rsidP="00522066">
      <w:pPr>
        <w:pStyle w:val="Paragrapha"/>
        <w:spacing w:line="300" w:lineRule="atLeast"/>
        <w:ind w:left="567" w:hanging="567"/>
        <w:rPr>
          <w:szCs w:val="24"/>
          <w:lang w:val="uk-UA"/>
        </w:rPr>
      </w:pPr>
      <w:r w:rsidRPr="00A634BB">
        <w:rPr>
          <w:szCs w:val="24"/>
          <w:lang w:val="uk-UA"/>
        </w:rPr>
        <w:t>(h)</w:t>
      </w:r>
      <w:r w:rsidRPr="00A634BB">
        <w:rPr>
          <w:szCs w:val="24"/>
          <w:lang w:val="uk-UA"/>
        </w:rPr>
        <w:tab/>
      </w:r>
      <w:r w:rsidR="00E70F4E" w:rsidRPr="00A634BB">
        <w:rPr>
          <w:szCs w:val="24"/>
          <w:lang w:val="uk-UA"/>
        </w:rPr>
        <w:t xml:space="preserve">Гарант </w:t>
      </w:r>
      <w:r w:rsidR="0096143A" w:rsidRPr="00A634BB">
        <w:rPr>
          <w:szCs w:val="24"/>
          <w:lang w:val="uk-UA"/>
        </w:rPr>
        <w:t>зобов’язаний утримувати</w:t>
      </w:r>
      <w:r w:rsidR="00E70F4E" w:rsidRPr="00A634BB">
        <w:rPr>
          <w:szCs w:val="24"/>
          <w:lang w:val="uk-UA"/>
        </w:rPr>
        <w:t xml:space="preserve"> протягом кожного Фінансового </w:t>
      </w:r>
      <w:r w:rsidR="00D4685C" w:rsidRPr="00A634BB">
        <w:rPr>
          <w:szCs w:val="24"/>
          <w:lang w:val="uk-UA"/>
        </w:rPr>
        <w:t>Року</w:t>
      </w:r>
      <w:r w:rsidR="00E70F4E" w:rsidRPr="00A634BB">
        <w:rPr>
          <w:szCs w:val="24"/>
          <w:lang w:val="uk-UA"/>
        </w:rPr>
        <w:t>:</w:t>
      </w:r>
    </w:p>
    <w:p w14:paraId="509615EE" w14:textId="77777777" w:rsidR="00A174DC" w:rsidRPr="00A634BB" w:rsidRDefault="00E70F4E" w:rsidP="00522066">
      <w:pPr>
        <w:pStyle w:val="Paragraph1"/>
        <w:spacing w:line="300" w:lineRule="atLeast"/>
        <w:ind w:left="1134" w:hanging="567"/>
        <w:rPr>
          <w:szCs w:val="24"/>
          <w:lang w:val="uk-UA"/>
        </w:rPr>
      </w:pPr>
      <w:r w:rsidRPr="00A634BB">
        <w:rPr>
          <w:szCs w:val="24"/>
          <w:lang w:val="uk-UA"/>
        </w:rPr>
        <w:t>(і)</w:t>
      </w:r>
      <w:r w:rsidRPr="00A634BB">
        <w:rPr>
          <w:szCs w:val="24"/>
          <w:lang w:val="uk-UA"/>
        </w:rPr>
        <w:tab/>
        <w:t xml:space="preserve">Коефіцієнт </w:t>
      </w:r>
      <w:r w:rsidR="00310931" w:rsidRPr="00A634BB">
        <w:rPr>
          <w:szCs w:val="24"/>
          <w:lang w:val="uk-UA"/>
        </w:rPr>
        <w:t xml:space="preserve">Покриття </w:t>
      </w:r>
      <w:r w:rsidRPr="00A634BB">
        <w:rPr>
          <w:szCs w:val="24"/>
          <w:lang w:val="uk-UA"/>
        </w:rPr>
        <w:t xml:space="preserve">Обслуговування Боргу </w:t>
      </w:r>
      <w:r w:rsidR="00310931" w:rsidRPr="00A634BB">
        <w:rPr>
          <w:szCs w:val="24"/>
          <w:lang w:val="uk-UA"/>
        </w:rPr>
        <w:t xml:space="preserve">Міста </w:t>
      </w:r>
      <w:r w:rsidRPr="00A634BB">
        <w:rPr>
          <w:szCs w:val="24"/>
          <w:lang w:val="uk-UA"/>
        </w:rPr>
        <w:t>не менш ніж 1,5:1 (розрахований на постійн</w:t>
      </w:r>
      <w:r w:rsidR="00EB3D96" w:rsidRPr="00A634BB">
        <w:rPr>
          <w:szCs w:val="24"/>
          <w:lang w:val="uk-UA"/>
        </w:rPr>
        <w:t>ій основі протягом 12 місяців);</w:t>
      </w:r>
      <w:r w:rsidR="00686C63" w:rsidRPr="00A634BB">
        <w:rPr>
          <w:szCs w:val="24"/>
          <w:lang w:val="uk-UA"/>
        </w:rPr>
        <w:t xml:space="preserve"> та</w:t>
      </w:r>
    </w:p>
    <w:p w14:paraId="28D42813" w14:textId="754F7214" w:rsidR="00E70F4E" w:rsidRPr="00A634BB" w:rsidRDefault="00EB3D96" w:rsidP="00522066">
      <w:pPr>
        <w:pStyle w:val="Paragraph1"/>
        <w:spacing w:line="300" w:lineRule="atLeast"/>
        <w:ind w:left="1134" w:hanging="567"/>
        <w:rPr>
          <w:szCs w:val="24"/>
          <w:lang w:val="uk-UA"/>
        </w:rPr>
      </w:pPr>
      <w:r w:rsidRPr="00A634BB">
        <w:rPr>
          <w:szCs w:val="24"/>
          <w:lang w:val="uk-UA"/>
        </w:rPr>
        <w:t>(ii)</w:t>
      </w:r>
      <w:r w:rsidRPr="00A634BB">
        <w:rPr>
          <w:szCs w:val="24"/>
          <w:lang w:val="uk-UA"/>
        </w:rPr>
        <w:tab/>
      </w:r>
      <w:r w:rsidR="00E70F4E" w:rsidRPr="00A634BB">
        <w:rPr>
          <w:szCs w:val="24"/>
          <w:lang w:val="uk-UA"/>
        </w:rPr>
        <w:t xml:space="preserve">коефіцієнт Сукупного Боргу до Поточних Надлишків не більш ніж </w:t>
      </w:r>
      <w:r w:rsidR="00B842A5" w:rsidRPr="00A634BB">
        <w:rPr>
          <w:szCs w:val="24"/>
          <w:lang w:val="uk-UA"/>
        </w:rPr>
        <w:t>4</w:t>
      </w:r>
      <w:r w:rsidR="00B232DA" w:rsidRPr="00A634BB">
        <w:rPr>
          <w:szCs w:val="24"/>
          <w:lang w:val="uk-UA"/>
        </w:rPr>
        <w:t>,</w:t>
      </w:r>
      <w:r w:rsidR="000C75B5">
        <w:rPr>
          <w:szCs w:val="24"/>
          <w:lang w:val="uk-UA"/>
        </w:rPr>
        <w:t>0</w:t>
      </w:r>
      <w:r w:rsidR="00E70F4E" w:rsidRPr="00A634BB">
        <w:rPr>
          <w:szCs w:val="24"/>
          <w:lang w:val="uk-UA"/>
        </w:rPr>
        <w:t>:1</w:t>
      </w:r>
      <w:r w:rsidRPr="00A634BB">
        <w:rPr>
          <w:szCs w:val="24"/>
          <w:lang w:val="uk-UA"/>
        </w:rPr>
        <w:t>;</w:t>
      </w:r>
    </w:p>
    <w:p w14:paraId="6E1227DB" w14:textId="0FE42951" w:rsidR="00E70F4E" w:rsidRPr="00A634BB" w:rsidRDefault="00310931" w:rsidP="00522066">
      <w:pPr>
        <w:pStyle w:val="Paragrapha"/>
        <w:spacing w:line="300" w:lineRule="atLeast"/>
        <w:ind w:left="567" w:hanging="567"/>
        <w:rPr>
          <w:szCs w:val="24"/>
          <w:lang w:val="uk-UA"/>
        </w:rPr>
      </w:pPr>
      <w:r w:rsidRPr="00A634BB">
        <w:rPr>
          <w:szCs w:val="24"/>
          <w:lang w:val="uk-UA"/>
        </w:rPr>
        <w:t>(</w:t>
      </w:r>
      <w:r w:rsidR="00A174DC" w:rsidRPr="00A634BB">
        <w:rPr>
          <w:szCs w:val="24"/>
          <w:lang w:val="uk-UA"/>
        </w:rPr>
        <w:t>i</w:t>
      </w:r>
      <w:r w:rsidR="00E70F4E" w:rsidRPr="00A634BB">
        <w:rPr>
          <w:szCs w:val="24"/>
          <w:lang w:val="uk-UA"/>
        </w:rPr>
        <w:t>)</w:t>
      </w:r>
      <w:r w:rsidR="00E70F4E" w:rsidRPr="00A634BB">
        <w:rPr>
          <w:szCs w:val="24"/>
          <w:lang w:val="uk-UA"/>
        </w:rPr>
        <w:tab/>
        <w:t>Гарант буде здійснювати так</w:t>
      </w:r>
      <w:r w:rsidR="0096143A" w:rsidRPr="00A634BB">
        <w:rPr>
          <w:szCs w:val="24"/>
          <w:lang w:val="uk-UA"/>
        </w:rPr>
        <w:t>і дії, які можуть бути необхідними</w:t>
      </w:r>
      <w:r w:rsidR="00E70F4E" w:rsidRPr="00A634BB">
        <w:rPr>
          <w:szCs w:val="24"/>
          <w:lang w:val="uk-UA"/>
        </w:rPr>
        <w:t xml:space="preserve"> або рекомендован</w:t>
      </w:r>
      <w:r w:rsidR="0096143A" w:rsidRPr="00A634BB">
        <w:rPr>
          <w:szCs w:val="24"/>
          <w:lang w:val="uk-UA"/>
        </w:rPr>
        <w:t>ими</w:t>
      </w:r>
      <w:r w:rsidR="00E70F4E" w:rsidRPr="00A634BB">
        <w:rPr>
          <w:szCs w:val="24"/>
          <w:lang w:val="uk-UA"/>
        </w:rPr>
        <w:t xml:space="preserve"> законодавством України для забезпечення ведення Державною казначейською службою України бухгалтерської та іншої облікової документації, які дозволяють </w:t>
      </w:r>
      <w:r w:rsidR="00D4685C" w:rsidRPr="00A634BB">
        <w:rPr>
          <w:szCs w:val="24"/>
          <w:lang w:val="uk-UA"/>
        </w:rPr>
        <w:t>правильно</w:t>
      </w:r>
      <w:r w:rsidR="00E70F4E" w:rsidRPr="00A634BB">
        <w:rPr>
          <w:szCs w:val="24"/>
          <w:lang w:val="uk-UA"/>
        </w:rPr>
        <w:t xml:space="preserve"> та об’єктивно відображати фінансовий стан Міста та </w:t>
      </w:r>
      <w:r w:rsidR="009F2430">
        <w:rPr>
          <w:szCs w:val="24"/>
          <w:lang w:val="uk-UA"/>
        </w:rPr>
        <w:t>Міської Ради</w:t>
      </w:r>
      <w:r w:rsidR="00E70F4E" w:rsidRPr="00A634BB">
        <w:rPr>
          <w:szCs w:val="24"/>
          <w:lang w:val="uk-UA"/>
        </w:rPr>
        <w:t xml:space="preserve">; </w:t>
      </w:r>
    </w:p>
    <w:p w14:paraId="498FFD49" w14:textId="77777777" w:rsidR="00E70F4E" w:rsidRPr="00A634BB" w:rsidRDefault="00310931" w:rsidP="00522066">
      <w:pPr>
        <w:pStyle w:val="Paragrapha"/>
        <w:spacing w:line="300" w:lineRule="atLeast"/>
        <w:ind w:left="567" w:hanging="567"/>
        <w:rPr>
          <w:szCs w:val="24"/>
          <w:lang w:val="uk-UA"/>
        </w:rPr>
      </w:pPr>
      <w:r w:rsidRPr="00A634BB">
        <w:rPr>
          <w:szCs w:val="24"/>
          <w:lang w:val="uk-UA"/>
        </w:rPr>
        <w:t>(</w:t>
      </w:r>
      <w:r w:rsidR="00A174DC" w:rsidRPr="00A634BB">
        <w:rPr>
          <w:szCs w:val="24"/>
          <w:lang w:val="uk-UA"/>
        </w:rPr>
        <w:t>j</w:t>
      </w:r>
      <w:r w:rsidR="00E70F4E" w:rsidRPr="00A634BB">
        <w:rPr>
          <w:szCs w:val="24"/>
          <w:lang w:val="uk-UA"/>
        </w:rPr>
        <w:t>)</w:t>
      </w:r>
      <w:r w:rsidR="00E70F4E" w:rsidRPr="00A634BB">
        <w:rPr>
          <w:szCs w:val="24"/>
          <w:lang w:val="uk-UA"/>
        </w:rPr>
        <w:tab/>
        <w:t>Гарант утримуватиметься та забезпечить</w:t>
      </w:r>
      <w:r w:rsidR="007B5992" w:rsidRPr="00A634BB">
        <w:rPr>
          <w:szCs w:val="24"/>
          <w:lang w:val="uk-UA"/>
        </w:rPr>
        <w:t>,</w:t>
      </w:r>
      <w:r w:rsidR="00E70F4E" w:rsidRPr="00A634BB">
        <w:rPr>
          <w:szCs w:val="24"/>
          <w:lang w:val="uk-UA"/>
        </w:rPr>
        <w:t xml:space="preserve"> щоб </w:t>
      </w:r>
      <w:r w:rsidR="007B5992" w:rsidRPr="00A634BB">
        <w:rPr>
          <w:szCs w:val="24"/>
          <w:lang w:val="uk-UA"/>
        </w:rPr>
        <w:t xml:space="preserve">будь-які юридичні особи під його контролем (в тому числі будь-які </w:t>
      </w:r>
      <w:r w:rsidR="00E70F4E" w:rsidRPr="00A634BB">
        <w:rPr>
          <w:szCs w:val="24"/>
          <w:lang w:val="uk-UA"/>
        </w:rPr>
        <w:t xml:space="preserve">Дочірні </w:t>
      </w:r>
      <w:r w:rsidR="00D4685C" w:rsidRPr="00A634BB">
        <w:rPr>
          <w:szCs w:val="24"/>
          <w:lang w:val="uk-UA"/>
        </w:rPr>
        <w:t xml:space="preserve">Підприємства </w:t>
      </w:r>
      <w:r w:rsidR="007B5992" w:rsidRPr="00A634BB">
        <w:rPr>
          <w:szCs w:val="24"/>
          <w:lang w:val="uk-UA"/>
        </w:rPr>
        <w:t xml:space="preserve">Гаранта) </w:t>
      </w:r>
      <w:r w:rsidR="00E70F4E" w:rsidRPr="00A634BB">
        <w:rPr>
          <w:szCs w:val="24"/>
          <w:lang w:val="uk-UA"/>
        </w:rPr>
        <w:lastRenderedPageBreak/>
        <w:t xml:space="preserve">утримувались від будь-яких дій, які на обґрунтовану думку ЄБРР, могли б мати негативний вплив на здатність Гаранта або Компанії виконувати їх відповідні фінансові та інші зобов’язання відповідно до </w:t>
      </w:r>
      <w:r w:rsidR="00FC4BD3" w:rsidRPr="00A634BB">
        <w:rPr>
          <w:szCs w:val="24"/>
          <w:lang w:val="uk-UA"/>
        </w:rPr>
        <w:t xml:space="preserve">Гарантії </w:t>
      </w:r>
      <w:r w:rsidR="00B1656E" w:rsidRPr="00A634BB">
        <w:rPr>
          <w:szCs w:val="24"/>
          <w:lang w:val="uk-UA"/>
        </w:rPr>
        <w:t>або</w:t>
      </w:r>
      <w:r w:rsidR="00FC4BD3" w:rsidRPr="00A634BB">
        <w:rPr>
          <w:szCs w:val="24"/>
          <w:lang w:val="uk-UA"/>
        </w:rPr>
        <w:t xml:space="preserve"> </w:t>
      </w:r>
      <w:r w:rsidRPr="00A634BB">
        <w:rPr>
          <w:szCs w:val="24"/>
          <w:lang w:val="uk-UA"/>
        </w:rPr>
        <w:t>Кредитн</w:t>
      </w:r>
      <w:r w:rsidR="00FC4BD3" w:rsidRPr="00A634BB">
        <w:rPr>
          <w:szCs w:val="24"/>
          <w:lang w:val="uk-UA"/>
        </w:rPr>
        <w:t>ого</w:t>
      </w:r>
      <w:r w:rsidRPr="00A634BB">
        <w:rPr>
          <w:szCs w:val="24"/>
          <w:lang w:val="uk-UA"/>
        </w:rPr>
        <w:t xml:space="preserve"> Договор</w:t>
      </w:r>
      <w:r w:rsidR="00FC4BD3" w:rsidRPr="00A634BB">
        <w:rPr>
          <w:szCs w:val="24"/>
          <w:lang w:val="uk-UA"/>
        </w:rPr>
        <w:t>у</w:t>
      </w:r>
      <w:r w:rsidR="00E70F4E" w:rsidRPr="00A634BB">
        <w:rPr>
          <w:szCs w:val="24"/>
          <w:lang w:val="uk-UA"/>
        </w:rPr>
        <w:t>;</w:t>
      </w:r>
    </w:p>
    <w:p w14:paraId="33F4B5C2" w14:textId="445AE5CE" w:rsidR="00E70F4E" w:rsidRPr="00A634BB" w:rsidRDefault="00E70F4E" w:rsidP="00522066">
      <w:pPr>
        <w:pStyle w:val="Paragrapha"/>
        <w:spacing w:line="300" w:lineRule="atLeast"/>
        <w:ind w:left="567" w:hanging="567"/>
        <w:rPr>
          <w:szCs w:val="24"/>
          <w:lang w:val="uk-UA"/>
        </w:rPr>
      </w:pPr>
      <w:r w:rsidRPr="00A634BB">
        <w:rPr>
          <w:szCs w:val="24"/>
          <w:lang w:val="uk-UA"/>
        </w:rPr>
        <w:t>(</w:t>
      </w:r>
      <w:r w:rsidR="00A174DC" w:rsidRPr="00A634BB">
        <w:rPr>
          <w:szCs w:val="24"/>
          <w:lang w:val="uk-UA"/>
        </w:rPr>
        <w:t>k</w:t>
      </w:r>
      <w:r w:rsidRPr="00A634BB">
        <w:rPr>
          <w:szCs w:val="24"/>
          <w:lang w:val="uk-UA"/>
        </w:rPr>
        <w:t>)</w:t>
      </w:r>
      <w:r w:rsidRPr="00A634BB">
        <w:rPr>
          <w:szCs w:val="24"/>
          <w:lang w:val="uk-UA"/>
        </w:rPr>
        <w:tab/>
      </w:r>
      <w:r w:rsidR="00082949" w:rsidRPr="00A634BB">
        <w:rPr>
          <w:szCs w:val="24"/>
          <w:lang w:val="uk-UA"/>
        </w:rPr>
        <w:t>Гарант</w:t>
      </w:r>
      <w:r w:rsidR="0009364F" w:rsidRPr="00A634BB">
        <w:rPr>
          <w:szCs w:val="24"/>
          <w:lang w:val="uk-UA"/>
        </w:rPr>
        <w:t xml:space="preserve"> </w:t>
      </w:r>
      <w:r w:rsidR="009F2430">
        <w:rPr>
          <w:szCs w:val="24"/>
          <w:lang w:val="uk-UA"/>
        </w:rPr>
        <w:t xml:space="preserve">повинен протягом </w:t>
      </w:r>
      <w:r w:rsidR="00D7347E">
        <w:rPr>
          <w:szCs w:val="24"/>
          <w:lang w:val="uk-UA"/>
        </w:rPr>
        <w:t>24</w:t>
      </w:r>
      <w:r w:rsidR="009F2430">
        <w:rPr>
          <w:szCs w:val="24"/>
          <w:lang w:val="uk-UA"/>
        </w:rPr>
        <w:t xml:space="preserve"> місяців з дати Кредитного Договору </w:t>
      </w:r>
      <w:r w:rsidR="0009364F" w:rsidRPr="00A634BB">
        <w:rPr>
          <w:szCs w:val="24"/>
          <w:lang w:val="uk-UA"/>
        </w:rPr>
        <w:t>укла</w:t>
      </w:r>
      <w:r w:rsidR="009F2430">
        <w:rPr>
          <w:szCs w:val="24"/>
          <w:lang w:val="uk-UA"/>
        </w:rPr>
        <w:t>сти</w:t>
      </w:r>
      <w:r w:rsidR="0009364F" w:rsidRPr="00A634BB">
        <w:rPr>
          <w:szCs w:val="24"/>
          <w:lang w:val="uk-UA"/>
        </w:rPr>
        <w:t xml:space="preserve"> </w:t>
      </w:r>
      <w:r w:rsidR="004E206F">
        <w:rPr>
          <w:szCs w:val="24"/>
          <w:lang w:val="uk-UA"/>
        </w:rPr>
        <w:t>Сервісну Угоду</w:t>
      </w:r>
      <w:r w:rsidR="000B0210" w:rsidRPr="00A634BB">
        <w:rPr>
          <w:szCs w:val="24"/>
          <w:lang w:val="uk-UA"/>
        </w:rPr>
        <w:t xml:space="preserve"> </w:t>
      </w:r>
      <w:r w:rsidRPr="00A634BB">
        <w:rPr>
          <w:szCs w:val="24"/>
          <w:lang w:val="uk-UA"/>
        </w:rPr>
        <w:t xml:space="preserve">із </w:t>
      </w:r>
      <w:r w:rsidR="000B0210" w:rsidRPr="00A634BB">
        <w:rPr>
          <w:szCs w:val="24"/>
          <w:lang w:val="uk-UA"/>
        </w:rPr>
        <w:t>Компанією</w:t>
      </w:r>
      <w:r w:rsidRPr="00A634BB">
        <w:rPr>
          <w:szCs w:val="24"/>
          <w:lang w:val="uk-UA"/>
        </w:rPr>
        <w:t xml:space="preserve"> та </w:t>
      </w:r>
      <w:r w:rsidR="00EA2F3D" w:rsidRPr="00A634BB">
        <w:rPr>
          <w:szCs w:val="24"/>
          <w:lang w:val="uk-UA"/>
        </w:rPr>
        <w:t>надалі не припинятиме</w:t>
      </w:r>
      <w:r w:rsidRPr="00A634BB">
        <w:rPr>
          <w:szCs w:val="24"/>
          <w:lang w:val="uk-UA"/>
        </w:rPr>
        <w:t xml:space="preserve"> </w:t>
      </w:r>
      <w:r w:rsidR="004E206F">
        <w:rPr>
          <w:szCs w:val="24"/>
          <w:lang w:val="uk-UA"/>
        </w:rPr>
        <w:t>її</w:t>
      </w:r>
      <w:r w:rsidR="00EC1B8C">
        <w:rPr>
          <w:szCs w:val="24"/>
          <w:lang w:val="uk-UA"/>
        </w:rPr>
        <w:t xml:space="preserve"> </w:t>
      </w:r>
      <w:r w:rsidRPr="00A634BB">
        <w:rPr>
          <w:szCs w:val="24"/>
          <w:lang w:val="uk-UA"/>
        </w:rPr>
        <w:t>дію;</w:t>
      </w:r>
    </w:p>
    <w:p w14:paraId="4DED9DF4" w14:textId="77777777" w:rsidR="00E70F4E" w:rsidRPr="00A634BB" w:rsidRDefault="00E70F4E" w:rsidP="00522066">
      <w:pPr>
        <w:pStyle w:val="Paragrapha"/>
        <w:spacing w:line="300" w:lineRule="atLeast"/>
        <w:ind w:left="567" w:hanging="567"/>
        <w:rPr>
          <w:szCs w:val="24"/>
          <w:lang w:val="uk-UA"/>
        </w:rPr>
      </w:pPr>
      <w:r w:rsidRPr="00A634BB">
        <w:rPr>
          <w:szCs w:val="24"/>
          <w:lang w:val="uk-UA"/>
        </w:rPr>
        <w:t>(</w:t>
      </w:r>
      <w:r w:rsidR="00A174DC" w:rsidRPr="00A634BB">
        <w:rPr>
          <w:szCs w:val="24"/>
          <w:lang w:val="uk-UA"/>
        </w:rPr>
        <w:t>l</w:t>
      </w:r>
      <w:r w:rsidRPr="00A634BB">
        <w:rPr>
          <w:szCs w:val="24"/>
          <w:lang w:val="uk-UA"/>
        </w:rPr>
        <w:t>)</w:t>
      </w:r>
      <w:r w:rsidRPr="00A634BB">
        <w:rPr>
          <w:szCs w:val="24"/>
          <w:lang w:val="uk-UA"/>
        </w:rPr>
        <w:tab/>
        <w:t xml:space="preserve">Гарант </w:t>
      </w:r>
      <w:r w:rsidR="00FA1019" w:rsidRPr="00A634BB">
        <w:rPr>
          <w:szCs w:val="24"/>
          <w:lang w:val="uk-UA"/>
        </w:rPr>
        <w:t>зобов’язаний забезпечити</w:t>
      </w:r>
      <w:r w:rsidRPr="00A634BB">
        <w:rPr>
          <w:szCs w:val="24"/>
          <w:lang w:val="uk-UA"/>
        </w:rPr>
        <w:t>, що</w:t>
      </w:r>
      <w:r w:rsidR="00FA1019" w:rsidRPr="00A634BB">
        <w:rPr>
          <w:szCs w:val="24"/>
          <w:lang w:val="uk-UA"/>
        </w:rPr>
        <w:t>б</w:t>
      </w:r>
      <w:r w:rsidRPr="00A634BB">
        <w:rPr>
          <w:szCs w:val="24"/>
          <w:lang w:val="uk-UA"/>
        </w:rPr>
        <w:t xml:space="preserve"> Компанія виконува</w:t>
      </w:r>
      <w:r w:rsidR="00FA1019" w:rsidRPr="00A634BB">
        <w:rPr>
          <w:szCs w:val="24"/>
          <w:lang w:val="uk-UA"/>
        </w:rPr>
        <w:t>л</w:t>
      </w:r>
      <w:r w:rsidR="000B0210" w:rsidRPr="00A634BB">
        <w:rPr>
          <w:szCs w:val="24"/>
          <w:lang w:val="uk-UA"/>
        </w:rPr>
        <w:t>а</w:t>
      </w:r>
      <w:r w:rsidRPr="00A634BB">
        <w:rPr>
          <w:szCs w:val="24"/>
          <w:lang w:val="uk-UA"/>
        </w:rPr>
        <w:t xml:space="preserve"> всі зобов’язання за Договорами </w:t>
      </w:r>
      <w:r w:rsidR="00D4685C" w:rsidRPr="00A634BB">
        <w:rPr>
          <w:szCs w:val="24"/>
          <w:lang w:val="uk-UA"/>
        </w:rPr>
        <w:t xml:space="preserve">Фінансування </w:t>
      </w:r>
      <w:r w:rsidRPr="00A634BB">
        <w:rPr>
          <w:szCs w:val="24"/>
          <w:lang w:val="uk-UA"/>
        </w:rPr>
        <w:t xml:space="preserve">та Проектними </w:t>
      </w:r>
      <w:r w:rsidR="00D4685C" w:rsidRPr="00A634BB">
        <w:rPr>
          <w:szCs w:val="24"/>
          <w:lang w:val="uk-UA"/>
        </w:rPr>
        <w:t>Договорами</w:t>
      </w:r>
      <w:r w:rsidR="000B0210" w:rsidRPr="00A634BB">
        <w:rPr>
          <w:szCs w:val="24"/>
          <w:lang w:val="uk-UA"/>
        </w:rPr>
        <w:t>, стороною яких вона виступає</w:t>
      </w:r>
      <w:r w:rsidR="00EA2F3D" w:rsidRPr="00A634BB">
        <w:rPr>
          <w:szCs w:val="24"/>
          <w:lang w:val="uk-UA"/>
        </w:rPr>
        <w:t>,</w:t>
      </w:r>
      <w:r w:rsidR="00D4685C" w:rsidRPr="00A634BB">
        <w:rPr>
          <w:szCs w:val="24"/>
          <w:lang w:val="uk-UA"/>
        </w:rPr>
        <w:t xml:space="preserve"> </w:t>
      </w:r>
      <w:r w:rsidRPr="00A634BB">
        <w:rPr>
          <w:szCs w:val="24"/>
          <w:lang w:val="uk-UA"/>
        </w:rPr>
        <w:t>та впроваджува</w:t>
      </w:r>
      <w:r w:rsidR="00FA1019" w:rsidRPr="00A634BB">
        <w:rPr>
          <w:szCs w:val="24"/>
          <w:lang w:val="uk-UA"/>
        </w:rPr>
        <w:t>л</w:t>
      </w:r>
      <w:r w:rsidR="000B0210" w:rsidRPr="00A634BB">
        <w:rPr>
          <w:szCs w:val="24"/>
          <w:lang w:val="uk-UA"/>
        </w:rPr>
        <w:t>а</w:t>
      </w:r>
      <w:r w:rsidRPr="00A634BB">
        <w:rPr>
          <w:szCs w:val="24"/>
          <w:lang w:val="uk-UA"/>
        </w:rPr>
        <w:t xml:space="preserve"> Проект</w:t>
      </w:r>
      <w:r w:rsidR="00FA1019" w:rsidRPr="00A634BB">
        <w:rPr>
          <w:szCs w:val="24"/>
          <w:lang w:val="uk-UA"/>
        </w:rPr>
        <w:t>,</w:t>
      </w:r>
      <w:r w:rsidRPr="00A634BB">
        <w:rPr>
          <w:szCs w:val="24"/>
          <w:lang w:val="uk-UA"/>
        </w:rPr>
        <w:t xml:space="preserve"> як це передбачено у Договорах </w:t>
      </w:r>
      <w:r w:rsidR="00D4685C" w:rsidRPr="00A634BB">
        <w:rPr>
          <w:szCs w:val="24"/>
          <w:lang w:val="uk-UA"/>
        </w:rPr>
        <w:t xml:space="preserve">Фінансування </w:t>
      </w:r>
      <w:r w:rsidRPr="00A634BB">
        <w:rPr>
          <w:szCs w:val="24"/>
          <w:lang w:val="uk-UA"/>
        </w:rPr>
        <w:t xml:space="preserve">та Проектних </w:t>
      </w:r>
      <w:r w:rsidR="00D4685C" w:rsidRPr="00A634BB">
        <w:rPr>
          <w:szCs w:val="24"/>
          <w:lang w:val="uk-UA"/>
        </w:rPr>
        <w:t>Договорах</w:t>
      </w:r>
      <w:r w:rsidRPr="00A634BB">
        <w:rPr>
          <w:szCs w:val="24"/>
          <w:lang w:val="uk-UA"/>
        </w:rPr>
        <w:t>;</w:t>
      </w:r>
    </w:p>
    <w:p w14:paraId="2FD1889C" w14:textId="6E2EE7CD" w:rsidR="009A5871" w:rsidRPr="00A634BB" w:rsidRDefault="00E70F4E" w:rsidP="00522066">
      <w:pPr>
        <w:pStyle w:val="Paragrapha"/>
        <w:spacing w:line="300" w:lineRule="atLeast"/>
        <w:ind w:left="567" w:hanging="567"/>
        <w:rPr>
          <w:szCs w:val="24"/>
          <w:lang w:val="uk-UA"/>
        </w:rPr>
      </w:pPr>
      <w:r w:rsidRPr="00A634BB">
        <w:rPr>
          <w:szCs w:val="24"/>
          <w:lang w:val="uk-UA"/>
        </w:rPr>
        <w:t>(</w:t>
      </w:r>
      <w:r w:rsidR="00A174DC" w:rsidRPr="00A634BB">
        <w:rPr>
          <w:szCs w:val="24"/>
          <w:lang w:val="uk-UA"/>
        </w:rPr>
        <w:t>m</w:t>
      </w:r>
      <w:r w:rsidRPr="00A634BB">
        <w:rPr>
          <w:szCs w:val="24"/>
          <w:lang w:val="uk-UA"/>
        </w:rPr>
        <w:t>)</w:t>
      </w:r>
      <w:r w:rsidRPr="00A634BB">
        <w:rPr>
          <w:szCs w:val="24"/>
          <w:lang w:val="uk-UA"/>
        </w:rPr>
        <w:tab/>
        <w:t xml:space="preserve">Гарант повинен виконувати всі свої зобов’язання по відношенню до Компанії, в тому числі, без обмежень, кожне із зобов’язань за </w:t>
      </w:r>
      <w:r w:rsidR="004E206F">
        <w:rPr>
          <w:szCs w:val="24"/>
          <w:lang w:val="uk-UA"/>
        </w:rPr>
        <w:t>Сервісною Угодою</w:t>
      </w:r>
      <w:r w:rsidR="009A5871" w:rsidRPr="00A634BB">
        <w:rPr>
          <w:szCs w:val="24"/>
          <w:lang w:val="uk-UA"/>
        </w:rPr>
        <w:t>;</w:t>
      </w:r>
    </w:p>
    <w:p w14:paraId="1472A2E3" w14:textId="6F616783" w:rsidR="00E70F4E" w:rsidRPr="00A634BB" w:rsidRDefault="009A5871" w:rsidP="00522066">
      <w:pPr>
        <w:pStyle w:val="Paragrapha"/>
        <w:spacing w:line="300" w:lineRule="atLeast"/>
        <w:ind w:left="567" w:hanging="567"/>
        <w:rPr>
          <w:szCs w:val="24"/>
          <w:lang w:val="uk-UA"/>
        </w:rPr>
      </w:pPr>
      <w:r w:rsidRPr="00A634BB">
        <w:rPr>
          <w:szCs w:val="24"/>
          <w:lang w:val="uk-UA"/>
        </w:rPr>
        <w:t>(n)</w:t>
      </w:r>
      <w:r w:rsidRPr="00A634BB">
        <w:rPr>
          <w:szCs w:val="24"/>
          <w:lang w:val="uk-UA"/>
        </w:rPr>
        <w:tab/>
      </w:r>
      <w:r w:rsidR="00F1253C" w:rsidRPr="00A634BB">
        <w:rPr>
          <w:szCs w:val="24"/>
          <w:lang w:val="uk-UA"/>
        </w:rPr>
        <w:t xml:space="preserve">кожного </w:t>
      </w:r>
      <w:r w:rsidR="00E70F4E" w:rsidRPr="00A634BB">
        <w:rPr>
          <w:szCs w:val="24"/>
          <w:lang w:val="uk-UA"/>
        </w:rPr>
        <w:t xml:space="preserve">Фінансового </w:t>
      </w:r>
      <w:r w:rsidR="00FA1019" w:rsidRPr="00A634BB">
        <w:rPr>
          <w:szCs w:val="24"/>
          <w:lang w:val="uk-UA"/>
        </w:rPr>
        <w:t>Року</w:t>
      </w:r>
      <w:r w:rsidR="00E70F4E" w:rsidRPr="00A634BB">
        <w:rPr>
          <w:szCs w:val="24"/>
          <w:lang w:val="uk-UA"/>
        </w:rPr>
        <w:t xml:space="preserve">, Гарант повинен своєчасно та належно передбачити у Бюджеті всі платежі та внески, що повинні бути </w:t>
      </w:r>
      <w:r w:rsidR="005C1444" w:rsidRPr="00A634BB">
        <w:rPr>
          <w:szCs w:val="24"/>
          <w:lang w:val="uk-UA"/>
        </w:rPr>
        <w:t xml:space="preserve">сплачені Компанії, в тому числі платежі та внески відповідно до </w:t>
      </w:r>
      <w:r w:rsidR="004E206F">
        <w:rPr>
          <w:szCs w:val="24"/>
          <w:lang w:val="uk-UA"/>
        </w:rPr>
        <w:t>Сервісної Угоди</w:t>
      </w:r>
      <w:r w:rsidR="007B5992" w:rsidRPr="00A634BB">
        <w:rPr>
          <w:szCs w:val="24"/>
          <w:lang w:val="uk-UA"/>
        </w:rPr>
        <w:t xml:space="preserve">, а також </w:t>
      </w:r>
      <w:r w:rsidR="00D7347E">
        <w:rPr>
          <w:szCs w:val="24"/>
          <w:lang w:val="uk-UA"/>
        </w:rPr>
        <w:t xml:space="preserve">Компенсуючі Субсидії та </w:t>
      </w:r>
      <w:r w:rsidR="007B5992" w:rsidRPr="00A634BB">
        <w:rPr>
          <w:szCs w:val="24"/>
          <w:lang w:val="uk-UA"/>
        </w:rPr>
        <w:t>Місцевий Внесок</w:t>
      </w:r>
      <w:r w:rsidR="005C1444" w:rsidRPr="00A634BB">
        <w:rPr>
          <w:szCs w:val="24"/>
          <w:lang w:val="uk-UA"/>
        </w:rPr>
        <w:t>, який вимагається</w:t>
      </w:r>
      <w:r w:rsidR="007B5992" w:rsidRPr="00A634BB">
        <w:rPr>
          <w:szCs w:val="24"/>
          <w:lang w:val="uk-UA"/>
        </w:rPr>
        <w:t xml:space="preserve"> відповідно до </w:t>
      </w:r>
      <w:r w:rsidR="005C1444" w:rsidRPr="00A634BB">
        <w:rPr>
          <w:szCs w:val="24"/>
          <w:lang w:val="uk-UA"/>
        </w:rPr>
        <w:t xml:space="preserve">Кредитного Договору, в кожному випадку </w:t>
      </w:r>
      <w:r w:rsidR="00E70F4E" w:rsidRPr="00A634BB">
        <w:rPr>
          <w:szCs w:val="24"/>
          <w:lang w:val="uk-UA"/>
        </w:rPr>
        <w:t>у спосіб та у сумах, що задовольняють ЄБРР</w:t>
      </w:r>
      <w:r w:rsidR="00F1253C" w:rsidRPr="00A634BB">
        <w:rPr>
          <w:szCs w:val="24"/>
          <w:lang w:val="uk-UA"/>
        </w:rPr>
        <w:t>,</w:t>
      </w:r>
      <w:r w:rsidR="00E70F4E" w:rsidRPr="00A634BB">
        <w:rPr>
          <w:szCs w:val="24"/>
          <w:lang w:val="uk-UA"/>
        </w:rPr>
        <w:t xml:space="preserve"> та повинен своєчасно здійснити такі платежі і внески </w:t>
      </w:r>
      <w:r w:rsidR="00F1253C" w:rsidRPr="00A634BB">
        <w:rPr>
          <w:szCs w:val="24"/>
          <w:lang w:val="uk-UA"/>
        </w:rPr>
        <w:t xml:space="preserve">на користь </w:t>
      </w:r>
      <w:r w:rsidR="000B0210" w:rsidRPr="00A634BB">
        <w:rPr>
          <w:szCs w:val="24"/>
          <w:lang w:val="uk-UA"/>
        </w:rPr>
        <w:t>Компанії</w:t>
      </w:r>
      <w:r w:rsidR="00E70F4E" w:rsidRPr="00A634BB">
        <w:rPr>
          <w:szCs w:val="24"/>
          <w:lang w:val="uk-UA"/>
        </w:rPr>
        <w:t>;</w:t>
      </w:r>
    </w:p>
    <w:p w14:paraId="0CDFAC9E" w14:textId="77777777" w:rsidR="00E70F4E" w:rsidRPr="00A634BB" w:rsidRDefault="00E70F4E" w:rsidP="00522066">
      <w:pPr>
        <w:pStyle w:val="Paragrapha"/>
        <w:spacing w:line="300" w:lineRule="atLeast"/>
        <w:ind w:left="567" w:hanging="567"/>
        <w:rPr>
          <w:szCs w:val="24"/>
          <w:lang w:val="uk-UA"/>
        </w:rPr>
      </w:pPr>
      <w:r w:rsidRPr="00A634BB">
        <w:rPr>
          <w:szCs w:val="24"/>
          <w:lang w:val="uk-UA"/>
        </w:rPr>
        <w:t>(</w:t>
      </w:r>
      <w:r w:rsidR="000B0210" w:rsidRPr="00A634BB">
        <w:rPr>
          <w:szCs w:val="24"/>
          <w:lang w:val="uk-UA"/>
        </w:rPr>
        <w:t>o</w:t>
      </w:r>
      <w:r w:rsidRPr="00A634BB">
        <w:rPr>
          <w:szCs w:val="24"/>
          <w:lang w:val="uk-UA"/>
        </w:rPr>
        <w:t>)</w:t>
      </w:r>
      <w:r w:rsidRPr="00A634BB">
        <w:rPr>
          <w:szCs w:val="24"/>
          <w:lang w:val="uk-UA"/>
        </w:rPr>
        <w:tab/>
        <w:t>Гарант забезпечить, щоб всі суми, належні до сплати за цією Гарантією, були чітко відображені у відповідних боргових книгах, реєстрах гарантій або в будь-яких інших подібних або еквівалентних документах, записах або реєстрах Гаранта відповідно до будь-яких положень чинного законодавства України;</w:t>
      </w:r>
    </w:p>
    <w:p w14:paraId="7BEDEE2E" w14:textId="77777777" w:rsidR="00E70F4E" w:rsidRPr="00A634BB" w:rsidRDefault="00310931" w:rsidP="00522066">
      <w:pPr>
        <w:pStyle w:val="Paragrapha"/>
        <w:spacing w:line="300" w:lineRule="atLeast"/>
        <w:ind w:left="567" w:hanging="567"/>
        <w:rPr>
          <w:szCs w:val="24"/>
          <w:lang w:val="uk-UA"/>
        </w:rPr>
      </w:pPr>
      <w:r w:rsidRPr="00A634BB">
        <w:rPr>
          <w:szCs w:val="24"/>
          <w:lang w:val="uk-UA"/>
        </w:rPr>
        <w:t>(</w:t>
      </w:r>
      <w:r w:rsidR="000B0210" w:rsidRPr="00A634BB">
        <w:rPr>
          <w:szCs w:val="24"/>
          <w:lang w:val="uk-UA"/>
        </w:rPr>
        <w:t>p</w:t>
      </w:r>
      <w:r w:rsidR="00E70F4E" w:rsidRPr="00A634BB">
        <w:rPr>
          <w:szCs w:val="24"/>
          <w:lang w:val="uk-UA"/>
        </w:rPr>
        <w:t>)</w:t>
      </w:r>
      <w:r w:rsidR="00E70F4E" w:rsidRPr="00A634BB">
        <w:rPr>
          <w:szCs w:val="24"/>
          <w:lang w:val="uk-UA"/>
        </w:rPr>
        <w:tab/>
        <w:t xml:space="preserve">Гарант </w:t>
      </w:r>
      <w:r w:rsidR="00F1253C" w:rsidRPr="00A634BB">
        <w:rPr>
          <w:szCs w:val="24"/>
          <w:lang w:val="uk-UA"/>
        </w:rPr>
        <w:t>забезпечить</w:t>
      </w:r>
      <w:r w:rsidR="00E70F4E" w:rsidRPr="00A634BB">
        <w:rPr>
          <w:szCs w:val="24"/>
          <w:lang w:val="uk-UA"/>
        </w:rPr>
        <w:t>, що</w:t>
      </w:r>
      <w:r w:rsidR="00D550CA" w:rsidRPr="00A634BB">
        <w:rPr>
          <w:szCs w:val="24"/>
          <w:lang w:val="uk-UA"/>
        </w:rPr>
        <w:t>б, якщо Місто отримує рейтинг,</w:t>
      </w:r>
      <w:r w:rsidR="00E70F4E" w:rsidRPr="00A634BB">
        <w:rPr>
          <w:szCs w:val="24"/>
          <w:lang w:val="uk-UA"/>
        </w:rPr>
        <w:t xml:space="preserve"> Місто продовжувало (за власний рахунок) отримувати рейтинг принаймні від одного Рейтингового </w:t>
      </w:r>
      <w:r w:rsidR="00FA1019" w:rsidRPr="00A634BB">
        <w:rPr>
          <w:szCs w:val="24"/>
          <w:lang w:val="uk-UA"/>
        </w:rPr>
        <w:t xml:space="preserve">Агентства </w:t>
      </w:r>
      <w:r w:rsidR="00E70F4E" w:rsidRPr="00A634BB">
        <w:rPr>
          <w:szCs w:val="24"/>
          <w:lang w:val="uk-UA"/>
        </w:rPr>
        <w:t>та забезпечувати перегляд та публікацію сво</w:t>
      </w:r>
      <w:r w:rsidR="00F1253C" w:rsidRPr="00A634BB">
        <w:rPr>
          <w:szCs w:val="24"/>
          <w:lang w:val="uk-UA"/>
        </w:rPr>
        <w:t>го</w:t>
      </w:r>
      <w:r w:rsidR="00E70F4E" w:rsidRPr="00A634BB">
        <w:rPr>
          <w:szCs w:val="24"/>
          <w:lang w:val="uk-UA"/>
        </w:rPr>
        <w:t xml:space="preserve"> Бюджету та відповідної фінансової інформації так</w:t>
      </w:r>
      <w:r w:rsidR="00F1253C" w:rsidRPr="00A634BB">
        <w:rPr>
          <w:szCs w:val="24"/>
          <w:lang w:val="uk-UA"/>
        </w:rPr>
        <w:t>им</w:t>
      </w:r>
      <w:r w:rsidR="00E70F4E" w:rsidRPr="00A634BB">
        <w:rPr>
          <w:szCs w:val="24"/>
          <w:lang w:val="uk-UA"/>
        </w:rPr>
        <w:t xml:space="preserve"> Рейтингов</w:t>
      </w:r>
      <w:r w:rsidR="00F1253C" w:rsidRPr="00A634BB">
        <w:rPr>
          <w:szCs w:val="24"/>
          <w:lang w:val="uk-UA"/>
        </w:rPr>
        <w:t>им Агентством</w:t>
      </w:r>
      <w:r w:rsidR="00E70F4E" w:rsidRPr="00A634BB">
        <w:rPr>
          <w:szCs w:val="24"/>
          <w:lang w:val="uk-UA"/>
        </w:rPr>
        <w:t>;</w:t>
      </w:r>
    </w:p>
    <w:p w14:paraId="1CE0CAC3" w14:textId="0A0F64A4" w:rsidR="00E70F4E" w:rsidRPr="00A634BB" w:rsidRDefault="00310931" w:rsidP="00522066">
      <w:pPr>
        <w:pStyle w:val="Paragrapha"/>
        <w:spacing w:line="300" w:lineRule="atLeast"/>
        <w:ind w:left="567" w:hanging="567"/>
        <w:rPr>
          <w:szCs w:val="24"/>
          <w:lang w:val="uk-UA"/>
        </w:rPr>
      </w:pPr>
      <w:r w:rsidRPr="00A634BB">
        <w:rPr>
          <w:szCs w:val="24"/>
          <w:lang w:val="uk-UA"/>
        </w:rPr>
        <w:t>(</w:t>
      </w:r>
      <w:r w:rsidR="00D7347E">
        <w:rPr>
          <w:szCs w:val="24"/>
          <w:lang w:val="en-US"/>
        </w:rPr>
        <w:t>q</w:t>
      </w:r>
      <w:r w:rsidR="00E70F4E" w:rsidRPr="00A634BB">
        <w:rPr>
          <w:szCs w:val="24"/>
          <w:lang w:val="uk-UA"/>
        </w:rPr>
        <w:t>)</w:t>
      </w:r>
      <w:r w:rsidR="00E70F4E" w:rsidRPr="00A634BB">
        <w:rPr>
          <w:szCs w:val="24"/>
          <w:lang w:val="uk-UA"/>
        </w:rPr>
        <w:tab/>
        <w:t xml:space="preserve">Гарант виконає всі необхідні дії </w:t>
      </w:r>
      <w:r w:rsidR="00F1253C" w:rsidRPr="00A634BB">
        <w:rPr>
          <w:szCs w:val="24"/>
          <w:lang w:val="uk-UA"/>
        </w:rPr>
        <w:t xml:space="preserve">(або забезпечить їх виконання) </w:t>
      </w:r>
      <w:r w:rsidR="00E70F4E" w:rsidRPr="00A634BB">
        <w:rPr>
          <w:szCs w:val="24"/>
          <w:lang w:val="uk-UA"/>
        </w:rPr>
        <w:t>з метою забезпечення того</w:t>
      </w:r>
      <w:r w:rsidR="002C1754" w:rsidRPr="00A634BB">
        <w:rPr>
          <w:szCs w:val="24"/>
          <w:lang w:val="uk-UA"/>
        </w:rPr>
        <w:t>,</w:t>
      </w:r>
      <w:r w:rsidR="00E70F4E" w:rsidRPr="00A634BB">
        <w:rPr>
          <w:szCs w:val="24"/>
          <w:lang w:val="uk-UA"/>
        </w:rPr>
        <w:t xml:space="preserve"> щоб послуги, що надаються або </w:t>
      </w:r>
      <w:r w:rsidR="002C1754" w:rsidRPr="00A634BB">
        <w:rPr>
          <w:szCs w:val="24"/>
          <w:lang w:val="uk-UA"/>
        </w:rPr>
        <w:t xml:space="preserve">надання яких передбачається </w:t>
      </w:r>
      <w:r w:rsidR="000B0210" w:rsidRPr="00A634BB">
        <w:rPr>
          <w:szCs w:val="24"/>
          <w:lang w:val="uk-UA"/>
        </w:rPr>
        <w:t xml:space="preserve">Компанії </w:t>
      </w:r>
      <w:r w:rsidR="00F1253C" w:rsidRPr="00A634BB">
        <w:rPr>
          <w:szCs w:val="24"/>
          <w:lang w:val="uk-UA"/>
        </w:rPr>
        <w:t>відповідно до</w:t>
      </w:r>
      <w:r w:rsidR="00E70F4E" w:rsidRPr="00A634BB">
        <w:rPr>
          <w:szCs w:val="24"/>
          <w:lang w:val="uk-UA"/>
        </w:rPr>
        <w:t xml:space="preserve"> </w:t>
      </w:r>
      <w:r w:rsidR="004E206F">
        <w:rPr>
          <w:szCs w:val="24"/>
          <w:lang w:val="uk-UA"/>
        </w:rPr>
        <w:t>умов Сервісної Угоди</w:t>
      </w:r>
      <w:r w:rsidR="00F1253C" w:rsidRPr="00A634BB">
        <w:rPr>
          <w:szCs w:val="24"/>
          <w:lang w:val="uk-UA"/>
        </w:rPr>
        <w:t>,</w:t>
      </w:r>
      <w:r w:rsidR="00FA1019" w:rsidRPr="00A634BB">
        <w:rPr>
          <w:szCs w:val="24"/>
          <w:lang w:val="uk-UA"/>
        </w:rPr>
        <w:t xml:space="preserve"> </w:t>
      </w:r>
      <w:r w:rsidR="00E70F4E" w:rsidRPr="00A634BB">
        <w:rPr>
          <w:szCs w:val="24"/>
          <w:lang w:val="uk-UA"/>
        </w:rPr>
        <w:t xml:space="preserve">не змінилися інакше ніж це передбачено в </w:t>
      </w:r>
      <w:r w:rsidR="004E206F">
        <w:rPr>
          <w:szCs w:val="24"/>
          <w:lang w:val="uk-UA"/>
        </w:rPr>
        <w:t>Сервісній Угоді</w:t>
      </w:r>
      <w:r w:rsidR="00E70F4E" w:rsidRPr="00A634BB">
        <w:rPr>
          <w:szCs w:val="24"/>
          <w:lang w:val="uk-UA"/>
        </w:rPr>
        <w:t>;</w:t>
      </w:r>
    </w:p>
    <w:p w14:paraId="76CF61A5" w14:textId="34CC25ED" w:rsidR="00E70F4E" w:rsidRPr="00A634BB" w:rsidRDefault="00E70F4E" w:rsidP="00522066">
      <w:pPr>
        <w:pStyle w:val="Paragrapha"/>
        <w:spacing w:line="300" w:lineRule="atLeast"/>
        <w:ind w:left="567" w:hanging="567"/>
        <w:rPr>
          <w:szCs w:val="24"/>
          <w:lang w:val="uk-UA"/>
        </w:rPr>
      </w:pPr>
      <w:r w:rsidRPr="00A634BB">
        <w:rPr>
          <w:szCs w:val="24"/>
          <w:lang w:val="uk-UA"/>
        </w:rPr>
        <w:t>(</w:t>
      </w:r>
      <w:r w:rsidR="00D7347E">
        <w:rPr>
          <w:szCs w:val="24"/>
          <w:lang w:val="en-US"/>
        </w:rPr>
        <w:t>r</w:t>
      </w:r>
      <w:r w:rsidRPr="00A634BB">
        <w:rPr>
          <w:szCs w:val="24"/>
          <w:lang w:val="uk-UA"/>
        </w:rPr>
        <w:t>)</w:t>
      </w:r>
      <w:r w:rsidRPr="00A634BB">
        <w:rPr>
          <w:szCs w:val="24"/>
          <w:lang w:val="uk-UA"/>
        </w:rPr>
        <w:tab/>
        <w:t>Гарант виконає всі необхідні та рекомендовані законодавчі та регуляторні дії в межах дозволених українським законодавством, які вимагатимуться від нього, для прийняття або забезпечення прийняття всіх положень, необхідних або доцільних для досягнення</w:t>
      </w:r>
      <w:r w:rsidR="00310931" w:rsidRPr="00A634BB">
        <w:rPr>
          <w:szCs w:val="24"/>
          <w:lang w:val="uk-UA"/>
        </w:rPr>
        <w:t xml:space="preserve"> мети цієї Гарантії та Проекту</w:t>
      </w:r>
      <w:r w:rsidR="00B70189" w:rsidRPr="00A634BB">
        <w:rPr>
          <w:szCs w:val="24"/>
          <w:lang w:val="uk-UA"/>
        </w:rPr>
        <w:t xml:space="preserve"> відповідно до </w:t>
      </w:r>
      <w:r w:rsidR="004C2579" w:rsidRPr="00A634BB">
        <w:rPr>
          <w:szCs w:val="24"/>
          <w:lang w:val="uk-UA"/>
        </w:rPr>
        <w:t xml:space="preserve">Плану </w:t>
      </w:r>
      <w:r w:rsidR="00F35235" w:rsidRPr="00A634BB">
        <w:rPr>
          <w:szCs w:val="24"/>
          <w:lang w:val="uk-UA"/>
        </w:rPr>
        <w:t>реалізації</w:t>
      </w:r>
      <w:r w:rsidR="004C2579" w:rsidRPr="00A634BB">
        <w:rPr>
          <w:szCs w:val="24"/>
          <w:lang w:val="uk-UA"/>
        </w:rPr>
        <w:t xml:space="preserve"> проекту</w:t>
      </w:r>
      <w:r w:rsidR="00D7347E">
        <w:rPr>
          <w:szCs w:val="24"/>
          <w:lang w:val="uk-UA"/>
        </w:rPr>
        <w:t xml:space="preserve"> та Програми</w:t>
      </w:r>
      <w:r w:rsidRPr="00A634BB">
        <w:rPr>
          <w:szCs w:val="24"/>
          <w:lang w:val="uk-UA"/>
        </w:rPr>
        <w:t>;</w:t>
      </w:r>
    </w:p>
    <w:p w14:paraId="51D08F43" w14:textId="16D7D383" w:rsidR="00310931" w:rsidRPr="00A634BB" w:rsidRDefault="0014548C" w:rsidP="00522066">
      <w:pPr>
        <w:pStyle w:val="Paragrapha"/>
        <w:spacing w:line="300" w:lineRule="atLeast"/>
        <w:ind w:left="567" w:hanging="567"/>
        <w:rPr>
          <w:szCs w:val="24"/>
          <w:lang w:val="uk-UA"/>
        </w:rPr>
      </w:pPr>
      <w:r w:rsidRPr="00A634BB">
        <w:rPr>
          <w:szCs w:val="24"/>
          <w:lang w:val="uk-UA"/>
        </w:rPr>
        <w:lastRenderedPageBreak/>
        <w:t>(</w:t>
      </w:r>
      <w:r w:rsidR="00D7347E">
        <w:rPr>
          <w:szCs w:val="24"/>
          <w:lang w:val="en-US"/>
        </w:rPr>
        <w:t>s</w:t>
      </w:r>
      <w:r w:rsidRPr="00A634BB">
        <w:rPr>
          <w:szCs w:val="24"/>
          <w:lang w:val="uk-UA"/>
        </w:rPr>
        <w:t>)</w:t>
      </w:r>
      <w:r w:rsidRPr="00A634BB">
        <w:rPr>
          <w:szCs w:val="24"/>
          <w:lang w:val="uk-UA"/>
        </w:rPr>
        <w:tab/>
      </w:r>
      <w:r w:rsidR="00310931" w:rsidRPr="00A634BB">
        <w:rPr>
          <w:szCs w:val="24"/>
          <w:lang w:val="uk-UA"/>
        </w:rPr>
        <w:t xml:space="preserve">окрім </w:t>
      </w:r>
      <w:r w:rsidR="00A24935" w:rsidRPr="00A634BB">
        <w:rPr>
          <w:szCs w:val="24"/>
          <w:lang w:val="uk-UA"/>
        </w:rPr>
        <w:t xml:space="preserve">випадків, які чітко передбачені імперативними нормами законодавства України, Гарант повинен утриматись від будь-яких дій, які вимагають від Компанії оголошення або сплати будь-яких дивідендів, або здійснення будь-якого іншого розподілу прибутку, отриманого або який буде отриманий Компанією або </w:t>
      </w:r>
      <w:r w:rsidR="00DC74BD" w:rsidRPr="00A634BB">
        <w:rPr>
          <w:szCs w:val="24"/>
          <w:lang w:val="uk-UA"/>
        </w:rPr>
        <w:t>розподілу статутного капіталу</w:t>
      </w:r>
      <w:r w:rsidR="00A24935" w:rsidRPr="00A634BB">
        <w:rPr>
          <w:szCs w:val="24"/>
          <w:lang w:val="uk-UA"/>
        </w:rPr>
        <w:t>;</w:t>
      </w:r>
    </w:p>
    <w:p w14:paraId="4914DF7F" w14:textId="70D9F6F8" w:rsidR="004C2579" w:rsidRPr="00A634BB" w:rsidRDefault="000B0210" w:rsidP="001D5A8E">
      <w:pPr>
        <w:pStyle w:val="Paragrapha"/>
        <w:spacing w:line="300" w:lineRule="atLeast"/>
        <w:ind w:left="567" w:hanging="567"/>
        <w:rPr>
          <w:szCs w:val="24"/>
          <w:lang w:val="uk-UA"/>
        </w:rPr>
      </w:pPr>
      <w:r w:rsidRPr="00A634BB">
        <w:rPr>
          <w:szCs w:val="24"/>
          <w:lang w:val="uk-UA"/>
        </w:rPr>
        <w:t>(</w:t>
      </w:r>
      <w:r w:rsidR="00D7347E">
        <w:rPr>
          <w:szCs w:val="24"/>
          <w:lang w:val="en-US"/>
        </w:rPr>
        <w:t>t</w:t>
      </w:r>
      <w:r w:rsidR="002C1754" w:rsidRPr="00A634BB">
        <w:rPr>
          <w:szCs w:val="24"/>
          <w:lang w:val="uk-UA"/>
        </w:rPr>
        <w:t>)</w:t>
      </w:r>
      <w:r w:rsidR="00E70F4E" w:rsidRPr="00A634BB">
        <w:rPr>
          <w:szCs w:val="24"/>
          <w:lang w:val="uk-UA"/>
        </w:rPr>
        <w:tab/>
      </w:r>
      <w:r w:rsidR="00F1253C" w:rsidRPr="00A634BB">
        <w:rPr>
          <w:szCs w:val="24"/>
          <w:lang w:val="uk-UA"/>
        </w:rPr>
        <w:t xml:space="preserve">якщо </w:t>
      </w:r>
      <w:r w:rsidR="00E70F4E" w:rsidRPr="00A634BB">
        <w:rPr>
          <w:szCs w:val="24"/>
          <w:lang w:val="uk-UA"/>
        </w:rPr>
        <w:t xml:space="preserve">будь-яке зобов’язання Компанії за будь-яким Договором </w:t>
      </w:r>
      <w:r w:rsidR="00FA1019" w:rsidRPr="00A634BB">
        <w:rPr>
          <w:szCs w:val="24"/>
          <w:lang w:val="uk-UA"/>
        </w:rPr>
        <w:t xml:space="preserve">Фінансування </w:t>
      </w:r>
      <w:r w:rsidR="00E70F4E" w:rsidRPr="00A634BB">
        <w:rPr>
          <w:szCs w:val="24"/>
          <w:lang w:val="uk-UA"/>
        </w:rPr>
        <w:t xml:space="preserve">або </w:t>
      </w:r>
      <w:r w:rsidR="007B5992" w:rsidRPr="00A634BB">
        <w:rPr>
          <w:szCs w:val="24"/>
          <w:lang w:val="uk-UA"/>
        </w:rPr>
        <w:t xml:space="preserve">будь-яким </w:t>
      </w:r>
      <w:r w:rsidR="00E70F4E" w:rsidRPr="00A634BB">
        <w:rPr>
          <w:szCs w:val="24"/>
          <w:lang w:val="uk-UA"/>
        </w:rPr>
        <w:t xml:space="preserve">Проектним </w:t>
      </w:r>
      <w:r w:rsidR="00FA1019" w:rsidRPr="00A634BB">
        <w:rPr>
          <w:szCs w:val="24"/>
          <w:lang w:val="uk-UA"/>
        </w:rPr>
        <w:t>Договор</w:t>
      </w:r>
      <w:r w:rsidR="007B5992" w:rsidRPr="00A634BB">
        <w:rPr>
          <w:szCs w:val="24"/>
          <w:lang w:val="uk-UA"/>
        </w:rPr>
        <w:t>ом</w:t>
      </w:r>
      <w:r w:rsidR="00FA1019" w:rsidRPr="00A634BB">
        <w:rPr>
          <w:szCs w:val="24"/>
          <w:lang w:val="uk-UA"/>
        </w:rPr>
        <w:t xml:space="preserve"> </w:t>
      </w:r>
      <w:r w:rsidR="00E70F4E" w:rsidRPr="00A634BB">
        <w:rPr>
          <w:szCs w:val="24"/>
          <w:lang w:val="uk-UA"/>
        </w:rPr>
        <w:t xml:space="preserve">вимагатиме схвалення Гаранта, Гарант без затримок надасть таке схвалення відповідно до чинного українського законодавства та/або якщо воно вимагатиме схвалення або рішення будь-якого Органу </w:t>
      </w:r>
      <w:r w:rsidR="00C57F66" w:rsidRPr="00A634BB">
        <w:rPr>
          <w:szCs w:val="24"/>
          <w:lang w:val="uk-UA"/>
        </w:rPr>
        <w:t>Державної Влади</w:t>
      </w:r>
      <w:r w:rsidR="00E70F4E" w:rsidRPr="00A634BB">
        <w:rPr>
          <w:szCs w:val="24"/>
          <w:lang w:val="uk-UA"/>
        </w:rPr>
        <w:t>, надасть допомогу Компанії при одержанні такого схвалення або рішення</w:t>
      </w:r>
      <w:r w:rsidR="004C2579" w:rsidRPr="00A634BB">
        <w:rPr>
          <w:szCs w:val="24"/>
          <w:lang w:val="uk-UA"/>
        </w:rPr>
        <w:t>; і</w:t>
      </w:r>
    </w:p>
    <w:p w14:paraId="40CEE307" w14:textId="1C10D43D" w:rsidR="00E70F4E" w:rsidRPr="00A634BB" w:rsidRDefault="004C2579" w:rsidP="00091077">
      <w:pPr>
        <w:pStyle w:val="Paragrapha"/>
        <w:spacing w:line="300" w:lineRule="atLeast"/>
        <w:ind w:left="540" w:hanging="540"/>
        <w:rPr>
          <w:szCs w:val="24"/>
          <w:lang w:val="uk-UA"/>
        </w:rPr>
      </w:pPr>
      <w:r w:rsidRPr="00A634BB">
        <w:rPr>
          <w:szCs w:val="24"/>
          <w:lang w:val="uk-UA"/>
        </w:rPr>
        <w:t>(</w:t>
      </w:r>
      <w:r w:rsidR="00D7347E">
        <w:rPr>
          <w:szCs w:val="24"/>
          <w:lang w:val="en-US"/>
        </w:rPr>
        <w:t>u</w:t>
      </w:r>
      <w:r w:rsidRPr="00A634BB">
        <w:rPr>
          <w:szCs w:val="24"/>
          <w:lang w:val="uk-UA"/>
        </w:rPr>
        <w:t xml:space="preserve">) </w:t>
      </w:r>
      <w:r w:rsidRPr="00A634BB">
        <w:rPr>
          <w:szCs w:val="24"/>
          <w:lang w:val="uk-UA"/>
        </w:rPr>
        <w:tab/>
        <w:t>Гарант повинен</w:t>
      </w:r>
      <w:r w:rsidR="00F35235" w:rsidRPr="00A634BB">
        <w:rPr>
          <w:szCs w:val="24"/>
          <w:lang w:val="uk-UA"/>
        </w:rPr>
        <w:t xml:space="preserve"> </w:t>
      </w:r>
      <w:r w:rsidR="00D7347E">
        <w:rPr>
          <w:szCs w:val="24"/>
          <w:lang w:val="uk-UA"/>
        </w:rPr>
        <w:t xml:space="preserve">належним чином, </w:t>
      </w:r>
      <w:r w:rsidR="008C38C1" w:rsidRPr="00A634BB">
        <w:rPr>
          <w:szCs w:val="24"/>
          <w:lang w:val="uk-UA"/>
        </w:rPr>
        <w:t>своєчасно</w:t>
      </w:r>
      <w:r w:rsidR="00D7347E">
        <w:rPr>
          <w:szCs w:val="24"/>
          <w:lang w:val="uk-UA"/>
        </w:rPr>
        <w:t xml:space="preserve"> та повністю</w:t>
      </w:r>
      <w:r w:rsidR="008C38C1" w:rsidRPr="00A634BB">
        <w:rPr>
          <w:szCs w:val="24"/>
          <w:lang w:val="uk-UA"/>
        </w:rPr>
        <w:t xml:space="preserve"> сплачувати</w:t>
      </w:r>
      <w:r w:rsidR="00D7347E">
        <w:rPr>
          <w:szCs w:val="24"/>
          <w:lang w:val="uk-UA"/>
        </w:rPr>
        <w:t xml:space="preserve"> Компанії,</w:t>
      </w:r>
      <w:r w:rsidR="008C38C1" w:rsidRPr="00A634BB">
        <w:rPr>
          <w:szCs w:val="24"/>
          <w:lang w:val="uk-UA"/>
        </w:rPr>
        <w:t xml:space="preserve"> </w:t>
      </w:r>
      <w:r w:rsidR="00F35235" w:rsidRPr="00A634BB">
        <w:rPr>
          <w:szCs w:val="24"/>
          <w:lang w:val="uk-UA"/>
        </w:rPr>
        <w:t xml:space="preserve">та </w:t>
      </w:r>
      <w:r w:rsidR="00D7347E">
        <w:rPr>
          <w:szCs w:val="24"/>
          <w:lang w:val="uk-UA"/>
        </w:rPr>
        <w:t>забезпечить</w:t>
      </w:r>
      <w:r w:rsidR="00707617" w:rsidRPr="00A634BB">
        <w:rPr>
          <w:szCs w:val="24"/>
          <w:lang w:val="uk-UA"/>
        </w:rPr>
        <w:t>, щоб усі суб’єкти під його контролем (в тому числі будь-як</w:t>
      </w:r>
      <w:r w:rsidR="008C38C1" w:rsidRPr="00A634BB">
        <w:rPr>
          <w:szCs w:val="24"/>
          <w:lang w:val="uk-UA"/>
        </w:rPr>
        <w:t xml:space="preserve">і </w:t>
      </w:r>
      <w:r w:rsidR="00D7347E">
        <w:rPr>
          <w:szCs w:val="24"/>
          <w:lang w:val="uk-UA"/>
        </w:rPr>
        <w:t xml:space="preserve">його </w:t>
      </w:r>
      <w:r w:rsidR="008C38C1" w:rsidRPr="00A634BB">
        <w:rPr>
          <w:szCs w:val="24"/>
          <w:lang w:val="uk-UA"/>
        </w:rPr>
        <w:t>Дочірні Підприємства )</w:t>
      </w:r>
      <w:r w:rsidR="00707617" w:rsidRPr="00A634BB">
        <w:rPr>
          <w:szCs w:val="24"/>
          <w:lang w:val="uk-UA"/>
        </w:rPr>
        <w:t xml:space="preserve"> </w:t>
      </w:r>
      <w:r w:rsidR="00D7347E">
        <w:rPr>
          <w:szCs w:val="24"/>
          <w:lang w:val="uk-UA"/>
        </w:rPr>
        <w:t xml:space="preserve">належним чином, </w:t>
      </w:r>
      <w:r w:rsidRPr="00A634BB">
        <w:rPr>
          <w:szCs w:val="24"/>
          <w:lang w:val="uk-UA"/>
        </w:rPr>
        <w:t>своєчасно</w:t>
      </w:r>
      <w:r w:rsidR="00D7347E">
        <w:rPr>
          <w:szCs w:val="24"/>
          <w:lang w:val="uk-UA"/>
        </w:rPr>
        <w:t xml:space="preserve"> та повністю</w:t>
      </w:r>
      <w:r w:rsidRPr="00A634BB">
        <w:rPr>
          <w:szCs w:val="24"/>
          <w:lang w:val="uk-UA"/>
        </w:rPr>
        <w:t xml:space="preserve"> сплачува</w:t>
      </w:r>
      <w:r w:rsidR="008C38C1" w:rsidRPr="00A634BB">
        <w:rPr>
          <w:szCs w:val="24"/>
          <w:lang w:val="uk-UA"/>
        </w:rPr>
        <w:t>л</w:t>
      </w:r>
      <w:r w:rsidRPr="00A634BB">
        <w:rPr>
          <w:szCs w:val="24"/>
          <w:lang w:val="uk-UA"/>
        </w:rPr>
        <w:t>и</w:t>
      </w:r>
      <w:r w:rsidR="00D7347E">
        <w:rPr>
          <w:szCs w:val="24"/>
          <w:lang w:val="uk-UA"/>
        </w:rPr>
        <w:t xml:space="preserve"> Компанії</w:t>
      </w:r>
      <w:r w:rsidR="008C38C1" w:rsidRPr="00A634BB">
        <w:rPr>
          <w:szCs w:val="24"/>
          <w:lang w:val="uk-UA"/>
        </w:rPr>
        <w:t>,</w:t>
      </w:r>
      <w:r w:rsidRPr="00A634BB">
        <w:rPr>
          <w:szCs w:val="24"/>
          <w:lang w:val="uk-UA"/>
        </w:rPr>
        <w:t xml:space="preserve"> всі </w:t>
      </w:r>
      <w:r w:rsidR="00D7347E">
        <w:rPr>
          <w:szCs w:val="24"/>
          <w:lang w:val="uk-UA"/>
        </w:rPr>
        <w:t xml:space="preserve">суми, що підлягають сплаті Компанії такими суб’єктами, та Гарант утримається від здійснення будь-яких дій, які перешкоджатимуть </w:t>
      </w:r>
      <w:r w:rsidR="006C2B78">
        <w:rPr>
          <w:szCs w:val="24"/>
          <w:lang w:val="uk-UA"/>
        </w:rPr>
        <w:t>отриманню таких сум Компанією або здійсненню оплати таких сум такими суб’єктами</w:t>
      </w:r>
      <w:r w:rsidR="00707617" w:rsidRPr="00A634BB">
        <w:rPr>
          <w:szCs w:val="24"/>
          <w:lang w:val="uk-UA"/>
        </w:rPr>
        <w:t>.</w:t>
      </w:r>
    </w:p>
    <w:p w14:paraId="5BE85FDA" w14:textId="70D3EE02" w:rsidR="00E70F4E" w:rsidRPr="00A634BB" w:rsidRDefault="00E70F4E" w:rsidP="004077C0">
      <w:pPr>
        <w:pStyle w:val="2"/>
        <w:spacing w:before="240" w:line="300" w:lineRule="atLeast"/>
        <w:rPr>
          <w:bCs/>
          <w:szCs w:val="24"/>
          <w:lang w:val="uk-UA"/>
        </w:rPr>
      </w:pPr>
      <w:bookmarkStart w:id="134" w:name="_Toc235251062"/>
      <w:bookmarkStart w:id="135" w:name="_Toc273054045"/>
      <w:bookmarkStart w:id="136" w:name="_Toc9507413"/>
      <w:r w:rsidRPr="00A634BB">
        <w:rPr>
          <w:bCs/>
          <w:szCs w:val="24"/>
          <w:lang w:val="uk-UA"/>
        </w:rPr>
        <w:t>Стаття 6.02. Негативні зобов’язання</w:t>
      </w:r>
      <w:bookmarkEnd w:id="134"/>
      <w:bookmarkEnd w:id="135"/>
      <w:bookmarkEnd w:id="136"/>
    </w:p>
    <w:p w14:paraId="7CB22601" w14:textId="77777777" w:rsidR="00E70F4E" w:rsidRPr="00A634BB" w:rsidRDefault="00E70F4E" w:rsidP="00522066">
      <w:pPr>
        <w:pStyle w:val="Paragrapha"/>
        <w:spacing w:line="300" w:lineRule="atLeast"/>
        <w:rPr>
          <w:szCs w:val="24"/>
          <w:lang w:val="uk-UA"/>
        </w:rPr>
      </w:pPr>
      <w:r w:rsidRPr="00A634BB">
        <w:rPr>
          <w:szCs w:val="24"/>
          <w:lang w:val="uk-UA"/>
        </w:rPr>
        <w:t xml:space="preserve">Гарант зобов’язується, що, протягом терміну дії Кредитного Договору або доки будь-яка сума залишається несплаченою або підлягає сплаті </w:t>
      </w:r>
      <w:r w:rsidR="00F1253C" w:rsidRPr="00A634BB">
        <w:rPr>
          <w:szCs w:val="24"/>
          <w:lang w:val="uk-UA"/>
        </w:rPr>
        <w:t>відповідно до</w:t>
      </w:r>
      <w:r w:rsidRPr="00A634BB">
        <w:rPr>
          <w:szCs w:val="24"/>
          <w:lang w:val="uk-UA"/>
        </w:rPr>
        <w:t xml:space="preserve"> Кредитного Договору або цієї Гарантії, він повністю виконуватиме наступні зобов’язання, якщо ЄБРР не погодиться на інше в письмовій формі:</w:t>
      </w:r>
    </w:p>
    <w:p w14:paraId="5968DF36" w14:textId="77777777" w:rsidR="00755B7F" w:rsidRPr="00A634BB" w:rsidRDefault="00E70F4E" w:rsidP="00522066">
      <w:pPr>
        <w:pStyle w:val="Paragrapha"/>
        <w:numPr>
          <w:ilvl w:val="0"/>
          <w:numId w:val="33"/>
        </w:numPr>
        <w:spacing w:line="300" w:lineRule="atLeast"/>
        <w:ind w:left="567" w:hanging="567"/>
        <w:rPr>
          <w:szCs w:val="24"/>
          <w:lang w:val="uk-UA"/>
        </w:rPr>
      </w:pPr>
      <w:r w:rsidRPr="00A634BB">
        <w:rPr>
          <w:szCs w:val="24"/>
          <w:lang w:val="uk-UA"/>
        </w:rPr>
        <w:t>Гарант</w:t>
      </w:r>
      <w:r w:rsidR="00C57F66" w:rsidRPr="00A634BB">
        <w:rPr>
          <w:szCs w:val="24"/>
          <w:lang w:val="uk-UA"/>
        </w:rPr>
        <w:t xml:space="preserve"> не створюватиме</w:t>
      </w:r>
      <w:r w:rsidRPr="00A634BB">
        <w:rPr>
          <w:szCs w:val="24"/>
          <w:lang w:val="uk-UA"/>
        </w:rPr>
        <w:t xml:space="preserve">, не </w:t>
      </w:r>
      <w:r w:rsidR="00C57F66" w:rsidRPr="00A634BB">
        <w:rPr>
          <w:szCs w:val="24"/>
          <w:lang w:val="uk-UA"/>
        </w:rPr>
        <w:t>братиме</w:t>
      </w:r>
      <w:r w:rsidRPr="00A634BB">
        <w:rPr>
          <w:szCs w:val="24"/>
          <w:lang w:val="uk-UA"/>
        </w:rPr>
        <w:t xml:space="preserve"> на себе або не доп</w:t>
      </w:r>
      <w:r w:rsidR="00755B7F" w:rsidRPr="00A634BB">
        <w:rPr>
          <w:szCs w:val="24"/>
          <w:lang w:val="uk-UA"/>
        </w:rPr>
        <w:t>устить існування та забезпечить</w:t>
      </w:r>
      <w:r w:rsidR="002C1754" w:rsidRPr="00A634BB">
        <w:rPr>
          <w:szCs w:val="24"/>
          <w:lang w:val="uk-UA"/>
        </w:rPr>
        <w:t>,</w:t>
      </w:r>
      <w:r w:rsidRPr="00A634BB">
        <w:rPr>
          <w:szCs w:val="24"/>
          <w:lang w:val="uk-UA"/>
        </w:rPr>
        <w:t xml:space="preserve"> щоб Компанія не створ</w:t>
      </w:r>
      <w:r w:rsidR="00755B7F" w:rsidRPr="00A634BB">
        <w:rPr>
          <w:szCs w:val="24"/>
          <w:lang w:val="uk-UA"/>
        </w:rPr>
        <w:t>ювала, не бра</w:t>
      </w:r>
      <w:r w:rsidRPr="00A634BB">
        <w:rPr>
          <w:szCs w:val="24"/>
          <w:lang w:val="uk-UA"/>
        </w:rPr>
        <w:t>ла на себе або не допус</w:t>
      </w:r>
      <w:r w:rsidR="00755B7F" w:rsidRPr="00A634BB">
        <w:rPr>
          <w:szCs w:val="24"/>
          <w:lang w:val="uk-UA"/>
        </w:rPr>
        <w:t>ка</w:t>
      </w:r>
      <w:r w:rsidRPr="00A634BB">
        <w:rPr>
          <w:szCs w:val="24"/>
          <w:lang w:val="uk-UA"/>
        </w:rPr>
        <w:t xml:space="preserve">ла існування будь-якого Обтяження на будь-яке </w:t>
      </w:r>
      <w:r w:rsidR="00E530D4" w:rsidRPr="00A634BB">
        <w:rPr>
          <w:szCs w:val="24"/>
          <w:lang w:val="uk-UA"/>
        </w:rPr>
        <w:t xml:space="preserve">своє майно або </w:t>
      </w:r>
      <w:r w:rsidRPr="00A634BB">
        <w:rPr>
          <w:szCs w:val="24"/>
          <w:lang w:val="uk-UA"/>
        </w:rPr>
        <w:t>майно</w:t>
      </w:r>
      <w:r w:rsidR="00A24935" w:rsidRPr="00A634BB">
        <w:rPr>
          <w:szCs w:val="24"/>
          <w:lang w:val="uk-UA"/>
        </w:rPr>
        <w:t xml:space="preserve"> Компанії</w:t>
      </w:r>
      <w:r w:rsidRPr="00A634BB">
        <w:rPr>
          <w:szCs w:val="24"/>
          <w:lang w:val="uk-UA"/>
        </w:rPr>
        <w:t xml:space="preserve"> (</w:t>
      </w:r>
      <w:r w:rsidR="00F1253C" w:rsidRPr="00A634BB">
        <w:rPr>
          <w:szCs w:val="24"/>
          <w:lang w:val="uk-UA"/>
        </w:rPr>
        <w:t>яке</w:t>
      </w:r>
      <w:r w:rsidRPr="00A634BB">
        <w:rPr>
          <w:szCs w:val="24"/>
          <w:lang w:val="uk-UA"/>
        </w:rPr>
        <w:t xml:space="preserve"> належить </w:t>
      </w:r>
      <w:r w:rsidR="00F1253C" w:rsidRPr="00A634BB">
        <w:rPr>
          <w:szCs w:val="24"/>
          <w:lang w:val="uk-UA"/>
        </w:rPr>
        <w:t>їй</w:t>
      </w:r>
      <w:r w:rsidRPr="00A634BB">
        <w:rPr>
          <w:szCs w:val="24"/>
          <w:lang w:val="uk-UA"/>
        </w:rPr>
        <w:t xml:space="preserve"> зараз або буде належати в майбутньому), за </w:t>
      </w:r>
      <w:r w:rsidR="00755B7F" w:rsidRPr="00A634BB">
        <w:rPr>
          <w:szCs w:val="24"/>
          <w:lang w:val="uk-UA"/>
        </w:rPr>
        <w:t>винятком</w:t>
      </w:r>
      <w:r w:rsidR="007B5992" w:rsidRPr="00A634BB">
        <w:rPr>
          <w:szCs w:val="24"/>
          <w:lang w:val="uk-UA"/>
        </w:rPr>
        <w:t xml:space="preserve"> Дозволених Обтяжень;</w:t>
      </w:r>
      <w:r w:rsidR="00E530D4" w:rsidRPr="00A634BB">
        <w:rPr>
          <w:szCs w:val="24"/>
          <w:lang w:val="uk-UA"/>
        </w:rPr>
        <w:t xml:space="preserve"> </w:t>
      </w:r>
    </w:p>
    <w:p w14:paraId="2747F55B" w14:textId="77777777" w:rsidR="00755B7F" w:rsidRPr="00A634BB" w:rsidRDefault="00755B7F" w:rsidP="00522066">
      <w:pPr>
        <w:pStyle w:val="Paragrapha"/>
        <w:numPr>
          <w:ilvl w:val="0"/>
          <w:numId w:val="33"/>
        </w:numPr>
        <w:spacing w:line="300" w:lineRule="atLeast"/>
        <w:ind w:left="567" w:hanging="567"/>
        <w:rPr>
          <w:szCs w:val="24"/>
          <w:lang w:val="uk-UA"/>
        </w:rPr>
      </w:pPr>
      <w:r w:rsidRPr="00A634BB">
        <w:rPr>
          <w:szCs w:val="24"/>
          <w:lang w:val="uk-UA"/>
        </w:rPr>
        <w:t>Гарант зобов’язаний не продавати, не передавати та не відчужувати в інший спосіб будь-які з його прав власності в Компанії та зобов’язаний забезпечити, щоб Місто протягом всього часу було юридичним та законним власником 100% статутного капіталу Компанії;</w:t>
      </w:r>
    </w:p>
    <w:p w14:paraId="0E9C7CA1" w14:textId="77777777" w:rsidR="00E70F4E" w:rsidRPr="00A634BB" w:rsidRDefault="00E530D4" w:rsidP="00522066">
      <w:pPr>
        <w:pStyle w:val="Paragrapha"/>
        <w:numPr>
          <w:ilvl w:val="0"/>
          <w:numId w:val="33"/>
        </w:numPr>
        <w:spacing w:line="300" w:lineRule="atLeast"/>
        <w:ind w:left="567" w:hanging="567"/>
        <w:rPr>
          <w:szCs w:val="24"/>
          <w:lang w:val="uk-UA"/>
        </w:rPr>
      </w:pPr>
      <w:r w:rsidRPr="00A634BB">
        <w:rPr>
          <w:szCs w:val="24"/>
          <w:lang w:val="uk-UA"/>
        </w:rPr>
        <w:t>Г</w:t>
      </w:r>
      <w:r w:rsidR="00E70F4E" w:rsidRPr="00A634BB">
        <w:rPr>
          <w:szCs w:val="24"/>
          <w:lang w:val="uk-UA"/>
        </w:rPr>
        <w:t>арант, в межах</w:t>
      </w:r>
      <w:r w:rsidR="00C57F66" w:rsidRPr="00A634BB">
        <w:rPr>
          <w:szCs w:val="24"/>
          <w:lang w:val="uk-UA"/>
        </w:rPr>
        <w:t>,</w:t>
      </w:r>
      <w:r w:rsidR="00E70F4E" w:rsidRPr="00A634BB">
        <w:rPr>
          <w:szCs w:val="24"/>
          <w:lang w:val="uk-UA"/>
        </w:rPr>
        <w:t xml:space="preserve"> дозволених чинним законодавством та його повноваженнями, не буде накладати будь-які прямі або непрямі </w:t>
      </w:r>
      <w:r w:rsidR="0092463D" w:rsidRPr="00A634BB">
        <w:rPr>
          <w:szCs w:val="24"/>
          <w:lang w:val="uk-UA"/>
        </w:rPr>
        <w:t>Податки</w:t>
      </w:r>
      <w:r w:rsidR="00E70F4E" w:rsidRPr="00A634BB">
        <w:rPr>
          <w:szCs w:val="24"/>
          <w:lang w:val="uk-UA"/>
        </w:rPr>
        <w:t xml:space="preserve">, мита, збори та інші обов’язкові платежі незалежно від їх характеру на консультантів, залучених ЄБРР, Компанією або Гарантом при впровадженні Проекту та фінансованих за рахунок надходжень від Кредиту або будь-яких фондів технічної співпраці, наданих ЄБРР, окрім якщо такі </w:t>
      </w:r>
      <w:r w:rsidR="0092463D" w:rsidRPr="00A634BB">
        <w:rPr>
          <w:szCs w:val="24"/>
          <w:lang w:val="uk-UA"/>
        </w:rPr>
        <w:t>Податки</w:t>
      </w:r>
      <w:r w:rsidR="00E70F4E" w:rsidRPr="00A634BB">
        <w:rPr>
          <w:szCs w:val="24"/>
          <w:lang w:val="uk-UA"/>
        </w:rPr>
        <w:t xml:space="preserve">, мита, збори та інші обов’язкові платежі будуть сплачуватися за рахунок коштів </w:t>
      </w:r>
      <w:r w:rsidR="00E70F4E" w:rsidRPr="00A634BB">
        <w:rPr>
          <w:szCs w:val="24"/>
          <w:lang w:val="uk-UA"/>
        </w:rPr>
        <w:lastRenderedPageBreak/>
        <w:t>інших ніж надходження від Кредиту або будь-яких фондів технічної співпраці, наданих ЄБРР;</w:t>
      </w:r>
    </w:p>
    <w:p w14:paraId="2465D46D" w14:textId="4CAAD86A" w:rsidR="00E70F4E" w:rsidRPr="00A634BB" w:rsidRDefault="00E70F4E" w:rsidP="00522066">
      <w:pPr>
        <w:pStyle w:val="Paragrapha"/>
        <w:numPr>
          <w:ilvl w:val="0"/>
          <w:numId w:val="33"/>
        </w:numPr>
        <w:spacing w:line="300" w:lineRule="atLeast"/>
        <w:ind w:left="567" w:hanging="567"/>
        <w:rPr>
          <w:szCs w:val="24"/>
          <w:lang w:val="uk-UA"/>
        </w:rPr>
      </w:pPr>
      <w:r w:rsidRPr="00A634BB">
        <w:rPr>
          <w:szCs w:val="24"/>
          <w:lang w:val="uk-UA"/>
        </w:rPr>
        <w:t>Гарант не вимагатиме від Компанії додержання стандартів надання послуг або інших стандартів, які перевищують ті, що вимагаються українським законодавством, окрім ти</w:t>
      </w:r>
      <w:r w:rsidR="000B0210" w:rsidRPr="00A634BB">
        <w:rPr>
          <w:szCs w:val="24"/>
          <w:lang w:val="uk-UA"/>
        </w:rPr>
        <w:t>х</w:t>
      </w:r>
      <w:r w:rsidR="00B5167C" w:rsidRPr="00A634BB">
        <w:rPr>
          <w:szCs w:val="24"/>
          <w:lang w:val="uk-UA"/>
        </w:rPr>
        <w:t>,</w:t>
      </w:r>
      <w:r w:rsidR="000B0210" w:rsidRPr="00A634BB">
        <w:rPr>
          <w:szCs w:val="24"/>
          <w:lang w:val="uk-UA"/>
        </w:rPr>
        <w:t xml:space="preserve"> що передбачені </w:t>
      </w:r>
      <w:r w:rsidR="00B5167C" w:rsidRPr="00A634BB">
        <w:rPr>
          <w:szCs w:val="24"/>
          <w:lang w:val="uk-UA"/>
        </w:rPr>
        <w:t>в Проектних Договорах, в тому числі в</w:t>
      </w:r>
      <w:r w:rsidR="000B0210" w:rsidRPr="00A634BB">
        <w:rPr>
          <w:szCs w:val="24"/>
          <w:lang w:val="uk-UA"/>
        </w:rPr>
        <w:t xml:space="preserve"> </w:t>
      </w:r>
      <w:r w:rsidR="004E206F">
        <w:rPr>
          <w:szCs w:val="24"/>
          <w:lang w:val="uk-UA"/>
        </w:rPr>
        <w:t>Сервісній Угоді</w:t>
      </w:r>
      <w:r w:rsidRPr="00A634BB">
        <w:rPr>
          <w:szCs w:val="24"/>
          <w:lang w:val="uk-UA"/>
        </w:rPr>
        <w:t>;</w:t>
      </w:r>
    </w:p>
    <w:p w14:paraId="71932C51" w14:textId="77777777" w:rsidR="00E70F4E" w:rsidRPr="00A634BB" w:rsidRDefault="00E70F4E" w:rsidP="00522066">
      <w:pPr>
        <w:pStyle w:val="Paragrapha"/>
        <w:numPr>
          <w:ilvl w:val="0"/>
          <w:numId w:val="33"/>
        </w:numPr>
        <w:spacing w:line="300" w:lineRule="atLeast"/>
        <w:ind w:left="567" w:hanging="567"/>
        <w:rPr>
          <w:szCs w:val="24"/>
          <w:lang w:val="uk-UA"/>
        </w:rPr>
      </w:pPr>
      <w:r w:rsidRPr="00A634BB">
        <w:rPr>
          <w:szCs w:val="24"/>
          <w:lang w:val="uk-UA"/>
        </w:rPr>
        <w:t xml:space="preserve">Гарант не втручатиметься в управління та звичайну діяльність Компанії, що може, на </w:t>
      </w:r>
      <w:r w:rsidR="00CE70ED" w:rsidRPr="00A634BB">
        <w:rPr>
          <w:szCs w:val="24"/>
          <w:lang w:val="uk-UA"/>
        </w:rPr>
        <w:t xml:space="preserve">обґрунтовану </w:t>
      </w:r>
      <w:r w:rsidRPr="00A634BB">
        <w:rPr>
          <w:szCs w:val="24"/>
          <w:lang w:val="uk-UA"/>
        </w:rPr>
        <w:t xml:space="preserve">думку ЄБРР, перешкоджати виконанню Компанією </w:t>
      </w:r>
      <w:r w:rsidR="00DB4DFB" w:rsidRPr="00A634BB">
        <w:rPr>
          <w:szCs w:val="24"/>
          <w:lang w:val="uk-UA"/>
        </w:rPr>
        <w:t>своїх</w:t>
      </w:r>
      <w:r w:rsidRPr="00A634BB">
        <w:rPr>
          <w:szCs w:val="24"/>
          <w:lang w:val="uk-UA"/>
        </w:rPr>
        <w:t xml:space="preserve"> зобов’язань за Договорами </w:t>
      </w:r>
      <w:r w:rsidR="00C57F66" w:rsidRPr="00A634BB">
        <w:rPr>
          <w:szCs w:val="24"/>
          <w:lang w:val="uk-UA"/>
        </w:rPr>
        <w:t xml:space="preserve">Фінансування </w:t>
      </w:r>
      <w:r w:rsidRPr="00A634BB">
        <w:rPr>
          <w:szCs w:val="24"/>
          <w:lang w:val="uk-UA"/>
        </w:rPr>
        <w:t xml:space="preserve">та/або Проектними </w:t>
      </w:r>
      <w:r w:rsidR="00C57F66" w:rsidRPr="00A634BB">
        <w:rPr>
          <w:szCs w:val="24"/>
          <w:lang w:val="uk-UA"/>
        </w:rPr>
        <w:t>Договорами</w:t>
      </w:r>
      <w:r w:rsidR="00DB4DFB" w:rsidRPr="00A634BB">
        <w:rPr>
          <w:szCs w:val="24"/>
          <w:lang w:val="uk-UA"/>
        </w:rPr>
        <w:t>,</w:t>
      </w:r>
      <w:r w:rsidR="00FA2FD9" w:rsidRPr="00A634BB">
        <w:rPr>
          <w:szCs w:val="24"/>
          <w:lang w:val="uk-UA"/>
        </w:rPr>
        <w:t xml:space="preserve"> стороною яких вона виступає</w:t>
      </w:r>
      <w:r w:rsidRPr="00A634BB">
        <w:rPr>
          <w:szCs w:val="24"/>
          <w:lang w:val="uk-UA"/>
        </w:rPr>
        <w:t xml:space="preserve">; </w:t>
      </w:r>
    </w:p>
    <w:p w14:paraId="36180DA5" w14:textId="4FD51C3A" w:rsidR="00E70F4E" w:rsidRPr="00A634BB" w:rsidRDefault="00C57F66" w:rsidP="00522066">
      <w:pPr>
        <w:pStyle w:val="Paragrapha"/>
        <w:numPr>
          <w:ilvl w:val="0"/>
          <w:numId w:val="33"/>
        </w:numPr>
        <w:spacing w:line="300" w:lineRule="atLeast"/>
        <w:ind w:left="567" w:hanging="567"/>
        <w:rPr>
          <w:szCs w:val="24"/>
          <w:lang w:val="uk-UA"/>
        </w:rPr>
      </w:pPr>
      <w:r w:rsidRPr="00A634BB">
        <w:rPr>
          <w:szCs w:val="24"/>
          <w:lang w:val="uk-UA"/>
        </w:rPr>
        <w:t>б</w:t>
      </w:r>
      <w:r w:rsidR="00E70F4E" w:rsidRPr="00A634BB">
        <w:rPr>
          <w:szCs w:val="24"/>
          <w:lang w:val="uk-UA"/>
        </w:rPr>
        <w:t xml:space="preserve">ез попередньої письмової згоди ЄБРР, Гарант </w:t>
      </w:r>
      <w:r w:rsidR="004B4919" w:rsidRPr="00A634BB">
        <w:rPr>
          <w:szCs w:val="24"/>
          <w:lang w:val="uk-UA"/>
        </w:rPr>
        <w:t xml:space="preserve">не надасть в оренду, не позичить, </w:t>
      </w:r>
      <w:r w:rsidR="00E70F4E" w:rsidRPr="00A634BB">
        <w:rPr>
          <w:szCs w:val="24"/>
          <w:lang w:val="uk-UA"/>
        </w:rPr>
        <w:t xml:space="preserve">не продасть, не передасть або </w:t>
      </w:r>
      <w:r w:rsidR="00755B7F" w:rsidRPr="00A634BB">
        <w:rPr>
          <w:szCs w:val="24"/>
          <w:lang w:val="uk-UA"/>
        </w:rPr>
        <w:t>не відчужить</w:t>
      </w:r>
      <w:r w:rsidR="00CE70ED" w:rsidRPr="00A634BB">
        <w:rPr>
          <w:szCs w:val="24"/>
          <w:lang w:val="uk-UA"/>
        </w:rPr>
        <w:t xml:space="preserve"> іншим чином</w:t>
      </w:r>
      <w:r w:rsidR="00755B7F" w:rsidRPr="00A634BB">
        <w:rPr>
          <w:szCs w:val="24"/>
          <w:lang w:val="uk-UA"/>
        </w:rPr>
        <w:t>, та забезпечить</w:t>
      </w:r>
      <w:r w:rsidR="00DB4DFB" w:rsidRPr="00A634BB">
        <w:rPr>
          <w:szCs w:val="24"/>
          <w:lang w:val="uk-UA"/>
        </w:rPr>
        <w:t xml:space="preserve">, </w:t>
      </w:r>
      <w:r w:rsidR="00E70F4E" w:rsidRPr="00A634BB">
        <w:rPr>
          <w:szCs w:val="24"/>
          <w:lang w:val="uk-UA"/>
        </w:rPr>
        <w:t xml:space="preserve">щоб Компанія </w:t>
      </w:r>
      <w:r w:rsidR="00D1185E" w:rsidRPr="00A634BB">
        <w:rPr>
          <w:szCs w:val="24"/>
          <w:lang w:val="uk-UA"/>
        </w:rPr>
        <w:t>не надала в оренду, не позичила, не продала, не передала</w:t>
      </w:r>
      <w:r w:rsidR="00E70F4E" w:rsidRPr="00A634BB">
        <w:rPr>
          <w:szCs w:val="24"/>
          <w:lang w:val="uk-UA"/>
        </w:rPr>
        <w:t xml:space="preserve"> або не відчужила </w:t>
      </w:r>
      <w:r w:rsidR="00CE70ED" w:rsidRPr="00A634BB">
        <w:rPr>
          <w:szCs w:val="24"/>
          <w:lang w:val="uk-UA"/>
        </w:rPr>
        <w:t xml:space="preserve">іншим чином </w:t>
      </w:r>
      <w:r w:rsidR="00A24935" w:rsidRPr="00A634BB">
        <w:rPr>
          <w:szCs w:val="24"/>
          <w:lang w:val="uk-UA"/>
        </w:rPr>
        <w:t xml:space="preserve">або не відступила усі або частину </w:t>
      </w:r>
      <w:r w:rsidR="00E70F4E" w:rsidRPr="00A634BB">
        <w:rPr>
          <w:szCs w:val="24"/>
          <w:lang w:val="uk-UA"/>
        </w:rPr>
        <w:t>своїх активів (як внаслідок однієї трансакції, так і в результаті серії</w:t>
      </w:r>
      <w:r w:rsidR="00C1656C">
        <w:rPr>
          <w:szCs w:val="24"/>
          <w:lang w:val="uk-UA"/>
        </w:rPr>
        <w:t xml:space="preserve"> пов’язаних або ні трансакцій);</w:t>
      </w:r>
    </w:p>
    <w:p w14:paraId="53D05446" w14:textId="77777777" w:rsidR="00E70F4E" w:rsidRPr="00A634BB" w:rsidRDefault="00E70F4E" w:rsidP="00522066">
      <w:pPr>
        <w:pStyle w:val="Paragrapha"/>
        <w:numPr>
          <w:ilvl w:val="0"/>
          <w:numId w:val="33"/>
        </w:numPr>
        <w:spacing w:line="300" w:lineRule="atLeast"/>
        <w:ind w:left="567" w:hanging="567"/>
        <w:rPr>
          <w:szCs w:val="24"/>
          <w:lang w:val="uk-UA"/>
        </w:rPr>
      </w:pPr>
      <w:r w:rsidRPr="00A634BB">
        <w:rPr>
          <w:szCs w:val="24"/>
          <w:lang w:val="uk-UA"/>
        </w:rPr>
        <w:t>Гарант не висуватиме вимог та не надаватиме свідчень проти Компанії у будь-якому провадженні у справі про банкрутство, якщо всі суми, належні до сплати ЄБРР за Кредитним</w:t>
      </w:r>
      <w:r w:rsidR="00A24935" w:rsidRPr="00A634BB">
        <w:rPr>
          <w:szCs w:val="24"/>
          <w:lang w:val="uk-UA"/>
        </w:rPr>
        <w:t xml:space="preserve"> Договор</w:t>
      </w:r>
      <w:r w:rsidR="00DB4DFB" w:rsidRPr="00A634BB">
        <w:rPr>
          <w:szCs w:val="24"/>
          <w:lang w:val="uk-UA"/>
        </w:rPr>
        <w:t>ом</w:t>
      </w:r>
      <w:r w:rsidRPr="00A634BB">
        <w:rPr>
          <w:szCs w:val="24"/>
          <w:lang w:val="uk-UA"/>
        </w:rPr>
        <w:t xml:space="preserve"> не будуть безвідклично сплачені в повному обсязі; </w:t>
      </w:r>
    </w:p>
    <w:p w14:paraId="7A3DD964" w14:textId="77777777" w:rsidR="00E70F4E" w:rsidRPr="00A634BB" w:rsidRDefault="00C57F66" w:rsidP="00522066">
      <w:pPr>
        <w:pStyle w:val="Paragrapha"/>
        <w:numPr>
          <w:ilvl w:val="0"/>
          <w:numId w:val="33"/>
        </w:numPr>
        <w:spacing w:line="300" w:lineRule="atLeast"/>
        <w:ind w:left="567" w:hanging="567"/>
        <w:rPr>
          <w:szCs w:val="24"/>
          <w:lang w:val="uk-UA"/>
        </w:rPr>
      </w:pPr>
      <w:r w:rsidRPr="00A634BB">
        <w:rPr>
          <w:szCs w:val="24"/>
          <w:lang w:val="uk-UA"/>
        </w:rPr>
        <w:t>б</w:t>
      </w:r>
      <w:r w:rsidR="00E70F4E" w:rsidRPr="00A634BB">
        <w:rPr>
          <w:szCs w:val="24"/>
          <w:lang w:val="uk-UA"/>
        </w:rPr>
        <w:t>ез попередньої письмової згоди ЄБРР, Гарант не реорганізує, не консолідує, не об’єднає Компанію, не</w:t>
      </w:r>
      <w:r w:rsidR="00A62F49" w:rsidRPr="00A634BB">
        <w:rPr>
          <w:szCs w:val="24"/>
          <w:lang w:val="uk-UA"/>
        </w:rPr>
        <w:t xml:space="preserve"> </w:t>
      </w:r>
      <w:r w:rsidR="00E70F4E" w:rsidRPr="00A634BB">
        <w:rPr>
          <w:szCs w:val="24"/>
          <w:lang w:val="uk-UA"/>
        </w:rPr>
        <w:t>проведе концентрацію Компанії з будь-якою іншою юридичною</w:t>
      </w:r>
      <w:r w:rsidR="00755B7F" w:rsidRPr="00A634BB">
        <w:rPr>
          <w:szCs w:val="24"/>
          <w:lang w:val="uk-UA"/>
        </w:rPr>
        <w:t xml:space="preserve"> особою, та Гарант забезпечить</w:t>
      </w:r>
      <w:r w:rsidR="00DB4DFB" w:rsidRPr="00A634BB">
        <w:rPr>
          <w:szCs w:val="24"/>
          <w:lang w:val="uk-UA"/>
        </w:rPr>
        <w:t xml:space="preserve">, </w:t>
      </w:r>
      <w:r w:rsidR="00E70F4E" w:rsidRPr="00A634BB">
        <w:rPr>
          <w:szCs w:val="24"/>
          <w:lang w:val="uk-UA"/>
        </w:rPr>
        <w:t>щоб Компанія (або будь-який інший відповідний орган державної влади або особа) не реорганізує, не консолідує, не об’єднає, не зіллє Компанію з б</w:t>
      </w:r>
      <w:r w:rsidRPr="00A634BB">
        <w:rPr>
          <w:szCs w:val="24"/>
          <w:lang w:val="uk-UA"/>
        </w:rPr>
        <w:t>удь-якою іншою юридичною особою;</w:t>
      </w:r>
    </w:p>
    <w:p w14:paraId="31C9DAF9" w14:textId="77777777" w:rsidR="00E70F4E" w:rsidRPr="00A634BB" w:rsidRDefault="00E70F4E" w:rsidP="00522066">
      <w:pPr>
        <w:pStyle w:val="Paragrapha"/>
        <w:numPr>
          <w:ilvl w:val="0"/>
          <w:numId w:val="33"/>
        </w:numPr>
        <w:spacing w:line="300" w:lineRule="atLeast"/>
        <w:ind w:left="567" w:hanging="567"/>
        <w:rPr>
          <w:szCs w:val="24"/>
          <w:lang w:val="uk-UA"/>
        </w:rPr>
      </w:pPr>
      <w:r w:rsidRPr="00A634BB">
        <w:rPr>
          <w:szCs w:val="24"/>
          <w:lang w:val="uk-UA"/>
        </w:rPr>
        <w:t xml:space="preserve">Гарант не буде вживати жодних заходів, а також не дозволятиме щоб будь-яка із осіб під його контролем (в тому числі будь-які Дочірні </w:t>
      </w:r>
      <w:r w:rsidR="00934A46" w:rsidRPr="00A634BB">
        <w:rPr>
          <w:szCs w:val="24"/>
          <w:lang w:val="uk-UA"/>
        </w:rPr>
        <w:t>Підприємства</w:t>
      </w:r>
      <w:r w:rsidRPr="00A634BB">
        <w:rPr>
          <w:szCs w:val="24"/>
          <w:lang w:val="uk-UA"/>
        </w:rPr>
        <w:t xml:space="preserve"> Гаранта) вживала будь-яких заходів, які могли б завадити Компанії примусово реалізувати свої права проти будь-яких клієнтів Компанії, які належним чином, в повному обсязі та своєчасно не розраховуються за рахунками, виставленими Компанією або, які могли б ускладнити таку примусову реалізацію;</w:t>
      </w:r>
      <w:r w:rsidR="00C57F66" w:rsidRPr="00A634BB">
        <w:rPr>
          <w:szCs w:val="24"/>
          <w:lang w:val="uk-UA"/>
        </w:rPr>
        <w:t xml:space="preserve"> та</w:t>
      </w:r>
    </w:p>
    <w:p w14:paraId="27E24FDC" w14:textId="6262F2D8" w:rsidR="00776F50" w:rsidRPr="00A634BB" w:rsidRDefault="00E70F4E" w:rsidP="00522066">
      <w:pPr>
        <w:pStyle w:val="Paragrapha"/>
        <w:numPr>
          <w:ilvl w:val="0"/>
          <w:numId w:val="33"/>
        </w:numPr>
        <w:spacing w:line="300" w:lineRule="atLeast"/>
        <w:ind w:left="567" w:hanging="567"/>
        <w:rPr>
          <w:szCs w:val="24"/>
          <w:lang w:val="uk-UA"/>
        </w:rPr>
      </w:pPr>
      <w:r w:rsidRPr="00A634BB">
        <w:rPr>
          <w:szCs w:val="24"/>
          <w:lang w:val="uk-UA"/>
        </w:rPr>
        <w:t>Гарант не ставитиметься до жодної компанії, яка веде свою діяльність або її частину в Місті, із більшою прихильністю ніж та, з якою Гарант ставиться до Компанії;</w:t>
      </w:r>
      <w:bookmarkStart w:id="137" w:name="_Toc91501385"/>
      <w:bookmarkStart w:id="138" w:name="_Toc156365206"/>
      <w:bookmarkStart w:id="139" w:name="_Toc235251063"/>
      <w:bookmarkStart w:id="140" w:name="_Toc273054046"/>
      <w:r w:rsidR="00EC1B8C">
        <w:rPr>
          <w:szCs w:val="24"/>
          <w:lang w:val="uk-UA"/>
        </w:rPr>
        <w:t>.</w:t>
      </w:r>
    </w:p>
    <w:p w14:paraId="301E76C0" w14:textId="77777777" w:rsidR="00E70F4E" w:rsidRPr="00A634BB" w:rsidRDefault="00E70F4E" w:rsidP="00522066">
      <w:pPr>
        <w:pStyle w:val="1"/>
        <w:spacing w:line="300" w:lineRule="atLeast"/>
        <w:rPr>
          <w:szCs w:val="24"/>
          <w:lang w:val="uk-UA"/>
        </w:rPr>
      </w:pPr>
      <w:bookmarkStart w:id="141" w:name="_Toc9507414"/>
      <w:r w:rsidRPr="00A634BB">
        <w:rPr>
          <w:szCs w:val="24"/>
          <w:lang w:val="uk-UA"/>
        </w:rPr>
        <w:lastRenderedPageBreak/>
        <w:t>РОЗДІЛ VIІ – РІЗНЕ</w:t>
      </w:r>
      <w:bookmarkEnd w:id="137"/>
      <w:bookmarkEnd w:id="138"/>
      <w:bookmarkEnd w:id="139"/>
      <w:bookmarkEnd w:id="140"/>
      <w:bookmarkEnd w:id="141"/>
    </w:p>
    <w:p w14:paraId="1BBE76B3" w14:textId="77777777" w:rsidR="00E70F4E" w:rsidRPr="00A634BB" w:rsidRDefault="00E70F4E" w:rsidP="004077C0">
      <w:pPr>
        <w:pStyle w:val="2"/>
        <w:spacing w:before="240" w:line="300" w:lineRule="atLeast"/>
        <w:rPr>
          <w:bCs/>
          <w:szCs w:val="24"/>
          <w:lang w:val="uk-UA"/>
        </w:rPr>
      </w:pPr>
      <w:bookmarkStart w:id="142" w:name="_Toc402364766"/>
      <w:bookmarkStart w:id="143" w:name="_Toc91501386"/>
      <w:bookmarkStart w:id="144" w:name="_Toc156365207"/>
      <w:bookmarkStart w:id="145" w:name="_Toc235251064"/>
      <w:bookmarkStart w:id="146" w:name="_Toc273054047"/>
      <w:bookmarkStart w:id="147" w:name="_Toc9507415"/>
      <w:r w:rsidRPr="00A634BB">
        <w:rPr>
          <w:bCs/>
          <w:szCs w:val="24"/>
          <w:lang w:val="uk-UA"/>
        </w:rPr>
        <w:t>Стаття 7.01. Повідомлення</w:t>
      </w:r>
      <w:bookmarkEnd w:id="142"/>
      <w:bookmarkEnd w:id="143"/>
      <w:bookmarkEnd w:id="144"/>
      <w:bookmarkEnd w:id="145"/>
      <w:bookmarkEnd w:id="146"/>
      <w:bookmarkEnd w:id="147"/>
    </w:p>
    <w:p w14:paraId="74DC676C" w14:textId="4C17454A" w:rsidR="00E70F4E" w:rsidRPr="00A634BB" w:rsidRDefault="00E70F4E" w:rsidP="00522066">
      <w:pPr>
        <w:pStyle w:val="Paragrapha"/>
        <w:spacing w:line="300" w:lineRule="atLeast"/>
        <w:rPr>
          <w:szCs w:val="24"/>
          <w:lang w:val="uk-UA"/>
        </w:rPr>
      </w:pPr>
      <w:r w:rsidRPr="00A634BB">
        <w:rPr>
          <w:szCs w:val="24"/>
          <w:lang w:val="uk-UA"/>
        </w:rPr>
        <w:t>Будь-яке повідомлення, звернення</w:t>
      </w:r>
      <w:r w:rsidR="00341470" w:rsidRPr="00A634BB">
        <w:rPr>
          <w:szCs w:val="24"/>
          <w:lang w:val="uk-UA"/>
        </w:rPr>
        <w:t>, вимога</w:t>
      </w:r>
      <w:r w:rsidRPr="00A634BB">
        <w:rPr>
          <w:szCs w:val="24"/>
          <w:lang w:val="uk-UA"/>
        </w:rPr>
        <w:t xml:space="preserve"> або інша інформація, що передається, або має бути подана за цією Гарантією до ЄБРР або до Гаранта, оформлюється письмово. Таке повідомлення, звернення</w:t>
      </w:r>
      <w:r w:rsidR="00341470" w:rsidRPr="00A634BB">
        <w:rPr>
          <w:szCs w:val="24"/>
          <w:lang w:val="uk-UA"/>
        </w:rPr>
        <w:t>, вимога</w:t>
      </w:r>
      <w:r w:rsidRPr="00A634BB">
        <w:rPr>
          <w:szCs w:val="24"/>
          <w:lang w:val="uk-UA"/>
        </w:rPr>
        <w:t xml:space="preserve"> або інша інформація, що передається, вважається належним чином поданою або врученою, якщо вона д</w:t>
      </w:r>
      <w:r w:rsidR="00341470" w:rsidRPr="00A634BB">
        <w:rPr>
          <w:szCs w:val="24"/>
          <w:lang w:val="uk-UA"/>
        </w:rPr>
        <w:t xml:space="preserve">оставлена кур’єром, авіапоштою </w:t>
      </w:r>
      <w:r w:rsidRPr="00A634BB">
        <w:rPr>
          <w:szCs w:val="24"/>
          <w:lang w:val="uk-UA"/>
        </w:rPr>
        <w:t>або</w:t>
      </w:r>
      <w:r w:rsidR="000C75B5" w:rsidRPr="000F24C5">
        <w:rPr>
          <w:lang w:val="uk-UA"/>
        </w:rPr>
        <w:t xml:space="preserve"> </w:t>
      </w:r>
      <w:r w:rsidR="000C75B5" w:rsidRPr="000C75B5">
        <w:rPr>
          <w:szCs w:val="24"/>
          <w:lang w:val="uk-UA"/>
        </w:rPr>
        <w:t xml:space="preserve">у форматі </w:t>
      </w:r>
      <w:proofErr w:type="spellStart"/>
      <w:r w:rsidR="000C75B5" w:rsidRPr="000C75B5">
        <w:rPr>
          <w:szCs w:val="24"/>
          <w:lang w:val="uk-UA"/>
        </w:rPr>
        <w:t>pdf</w:t>
      </w:r>
      <w:proofErr w:type="spellEnd"/>
      <w:r w:rsidR="000C75B5" w:rsidRPr="000C75B5">
        <w:rPr>
          <w:szCs w:val="24"/>
          <w:lang w:val="uk-UA"/>
        </w:rPr>
        <w:t xml:space="preserve"> або іншому схожому форматі електронною поштою</w:t>
      </w:r>
      <w:r w:rsidRPr="00A634BB">
        <w:rPr>
          <w:szCs w:val="24"/>
          <w:lang w:val="uk-UA"/>
        </w:rPr>
        <w:t xml:space="preserve"> стороні, якій потрібно або дозволяється подати або вручити на адресу такої сторони, вказану нижче, або на таку іншу адресу, яку така сторона визначає в повідомленні стороні, яка подає або здійснює таке повідомлення, звернення або іншій спосіб спілкування. </w:t>
      </w:r>
    </w:p>
    <w:p w14:paraId="4678957E" w14:textId="77777777" w:rsidR="00E70F4E" w:rsidRPr="00A634BB" w:rsidRDefault="00E70F4E" w:rsidP="00522066">
      <w:pPr>
        <w:pStyle w:val="Paragrapha"/>
        <w:spacing w:line="300" w:lineRule="atLeast"/>
        <w:rPr>
          <w:bCs/>
          <w:szCs w:val="24"/>
          <w:lang w:val="uk-UA"/>
        </w:rPr>
      </w:pPr>
      <w:r w:rsidRPr="00A634BB">
        <w:rPr>
          <w:bCs/>
          <w:szCs w:val="24"/>
          <w:lang w:val="uk-UA"/>
        </w:rPr>
        <w:t>Для Гаранта:</w:t>
      </w:r>
    </w:p>
    <w:p w14:paraId="1B0BD4F9" w14:textId="33EB8D8F" w:rsidR="007174A3" w:rsidRPr="00A634BB" w:rsidRDefault="006C2B78" w:rsidP="001D5A8E">
      <w:pPr>
        <w:pStyle w:val="CMSIndentL3"/>
        <w:spacing w:before="240" w:after="0" w:line="300" w:lineRule="atLeast"/>
        <w:rPr>
          <w:sz w:val="24"/>
          <w:lang w:val="uk-UA"/>
        </w:rPr>
      </w:pPr>
      <w:r>
        <w:rPr>
          <w:b/>
          <w:sz w:val="24"/>
          <w:lang w:val="uk-UA"/>
        </w:rPr>
        <w:t>Криворізька</w:t>
      </w:r>
      <w:r w:rsidR="007B5992" w:rsidRPr="00A634BB">
        <w:rPr>
          <w:b/>
          <w:sz w:val="24"/>
          <w:lang w:val="uk-UA"/>
        </w:rPr>
        <w:t xml:space="preserve"> </w:t>
      </w:r>
      <w:r w:rsidR="00203248" w:rsidRPr="00A634BB">
        <w:rPr>
          <w:b/>
          <w:sz w:val="24"/>
          <w:lang w:val="uk-UA"/>
        </w:rPr>
        <w:t>міська рада</w:t>
      </w:r>
    </w:p>
    <w:p w14:paraId="08694052" w14:textId="7F4A02D2" w:rsidR="006C2B78" w:rsidRPr="006C2B78" w:rsidRDefault="006C2B78" w:rsidP="006C2B78">
      <w:pPr>
        <w:pStyle w:val="CMSIndentL3"/>
        <w:spacing w:after="0" w:line="300" w:lineRule="atLeast"/>
        <w:rPr>
          <w:sz w:val="24"/>
          <w:lang w:val="uk-UA" w:eastAsia="x-none"/>
        </w:rPr>
      </w:pPr>
      <w:r w:rsidRPr="006C2B78">
        <w:rPr>
          <w:sz w:val="24"/>
          <w:lang w:val="uk-UA" w:eastAsia="x-none"/>
        </w:rPr>
        <w:t>площа Молодіжна, будинок 1,</w:t>
      </w:r>
    </w:p>
    <w:p w14:paraId="48D52F2E" w14:textId="77777777" w:rsidR="006C2B78" w:rsidRPr="006C2B78" w:rsidRDefault="006C2B78" w:rsidP="006C2B78">
      <w:pPr>
        <w:pStyle w:val="CMSIndentL3"/>
        <w:spacing w:after="0" w:line="300" w:lineRule="atLeast"/>
        <w:rPr>
          <w:sz w:val="24"/>
          <w:lang w:val="uk-UA" w:eastAsia="x-none"/>
        </w:rPr>
      </w:pPr>
      <w:r w:rsidRPr="006C2B78">
        <w:rPr>
          <w:sz w:val="24"/>
          <w:lang w:val="uk-UA" w:eastAsia="x-none"/>
        </w:rPr>
        <w:t>місто Кривий Ріг, Дніпропетровська обл.,</w:t>
      </w:r>
    </w:p>
    <w:p w14:paraId="1451D5E7" w14:textId="357FC3B0" w:rsidR="00691E8B" w:rsidRPr="00A634BB" w:rsidRDefault="006C2B78" w:rsidP="006C2B78">
      <w:pPr>
        <w:pStyle w:val="CMSIndentL3"/>
        <w:spacing w:after="0" w:line="300" w:lineRule="atLeast"/>
        <w:rPr>
          <w:sz w:val="24"/>
          <w:lang w:val="uk-UA" w:eastAsia="x-none"/>
        </w:rPr>
      </w:pPr>
      <w:r w:rsidRPr="006C2B78">
        <w:rPr>
          <w:sz w:val="24"/>
          <w:lang w:val="uk-UA" w:eastAsia="x-none"/>
        </w:rPr>
        <w:t>50101, Україна</w:t>
      </w:r>
    </w:p>
    <w:p w14:paraId="2287AAE7" w14:textId="787A4435" w:rsidR="00E70F4E" w:rsidRDefault="00C5039A" w:rsidP="00522066">
      <w:pPr>
        <w:pStyle w:val="CMSIndentL3"/>
        <w:spacing w:before="240" w:after="0" w:line="300" w:lineRule="atLeast"/>
        <w:rPr>
          <w:sz w:val="24"/>
          <w:lang w:val="ru-RU"/>
        </w:rPr>
      </w:pPr>
      <w:r w:rsidRPr="00A634BB">
        <w:rPr>
          <w:sz w:val="24"/>
          <w:lang w:val="uk-UA"/>
        </w:rPr>
        <w:t>До уваги:</w:t>
      </w:r>
      <w:r w:rsidRPr="00A634BB">
        <w:rPr>
          <w:sz w:val="24"/>
          <w:lang w:val="uk-UA"/>
        </w:rPr>
        <w:tab/>
      </w:r>
      <w:proofErr w:type="spellStart"/>
      <w:r w:rsidR="00736946">
        <w:rPr>
          <w:sz w:val="24"/>
          <w:lang w:val="uk-UA"/>
        </w:rPr>
        <w:t>Вілкул</w:t>
      </w:r>
      <w:proofErr w:type="spellEnd"/>
      <w:r w:rsidR="00736946">
        <w:rPr>
          <w:sz w:val="24"/>
          <w:lang w:val="uk-UA"/>
        </w:rPr>
        <w:t xml:space="preserve"> Юрій Григорович, Криворізький міський голова</w:t>
      </w:r>
      <w:r w:rsidRPr="00A634BB">
        <w:rPr>
          <w:sz w:val="24"/>
          <w:lang w:val="uk-UA"/>
        </w:rPr>
        <w:br/>
      </w:r>
      <w:r w:rsidR="000C75B5">
        <w:rPr>
          <w:sz w:val="24"/>
          <w:lang w:val="uk-UA"/>
        </w:rPr>
        <w:t>Телефон</w:t>
      </w:r>
      <w:r w:rsidRPr="00A634BB">
        <w:rPr>
          <w:sz w:val="24"/>
          <w:lang w:val="uk-UA"/>
        </w:rPr>
        <w:t xml:space="preserve">: </w:t>
      </w:r>
      <w:r w:rsidRPr="00A634BB">
        <w:rPr>
          <w:sz w:val="24"/>
          <w:lang w:val="uk-UA"/>
        </w:rPr>
        <w:tab/>
      </w:r>
      <w:r w:rsidR="00736946">
        <w:rPr>
          <w:sz w:val="24"/>
          <w:lang w:val="ru-RU"/>
        </w:rPr>
        <w:t>+38</w:t>
      </w:r>
      <w:r w:rsidR="00736946" w:rsidRPr="007530BA">
        <w:rPr>
          <w:sz w:val="24"/>
          <w:lang w:val="ru-RU"/>
        </w:rPr>
        <w:t xml:space="preserve"> </w:t>
      </w:r>
      <w:r w:rsidR="00736946">
        <w:rPr>
          <w:sz w:val="24"/>
          <w:lang w:val="ru-RU"/>
        </w:rPr>
        <w:t>(0564) 92 28</w:t>
      </w:r>
      <w:r w:rsidR="00736946" w:rsidRPr="007530BA">
        <w:rPr>
          <w:sz w:val="24"/>
          <w:lang w:val="ru-RU"/>
        </w:rPr>
        <w:t xml:space="preserve"> </w:t>
      </w:r>
      <w:r w:rsidR="00736946" w:rsidRPr="009F7E11">
        <w:rPr>
          <w:sz w:val="24"/>
          <w:lang w:val="ru-RU"/>
        </w:rPr>
        <w:t>89</w:t>
      </w:r>
    </w:p>
    <w:p w14:paraId="5CE78494" w14:textId="4AF0D32E" w:rsidR="000C75B5" w:rsidRPr="000F24C5" w:rsidRDefault="000C75B5" w:rsidP="00522066">
      <w:pPr>
        <w:pStyle w:val="CMSIndentL3"/>
        <w:spacing w:before="240" w:after="0" w:line="300" w:lineRule="atLeast"/>
        <w:rPr>
          <w:sz w:val="24"/>
          <w:lang w:val="ru-RU" w:eastAsia="x-none"/>
        </w:rPr>
      </w:pPr>
      <w:r>
        <w:rPr>
          <w:sz w:val="24"/>
          <w:lang w:val="uk-UA"/>
        </w:rPr>
        <w:t>Ел. пошта:</w:t>
      </w:r>
      <w:r>
        <w:rPr>
          <w:sz w:val="24"/>
          <w:lang w:val="uk-UA"/>
        </w:rPr>
        <w:tab/>
      </w:r>
      <w:hyperlink r:id="rId13" w:history="1">
        <w:r w:rsidR="00736946" w:rsidRPr="007A3618">
          <w:rPr>
            <w:rStyle w:val="afe"/>
            <w:sz w:val="24"/>
            <w:lang w:val="en-US"/>
          </w:rPr>
          <w:t>mvk</w:t>
        </w:r>
        <w:r w:rsidR="00736946" w:rsidRPr="009F7E11">
          <w:rPr>
            <w:rStyle w:val="afe"/>
            <w:sz w:val="24"/>
            <w:lang w:val="ru-RU"/>
          </w:rPr>
          <w:t>99@</w:t>
        </w:r>
        <w:r w:rsidR="00736946" w:rsidRPr="007A3618">
          <w:rPr>
            <w:rStyle w:val="afe"/>
            <w:sz w:val="24"/>
            <w:lang w:val="en-US"/>
          </w:rPr>
          <w:t>kr</w:t>
        </w:r>
        <w:r w:rsidR="00736946" w:rsidRPr="009F7E11">
          <w:rPr>
            <w:rStyle w:val="afe"/>
            <w:sz w:val="24"/>
            <w:lang w:val="ru-RU"/>
          </w:rPr>
          <w:t>.</w:t>
        </w:r>
        <w:r w:rsidR="00736946" w:rsidRPr="007A3618">
          <w:rPr>
            <w:rStyle w:val="afe"/>
            <w:sz w:val="24"/>
            <w:lang w:val="en-US"/>
          </w:rPr>
          <w:t>gov</w:t>
        </w:r>
        <w:r w:rsidR="00736946" w:rsidRPr="009F7E11">
          <w:rPr>
            <w:rStyle w:val="afe"/>
            <w:sz w:val="24"/>
            <w:lang w:val="ru-RU"/>
          </w:rPr>
          <w:t>.</w:t>
        </w:r>
        <w:proofErr w:type="spellStart"/>
        <w:r w:rsidR="00736946" w:rsidRPr="007A3618">
          <w:rPr>
            <w:rStyle w:val="afe"/>
            <w:sz w:val="24"/>
            <w:lang w:val="en-US"/>
          </w:rPr>
          <w:t>ua</w:t>
        </w:r>
        <w:proofErr w:type="spellEnd"/>
      </w:hyperlink>
    </w:p>
    <w:p w14:paraId="49B42B4C" w14:textId="77777777" w:rsidR="00997B6E" w:rsidRPr="00A634BB" w:rsidRDefault="00E70F4E" w:rsidP="00522066">
      <w:pPr>
        <w:pStyle w:val="Paragrapha"/>
        <w:spacing w:line="300" w:lineRule="atLeast"/>
        <w:rPr>
          <w:bCs/>
          <w:szCs w:val="24"/>
          <w:lang w:val="uk-UA"/>
        </w:rPr>
      </w:pPr>
      <w:r w:rsidRPr="00A634BB">
        <w:rPr>
          <w:bCs/>
          <w:szCs w:val="24"/>
          <w:lang w:val="uk-UA"/>
        </w:rPr>
        <w:t>Для ЄБРР:</w:t>
      </w:r>
    </w:p>
    <w:p w14:paraId="1FEDD21C" w14:textId="77777777" w:rsidR="00095853" w:rsidRPr="00A634BB" w:rsidRDefault="00E70F4E" w:rsidP="00522066">
      <w:pPr>
        <w:pStyle w:val="CMSIndentL3"/>
        <w:spacing w:before="240" w:after="0" w:line="300" w:lineRule="atLeast"/>
        <w:rPr>
          <w:sz w:val="24"/>
          <w:lang w:val="uk-UA"/>
        </w:rPr>
      </w:pPr>
      <w:r w:rsidRPr="00A634BB">
        <w:rPr>
          <w:b/>
          <w:sz w:val="24"/>
          <w:lang w:val="uk-UA"/>
        </w:rPr>
        <w:t xml:space="preserve">Європейський банк реконструкції </w:t>
      </w:r>
      <w:r w:rsidR="00691E8B" w:rsidRPr="00A634BB">
        <w:rPr>
          <w:b/>
          <w:sz w:val="24"/>
          <w:lang w:val="uk-UA"/>
        </w:rPr>
        <w:t>та розвитку</w:t>
      </w:r>
    </w:p>
    <w:p w14:paraId="01A24B4D" w14:textId="77777777" w:rsidR="003E2B0F" w:rsidRPr="00A634BB" w:rsidRDefault="00691E8B" w:rsidP="00522066">
      <w:pPr>
        <w:pStyle w:val="CMSIndentL3"/>
        <w:spacing w:before="240" w:after="0" w:line="300" w:lineRule="atLeast"/>
        <w:rPr>
          <w:sz w:val="24"/>
          <w:lang w:val="uk-UA"/>
        </w:rPr>
      </w:pPr>
      <w:r w:rsidRPr="00A634BB">
        <w:rPr>
          <w:sz w:val="24"/>
          <w:lang w:val="uk-UA"/>
        </w:rPr>
        <w:t xml:space="preserve">Ван </w:t>
      </w:r>
      <w:proofErr w:type="spellStart"/>
      <w:r w:rsidRPr="00A634BB">
        <w:rPr>
          <w:sz w:val="24"/>
          <w:lang w:val="uk-UA"/>
        </w:rPr>
        <w:t>Іксчендж-Сквер</w:t>
      </w:r>
      <w:proofErr w:type="spellEnd"/>
      <w:r w:rsidR="00E70F4E" w:rsidRPr="00A634BB">
        <w:rPr>
          <w:sz w:val="24"/>
          <w:lang w:val="uk-UA"/>
        </w:rPr>
        <w:br/>
        <w:t>Лондон, EC2A 2JN</w:t>
      </w:r>
      <w:r w:rsidR="00E70F4E" w:rsidRPr="00A634BB">
        <w:rPr>
          <w:sz w:val="24"/>
          <w:lang w:val="uk-UA"/>
        </w:rPr>
        <w:br/>
      </w:r>
      <w:r w:rsidR="00C57F66" w:rsidRPr="00A634BB">
        <w:rPr>
          <w:sz w:val="24"/>
          <w:lang w:val="uk-UA"/>
        </w:rPr>
        <w:t>Сполучене Королівство</w:t>
      </w:r>
      <w:r w:rsidR="00E70F4E" w:rsidRPr="00A634BB">
        <w:rPr>
          <w:sz w:val="24"/>
          <w:lang w:val="uk-UA"/>
        </w:rPr>
        <w:t xml:space="preserve"> </w:t>
      </w:r>
    </w:p>
    <w:p w14:paraId="49E0E14F" w14:textId="555B266D" w:rsidR="000C75B5" w:rsidRDefault="00C57F66" w:rsidP="00522066">
      <w:pPr>
        <w:pStyle w:val="CMSIndentL3"/>
        <w:spacing w:before="240" w:after="0" w:line="300" w:lineRule="atLeast"/>
        <w:rPr>
          <w:sz w:val="24"/>
          <w:lang w:val="uk-UA"/>
        </w:rPr>
      </w:pPr>
      <w:r w:rsidRPr="00A634BB">
        <w:rPr>
          <w:sz w:val="24"/>
          <w:lang w:val="uk-UA"/>
        </w:rPr>
        <w:t>До уваги</w:t>
      </w:r>
      <w:r w:rsidR="00E70F4E" w:rsidRPr="00A634BB">
        <w:rPr>
          <w:sz w:val="24"/>
          <w:lang w:val="uk-UA"/>
        </w:rPr>
        <w:t>:</w:t>
      </w:r>
      <w:r w:rsidR="00E70F4E" w:rsidRPr="00A634BB">
        <w:rPr>
          <w:sz w:val="24"/>
          <w:lang w:val="uk-UA"/>
        </w:rPr>
        <w:tab/>
      </w:r>
      <w:r w:rsidR="000C75B5">
        <w:rPr>
          <w:sz w:val="24"/>
          <w:lang w:val="uk-UA"/>
        </w:rPr>
        <w:tab/>
      </w:r>
      <w:r w:rsidR="000C75B5">
        <w:rPr>
          <w:sz w:val="24"/>
          <w:lang w:val="uk-UA"/>
        </w:rPr>
        <w:tab/>
      </w:r>
      <w:r w:rsidR="00E70F4E" w:rsidRPr="00A634BB">
        <w:rPr>
          <w:sz w:val="24"/>
          <w:lang w:val="uk-UA"/>
        </w:rPr>
        <w:t>Відділ</w:t>
      </w:r>
      <w:r w:rsidRPr="00A634BB">
        <w:rPr>
          <w:sz w:val="24"/>
          <w:lang w:val="uk-UA"/>
        </w:rPr>
        <w:t>у</w:t>
      </w:r>
      <w:r w:rsidR="00E70F4E" w:rsidRPr="00A634BB">
        <w:rPr>
          <w:sz w:val="24"/>
          <w:lang w:val="uk-UA"/>
        </w:rPr>
        <w:t xml:space="preserve"> управління операціями</w:t>
      </w:r>
      <w:r w:rsidR="00D1610A" w:rsidRPr="00A634BB">
        <w:rPr>
          <w:sz w:val="24"/>
          <w:lang w:val="uk-UA"/>
        </w:rPr>
        <w:t xml:space="preserve"> </w:t>
      </w:r>
    </w:p>
    <w:p w14:paraId="064E3D22" w14:textId="24DE126B" w:rsidR="000C75B5" w:rsidRDefault="000C75B5" w:rsidP="000C75B5">
      <w:pPr>
        <w:pStyle w:val="CMSIndentL3"/>
        <w:spacing w:after="0" w:line="300" w:lineRule="atLeast"/>
        <w:ind w:left="850" w:firstLine="1"/>
        <w:rPr>
          <w:sz w:val="24"/>
          <w:lang w:val="uk-UA"/>
        </w:rPr>
      </w:pPr>
      <w:r>
        <w:rPr>
          <w:sz w:val="24"/>
          <w:lang w:val="uk-UA"/>
        </w:rPr>
        <w:tab/>
      </w:r>
      <w:r>
        <w:rPr>
          <w:sz w:val="24"/>
          <w:lang w:val="uk-UA"/>
        </w:rPr>
        <w:tab/>
      </w:r>
      <w:r>
        <w:rPr>
          <w:sz w:val="24"/>
          <w:lang w:val="uk-UA"/>
        </w:rPr>
        <w:tab/>
      </w:r>
      <w:r>
        <w:rPr>
          <w:sz w:val="24"/>
          <w:lang w:val="uk-UA"/>
        </w:rPr>
        <w:tab/>
      </w:r>
      <w:r w:rsidR="00D1610A" w:rsidRPr="00A634BB">
        <w:rPr>
          <w:sz w:val="24"/>
          <w:lang w:val="uk-UA"/>
        </w:rPr>
        <w:t>(Операція № </w:t>
      </w:r>
      <w:r w:rsidR="006C2B78" w:rsidRPr="006C2B78">
        <w:rPr>
          <w:sz w:val="24"/>
          <w:lang w:val="uk-UA"/>
        </w:rPr>
        <w:t>48949</w:t>
      </w:r>
      <w:r w:rsidR="00D1610A" w:rsidRPr="00A634BB">
        <w:rPr>
          <w:sz w:val="24"/>
          <w:lang w:val="uk-UA"/>
        </w:rPr>
        <w:t>)</w:t>
      </w:r>
    </w:p>
    <w:p w14:paraId="4A2F7541" w14:textId="3B4A67A3" w:rsidR="00E70F4E" w:rsidRDefault="000C75B5" w:rsidP="000C75B5">
      <w:pPr>
        <w:pStyle w:val="CMSIndentL3"/>
        <w:spacing w:after="0" w:line="300" w:lineRule="atLeast"/>
        <w:ind w:left="850"/>
        <w:rPr>
          <w:sz w:val="24"/>
          <w:lang w:val="uk-UA"/>
        </w:rPr>
      </w:pPr>
      <w:r>
        <w:rPr>
          <w:sz w:val="24"/>
          <w:lang w:val="uk-UA"/>
        </w:rPr>
        <w:t>Телефон</w:t>
      </w:r>
      <w:r w:rsidR="00E70F4E" w:rsidRPr="00A634BB">
        <w:rPr>
          <w:sz w:val="24"/>
          <w:lang w:val="uk-UA"/>
        </w:rPr>
        <w:t>:</w:t>
      </w:r>
      <w:r w:rsidR="00E70F4E" w:rsidRPr="00A634BB">
        <w:rPr>
          <w:sz w:val="24"/>
          <w:lang w:val="uk-UA"/>
        </w:rPr>
        <w:tab/>
      </w:r>
      <w:r w:rsidR="006C2B78">
        <w:rPr>
          <w:sz w:val="24"/>
          <w:lang w:val="uk-UA"/>
        </w:rPr>
        <w:tab/>
      </w:r>
      <w:r w:rsidR="006C2B78">
        <w:rPr>
          <w:sz w:val="24"/>
          <w:lang w:val="uk-UA"/>
        </w:rPr>
        <w:tab/>
      </w:r>
      <w:r w:rsidR="00EC1B8C">
        <w:rPr>
          <w:sz w:val="24"/>
          <w:lang w:val="uk-UA"/>
        </w:rPr>
        <w:t xml:space="preserve"> </w:t>
      </w:r>
      <w:r w:rsidR="00E70F4E" w:rsidRPr="00A634BB">
        <w:rPr>
          <w:sz w:val="24"/>
          <w:lang w:val="uk-UA"/>
        </w:rPr>
        <w:t>+44</w:t>
      </w:r>
      <w:r>
        <w:rPr>
          <w:sz w:val="24"/>
          <w:lang w:val="uk-UA"/>
        </w:rPr>
        <w:t> </w:t>
      </w:r>
      <w:r w:rsidR="00E70F4E" w:rsidRPr="00A634BB">
        <w:rPr>
          <w:sz w:val="24"/>
          <w:lang w:val="uk-UA"/>
        </w:rPr>
        <w:t>20</w:t>
      </w:r>
      <w:r>
        <w:rPr>
          <w:sz w:val="24"/>
          <w:lang w:val="uk-UA"/>
        </w:rPr>
        <w:t> </w:t>
      </w:r>
      <w:r w:rsidR="00E70F4E" w:rsidRPr="00A634BB">
        <w:rPr>
          <w:sz w:val="24"/>
          <w:lang w:val="uk-UA"/>
        </w:rPr>
        <w:t>7338</w:t>
      </w:r>
      <w:r>
        <w:rPr>
          <w:sz w:val="24"/>
          <w:lang w:val="uk-UA"/>
        </w:rPr>
        <w:t> </w:t>
      </w:r>
      <w:r w:rsidR="00E70F4E" w:rsidRPr="00A634BB">
        <w:rPr>
          <w:sz w:val="24"/>
          <w:lang w:val="uk-UA"/>
        </w:rPr>
        <w:t>6</w:t>
      </w:r>
      <w:r w:rsidR="004077C0">
        <w:rPr>
          <w:sz w:val="24"/>
          <w:lang w:val="uk-UA"/>
        </w:rPr>
        <w:t>0</w:t>
      </w:r>
      <w:r w:rsidR="00E70F4E" w:rsidRPr="00A634BB">
        <w:rPr>
          <w:sz w:val="24"/>
          <w:lang w:val="uk-UA"/>
        </w:rPr>
        <w:t>00</w:t>
      </w:r>
    </w:p>
    <w:p w14:paraId="6ACCB9E6" w14:textId="68FA946A" w:rsidR="000C75B5" w:rsidRPr="000F24C5" w:rsidRDefault="000C75B5" w:rsidP="000C75B5">
      <w:pPr>
        <w:pStyle w:val="CMSIndentL3"/>
        <w:spacing w:after="0" w:line="300" w:lineRule="atLeast"/>
        <w:ind w:left="850"/>
        <w:rPr>
          <w:sz w:val="24"/>
          <w:lang w:val="ru-RU"/>
        </w:rPr>
      </w:pPr>
      <w:r>
        <w:rPr>
          <w:sz w:val="24"/>
          <w:lang w:val="ru-RU"/>
        </w:rPr>
        <w:t>Ел</w:t>
      </w:r>
      <w:proofErr w:type="gramStart"/>
      <w:r>
        <w:rPr>
          <w:sz w:val="24"/>
          <w:lang w:val="ru-RU"/>
        </w:rPr>
        <w:t>.</w:t>
      </w:r>
      <w:proofErr w:type="gramEnd"/>
      <w:r>
        <w:rPr>
          <w:sz w:val="24"/>
          <w:lang w:val="ru-RU"/>
        </w:rPr>
        <w:t xml:space="preserve"> </w:t>
      </w:r>
      <w:proofErr w:type="spellStart"/>
      <w:proofErr w:type="gramStart"/>
      <w:r>
        <w:rPr>
          <w:sz w:val="24"/>
          <w:lang w:val="ru-RU"/>
        </w:rPr>
        <w:t>п</w:t>
      </w:r>
      <w:proofErr w:type="gramEnd"/>
      <w:r>
        <w:rPr>
          <w:sz w:val="24"/>
          <w:lang w:val="ru-RU"/>
        </w:rPr>
        <w:t>ошта</w:t>
      </w:r>
      <w:proofErr w:type="spellEnd"/>
      <w:r>
        <w:rPr>
          <w:sz w:val="24"/>
          <w:lang w:val="ru-RU"/>
        </w:rPr>
        <w:t>:</w:t>
      </w:r>
      <w:r>
        <w:rPr>
          <w:sz w:val="24"/>
          <w:lang w:val="ru-RU"/>
        </w:rPr>
        <w:tab/>
      </w:r>
      <w:r>
        <w:rPr>
          <w:sz w:val="24"/>
          <w:lang w:val="ru-RU"/>
        </w:rPr>
        <w:tab/>
      </w:r>
      <w:r>
        <w:rPr>
          <w:sz w:val="24"/>
          <w:lang w:val="ru-RU"/>
        </w:rPr>
        <w:tab/>
      </w:r>
      <w:hyperlink r:id="rId14" w:history="1">
        <w:r w:rsidRPr="000C75B5">
          <w:rPr>
            <w:rStyle w:val="afe"/>
            <w:color w:val="0000FF"/>
            <w:sz w:val="24"/>
            <w:lang w:val="en-US"/>
          </w:rPr>
          <w:t>oad</w:t>
        </w:r>
        <w:r w:rsidRPr="000F24C5">
          <w:rPr>
            <w:rStyle w:val="afe"/>
            <w:color w:val="0000FF"/>
            <w:sz w:val="24"/>
            <w:lang w:val="ru-RU"/>
          </w:rPr>
          <w:t>@</w:t>
        </w:r>
        <w:r w:rsidRPr="000C75B5">
          <w:rPr>
            <w:rStyle w:val="afe"/>
            <w:color w:val="0000FF"/>
            <w:sz w:val="24"/>
            <w:lang w:val="en-US"/>
          </w:rPr>
          <w:t>ebrd</w:t>
        </w:r>
        <w:r w:rsidRPr="000F24C5">
          <w:rPr>
            <w:rStyle w:val="afe"/>
            <w:color w:val="0000FF"/>
            <w:sz w:val="24"/>
            <w:lang w:val="ru-RU"/>
          </w:rPr>
          <w:t>.</w:t>
        </w:r>
        <w:r w:rsidRPr="000C75B5">
          <w:rPr>
            <w:rStyle w:val="afe"/>
            <w:color w:val="0000FF"/>
            <w:sz w:val="24"/>
            <w:lang w:val="en-US"/>
          </w:rPr>
          <w:t>com</w:t>
        </w:r>
      </w:hyperlink>
    </w:p>
    <w:p w14:paraId="19B225DE" w14:textId="0EF27DEB" w:rsidR="00E70F4E" w:rsidRPr="00A634BB" w:rsidRDefault="00E70F4E" w:rsidP="004077C0">
      <w:pPr>
        <w:pStyle w:val="2"/>
        <w:spacing w:before="240" w:line="300" w:lineRule="atLeast"/>
        <w:rPr>
          <w:bCs/>
          <w:szCs w:val="24"/>
          <w:lang w:val="uk-UA"/>
        </w:rPr>
      </w:pPr>
      <w:bookmarkStart w:id="148" w:name="_Toc363385692"/>
      <w:bookmarkStart w:id="149" w:name="_Toc363386122"/>
      <w:bookmarkStart w:id="150" w:name="_Toc364069043"/>
      <w:bookmarkStart w:id="151" w:name="_Toc364069136"/>
      <w:bookmarkStart w:id="152" w:name="_Toc364229139"/>
      <w:bookmarkStart w:id="153" w:name="_Toc364236911"/>
      <w:bookmarkStart w:id="154" w:name="_Toc364239646"/>
      <w:bookmarkStart w:id="155" w:name="_Toc365788577"/>
      <w:bookmarkStart w:id="156" w:name="_Toc367173808"/>
      <w:bookmarkStart w:id="157" w:name="_Toc381165153"/>
      <w:bookmarkStart w:id="158" w:name="_Toc488641371"/>
      <w:bookmarkStart w:id="159" w:name="_Toc91501387"/>
      <w:bookmarkStart w:id="160" w:name="_Toc156365208"/>
      <w:bookmarkStart w:id="161" w:name="_Toc235251065"/>
      <w:bookmarkStart w:id="162" w:name="_Toc273054048"/>
      <w:bookmarkStart w:id="163" w:name="_Toc9507416"/>
      <w:r w:rsidRPr="00A634BB">
        <w:rPr>
          <w:bCs/>
          <w:szCs w:val="24"/>
          <w:lang w:val="uk-UA"/>
        </w:rPr>
        <w:t>Стаття 7.02. Англійська мова</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62638020" w14:textId="5D2B98FB" w:rsidR="00E70F4E" w:rsidRPr="00A634BB" w:rsidRDefault="00E70F4E" w:rsidP="00522066">
      <w:pPr>
        <w:pStyle w:val="Paragrapha"/>
        <w:spacing w:line="300" w:lineRule="atLeast"/>
        <w:rPr>
          <w:szCs w:val="24"/>
          <w:lang w:val="uk-UA"/>
        </w:rPr>
      </w:pPr>
      <w:r w:rsidRPr="00A634BB">
        <w:rPr>
          <w:szCs w:val="24"/>
          <w:lang w:val="uk-UA"/>
        </w:rPr>
        <w:t>Всі документи або повідомлення, що мають бути надані за цією Гарантією укладаються англійською мовою або, якщо вони укладені іншою мовою, супроводжуються перекладом на англійську мову, здійсненим перекладачем, прийнятним для ЄБРР, і такий переклад має переважну силу у відносинах між Гарантом та ЄБРР, за умови що, якщо іншим чином не повідомлено ЄБРР, документи, що мають бути нада</w:t>
      </w:r>
      <w:r w:rsidR="00203248" w:rsidRPr="00A634BB">
        <w:rPr>
          <w:szCs w:val="24"/>
          <w:lang w:val="uk-UA"/>
        </w:rPr>
        <w:t>ні відповідно до Статей 6.01(d)</w:t>
      </w:r>
      <w:r w:rsidRPr="00A634BB">
        <w:rPr>
          <w:szCs w:val="24"/>
          <w:lang w:val="uk-UA"/>
        </w:rPr>
        <w:t>(i), (ii)</w:t>
      </w:r>
      <w:r w:rsidR="007B5992" w:rsidRPr="00A634BB">
        <w:rPr>
          <w:szCs w:val="24"/>
          <w:lang w:val="uk-UA"/>
        </w:rPr>
        <w:t>,</w:t>
      </w:r>
      <w:r w:rsidRPr="00A634BB">
        <w:rPr>
          <w:szCs w:val="24"/>
          <w:lang w:val="uk-UA"/>
        </w:rPr>
        <w:t xml:space="preserve"> (iii)(A)</w:t>
      </w:r>
      <w:r w:rsidR="007B5992" w:rsidRPr="00A634BB">
        <w:rPr>
          <w:szCs w:val="24"/>
          <w:lang w:val="uk-UA"/>
        </w:rPr>
        <w:t xml:space="preserve"> та (iv)</w:t>
      </w:r>
      <w:r w:rsidRPr="00A634BB">
        <w:rPr>
          <w:szCs w:val="24"/>
          <w:lang w:val="uk-UA"/>
        </w:rPr>
        <w:t xml:space="preserve">, можуть бути надані </w:t>
      </w:r>
      <w:r w:rsidR="001E70EB">
        <w:rPr>
          <w:szCs w:val="24"/>
          <w:lang w:val="uk-UA"/>
        </w:rPr>
        <w:t>Українською</w:t>
      </w:r>
      <w:r w:rsidRPr="00A634BB">
        <w:rPr>
          <w:szCs w:val="24"/>
          <w:lang w:val="uk-UA"/>
        </w:rPr>
        <w:t xml:space="preserve"> мовою.</w:t>
      </w:r>
    </w:p>
    <w:p w14:paraId="1E373A99" w14:textId="77777777" w:rsidR="00E70F4E" w:rsidRPr="00A634BB" w:rsidRDefault="00E70F4E" w:rsidP="004077C0">
      <w:pPr>
        <w:pStyle w:val="2"/>
        <w:spacing w:before="240" w:line="300" w:lineRule="atLeast"/>
        <w:rPr>
          <w:bCs/>
          <w:szCs w:val="24"/>
          <w:lang w:val="uk-UA"/>
        </w:rPr>
      </w:pPr>
      <w:bookmarkStart w:id="164" w:name="_Toc363385694"/>
      <w:bookmarkStart w:id="165" w:name="_Toc363386124"/>
      <w:bookmarkStart w:id="166" w:name="_Toc364069045"/>
      <w:bookmarkStart w:id="167" w:name="_Toc364069138"/>
      <w:bookmarkStart w:id="168" w:name="_Toc364229141"/>
      <w:bookmarkStart w:id="169" w:name="_Toc364236913"/>
      <w:bookmarkStart w:id="170" w:name="_Toc364239648"/>
      <w:bookmarkStart w:id="171" w:name="_Toc365788579"/>
      <w:bookmarkStart w:id="172" w:name="_Toc367173810"/>
      <w:bookmarkStart w:id="173" w:name="_Toc381165155"/>
      <w:bookmarkStart w:id="174" w:name="_Toc488641373"/>
      <w:bookmarkStart w:id="175" w:name="_Toc91501388"/>
      <w:bookmarkStart w:id="176" w:name="_Toc156365209"/>
      <w:bookmarkStart w:id="177" w:name="_Toc235251066"/>
      <w:bookmarkStart w:id="178" w:name="_Toc273054049"/>
      <w:bookmarkStart w:id="179" w:name="_Toc9507417"/>
      <w:r w:rsidRPr="00A634BB">
        <w:rPr>
          <w:bCs/>
          <w:szCs w:val="24"/>
          <w:lang w:val="uk-UA"/>
        </w:rPr>
        <w:lastRenderedPageBreak/>
        <w:t xml:space="preserve">Стаття 7.03. </w:t>
      </w:r>
      <w:bookmarkEnd w:id="164"/>
      <w:bookmarkEnd w:id="165"/>
      <w:bookmarkEnd w:id="166"/>
      <w:bookmarkEnd w:id="167"/>
      <w:bookmarkEnd w:id="168"/>
      <w:bookmarkEnd w:id="169"/>
      <w:bookmarkEnd w:id="170"/>
      <w:bookmarkEnd w:id="171"/>
      <w:bookmarkEnd w:id="172"/>
      <w:bookmarkEnd w:id="173"/>
      <w:bookmarkEnd w:id="174"/>
      <w:r w:rsidRPr="00A634BB">
        <w:rPr>
          <w:bCs/>
          <w:szCs w:val="24"/>
          <w:lang w:val="uk-UA"/>
        </w:rPr>
        <w:t>Права, засоби правового захисту та відмова від прав</w:t>
      </w:r>
      <w:bookmarkEnd w:id="175"/>
      <w:bookmarkEnd w:id="176"/>
      <w:bookmarkEnd w:id="177"/>
      <w:bookmarkEnd w:id="178"/>
      <w:bookmarkEnd w:id="179"/>
    </w:p>
    <w:p w14:paraId="47CFB36F" w14:textId="701C9B2B" w:rsidR="00E70F4E" w:rsidRPr="00A634BB" w:rsidRDefault="00E70F4E" w:rsidP="00522066">
      <w:pPr>
        <w:pStyle w:val="Paragrapha"/>
        <w:spacing w:line="300" w:lineRule="atLeast"/>
        <w:ind w:left="567" w:hanging="567"/>
        <w:rPr>
          <w:szCs w:val="24"/>
          <w:lang w:val="uk-UA"/>
        </w:rPr>
      </w:pPr>
      <w:r w:rsidRPr="00A634BB">
        <w:rPr>
          <w:szCs w:val="24"/>
          <w:lang w:val="uk-UA"/>
        </w:rPr>
        <w:t>(a)</w:t>
      </w:r>
      <w:r w:rsidRPr="00A634BB">
        <w:rPr>
          <w:szCs w:val="24"/>
          <w:lang w:val="uk-UA"/>
        </w:rPr>
        <w:tab/>
        <w:t>Права та засоби правового захисту ЄБРР у зв’язку з будь-яким наданням неправдивої інформації або порушення гарантій з боку Гаранта не можуть бути обмежені фактом проведення ЄБРР або від його імені будь-якого розслідування, справ Гаранта або Компанії, підписанням або виконанням цієї Гарантії</w:t>
      </w:r>
      <w:r w:rsidR="006C2B78">
        <w:rPr>
          <w:szCs w:val="24"/>
          <w:lang w:val="uk-UA"/>
        </w:rPr>
        <w:t>,</w:t>
      </w:r>
      <w:r w:rsidRPr="00A634BB">
        <w:rPr>
          <w:szCs w:val="24"/>
          <w:lang w:val="uk-UA"/>
        </w:rPr>
        <w:t xml:space="preserve"> Кредитного Договору</w:t>
      </w:r>
      <w:r w:rsidR="006C2B78">
        <w:rPr>
          <w:szCs w:val="24"/>
          <w:lang w:val="uk-UA"/>
        </w:rPr>
        <w:t xml:space="preserve"> чи будь-якого іншого Договору Фінансування</w:t>
      </w:r>
      <w:r w:rsidRPr="00A634BB">
        <w:rPr>
          <w:szCs w:val="24"/>
          <w:lang w:val="uk-UA"/>
        </w:rPr>
        <w:t>, або будь-яким іншим актом чи дією, яка може бути виконаною ЄБРР, або від його імені у зв’язку з цією Гарантією, і які можуть іншим чином, ніж передбачено в цій Статті, порушити такі права або засоби судового захисту.</w:t>
      </w:r>
    </w:p>
    <w:p w14:paraId="0623777A" w14:textId="77777777" w:rsidR="00E70F4E" w:rsidRPr="00A634BB" w:rsidRDefault="00E70F4E" w:rsidP="00522066">
      <w:pPr>
        <w:pStyle w:val="Paragrapha"/>
        <w:spacing w:line="300" w:lineRule="atLeast"/>
        <w:ind w:left="567" w:hanging="567"/>
        <w:rPr>
          <w:szCs w:val="24"/>
          <w:lang w:val="uk-UA"/>
        </w:rPr>
      </w:pPr>
      <w:r w:rsidRPr="00A634BB">
        <w:rPr>
          <w:szCs w:val="24"/>
          <w:lang w:val="uk-UA"/>
        </w:rPr>
        <w:t>(b)</w:t>
      </w:r>
      <w:r w:rsidRPr="00A634BB">
        <w:rPr>
          <w:szCs w:val="24"/>
          <w:lang w:val="uk-UA"/>
        </w:rPr>
        <w:tab/>
        <w:t>Жодна практика ведення операцій і жодна затримка у використанні прав, або упущення використання будь-якого права, повноваження або засобу правового захисту, які виникли у ЄБРР в результаті будь-якого невиконання зобов’язань за цією Гарантією або будь-якою іншою угодою не може обмежувати будь-яке таке право, повноваження або засіб правового захисту, або тлумачитися як відмова від них або поступка в них. Жодне одноразове або часткове використання будь-якого такого права, повноваження або засобу правового захисту не може перешкоджати будь-якому іншому або подальшому їх використанню, або використанню будь-якого іншого права, повноваження або засобу правового захисту. Жодна дія ЄБРР щодо будь-якого такого невиконання зобов’язань або упущення ним в цій Гарантії не може вплинути або утискати будь-яке право, повноваження або засіб правового захисту ЄБРР щодо будь-якого іншого невиконання зобов’язань.</w:t>
      </w:r>
    </w:p>
    <w:p w14:paraId="19AB481B" w14:textId="77777777" w:rsidR="00E70F4E" w:rsidRPr="00A634BB" w:rsidRDefault="00E70F4E" w:rsidP="00522066">
      <w:pPr>
        <w:pStyle w:val="Paragrapha"/>
        <w:spacing w:line="300" w:lineRule="atLeast"/>
        <w:ind w:left="567" w:hanging="567"/>
        <w:rPr>
          <w:szCs w:val="24"/>
          <w:lang w:val="uk-UA"/>
        </w:rPr>
      </w:pPr>
      <w:bookmarkStart w:id="180" w:name="_Toc363385695"/>
      <w:bookmarkStart w:id="181" w:name="_Toc363386125"/>
      <w:r w:rsidRPr="00A634BB">
        <w:rPr>
          <w:szCs w:val="24"/>
          <w:lang w:val="uk-UA"/>
        </w:rPr>
        <w:t>(c)</w:t>
      </w:r>
      <w:r w:rsidRPr="00A634BB">
        <w:rPr>
          <w:szCs w:val="24"/>
          <w:lang w:val="uk-UA"/>
        </w:rPr>
        <w:tab/>
        <w:t xml:space="preserve">Всі права та засоби правового захисту, надані в цій Гарантії, а також в інших Договорах </w:t>
      </w:r>
      <w:r w:rsidR="00C57F66" w:rsidRPr="00A634BB">
        <w:rPr>
          <w:szCs w:val="24"/>
          <w:lang w:val="uk-UA"/>
        </w:rPr>
        <w:t>Фінансування</w:t>
      </w:r>
      <w:r w:rsidRPr="00A634BB">
        <w:rPr>
          <w:szCs w:val="24"/>
          <w:lang w:val="uk-UA"/>
        </w:rPr>
        <w:t xml:space="preserve">, є сукупними, і не виключають будь-яких інших прав чи засобів правового захисту, наданих чинним законодавством або іншим чином. </w:t>
      </w:r>
      <w:bookmarkStart w:id="182" w:name="_Toc363385697"/>
      <w:bookmarkStart w:id="183" w:name="_Toc363386127"/>
      <w:bookmarkStart w:id="184" w:name="_Toc364069047"/>
      <w:bookmarkStart w:id="185" w:name="_Toc364069140"/>
      <w:bookmarkStart w:id="186" w:name="_Toc364229143"/>
      <w:bookmarkStart w:id="187" w:name="_Toc364236915"/>
      <w:bookmarkStart w:id="188" w:name="_Toc364239650"/>
      <w:bookmarkStart w:id="189" w:name="_Toc365788581"/>
      <w:bookmarkStart w:id="190" w:name="_Toc367173812"/>
      <w:bookmarkStart w:id="191" w:name="_Toc381165157"/>
      <w:bookmarkStart w:id="192" w:name="_Toc488641375"/>
      <w:bookmarkEnd w:id="180"/>
      <w:bookmarkEnd w:id="181"/>
    </w:p>
    <w:p w14:paraId="5AFA03E8" w14:textId="0D5EAA5B" w:rsidR="00E70F4E" w:rsidRPr="00A634BB" w:rsidRDefault="00E70F4E" w:rsidP="004077C0">
      <w:pPr>
        <w:pStyle w:val="2"/>
        <w:spacing w:before="240" w:line="300" w:lineRule="atLeast"/>
        <w:rPr>
          <w:bCs/>
          <w:szCs w:val="24"/>
          <w:lang w:val="uk-UA"/>
        </w:rPr>
      </w:pPr>
      <w:bookmarkStart w:id="193" w:name="_Toc91501389"/>
      <w:bookmarkStart w:id="194" w:name="_Toc156365210"/>
      <w:bookmarkStart w:id="195" w:name="_Toc235251067"/>
      <w:bookmarkStart w:id="196" w:name="_Toc273054050"/>
      <w:bookmarkStart w:id="197" w:name="_Toc9507418"/>
      <w:r w:rsidRPr="00A634BB">
        <w:rPr>
          <w:bCs/>
          <w:szCs w:val="24"/>
          <w:lang w:val="uk-UA"/>
        </w:rPr>
        <w:t xml:space="preserve">Стаття 7.04. </w:t>
      </w:r>
      <w:bookmarkEnd w:id="182"/>
      <w:bookmarkEnd w:id="183"/>
      <w:bookmarkEnd w:id="184"/>
      <w:bookmarkEnd w:id="185"/>
      <w:bookmarkEnd w:id="186"/>
      <w:bookmarkEnd w:id="187"/>
      <w:bookmarkEnd w:id="188"/>
      <w:bookmarkEnd w:id="189"/>
      <w:bookmarkEnd w:id="190"/>
      <w:bookmarkEnd w:id="191"/>
      <w:bookmarkEnd w:id="192"/>
      <w:r w:rsidRPr="00A634BB">
        <w:rPr>
          <w:bCs/>
          <w:szCs w:val="24"/>
          <w:lang w:val="uk-UA"/>
        </w:rPr>
        <w:t>Право</w:t>
      </w:r>
      <w:bookmarkEnd w:id="193"/>
      <w:bookmarkEnd w:id="194"/>
      <w:bookmarkEnd w:id="195"/>
      <w:bookmarkEnd w:id="196"/>
      <w:r w:rsidRPr="00A634BB">
        <w:rPr>
          <w:bCs/>
          <w:szCs w:val="24"/>
          <w:lang w:val="uk-UA"/>
        </w:rPr>
        <w:t>, що застосовується</w:t>
      </w:r>
      <w:bookmarkEnd w:id="197"/>
    </w:p>
    <w:p w14:paraId="4474BBCA" w14:textId="77777777" w:rsidR="00E70F4E" w:rsidRPr="00A634BB" w:rsidRDefault="00E70F4E" w:rsidP="00522066">
      <w:pPr>
        <w:pStyle w:val="Paragrapha"/>
        <w:spacing w:line="300" w:lineRule="atLeast"/>
        <w:rPr>
          <w:szCs w:val="24"/>
          <w:lang w:val="uk-UA"/>
        </w:rPr>
      </w:pPr>
      <w:r w:rsidRPr="00A634BB">
        <w:rPr>
          <w:szCs w:val="24"/>
          <w:lang w:val="uk-UA"/>
        </w:rPr>
        <w:t xml:space="preserve">Ця Гарантія регулюється і тлумачиться у відповідності до </w:t>
      </w:r>
      <w:r w:rsidR="00203248" w:rsidRPr="00A634BB">
        <w:rPr>
          <w:szCs w:val="24"/>
          <w:lang w:val="uk-UA"/>
        </w:rPr>
        <w:t>права</w:t>
      </w:r>
      <w:r w:rsidRPr="00A634BB">
        <w:rPr>
          <w:szCs w:val="24"/>
          <w:lang w:val="uk-UA"/>
        </w:rPr>
        <w:t xml:space="preserve"> Англії. Будь-які зобов’язання не договірного характеру, що</w:t>
      </w:r>
      <w:r w:rsidR="00203248" w:rsidRPr="00A634BB">
        <w:rPr>
          <w:szCs w:val="24"/>
          <w:lang w:val="uk-UA"/>
        </w:rPr>
        <w:t xml:space="preserve"> виникають із чи у зв’язку з цією Гарантією</w:t>
      </w:r>
      <w:r w:rsidRPr="00A634BB">
        <w:rPr>
          <w:szCs w:val="24"/>
          <w:lang w:val="uk-UA"/>
        </w:rPr>
        <w:t>, повинні регулюватися і тлумачиться у відповідності до права Англії.</w:t>
      </w:r>
    </w:p>
    <w:p w14:paraId="4D550C6C" w14:textId="77777777" w:rsidR="00E70F4E" w:rsidRPr="00A634BB" w:rsidRDefault="00E70F4E" w:rsidP="004077C0">
      <w:pPr>
        <w:pStyle w:val="2"/>
        <w:spacing w:before="240" w:line="300" w:lineRule="atLeast"/>
        <w:rPr>
          <w:bCs/>
          <w:szCs w:val="24"/>
          <w:lang w:val="uk-UA"/>
        </w:rPr>
      </w:pPr>
      <w:bookmarkStart w:id="198" w:name="_Toc364069048"/>
      <w:bookmarkStart w:id="199" w:name="_Toc364069141"/>
      <w:bookmarkStart w:id="200" w:name="_Toc364229144"/>
      <w:bookmarkStart w:id="201" w:name="_Toc364236916"/>
      <w:bookmarkStart w:id="202" w:name="_Toc364239651"/>
      <w:bookmarkStart w:id="203" w:name="_Toc365788582"/>
      <w:bookmarkStart w:id="204" w:name="_Toc367173813"/>
      <w:bookmarkStart w:id="205" w:name="_Toc381165158"/>
      <w:bookmarkStart w:id="206" w:name="_Toc488641376"/>
      <w:bookmarkStart w:id="207" w:name="_Toc91501390"/>
      <w:bookmarkStart w:id="208" w:name="_Toc156365211"/>
      <w:bookmarkStart w:id="209" w:name="_Toc235251068"/>
      <w:bookmarkStart w:id="210" w:name="_Toc273054051"/>
      <w:bookmarkStart w:id="211" w:name="_Toc9507419"/>
      <w:r w:rsidRPr="00A634BB">
        <w:rPr>
          <w:bCs/>
          <w:szCs w:val="24"/>
          <w:lang w:val="uk-UA"/>
        </w:rPr>
        <w:t xml:space="preserve">Стаття 7.05. Арбітраж та </w:t>
      </w:r>
      <w:r w:rsidR="00032672" w:rsidRPr="00A634BB">
        <w:rPr>
          <w:bCs/>
          <w:szCs w:val="24"/>
          <w:lang w:val="uk-UA"/>
        </w:rPr>
        <w:t>юрисдикція</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52CA757B" w14:textId="77777777" w:rsidR="00E70F4E" w:rsidRPr="00A634BB" w:rsidRDefault="00E70F4E" w:rsidP="00522066">
      <w:pPr>
        <w:pStyle w:val="Paragrapha"/>
        <w:spacing w:line="300" w:lineRule="atLeast"/>
        <w:ind w:left="567" w:hanging="567"/>
        <w:rPr>
          <w:color w:val="000000"/>
          <w:spacing w:val="3"/>
          <w:szCs w:val="24"/>
          <w:lang w:val="uk-UA"/>
        </w:rPr>
      </w:pPr>
      <w:bookmarkStart w:id="212" w:name="_Toc364229145"/>
      <w:bookmarkStart w:id="213" w:name="_Toc364236917"/>
      <w:bookmarkStart w:id="214" w:name="_Toc364239652"/>
      <w:bookmarkStart w:id="215" w:name="_Toc365788583"/>
      <w:bookmarkStart w:id="216" w:name="_Toc367173814"/>
      <w:r w:rsidRPr="00A634BB">
        <w:rPr>
          <w:szCs w:val="24"/>
          <w:lang w:val="uk-UA"/>
        </w:rPr>
        <w:t>(a)</w:t>
      </w:r>
      <w:r w:rsidRPr="00A634BB">
        <w:rPr>
          <w:szCs w:val="24"/>
          <w:lang w:val="uk-UA"/>
        </w:rPr>
        <w:tab/>
        <w:t xml:space="preserve">Будь-який спір, суперечка або позов, які випливають (1) з цієї Гарантії або відносяться до неї, або (2) до її порушення, розірвання чи недійсності, (3) </w:t>
      </w:r>
      <w:r w:rsidR="00203248" w:rsidRPr="00A634BB">
        <w:rPr>
          <w:szCs w:val="24"/>
          <w:lang w:val="uk-UA"/>
        </w:rPr>
        <w:t>позадоговірних</w:t>
      </w:r>
      <w:r w:rsidRPr="00A634BB">
        <w:rPr>
          <w:szCs w:val="24"/>
          <w:lang w:val="uk-UA"/>
        </w:rPr>
        <w:t xml:space="preserve"> зобов’язань, що виникають із чи у зв’язку з цією Гарантією вирішуються арбітражем згідно з чинними арбітражними правилами ЮНСІТРАЛ. Справи розглядає один арбітр, який призначається ЛМАС (Лондонським міжнародним арбітражним судом). Арбітражний розгляд відбувається англійською мовою у місті Лондон, Англія. Сторони цим відмовляються</w:t>
      </w:r>
      <w:r w:rsidR="00ED5532" w:rsidRPr="00A634BB">
        <w:rPr>
          <w:szCs w:val="24"/>
          <w:lang w:val="uk-UA"/>
        </w:rPr>
        <w:t xml:space="preserve"> від будь-яких прав за Законом «Про арбітраж»</w:t>
      </w:r>
      <w:r w:rsidRPr="00A634BB">
        <w:rPr>
          <w:szCs w:val="24"/>
          <w:lang w:val="uk-UA"/>
        </w:rPr>
        <w:t xml:space="preserve"> від 1996 року </w:t>
      </w:r>
      <w:r w:rsidRPr="00A634BB">
        <w:rPr>
          <w:szCs w:val="24"/>
          <w:lang w:val="uk-UA"/>
        </w:rPr>
        <w:lastRenderedPageBreak/>
        <w:t xml:space="preserve">щодо оскарження будь-якого рішення арбітражного суду або винесення попереднього правового рішення в судах Англії. Незважаючи на будь-які положення Арбітражного регламенту ЮНСІТРАЛ, арбітражний суд не уповноважений надавати, а Гарант погоджується не вимагати прийняття будь-яких попередніх заходів чи попередніх заходів забезпечення позову проти ЄБРР. </w:t>
      </w:r>
      <w:r w:rsidRPr="00A634BB">
        <w:rPr>
          <w:color w:val="000000"/>
          <w:spacing w:val="-1"/>
          <w:szCs w:val="24"/>
          <w:lang w:val="uk-UA"/>
        </w:rPr>
        <w:t xml:space="preserve">На вимогу </w:t>
      </w:r>
      <w:r w:rsidRPr="00A634BB">
        <w:rPr>
          <w:color w:val="000000"/>
          <w:spacing w:val="-2"/>
          <w:szCs w:val="24"/>
          <w:lang w:val="uk-UA"/>
        </w:rPr>
        <w:t xml:space="preserve">ЄБРР (але ніякої іншої сторони), арбітражний суд може включити </w:t>
      </w:r>
      <w:r w:rsidRPr="00A634BB">
        <w:rPr>
          <w:color w:val="000000"/>
          <w:spacing w:val="-1"/>
          <w:szCs w:val="24"/>
          <w:lang w:val="uk-UA"/>
        </w:rPr>
        <w:t xml:space="preserve">до будь-якого розгляду, рішення або ухвали питання про іншу суперечку, яка виникає з будь-якого Договору </w:t>
      </w:r>
      <w:r w:rsidR="00C57F66" w:rsidRPr="00A634BB">
        <w:rPr>
          <w:color w:val="000000"/>
          <w:spacing w:val="-1"/>
          <w:szCs w:val="24"/>
          <w:lang w:val="uk-UA"/>
        </w:rPr>
        <w:t>Фінансування</w:t>
      </w:r>
      <w:r w:rsidRPr="00A634BB">
        <w:rPr>
          <w:color w:val="000000"/>
          <w:spacing w:val="-1"/>
          <w:szCs w:val="24"/>
          <w:lang w:val="uk-UA"/>
        </w:rPr>
        <w:t xml:space="preserve">, але, </w:t>
      </w:r>
      <w:r w:rsidRPr="00A634BB">
        <w:rPr>
          <w:color w:val="000000"/>
          <w:szCs w:val="24"/>
          <w:lang w:val="uk-UA"/>
        </w:rPr>
        <w:t xml:space="preserve">враховуючи викладене вище, жодна інша сторона чи інше спірне питання не може бути включене або залучене до арбітражного </w:t>
      </w:r>
      <w:r w:rsidRPr="00A634BB">
        <w:rPr>
          <w:color w:val="000000"/>
          <w:spacing w:val="3"/>
          <w:szCs w:val="24"/>
          <w:lang w:val="uk-UA"/>
        </w:rPr>
        <w:t xml:space="preserve">розгляду. </w:t>
      </w:r>
    </w:p>
    <w:p w14:paraId="3C09DF41" w14:textId="5118E613" w:rsidR="00E70F4E" w:rsidRPr="00A634BB" w:rsidRDefault="00E70F4E" w:rsidP="00522066">
      <w:pPr>
        <w:pStyle w:val="Paragrapha"/>
        <w:spacing w:line="300" w:lineRule="atLeast"/>
        <w:ind w:left="567" w:hanging="567"/>
        <w:rPr>
          <w:szCs w:val="24"/>
          <w:lang w:val="uk-UA"/>
        </w:rPr>
      </w:pPr>
      <w:r w:rsidRPr="00A634BB">
        <w:rPr>
          <w:szCs w:val="24"/>
          <w:lang w:val="uk-UA"/>
        </w:rPr>
        <w:t>(b)</w:t>
      </w:r>
      <w:r w:rsidRPr="00A634BB">
        <w:rPr>
          <w:szCs w:val="24"/>
          <w:lang w:val="uk-UA"/>
        </w:rPr>
        <w:tab/>
        <w:t xml:space="preserve">Незважаючи на положення Статті 7.05(a), ця Гарантія та інші Договори </w:t>
      </w:r>
      <w:r w:rsidR="00C57F66" w:rsidRPr="00A634BB">
        <w:rPr>
          <w:szCs w:val="24"/>
          <w:lang w:val="uk-UA"/>
        </w:rPr>
        <w:t>Фінансування</w:t>
      </w:r>
      <w:r w:rsidRPr="00A634BB">
        <w:rPr>
          <w:szCs w:val="24"/>
          <w:lang w:val="uk-UA"/>
        </w:rPr>
        <w:t xml:space="preserve">, а також будь-які права ЄБРР, що виникають або стосуються цієї Гарантії або будь-яких Договорів </w:t>
      </w:r>
      <w:r w:rsidR="00C57F66" w:rsidRPr="00A634BB">
        <w:rPr>
          <w:szCs w:val="24"/>
          <w:lang w:val="uk-UA"/>
        </w:rPr>
        <w:t>Фінансування</w:t>
      </w:r>
      <w:r w:rsidRPr="00A634BB">
        <w:rPr>
          <w:szCs w:val="24"/>
          <w:lang w:val="uk-UA"/>
        </w:rPr>
        <w:t xml:space="preserve">, можуть, на розсуд ЄБРР, бути примусово виконані ЄБРР в судах України, або в інших судах, що мають юрисдикцію. Гарант цим документом безвідклично підпорядковується на користь ЄБРР невиключній юрисдикції судів Англії щодо будь-якого спору, розбіжності або позову у зв’язку з цією Гарантією або будь-якими іншими Договорами </w:t>
      </w:r>
      <w:r w:rsidR="00C57F66" w:rsidRPr="00A634BB">
        <w:rPr>
          <w:szCs w:val="24"/>
          <w:lang w:val="uk-UA"/>
        </w:rPr>
        <w:t>Фінансування</w:t>
      </w:r>
      <w:r w:rsidRPr="00A634BB">
        <w:rPr>
          <w:szCs w:val="24"/>
          <w:lang w:val="uk-UA"/>
        </w:rPr>
        <w:t xml:space="preserve">, або порушенням, припиненням чи недійсністю того чи іншого. Гарант цим безвідклично визначає, призначає та уповноважує </w:t>
      </w:r>
      <w:r w:rsidR="00691E8B" w:rsidRPr="00A634BB">
        <w:rPr>
          <w:noProof/>
          <w:szCs w:val="24"/>
          <w:lang w:val="uk-UA"/>
        </w:rPr>
        <w:t>Ло Дебенче Корпорейт Сервіс Лімітед</w:t>
      </w:r>
      <w:r w:rsidR="00691E8B" w:rsidRPr="00A634BB">
        <w:rPr>
          <w:szCs w:val="24"/>
          <w:lang w:val="uk-UA"/>
        </w:rPr>
        <w:t xml:space="preserve"> за адресою його зареєстрованого офісу (який знаходиться на дату підписання цього Договору за адресою: п’ятий поверх, 100 </w:t>
      </w:r>
      <w:r w:rsidR="00691E8B" w:rsidRPr="00A634BB">
        <w:rPr>
          <w:noProof/>
          <w:szCs w:val="24"/>
          <w:lang w:val="uk-UA"/>
        </w:rPr>
        <w:t>Вуд Стріт</w:t>
      </w:r>
      <w:r w:rsidR="00691E8B" w:rsidRPr="00A634BB">
        <w:rPr>
          <w:szCs w:val="24"/>
          <w:lang w:val="uk-UA"/>
        </w:rPr>
        <w:t>, Лондон, EC2V 7EX, Англія</w:t>
      </w:r>
      <w:r w:rsidR="00C5039A" w:rsidRPr="00A634BB">
        <w:rPr>
          <w:szCs w:val="24"/>
          <w:lang w:val="uk-UA"/>
        </w:rPr>
        <w:t xml:space="preserve">) </w:t>
      </w:r>
      <w:r w:rsidRPr="00A634BB">
        <w:rPr>
          <w:szCs w:val="24"/>
          <w:lang w:val="uk-UA"/>
        </w:rPr>
        <w:t xml:space="preserve">виступати своїм уповноваженим агентом для отримання процесуальних повідомлень та будь-яких інших викликів до суду в Англії з метою будь-якої юридичної дії або судового розгляду, порушеного ЄБРР у зв’язку з будь-яким Договором </w:t>
      </w:r>
      <w:r w:rsidR="00C57F66" w:rsidRPr="00A634BB">
        <w:rPr>
          <w:szCs w:val="24"/>
          <w:lang w:val="uk-UA"/>
        </w:rPr>
        <w:t>Фінансування</w:t>
      </w:r>
      <w:r w:rsidRPr="00A634BB">
        <w:rPr>
          <w:szCs w:val="24"/>
          <w:lang w:val="uk-UA"/>
        </w:rPr>
        <w:t xml:space="preserve">. </w:t>
      </w:r>
      <w:r w:rsidR="00341470" w:rsidRPr="00A634BB">
        <w:rPr>
          <w:szCs w:val="24"/>
          <w:lang w:val="uk-UA"/>
        </w:rPr>
        <w:t xml:space="preserve">Ненадання Гаранту процесуальним агентом повідомлення про провадження не впливає на дійсність такого провадження. </w:t>
      </w:r>
      <w:r w:rsidRPr="00A634BB">
        <w:rPr>
          <w:szCs w:val="24"/>
          <w:lang w:val="uk-UA"/>
        </w:rPr>
        <w:t xml:space="preserve">Цим документом Гарант безвідклично погоджується з процесуальним повідомленням або будь-якими іншими викликами до таких судів, після отримання їх копій, надісланих попередньо сплаченим зареєстрованим авіапоштовим відправленням на вказану в цьому документі його адресу. Гарант зобов’язується та погоджується з тим, що на період існування будь-яких його зобов’язань за цією Гарантією, він буде мати належним чином уповноваженого агента для отримання процесуальних повідомлень та будь-яких інших судових викликів в Англії з метою будь-якого судового позову або судового розгляду, порушеного ЄБРР у зв’язку з будь-яким Договором </w:t>
      </w:r>
      <w:r w:rsidR="00C57F66" w:rsidRPr="00A634BB">
        <w:rPr>
          <w:szCs w:val="24"/>
          <w:lang w:val="uk-UA"/>
        </w:rPr>
        <w:t>Фінансування</w:t>
      </w:r>
      <w:r w:rsidRPr="00A634BB">
        <w:rPr>
          <w:szCs w:val="24"/>
          <w:lang w:val="uk-UA"/>
        </w:rPr>
        <w:t xml:space="preserve">, а також буде повідомляти ЄБРР про особу та місцезнаходження такого агента. Жодне положення цієї Гарантії не може вплинути на право ЄБРР ініціювати судові позови або судові розгляди проти Гаранта в будь-якому порядку, дозволеному за законами будь-якої відповідної юрисдикції. Ініціювання ЄБРР судових позовів або судових розглядів в одній або декількох юрисдикціях не перешкоджає ЄБРР ініціювати судові позови або судові розгляди у будь-якій іншій юрисдикції, як одночасно так і не одночасно. Гарант безвідклично відмовляється від будь-якого заперечення, яке він може мати, зараз або згодом, на будь-яких </w:t>
      </w:r>
      <w:r w:rsidRPr="00A634BB">
        <w:rPr>
          <w:szCs w:val="24"/>
          <w:lang w:val="uk-UA"/>
        </w:rPr>
        <w:lastRenderedPageBreak/>
        <w:t>підставах, щодо вибору місця подання будь-якого судового позову або ініціювання провадження, а також від будь-якої претензії щодо незручності даного суду для такого судового позову або провадження.</w:t>
      </w:r>
      <w:bookmarkStart w:id="217" w:name="_Toc381165159"/>
      <w:bookmarkStart w:id="218" w:name="_Toc488641377"/>
      <w:bookmarkStart w:id="219" w:name="_Toc91501391"/>
      <w:bookmarkStart w:id="220" w:name="_Toc156365212"/>
    </w:p>
    <w:p w14:paraId="61C685D8" w14:textId="77777777" w:rsidR="00E70F4E" w:rsidRPr="00A634BB" w:rsidRDefault="00E70F4E" w:rsidP="004077C0">
      <w:pPr>
        <w:pStyle w:val="2"/>
        <w:spacing w:before="240" w:line="300" w:lineRule="atLeast"/>
        <w:rPr>
          <w:szCs w:val="24"/>
          <w:lang w:val="uk-UA"/>
        </w:rPr>
      </w:pPr>
      <w:bookmarkStart w:id="221" w:name="_Toc235251069"/>
      <w:bookmarkStart w:id="222" w:name="_Toc273054052"/>
      <w:bookmarkStart w:id="223" w:name="_Toc9507420"/>
      <w:r w:rsidRPr="00A634BB">
        <w:rPr>
          <w:szCs w:val="24"/>
          <w:lang w:val="uk-UA"/>
        </w:rPr>
        <w:t xml:space="preserve">Стаття 7.06. Привілеї та </w:t>
      </w:r>
      <w:r w:rsidR="00032672" w:rsidRPr="00A634BB">
        <w:rPr>
          <w:szCs w:val="24"/>
          <w:lang w:val="uk-UA"/>
        </w:rPr>
        <w:t xml:space="preserve">імунітети </w:t>
      </w:r>
      <w:bookmarkEnd w:id="212"/>
      <w:bookmarkEnd w:id="213"/>
      <w:bookmarkEnd w:id="214"/>
      <w:bookmarkEnd w:id="215"/>
      <w:bookmarkEnd w:id="216"/>
      <w:bookmarkEnd w:id="217"/>
      <w:bookmarkEnd w:id="218"/>
      <w:r w:rsidRPr="00A634BB">
        <w:rPr>
          <w:szCs w:val="24"/>
          <w:lang w:val="uk-UA"/>
        </w:rPr>
        <w:t>ЄБРР</w:t>
      </w:r>
      <w:bookmarkEnd w:id="219"/>
      <w:bookmarkEnd w:id="220"/>
      <w:bookmarkEnd w:id="221"/>
      <w:bookmarkEnd w:id="222"/>
      <w:bookmarkEnd w:id="223"/>
    </w:p>
    <w:p w14:paraId="1809A961" w14:textId="77777777" w:rsidR="00E70F4E" w:rsidRPr="00A634BB" w:rsidRDefault="00E70F4E" w:rsidP="00522066">
      <w:pPr>
        <w:pStyle w:val="Paragrapha"/>
        <w:spacing w:line="300" w:lineRule="atLeast"/>
        <w:rPr>
          <w:szCs w:val="24"/>
          <w:lang w:val="uk-UA"/>
        </w:rPr>
      </w:pPr>
      <w:r w:rsidRPr="00A634BB">
        <w:rPr>
          <w:szCs w:val="24"/>
          <w:lang w:val="uk-UA"/>
        </w:rPr>
        <w:t>Жодне положення в цій Гарантії не повинно тлумачиться як скасування, відмова або інша зміна будь-яких імунітетів, привілеїв або звільнень ЄБРР, наданих відповідно до Договору про створення Європейського банку реконструкції та розвитку, міжнародною конвенцією або будь-яким чинним законодавством. Незважаючи на вищевикладене, ЄБРР прямо погодився на розгляд арбіт</w:t>
      </w:r>
      <w:r w:rsidR="00203248" w:rsidRPr="00A634BB">
        <w:rPr>
          <w:szCs w:val="24"/>
          <w:lang w:val="uk-UA"/>
        </w:rPr>
        <w:t>ражним судом згідно зі Статтею 7</w:t>
      </w:r>
      <w:r w:rsidRPr="00A634BB">
        <w:rPr>
          <w:szCs w:val="24"/>
          <w:lang w:val="uk-UA"/>
        </w:rPr>
        <w:t>.05(а) та відповідно, та зберігаючи при цьому свої інші привілеї та імунітети (в тому числі, без обмеження, недоторканість його архівів), він підтверджує, що він не має імунітету проти судового розгляду та судового процесу згідно зі Статтею 5(2) Статутного документу 1991 року, № 757 (Європейський банк реконструкції та розвитку (Імунітети та привілеї) Наказ 1991 р.), або згідно з іншим положенням англійського законодавства, стосовно примусового застосування будь-якого рішення арбітражного суду, що буде належним чином винесене проти нього внаслідок того, що він висловив згоду на розгляд арбітражним судом згідно зі Статтею</w:t>
      </w:r>
      <w:r w:rsidR="00997B6E" w:rsidRPr="00A634BB">
        <w:rPr>
          <w:szCs w:val="24"/>
          <w:lang w:val="uk-UA"/>
        </w:rPr>
        <w:t> </w:t>
      </w:r>
      <w:r w:rsidR="00203248" w:rsidRPr="00A634BB">
        <w:rPr>
          <w:szCs w:val="24"/>
          <w:lang w:val="uk-UA"/>
        </w:rPr>
        <w:t>7</w:t>
      </w:r>
      <w:r w:rsidRPr="00A634BB">
        <w:rPr>
          <w:szCs w:val="24"/>
          <w:lang w:val="uk-UA"/>
        </w:rPr>
        <w:t>.05(а).</w:t>
      </w:r>
    </w:p>
    <w:p w14:paraId="45B3B605" w14:textId="03BA20A1" w:rsidR="00E70F4E" w:rsidRPr="00A634BB" w:rsidRDefault="00E70F4E" w:rsidP="004077C0">
      <w:pPr>
        <w:pStyle w:val="2"/>
        <w:spacing w:before="240" w:line="300" w:lineRule="atLeast"/>
        <w:rPr>
          <w:szCs w:val="24"/>
          <w:lang w:val="uk-UA"/>
        </w:rPr>
      </w:pPr>
      <w:bookmarkStart w:id="224" w:name="_Toc91501392"/>
      <w:bookmarkStart w:id="225" w:name="_Toc156365213"/>
      <w:bookmarkStart w:id="226" w:name="_Toc235251070"/>
      <w:bookmarkStart w:id="227" w:name="_Toc273054053"/>
      <w:bookmarkStart w:id="228" w:name="_Toc9507421"/>
      <w:bookmarkStart w:id="229" w:name="_Toc364069049"/>
      <w:bookmarkStart w:id="230" w:name="_Toc364069142"/>
      <w:bookmarkStart w:id="231" w:name="_Toc364229146"/>
      <w:bookmarkStart w:id="232" w:name="_Toc364236918"/>
      <w:bookmarkStart w:id="233" w:name="_Toc364239653"/>
      <w:bookmarkStart w:id="234" w:name="_Toc365788584"/>
      <w:bookmarkStart w:id="235" w:name="_Toc367173815"/>
      <w:bookmarkStart w:id="236" w:name="_Toc381165160"/>
      <w:bookmarkStart w:id="237" w:name="_Toc488641378"/>
      <w:r w:rsidRPr="00A634BB">
        <w:rPr>
          <w:szCs w:val="24"/>
          <w:lang w:val="uk-UA"/>
        </w:rPr>
        <w:t>Стаття 7.07. Відмова від суверенного імунітету</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1A5AB81C" w14:textId="77777777" w:rsidR="00E70F4E" w:rsidRPr="00A634BB" w:rsidRDefault="00E70F4E" w:rsidP="00522066">
      <w:pPr>
        <w:pStyle w:val="Paragrapha"/>
        <w:spacing w:line="300" w:lineRule="atLeast"/>
        <w:rPr>
          <w:szCs w:val="24"/>
          <w:lang w:val="uk-UA"/>
        </w:rPr>
      </w:pPr>
      <w:r w:rsidRPr="00A634BB">
        <w:rPr>
          <w:szCs w:val="24"/>
          <w:lang w:val="uk-UA"/>
        </w:rPr>
        <w:t xml:space="preserve">Гарант заявляє та гарантує, що ця Гарантія та відповідні зобов’язання Гаранта за цією Гарантією є комерційними, а не публічними чи державними, і що Гарант не має права вимагати імунітету від судових розглядів щодо нього або будь-якого його майна на засадах суверенності або іншим чином за будь-яким законодавством або в будь-якій юрисдикції, куди може бути подана судова справа для виконання у примусовому порядку будь-яких зобов’язань, які випливають з цієї Гарантії або пов’язані з нею. У такій мірі, у якій Гарант або будь-яке його майно має, або за цією Гарантією може мати будь-яке право імунітету від компенсації, судових розглядів, накладання арешту до винесення рішення, іншого арешту або виконання рішення на засадах суверенітету або іншим чином, Гарант цим безповоротно відмовляється від таких прав імунітету щодо своїх зобов’язань, які випливають з цієї Гарантії або відносяться до неї. </w:t>
      </w:r>
    </w:p>
    <w:p w14:paraId="2555B8EE" w14:textId="77777777" w:rsidR="00E70F4E" w:rsidRPr="00A634BB" w:rsidRDefault="00E70F4E" w:rsidP="004077C0">
      <w:pPr>
        <w:pStyle w:val="2"/>
        <w:spacing w:before="240" w:line="300" w:lineRule="atLeast"/>
        <w:ind w:left="0" w:firstLine="0"/>
        <w:rPr>
          <w:szCs w:val="24"/>
          <w:lang w:val="uk-UA"/>
        </w:rPr>
      </w:pPr>
      <w:bookmarkStart w:id="238" w:name="_Toc364069050"/>
      <w:bookmarkStart w:id="239" w:name="_Toc364069143"/>
      <w:bookmarkStart w:id="240" w:name="_Toc364229147"/>
      <w:bookmarkStart w:id="241" w:name="_Toc364236919"/>
      <w:bookmarkStart w:id="242" w:name="_Toc364239654"/>
      <w:bookmarkStart w:id="243" w:name="_Toc365788585"/>
      <w:bookmarkStart w:id="244" w:name="_Toc367173816"/>
      <w:bookmarkStart w:id="245" w:name="_Toc381165161"/>
      <w:bookmarkStart w:id="246" w:name="_Toc488641379"/>
      <w:bookmarkStart w:id="247" w:name="_Toc91501393"/>
      <w:bookmarkStart w:id="248" w:name="_Toc156365214"/>
      <w:bookmarkStart w:id="249" w:name="_Toc235251071"/>
      <w:bookmarkStart w:id="250" w:name="_Toc273054054"/>
      <w:bookmarkStart w:id="251" w:name="_Toc9507422"/>
      <w:bookmarkStart w:id="252" w:name="_Toc381165163"/>
      <w:bookmarkStart w:id="253" w:name="_Toc364069051"/>
      <w:bookmarkStart w:id="254" w:name="_Toc364069144"/>
      <w:bookmarkStart w:id="255" w:name="_Toc364229148"/>
      <w:bookmarkStart w:id="256" w:name="_Toc364236920"/>
      <w:bookmarkStart w:id="257" w:name="_Toc364239655"/>
      <w:bookmarkStart w:id="258" w:name="_Toc365788586"/>
      <w:bookmarkStart w:id="259" w:name="_Toc367173817"/>
      <w:bookmarkStart w:id="260" w:name="_Toc381165162"/>
      <w:r w:rsidRPr="00A634BB">
        <w:rPr>
          <w:szCs w:val="24"/>
          <w:lang w:val="uk-UA"/>
        </w:rPr>
        <w:t xml:space="preserve">Стаття 7.08. </w:t>
      </w:r>
      <w:bookmarkEnd w:id="238"/>
      <w:bookmarkEnd w:id="239"/>
      <w:bookmarkEnd w:id="240"/>
      <w:bookmarkEnd w:id="241"/>
      <w:bookmarkEnd w:id="242"/>
      <w:bookmarkEnd w:id="243"/>
      <w:bookmarkEnd w:id="244"/>
      <w:bookmarkEnd w:id="245"/>
      <w:bookmarkEnd w:id="246"/>
      <w:r w:rsidRPr="00A634BB">
        <w:rPr>
          <w:szCs w:val="24"/>
          <w:lang w:val="uk-UA"/>
        </w:rPr>
        <w:t xml:space="preserve">Правонаступники та набувачі прав і зобов’язань; права третіх </w:t>
      </w:r>
      <w:bookmarkEnd w:id="247"/>
      <w:bookmarkEnd w:id="248"/>
      <w:bookmarkEnd w:id="249"/>
      <w:bookmarkEnd w:id="250"/>
      <w:r w:rsidRPr="00A634BB">
        <w:rPr>
          <w:szCs w:val="24"/>
          <w:lang w:val="uk-UA"/>
        </w:rPr>
        <w:t>осіб</w:t>
      </w:r>
      <w:bookmarkEnd w:id="251"/>
    </w:p>
    <w:p w14:paraId="64A4431F" w14:textId="77777777" w:rsidR="00E70F4E" w:rsidRPr="00A634BB" w:rsidRDefault="00E70F4E" w:rsidP="00522066">
      <w:pPr>
        <w:pStyle w:val="Paragrapha"/>
        <w:spacing w:line="300" w:lineRule="atLeast"/>
        <w:ind w:left="567" w:hanging="567"/>
        <w:rPr>
          <w:szCs w:val="24"/>
          <w:lang w:val="uk-UA"/>
        </w:rPr>
      </w:pPr>
      <w:r w:rsidRPr="00A634BB">
        <w:rPr>
          <w:szCs w:val="24"/>
          <w:lang w:val="uk-UA"/>
        </w:rPr>
        <w:t>(a)</w:t>
      </w:r>
      <w:r w:rsidRPr="00A634BB">
        <w:rPr>
          <w:szCs w:val="24"/>
          <w:lang w:val="uk-UA"/>
        </w:rPr>
        <w:tab/>
        <w:t xml:space="preserve">Ця Гарантія створює зобов’язання та набуває чинності на користь відповідних правонаступників та набувачів прав і зобов’язань його сторін; при цьому, однак, Гарант не може відступати або іншим чином передавати всі або будь-яку частину своїх прав чи зобов’язань за цією Гарантією або брати участь в будь-якій операції, котра призведе до того, що будь-які з цих прав або зобов’язань перейдуть іншій особі. </w:t>
      </w:r>
    </w:p>
    <w:p w14:paraId="0CAFF31A" w14:textId="77777777" w:rsidR="00E70F4E" w:rsidRPr="00A634BB" w:rsidRDefault="00E70F4E" w:rsidP="00522066">
      <w:pPr>
        <w:pStyle w:val="Paragrapha"/>
        <w:spacing w:line="300" w:lineRule="atLeast"/>
        <w:ind w:left="567" w:hanging="567"/>
        <w:rPr>
          <w:szCs w:val="24"/>
          <w:lang w:val="uk-UA"/>
        </w:rPr>
      </w:pPr>
      <w:r w:rsidRPr="00A634BB">
        <w:rPr>
          <w:szCs w:val="24"/>
          <w:lang w:val="uk-UA"/>
        </w:rPr>
        <w:lastRenderedPageBreak/>
        <w:t>(b)</w:t>
      </w:r>
      <w:r w:rsidRPr="00A634BB">
        <w:rPr>
          <w:szCs w:val="24"/>
          <w:lang w:val="uk-UA"/>
        </w:rPr>
        <w:tab/>
        <w:t xml:space="preserve">ЄБРР може продавати, передавати, відступати, замінювати шляхом новації або іншим чином відчужувати повністю або частково свої права і зобов’язання за цією Гарантією та іншими Договорами </w:t>
      </w:r>
      <w:r w:rsidR="00C57F66" w:rsidRPr="00A634BB">
        <w:rPr>
          <w:szCs w:val="24"/>
          <w:lang w:val="uk-UA"/>
        </w:rPr>
        <w:t xml:space="preserve">Фінансування </w:t>
      </w:r>
      <w:r w:rsidRPr="00A634BB">
        <w:rPr>
          <w:szCs w:val="24"/>
          <w:lang w:val="uk-UA"/>
        </w:rPr>
        <w:t xml:space="preserve">без попередньої згоди на це Гаранта. </w:t>
      </w:r>
    </w:p>
    <w:p w14:paraId="550DE311" w14:textId="77777777" w:rsidR="00E70F4E" w:rsidRPr="00A634BB" w:rsidRDefault="00E70F4E" w:rsidP="00522066">
      <w:pPr>
        <w:pStyle w:val="Paragrapha"/>
        <w:spacing w:line="300" w:lineRule="atLeast"/>
        <w:ind w:left="567" w:hanging="567"/>
        <w:rPr>
          <w:szCs w:val="24"/>
          <w:lang w:val="uk-UA"/>
        </w:rPr>
      </w:pPr>
      <w:r w:rsidRPr="00A634BB">
        <w:rPr>
          <w:szCs w:val="24"/>
          <w:lang w:val="uk-UA"/>
        </w:rPr>
        <w:t>(c)</w:t>
      </w:r>
      <w:r w:rsidRPr="00A634BB">
        <w:rPr>
          <w:szCs w:val="24"/>
          <w:lang w:val="uk-UA"/>
        </w:rPr>
        <w:tab/>
        <w:t>За винятком положень Статті 7.08(a) або 7.08(b), жодне з положень цієї Гарантії не передбачає можливості його примусового виконання жодною стороною, окрім сторін цієї Гарантії.</w:t>
      </w:r>
    </w:p>
    <w:p w14:paraId="10CCECFA" w14:textId="77777777" w:rsidR="00E70F4E" w:rsidRPr="00A634BB" w:rsidRDefault="00E70F4E" w:rsidP="004077C0">
      <w:pPr>
        <w:pStyle w:val="2"/>
        <w:spacing w:before="240" w:line="300" w:lineRule="atLeast"/>
        <w:rPr>
          <w:szCs w:val="24"/>
          <w:lang w:val="uk-UA"/>
        </w:rPr>
      </w:pPr>
      <w:bookmarkStart w:id="261" w:name="_Toc488641380"/>
      <w:bookmarkStart w:id="262" w:name="_Toc91501394"/>
      <w:bookmarkStart w:id="263" w:name="_Toc156365215"/>
      <w:bookmarkStart w:id="264" w:name="_Toc235251072"/>
      <w:bookmarkStart w:id="265" w:name="_Toc273054055"/>
      <w:bookmarkStart w:id="266" w:name="_Toc9507423"/>
      <w:r w:rsidRPr="00A634BB">
        <w:rPr>
          <w:szCs w:val="24"/>
          <w:lang w:val="uk-UA"/>
        </w:rPr>
        <w:t xml:space="preserve">Стаття 7.09. </w:t>
      </w:r>
      <w:bookmarkEnd w:id="252"/>
      <w:r w:rsidRPr="00A634BB">
        <w:rPr>
          <w:szCs w:val="24"/>
          <w:lang w:val="uk-UA"/>
        </w:rPr>
        <w:t>Розголошення</w:t>
      </w:r>
      <w:bookmarkEnd w:id="261"/>
      <w:bookmarkEnd w:id="262"/>
      <w:bookmarkEnd w:id="263"/>
      <w:bookmarkEnd w:id="264"/>
      <w:bookmarkEnd w:id="265"/>
      <w:bookmarkEnd w:id="266"/>
    </w:p>
    <w:p w14:paraId="20ABF895" w14:textId="3B790895" w:rsidR="00203248" w:rsidRPr="00A634BB" w:rsidRDefault="00E70F4E" w:rsidP="00522066">
      <w:pPr>
        <w:pStyle w:val="Paragrapha"/>
        <w:spacing w:line="300" w:lineRule="atLeast"/>
        <w:rPr>
          <w:szCs w:val="24"/>
          <w:lang w:val="uk-UA"/>
        </w:rPr>
      </w:pPr>
      <w:r w:rsidRPr="00A634BB">
        <w:rPr>
          <w:szCs w:val="24"/>
          <w:lang w:val="uk-UA"/>
        </w:rPr>
        <w:t>ЄБРР може</w:t>
      </w:r>
      <w:r w:rsidR="007477DE" w:rsidRPr="00A634BB">
        <w:rPr>
          <w:szCs w:val="24"/>
          <w:lang w:val="uk-UA"/>
        </w:rPr>
        <w:t xml:space="preserve"> використовувати або</w:t>
      </w:r>
      <w:r w:rsidRPr="00A634BB">
        <w:rPr>
          <w:szCs w:val="24"/>
          <w:lang w:val="uk-UA"/>
        </w:rPr>
        <w:t xml:space="preserve"> розголошувати такі документи, інформацію та записи стосовно Гаранта та цієї операції (включаючи, але не обмежуючись, копіями цієї Гарантії та Договорів </w:t>
      </w:r>
      <w:r w:rsidR="00C57F66" w:rsidRPr="00A634BB">
        <w:rPr>
          <w:szCs w:val="24"/>
          <w:lang w:val="uk-UA"/>
        </w:rPr>
        <w:t>Фінансування</w:t>
      </w:r>
      <w:r w:rsidRPr="00A634BB">
        <w:rPr>
          <w:szCs w:val="24"/>
          <w:lang w:val="uk-UA"/>
        </w:rPr>
        <w:t xml:space="preserve">), як ЄБРР вважає за потрібне </w:t>
      </w:r>
      <w:r w:rsidR="000C75B5" w:rsidRPr="000C75B5">
        <w:rPr>
          <w:szCs w:val="24"/>
          <w:lang w:val="uk-UA"/>
        </w:rPr>
        <w:t xml:space="preserve">, у тому числі відповідно до політики ЄБРР щодо доступу до інформації, що діє на момент такого розголошення, та </w:t>
      </w:r>
      <w:r w:rsidRPr="00A634BB">
        <w:rPr>
          <w:szCs w:val="24"/>
          <w:lang w:val="uk-UA"/>
        </w:rPr>
        <w:t>у зв’язку з</w:t>
      </w:r>
      <w:r w:rsidR="007477DE" w:rsidRPr="00A634BB">
        <w:rPr>
          <w:szCs w:val="24"/>
          <w:lang w:val="uk-UA"/>
        </w:rPr>
        <w:t xml:space="preserve"> (а) </w:t>
      </w:r>
      <w:r w:rsidRPr="00A634BB">
        <w:rPr>
          <w:szCs w:val="24"/>
          <w:lang w:val="uk-UA"/>
        </w:rPr>
        <w:t>будь-яким спором</w:t>
      </w:r>
      <w:r w:rsidR="007477DE" w:rsidRPr="00A634BB">
        <w:rPr>
          <w:szCs w:val="24"/>
          <w:lang w:val="uk-UA"/>
        </w:rPr>
        <w:t xml:space="preserve"> або провадженням</w:t>
      </w:r>
      <w:r w:rsidRPr="00A634BB">
        <w:rPr>
          <w:szCs w:val="24"/>
          <w:lang w:val="uk-UA"/>
        </w:rPr>
        <w:t>,</w:t>
      </w:r>
      <w:r w:rsidR="007477DE" w:rsidRPr="00A634BB">
        <w:rPr>
          <w:szCs w:val="24"/>
          <w:lang w:val="uk-UA"/>
        </w:rPr>
        <w:t xml:space="preserve"> яке пов’язане з </w:t>
      </w:r>
      <w:r w:rsidRPr="00A634BB">
        <w:rPr>
          <w:szCs w:val="24"/>
          <w:lang w:val="uk-UA"/>
        </w:rPr>
        <w:t>Гарант</w:t>
      </w:r>
      <w:r w:rsidR="007477DE" w:rsidRPr="00A634BB">
        <w:rPr>
          <w:szCs w:val="24"/>
          <w:lang w:val="uk-UA"/>
        </w:rPr>
        <w:t>ом</w:t>
      </w:r>
      <w:r w:rsidRPr="00A634BB">
        <w:rPr>
          <w:szCs w:val="24"/>
          <w:lang w:val="uk-UA"/>
        </w:rPr>
        <w:t>, Компані</w:t>
      </w:r>
      <w:r w:rsidR="007477DE" w:rsidRPr="00A634BB">
        <w:rPr>
          <w:szCs w:val="24"/>
          <w:lang w:val="uk-UA"/>
        </w:rPr>
        <w:t xml:space="preserve">єю </w:t>
      </w:r>
      <w:r w:rsidRPr="00A634BB">
        <w:rPr>
          <w:szCs w:val="24"/>
          <w:lang w:val="uk-UA"/>
        </w:rPr>
        <w:t>або будь-як</w:t>
      </w:r>
      <w:r w:rsidR="007477DE" w:rsidRPr="00A634BB">
        <w:rPr>
          <w:szCs w:val="24"/>
          <w:lang w:val="uk-UA"/>
        </w:rPr>
        <w:t>ою</w:t>
      </w:r>
      <w:r w:rsidRPr="00A634BB">
        <w:rPr>
          <w:szCs w:val="24"/>
          <w:lang w:val="uk-UA"/>
        </w:rPr>
        <w:t xml:space="preserve"> сторон</w:t>
      </w:r>
      <w:r w:rsidR="007477DE" w:rsidRPr="00A634BB">
        <w:rPr>
          <w:szCs w:val="24"/>
          <w:lang w:val="uk-UA"/>
        </w:rPr>
        <w:t>ою</w:t>
      </w:r>
      <w:r w:rsidRPr="00A634BB">
        <w:rPr>
          <w:szCs w:val="24"/>
          <w:lang w:val="uk-UA"/>
        </w:rPr>
        <w:t xml:space="preserve"> Договору </w:t>
      </w:r>
      <w:r w:rsidR="00C57F66" w:rsidRPr="00A634BB">
        <w:rPr>
          <w:szCs w:val="24"/>
          <w:lang w:val="uk-UA"/>
        </w:rPr>
        <w:t>Фінансування</w:t>
      </w:r>
      <w:r w:rsidR="007477DE" w:rsidRPr="00A634BB">
        <w:rPr>
          <w:szCs w:val="24"/>
          <w:lang w:val="uk-UA"/>
        </w:rPr>
        <w:t xml:space="preserve"> або до якого вони мають відношення</w:t>
      </w:r>
      <w:r w:rsidRPr="00A634BB">
        <w:rPr>
          <w:szCs w:val="24"/>
          <w:lang w:val="uk-UA"/>
        </w:rPr>
        <w:t>, з метою</w:t>
      </w:r>
      <w:r w:rsidR="007477DE" w:rsidRPr="00A634BB">
        <w:rPr>
          <w:szCs w:val="24"/>
          <w:lang w:val="uk-UA"/>
        </w:rPr>
        <w:t xml:space="preserve"> захисту,</w:t>
      </w:r>
      <w:r w:rsidRPr="00A634BB">
        <w:rPr>
          <w:szCs w:val="24"/>
          <w:lang w:val="uk-UA"/>
        </w:rPr>
        <w:t xml:space="preserve"> збереження або використання будь-якого права </w:t>
      </w:r>
      <w:r w:rsidR="007477DE" w:rsidRPr="00A634BB">
        <w:rPr>
          <w:szCs w:val="24"/>
          <w:lang w:val="uk-UA"/>
        </w:rPr>
        <w:t xml:space="preserve">або майнового права </w:t>
      </w:r>
      <w:r w:rsidRPr="00A634BB">
        <w:rPr>
          <w:szCs w:val="24"/>
          <w:lang w:val="uk-UA"/>
        </w:rPr>
        <w:t>ЄБРР</w:t>
      </w:r>
      <w:r w:rsidR="007477DE" w:rsidRPr="00A634BB">
        <w:rPr>
          <w:szCs w:val="24"/>
          <w:lang w:val="uk-UA"/>
        </w:rPr>
        <w:t>; (b) </w:t>
      </w:r>
      <w:r w:rsidR="00341470" w:rsidRPr="00A634BB">
        <w:rPr>
          <w:szCs w:val="24"/>
          <w:lang w:val="uk-UA"/>
        </w:rPr>
        <w:t>будь-я</w:t>
      </w:r>
      <w:r w:rsidR="003C5EB9" w:rsidRPr="00A634BB">
        <w:rPr>
          <w:szCs w:val="24"/>
          <w:lang w:val="uk-UA"/>
        </w:rPr>
        <w:t>к</w:t>
      </w:r>
      <w:r w:rsidR="007477DE" w:rsidRPr="00A634BB">
        <w:rPr>
          <w:szCs w:val="24"/>
          <w:lang w:val="uk-UA"/>
        </w:rPr>
        <w:t xml:space="preserve">ою </w:t>
      </w:r>
      <w:r w:rsidR="00C77B47" w:rsidRPr="00A634BB">
        <w:rPr>
          <w:szCs w:val="24"/>
          <w:lang w:val="uk-UA"/>
        </w:rPr>
        <w:t xml:space="preserve">дійсною </w:t>
      </w:r>
      <w:r w:rsidR="007477DE" w:rsidRPr="00A634BB">
        <w:rPr>
          <w:szCs w:val="24"/>
          <w:lang w:val="uk-UA"/>
        </w:rPr>
        <w:t>або</w:t>
      </w:r>
      <w:r w:rsidR="00341470" w:rsidRPr="00A634BB">
        <w:rPr>
          <w:szCs w:val="24"/>
          <w:lang w:val="uk-UA"/>
        </w:rPr>
        <w:t xml:space="preserve"> запропонованою Участю або будь-яким іншим запропонованим</w:t>
      </w:r>
      <w:r w:rsidRPr="00A634BB">
        <w:rPr>
          <w:szCs w:val="24"/>
          <w:lang w:val="uk-UA"/>
        </w:rPr>
        <w:t xml:space="preserve"> продажем, передачею, переуступкою, новацією чи іншою формою розпорядження, передбаченою Статтею 7.08</w:t>
      </w:r>
      <w:r w:rsidR="007477DE" w:rsidRPr="00A634BB">
        <w:rPr>
          <w:szCs w:val="24"/>
          <w:lang w:val="uk-UA"/>
        </w:rPr>
        <w:t>; (с) </w:t>
      </w:r>
      <w:r w:rsidR="00C77B47" w:rsidRPr="00A634BB">
        <w:rPr>
          <w:szCs w:val="24"/>
          <w:lang w:val="uk-UA"/>
        </w:rPr>
        <w:t xml:space="preserve">адмініструванням або контролем за будь-якою іншою інвестицією або фінансуванням, які можуть буди надані прямо або опосередковано ЄБРР </w:t>
      </w:r>
      <w:r w:rsidR="001E70EB">
        <w:rPr>
          <w:szCs w:val="24"/>
          <w:lang w:val="uk-UA"/>
        </w:rPr>
        <w:t>Компанії</w:t>
      </w:r>
      <w:r w:rsidR="00C77B47" w:rsidRPr="00A634BB">
        <w:rPr>
          <w:szCs w:val="24"/>
          <w:lang w:val="uk-UA"/>
        </w:rPr>
        <w:t xml:space="preserve"> або будь-якій його Афілійованій Особі у відповідний момент, або будь-якою суперечкою або провадженням за участю таких інвестиції або фінансування</w:t>
      </w:r>
      <w:r w:rsidRPr="00A634BB">
        <w:rPr>
          <w:szCs w:val="24"/>
          <w:lang w:val="uk-UA"/>
        </w:rPr>
        <w:t>.</w:t>
      </w:r>
      <w:bookmarkStart w:id="267" w:name="_Toc91501395"/>
      <w:bookmarkStart w:id="268" w:name="_Toc156365216"/>
      <w:bookmarkStart w:id="269" w:name="_Toc235251073"/>
      <w:bookmarkStart w:id="270" w:name="_Toc273054056"/>
    </w:p>
    <w:p w14:paraId="006C23BB" w14:textId="77777777" w:rsidR="00E70F4E" w:rsidRPr="00A634BB" w:rsidRDefault="00E70F4E" w:rsidP="004077C0">
      <w:pPr>
        <w:pStyle w:val="2"/>
        <w:spacing w:before="240" w:line="300" w:lineRule="atLeast"/>
        <w:rPr>
          <w:szCs w:val="24"/>
          <w:lang w:val="uk-UA"/>
        </w:rPr>
      </w:pPr>
      <w:bookmarkStart w:id="271" w:name="_Toc9507424"/>
      <w:r w:rsidRPr="00A634BB">
        <w:rPr>
          <w:szCs w:val="24"/>
          <w:lang w:val="uk-UA"/>
        </w:rPr>
        <w:t>Стаття 7.10. Подільність</w:t>
      </w:r>
      <w:bookmarkEnd w:id="267"/>
      <w:bookmarkEnd w:id="268"/>
      <w:bookmarkEnd w:id="269"/>
      <w:bookmarkEnd w:id="270"/>
      <w:bookmarkEnd w:id="271"/>
    </w:p>
    <w:p w14:paraId="4FA367DE" w14:textId="77777777" w:rsidR="00E70F4E" w:rsidRPr="00A634BB" w:rsidRDefault="00E70F4E" w:rsidP="00522066">
      <w:pPr>
        <w:pStyle w:val="Paragrapha"/>
        <w:spacing w:line="300" w:lineRule="atLeast"/>
        <w:rPr>
          <w:szCs w:val="24"/>
          <w:lang w:val="uk-UA"/>
        </w:rPr>
      </w:pPr>
      <w:r w:rsidRPr="00A634BB">
        <w:rPr>
          <w:szCs w:val="24"/>
          <w:lang w:val="uk-UA"/>
        </w:rPr>
        <w:t xml:space="preserve">Якщо в будь-який час одне або більше положень цієї Гарантії є або стає недійсним, незаконним або таким, що не підлягає примусовому виконанню, в будь-якому аспекті згідно з будь-яким законом або нормою, це не впливає і жодним чином не зменшує чинність, законність та можливість примусового виконання решти положень цієї Гарантії. </w:t>
      </w:r>
    </w:p>
    <w:p w14:paraId="4AD48C8F" w14:textId="77777777" w:rsidR="00E70F4E" w:rsidRPr="00A634BB" w:rsidRDefault="00E70F4E" w:rsidP="004077C0">
      <w:pPr>
        <w:pStyle w:val="2"/>
        <w:spacing w:before="240" w:line="300" w:lineRule="atLeast"/>
        <w:rPr>
          <w:szCs w:val="24"/>
          <w:lang w:val="uk-UA"/>
        </w:rPr>
      </w:pPr>
      <w:bookmarkStart w:id="272" w:name="_Toc488641381"/>
      <w:bookmarkStart w:id="273" w:name="_Toc91501396"/>
      <w:bookmarkStart w:id="274" w:name="_Toc156365217"/>
      <w:bookmarkStart w:id="275" w:name="_Toc235251074"/>
      <w:bookmarkStart w:id="276" w:name="_Toc273054057"/>
      <w:bookmarkStart w:id="277" w:name="_Toc9507425"/>
      <w:r w:rsidRPr="00A634BB">
        <w:rPr>
          <w:szCs w:val="24"/>
          <w:lang w:val="uk-UA"/>
        </w:rPr>
        <w:t>Стаття 7.11. Мова та примірники</w:t>
      </w:r>
      <w:bookmarkEnd w:id="253"/>
      <w:bookmarkEnd w:id="254"/>
      <w:bookmarkEnd w:id="255"/>
      <w:bookmarkEnd w:id="256"/>
      <w:bookmarkEnd w:id="257"/>
      <w:bookmarkEnd w:id="258"/>
      <w:bookmarkEnd w:id="259"/>
      <w:bookmarkEnd w:id="260"/>
      <w:bookmarkEnd w:id="272"/>
      <w:bookmarkEnd w:id="273"/>
      <w:bookmarkEnd w:id="274"/>
      <w:bookmarkEnd w:id="275"/>
      <w:bookmarkEnd w:id="276"/>
      <w:bookmarkEnd w:id="277"/>
    </w:p>
    <w:p w14:paraId="5721383E" w14:textId="77777777" w:rsidR="00E70F4E" w:rsidRPr="00A634BB" w:rsidRDefault="00E70F4E" w:rsidP="00522066">
      <w:pPr>
        <w:pStyle w:val="Paragrapha"/>
        <w:spacing w:line="300" w:lineRule="atLeast"/>
        <w:ind w:left="567" w:hanging="567"/>
        <w:rPr>
          <w:szCs w:val="24"/>
          <w:lang w:val="uk-UA"/>
        </w:rPr>
      </w:pPr>
      <w:r w:rsidRPr="00A634BB">
        <w:rPr>
          <w:szCs w:val="24"/>
          <w:lang w:val="uk-UA"/>
        </w:rPr>
        <w:t>(a)</w:t>
      </w:r>
      <w:r w:rsidRPr="00A634BB">
        <w:rPr>
          <w:szCs w:val="24"/>
          <w:lang w:val="uk-UA"/>
        </w:rPr>
        <w:tab/>
        <w:t xml:space="preserve">Ця Гарантія оформлена в оригіналах англійською і українською мовами. У випадку будь-яких розбіжностей між версіями цієї Гарантії англійською та українською мовами </w:t>
      </w:r>
      <w:r w:rsidR="00C77B47" w:rsidRPr="00A634BB">
        <w:rPr>
          <w:szCs w:val="24"/>
          <w:lang w:val="uk-UA"/>
        </w:rPr>
        <w:t>версія Гаранта</w:t>
      </w:r>
      <w:r w:rsidRPr="00A634BB">
        <w:rPr>
          <w:szCs w:val="24"/>
          <w:lang w:val="uk-UA"/>
        </w:rPr>
        <w:t xml:space="preserve"> англійською мовою має переважну силу.</w:t>
      </w:r>
    </w:p>
    <w:p w14:paraId="30778AC0" w14:textId="77777777" w:rsidR="00691E8B" w:rsidRPr="00A634BB" w:rsidRDefault="00E70F4E" w:rsidP="00522066">
      <w:pPr>
        <w:pStyle w:val="Paragrapha"/>
        <w:spacing w:line="300" w:lineRule="atLeast"/>
        <w:ind w:left="567" w:hanging="567"/>
        <w:rPr>
          <w:szCs w:val="24"/>
          <w:lang w:val="uk-UA"/>
        </w:rPr>
      </w:pPr>
      <w:r w:rsidRPr="00A634BB">
        <w:rPr>
          <w:szCs w:val="24"/>
          <w:lang w:val="uk-UA"/>
        </w:rPr>
        <w:t>(b)</w:t>
      </w:r>
      <w:r w:rsidRPr="00A634BB">
        <w:rPr>
          <w:szCs w:val="24"/>
          <w:lang w:val="uk-UA"/>
        </w:rPr>
        <w:tab/>
        <w:t xml:space="preserve">Ця Гарантія може бути оформлена у декількох примірниках, кожен з яких вважається оригіналом, але всі разом вони становлять один і той самий договір. </w:t>
      </w:r>
    </w:p>
    <w:p w14:paraId="7512B4A0" w14:textId="77777777" w:rsidR="00D550CA" w:rsidRPr="00A634BB" w:rsidRDefault="00D550CA" w:rsidP="004077C0">
      <w:pPr>
        <w:pStyle w:val="2"/>
        <w:spacing w:before="240" w:line="300" w:lineRule="atLeast"/>
        <w:rPr>
          <w:szCs w:val="24"/>
          <w:lang w:val="uk-UA"/>
        </w:rPr>
      </w:pPr>
      <w:bookmarkStart w:id="278" w:name="_Toc9507426"/>
      <w:r w:rsidRPr="00A634BB">
        <w:rPr>
          <w:szCs w:val="24"/>
          <w:lang w:val="uk-UA"/>
        </w:rPr>
        <w:lastRenderedPageBreak/>
        <w:t>Стаття 7.12. Строк дії Гарантії</w:t>
      </w:r>
      <w:bookmarkEnd w:id="278"/>
    </w:p>
    <w:p w14:paraId="69A845E6" w14:textId="77777777" w:rsidR="00D550CA" w:rsidRPr="00A634BB" w:rsidRDefault="00D550CA" w:rsidP="00D550CA">
      <w:pPr>
        <w:pStyle w:val="Paragrapha"/>
        <w:spacing w:line="300" w:lineRule="atLeast"/>
        <w:rPr>
          <w:szCs w:val="24"/>
          <w:lang w:val="uk-UA"/>
        </w:rPr>
      </w:pPr>
      <w:r w:rsidRPr="00A634BB">
        <w:rPr>
          <w:szCs w:val="24"/>
          <w:lang w:val="uk-UA"/>
        </w:rPr>
        <w:t>Гарантія продовжуватиме свою дію до дати, в яку ЄБРР підтвердить Гаранту в письмовій формі, що (i) Компанія належним чином виконала та сплатила всі свої зобов’язання та борги за Кредитним Договором, або (ii) Гарант належним чином виконав та сплатив всі свої зобов’язання за Гарантією.</w:t>
      </w:r>
    </w:p>
    <w:p w14:paraId="778E786B" w14:textId="77777777" w:rsidR="00D550CA" w:rsidRPr="00A634BB" w:rsidRDefault="00D550CA" w:rsidP="00522066">
      <w:pPr>
        <w:pStyle w:val="Paragrapha"/>
        <w:spacing w:line="300" w:lineRule="atLeast"/>
        <w:ind w:left="567" w:hanging="567"/>
        <w:rPr>
          <w:szCs w:val="24"/>
          <w:lang w:val="uk-UA"/>
        </w:rPr>
      </w:pPr>
    </w:p>
    <w:p w14:paraId="2FAEA858" w14:textId="77777777" w:rsidR="00691E8B" w:rsidRPr="00A634BB" w:rsidRDefault="00691E8B" w:rsidP="00691E8B">
      <w:pPr>
        <w:pStyle w:val="Paragrapha"/>
        <w:rPr>
          <w:szCs w:val="24"/>
          <w:lang w:val="uk-UA"/>
        </w:rPr>
      </w:pPr>
    </w:p>
    <w:p w14:paraId="5A7CFB07" w14:textId="77777777" w:rsidR="00691E8B" w:rsidRPr="00A634BB" w:rsidRDefault="00691E8B" w:rsidP="00691E8B">
      <w:pPr>
        <w:pStyle w:val="Paragrapha"/>
        <w:rPr>
          <w:szCs w:val="24"/>
          <w:lang w:val="uk-UA"/>
        </w:rPr>
      </w:pPr>
    </w:p>
    <w:p w14:paraId="07B72B31" w14:textId="77777777" w:rsidR="00E70F4E" w:rsidRPr="00CF1D60" w:rsidRDefault="00522066" w:rsidP="00691E8B">
      <w:pPr>
        <w:pStyle w:val="Paragrapha"/>
        <w:rPr>
          <w:b/>
          <w:szCs w:val="24"/>
          <w:lang w:val="uk-UA"/>
        </w:rPr>
      </w:pPr>
      <w:r w:rsidRPr="00A634BB">
        <w:rPr>
          <w:b/>
          <w:szCs w:val="24"/>
          <w:lang w:val="uk-UA"/>
        </w:rPr>
        <w:br w:type="page"/>
      </w:r>
      <w:r w:rsidR="00203248" w:rsidRPr="00CF1D60">
        <w:rPr>
          <w:b/>
          <w:szCs w:val="24"/>
          <w:lang w:val="uk-UA"/>
        </w:rPr>
        <w:lastRenderedPageBreak/>
        <w:t>НА</w:t>
      </w:r>
      <w:r w:rsidR="00E70F4E" w:rsidRPr="00CF1D60">
        <w:rPr>
          <w:b/>
          <w:szCs w:val="24"/>
          <w:lang w:val="uk-UA"/>
        </w:rPr>
        <w:t xml:space="preserve"> </w:t>
      </w:r>
      <w:r w:rsidR="00095853" w:rsidRPr="00CF1D60">
        <w:rPr>
          <w:b/>
          <w:lang w:val="uk-UA"/>
        </w:rPr>
        <w:t xml:space="preserve">ЗАСВІДЧЕННЯ </w:t>
      </w:r>
      <w:r w:rsidR="00E70F4E" w:rsidRPr="00CF1D60">
        <w:rPr>
          <w:b/>
          <w:szCs w:val="24"/>
          <w:lang w:val="uk-UA"/>
        </w:rPr>
        <w:t>ЧОГО</w:t>
      </w:r>
      <w:r w:rsidR="00E70F4E" w:rsidRPr="00CF1D60">
        <w:rPr>
          <w:szCs w:val="24"/>
          <w:lang w:val="uk-UA"/>
        </w:rPr>
        <w:t xml:space="preserve"> сторони, діючи через своїх належним чином уповноважених представників, підписали цю Гарантію в формі Договору відповідними особами на вищезазначену дату.</w:t>
      </w:r>
      <w:r w:rsidR="00E70F4E" w:rsidRPr="00CF1D60">
        <w:rPr>
          <w:b/>
          <w:szCs w:val="24"/>
          <w:lang w:val="uk-UA"/>
        </w:rPr>
        <w:t xml:space="preserve"> </w:t>
      </w:r>
    </w:p>
    <w:p w14:paraId="19009CA4" w14:textId="77777777" w:rsidR="00203248" w:rsidRPr="00CF1D60" w:rsidRDefault="00203248" w:rsidP="00203248">
      <w:pPr>
        <w:pStyle w:val="Paragrapha"/>
        <w:spacing w:before="0"/>
        <w:jc w:val="left"/>
        <w:rPr>
          <w:i/>
          <w:szCs w:val="24"/>
          <w:lang w:val="uk-UA"/>
        </w:rPr>
      </w:pPr>
    </w:p>
    <w:p w14:paraId="47860F01" w14:textId="77777777" w:rsidR="00D1185E" w:rsidRPr="00CF1D60" w:rsidRDefault="00D1185E" w:rsidP="00203248">
      <w:pPr>
        <w:pStyle w:val="Paragrapha"/>
        <w:spacing w:before="0"/>
        <w:jc w:val="left"/>
        <w:rPr>
          <w:i/>
          <w:szCs w:val="24"/>
          <w:lang w:val="uk-UA"/>
        </w:rPr>
      </w:pPr>
    </w:p>
    <w:p w14:paraId="7CFA6184" w14:textId="77777777" w:rsidR="00203248" w:rsidRPr="00CF1D60" w:rsidRDefault="00E70F4E" w:rsidP="00203248">
      <w:pPr>
        <w:pStyle w:val="Paragrapha"/>
        <w:spacing w:before="0"/>
        <w:jc w:val="left"/>
        <w:rPr>
          <w:i/>
          <w:szCs w:val="24"/>
          <w:lang w:val="uk-UA"/>
        </w:rPr>
      </w:pPr>
      <w:r w:rsidRPr="00CF1D60">
        <w:rPr>
          <w:i/>
          <w:szCs w:val="24"/>
          <w:lang w:val="uk-UA"/>
        </w:rPr>
        <w:t>Укладено як Договір</w:t>
      </w:r>
    </w:p>
    <w:p w14:paraId="2C7C0216" w14:textId="1CD61C9D" w:rsidR="00E70F4E" w:rsidRPr="00CF1D60" w:rsidRDefault="00E70F4E" w:rsidP="00203248">
      <w:pPr>
        <w:pStyle w:val="Paragrapha"/>
        <w:spacing w:before="0"/>
        <w:jc w:val="left"/>
        <w:rPr>
          <w:b/>
          <w:szCs w:val="24"/>
          <w:lang w:val="uk-UA"/>
        </w:rPr>
      </w:pPr>
      <w:r w:rsidRPr="00CF1D60">
        <w:rPr>
          <w:i/>
          <w:szCs w:val="24"/>
          <w:lang w:val="uk-UA"/>
        </w:rPr>
        <w:br/>
      </w:r>
      <w:r w:rsidR="006C2B78" w:rsidRPr="00CF1D60">
        <w:rPr>
          <w:b/>
          <w:szCs w:val="24"/>
          <w:lang w:val="uk-UA"/>
        </w:rPr>
        <w:t>КРИВОРІЗЬКА</w:t>
      </w:r>
      <w:r w:rsidR="00C77B47" w:rsidRPr="00CF1D60">
        <w:rPr>
          <w:b/>
          <w:szCs w:val="24"/>
          <w:lang w:val="uk-UA"/>
        </w:rPr>
        <w:t xml:space="preserve"> </w:t>
      </w:r>
      <w:r w:rsidRPr="00CF1D60">
        <w:rPr>
          <w:b/>
          <w:szCs w:val="24"/>
          <w:lang w:val="uk-UA"/>
        </w:rPr>
        <w:t>МІСЬКА РАДА</w:t>
      </w:r>
    </w:p>
    <w:p w14:paraId="4A99EB81" w14:textId="77777777" w:rsidR="00D1185E" w:rsidRPr="00CF1D60" w:rsidRDefault="00D1185E" w:rsidP="00203248">
      <w:pPr>
        <w:pStyle w:val="afa"/>
        <w:spacing w:after="0"/>
        <w:rPr>
          <w:b/>
          <w:sz w:val="24"/>
          <w:lang w:val="uk-UA"/>
        </w:rPr>
      </w:pPr>
    </w:p>
    <w:p w14:paraId="0DEC90DA" w14:textId="77777777" w:rsidR="00522066" w:rsidRPr="00CF1D60" w:rsidRDefault="00522066" w:rsidP="00203248">
      <w:pPr>
        <w:pStyle w:val="afa"/>
        <w:spacing w:after="0"/>
        <w:rPr>
          <w:b/>
          <w:sz w:val="24"/>
          <w:lang w:val="uk-UA"/>
        </w:rPr>
      </w:pPr>
    </w:p>
    <w:p w14:paraId="477DBEA1" w14:textId="77777777" w:rsidR="00203248" w:rsidRPr="00CF1D60" w:rsidRDefault="00203248" w:rsidP="00203248">
      <w:pPr>
        <w:pStyle w:val="afa"/>
        <w:spacing w:after="0"/>
        <w:rPr>
          <w:b/>
          <w:sz w:val="24"/>
          <w:lang w:val="uk-UA"/>
        </w:rPr>
      </w:pPr>
    </w:p>
    <w:p w14:paraId="3E07129C" w14:textId="77777777" w:rsidR="00E70F4E" w:rsidRPr="00CF1D60" w:rsidRDefault="00E70F4E" w:rsidP="00203248">
      <w:pPr>
        <w:pStyle w:val="Paragrapha"/>
        <w:spacing w:before="0"/>
        <w:rPr>
          <w:szCs w:val="24"/>
          <w:lang w:val="uk-UA"/>
        </w:rPr>
      </w:pPr>
      <w:r w:rsidRPr="00CF1D60">
        <w:rPr>
          <w:szCs w:val="24"/>
          <w:lang w:val="uk-UA"/>
        </w:rPr>
        <w:t>Підпис:</w:t>
      </w:r>
      <w:r w:rsidRPr="00CF1D60">
        <w:rPr>
          <w:szCs w:val="24"/>
          <w:lang w:val="uk-UA"/>
        </w:rPr>
        <w:tab/>
        <w:t>______________________________</w:t>
      </w:r>
    </w:p>
    <w:p w14:paraId="3061C8A2" w14:textId="0025983D" w:rsidR="00E70F4E" w:rsidRPr="00CF1D60" w:rsidRDefault="00E70F4E" w:rsidP="0037115B">
      <w:pPr>
        <w:spacing w:before="240"/>
        <w:ind w:left="1134"/>
        <w:rPr>
          <w:szCs w:val="24"/>
          <w:lang w:val="ru-RU"/>
        </w:rPr>
      </w:pPr>
      <w:r w:rsidRPr="00CF1D60">
        <w:rPr>
          <w:szCs w:val="24"/>
          <w:lang w:val="uk-UA"/>
        </w:rPr>
        <w:t>Ім’я:</w:t>
      </w:r>
      <w:r w:rsidRPr="00CF1D60">
        <w:rPr>
          <w:szCs w:val="24"/>
          <w:lang w:val="uk-UA"/>
        </w:rPr>
        <w:tab/>
      </w:r>
      <w:r w:rsidRPr="00CF1D60">
        <w:rPr>
          <w:szCs w:val="24"/>
          <w:lang w:val="uk-UA"/>
        </w:rPr>
        <w:tab/>
      </w:r>
      <w:r w:rsidR="006C2B78" w:rsidRPr="00CF1D60">
        <w:rPr>
          <w:noProof/>
          <w:szCs w:val="24"/>
          <w:lang w:val="uk-UA"/>
        </w:rPr>
        <w:t>Вілкул Юрій Григорович</w:t>
      </w:r>
    </w:p>
    <w:p w14:paraId="325AC026" w14:textId="1530D8B8" w:rsidR="00E70F4E" w:rsidRPr="00CF1D60" w:rsidRDefault="00E70F4E" w:rsidP="00203248">
      <w:pPr>
        <w:ind w:left="1134"/>
        <w:rPr>
          <w:szCs w:val="24"/>
          <w:lang w:val="ru-RU"/>
        </w:rPr>
      </w:pPr>
      <w:r w:rsidRPr="00CF1D60">
        <w:rPr>
          <w:szCs w:val="24"/>
          <w:lang w:val="uk-UA"/>
        </w:rPr>
        <w:t>Посада:</w:t>
      </w:r>
      <w:r w:rsidRPr="00CF1D60">
        <w:rPr>
          <w:szCs w:val="24"/>
          <w:lang w:val="uk-UA"/>
        </w:rPr>
        <w:tab/>
      </w:r>
      <w:r w:rsidR="006C2B78" w:rsidRPr="00CF1D60">
        <w:rPr>
          <w:szCs w:val="24"/>
          <w:lang w:val="uk-UA"/>
        </w:rPr>
        <w:t>Криворізький</w:t>
      </w:r>
      <w:r w:rsidR="000C75B5" w:rsidRPr="00CF1D60">
        <w:rPr>
          <w:szCs w:val="24"/>
          <w:lang w:val="uk-UA"/>
        </w:rPr>
        <w:t xml:space="preserve"> </w:t>
      </w:r>
      <w:r w:rsidR="000C75B5" w:rsidRPr="00CF1D60">
        <w:rPr>
          <w:noProof/>
          <w:szCs w:val="24"/>
          <w:lang w:val="uk-UA"/>
        </w:rPr>
        <w:t>м</w:t>
      </w:r>
      <w:r w:rsidR="004F4AC8" w:rsidRPr="00CF1D60">
        <w:rPr>
          <w:noProof/>
          <w:szCs w:val="24"/>
          <w:lang w:val="uk-UA"/>
        </w:rPr>
        <w:t>іський голова</w:t>
      </w:r>
    </w:p>
    <w:p w14:paraId="754F78BE" w14:textId="77777777" w:rsidR="00B0077A" w:rsidRPr="00CF1D60" w:rsidRDefault="00B0077A" w:rsidP="00203248">
      <w:pPr>
        <w:pStyle w:val="Paragrapha"/>
        <w:spacing w:before="0"/>
        <w:jc w:val="left"/>
        <w:rPr>
          <w:i/>
          <w:szCs w:val="24"/>
          <w:lang w:val="uk-UA"/>
        </w:rPr>
      </w:pPr>
    </w:p>
    <w:p w14:paraId="04D80E62" w14:textId="77777777" w:rsidR="00B0077A" w:rsidRPr="00CF1D60" w:rsidRDefault="00B0077A" w:rsidP="00203248">
      <w:pPr>
        <w:pStyle w:val="Paragrapha"/>
        <w:spacing w:before="0"/>
        <w:jc w:val="left"/>
        <w:rPr>
          <w:i/>
          <w:szCs w:val="24"/>
          <w:lang w:val="uk-UA"/>
        </w:rPr>
      </w:pPr>
    </w:p>
    <w:p w14:paraId="6FAC74BB" w14:textId="77777777" w:rsidR="00B0077A" w:rsidRPr="00B0077A" w:rsidRDefault="00B0077A" w:rsidP="00203248">
      <w:pPr>
        <w:pStyle w:val="Paragrapha"/>
        <w:spacing w:before="0"/>
        <w:jc w:val="left"/>
        <w:rPr>
          <w:i/>
          <w:szCs w:val="24"/>
          <w:lang w:val="uk-UA"/>
        </w:rPr>
      </w:pPr>
    </w:p>
    <w:p w14:paraId="56317649" w14:textId="77777777" w:rsidR="00203248" w:rsidRPr="00A634BB" w:rsidRDefault="00E70F4E" w:rsidP="00203248">
      <w:pPr>
        <w:pStyle w:val="Paragrapha"/>
        <w:spacing w:before="0"/>
        <w:jc w:val="left"/>
        <w:rPr>
          <w:i/>
          <w:szCs w:val="24"/>
          <w:lang w:val="uk-UA"/>
        </w:rPr>
      </w:pPr>
      <w:r w:rsidRPr="00A634BB">
        <w:rPr>
          <w:i/>
          <w:szCs w:val="24"/>
          <w:lang w:val="uk-UA"/>
        </w:rPr>
        <w:t>Укладено як Договір</w:t>
      </w:r>
    </w:p>
    <w:p w14:paraId="4293B15A" w14:textId="77777777" w:rsidR="00146462" w:rsidRPr="00A634BB" w:rsidRDefault="00E70F4E" w:rsidP="00691E8B">
      <w:pPr>
        <w:pStyle w:val="Paragrapha"/>
        <w:spacing w:before="0"/>
        <w:jc w:val="left"/>
        <w:rPr>
          <w:b/>
          <w:szCs w:val="24"/>
          <w:lang w:val="uk-UA"/>
        </w:rPr>
      </w:pPr>
      <w:r w:rsidRPr="00A634BB">
        <w:rPr>
          <w:i/>
          <w:szCs w:val="24"/>
          <w:lang w:val="uk-UA"/>
        </w:rPr>
        <w:br/>
      </w:r>
      <w:r w:rsidRPr="00A634BB">
        <w:rPr>
          <w:b/>
          <w:szCs w:val="24"/>
          <w:lang w:val="uk-UA"/>
        </w:rPr>
        <w:t>ЄВРОПЕЙСЬКИЙ БАНК РЕКОНСТРУКЦІЇ ТА РОЗВИТКУ</w:t>
      </w:r>
    </w:p>
    <w:p w14:paraId="37079393" w14:textId="77777777" w:rsidR="00997B6E" w:rsidRPr="00A634BB" w:rsidRDefault="00997B6E" w:rsidP="00203248">
      <w:pPr>
        <w:pStyle w:val="afa"/>
        <w:spacing w:after="0"/>
        <w:rPr>
          <w:b/>
          <w:sz w:val="24"/>
          <w:lang w:val="uk-UA"/>
        </w:rPr>
      </w:pPr>
    </w:p>
    <w:p w14:paraId="38B54BFD" w14:textId="77777777" w:rsidR="00203248" w:rsidRPr="00A634BB" w:rsidRDefault="00203248" w:rsidP="00203248">
      <w:pPr>
        <w:pStyle w:val="afa"/>
        <w:spacing w:after="0"/>
        <w:rPr>
          <w:b/>
          <w:sz w:val="24"/>
          <w:lang w:val="uk-UA"/>
        </w:rPr>
      </w:pPr>
    </w:p>
    <w:p w14:paraId="1E30FDBB" w14:textId="77777777" w:rsidR="00522066" w:rsidRPr="00A634BB" w:rsidRDefault="00522066" w:rsidP="00203248">
      <w:pPr>
        <w:pStyle w:val="afa"/>
        <w:spacing w:after="0"/>
        <w:rPr>
          <w:b/>
          <w:sz w:val="24"/>
          <w:lang w:val="uk-UA"/>
        </w:rPr>
      </w:pPr>
    </w:p>
    <w:p w14:paraId="5882BA16" w14:textId="77777777" w:rsidR="00D1185E" w:rsidRPr="00A634BB" w:rsidRDefault="00D1185E" w:rsidP="00203248">
      <w:pPr>
        <w:pStyle w:val="afa"/>
        <w:spacing w:after="0"/>
        <w:rPr>
          <w:b/>
          <w:sz w:val="24"/>
          <w:lang w:val="uk-UA"/>
        </w:rPr>
      </w:pPr>
    </w:p>
    <w:p w14:paraId="2A29BEF3" w14:textId="77777777" w:rsidR="00E70F4E" w:rsidRPr="00A634BB" w:rsidRDefault="00E70F4E" w:rsidP="00203248">
      <w:pPr>
        <w:pStyle w:val="Paragrapha"/>
        <w:spacing w:before="0"/>
        <w:rPr>
          <w:szCs w:val="24"/>
          <w:lang w:val="uk-UA"/>
        </w:rPr>
      </w:pPr>
      <w:r w:rsidRPr="00A634BB">
        <w:rPr>
          <w:szCs w:val="24"/>
          <w:lang w:val="uk-UA"/>
        </w:rPr>
        <w:t>Підпис:</w:t>
      </w:r>
      <w:r w:rsidRPr="00A634BB">
        <w:rPr>
          <w:szCs w:val="24"/>
          <w:lang w:val="uk-UA"/>
        </w:rPr>
        <w:tab/>
        <w:t>______________________________</w:t>
      </w:r>
    </w:p>
    <w:p w14:paraId="522C44A4" w14:textId="77777777" w:rsidR="00B0077A" w:rsidRDefault="00B0077A" w:rsidP="00D1185E">
      <w:pPr>
        <w:pStyle w:val="Paragrapha"/>
        <w:spacing w:before="0"/>
        <w:ind w:left="1134"/>
        <w:rPr>
          <w:szCs w:val="24"/>
          <w:lang w:val="uk-UA"/>
        </w:rPr>
      </w:pPr>
    </w:p>
    <w:p w14:paraId="0752331B" w14:textId="23EB53AE" w:rsidR="00B0077A" w:rsidRDefault="00B0077A" w:rsidP="00D1185E">
      <w:pPr>
        <w:pStyle w:val="Paragrapha"/>
        <w:spacing w:before="0"/>
        <w:ind w:left="1134"/>
        <w:rPr>
          <w:szCs w:val="24"/>
          <w:lang w:val="uk-UA"/>
        </w:rPr>
      </w:pPr>
      <w:r w:rsidRPr="00B0077A">
        <w:rPr>
          <w:szCs w:val="24"/>
          <w:lang w:val="uk-UA"/>
        </w:rPr>
        <w:t xml:space="preserve">Ім’я: </w:t>
      </w:r>
      <w:r>
        <w:rPr>
          <w:szCs w:val="24"/>
          <w:lang w:val="uk-UA"/>
        </w:rPr>
        <w:t xml:space="preserve">      </w:t>
      </w:r>
      <w:proofErr w:type="spellStart"/>
      <w:r w:rsidRPr="00B0077A">
        <w:rPr>
          <w:szCs w:val="24"/>
          <w:lang w:val="uk-UA"/>
        </w:rPr>
        <w:t>Марк</w:t>
      </w:r>
      <w:proofErr w:type="spellEnd"/>
      <w:r w:rsidRPr="00B0077A">
        <w:rPr>
          <w:szCs w:val="24"/>
          <w:lang w:val="uk-UA"/>
        </w:rPr>
        <w:t xml:space="preserve"> </w:t>
      </w:r>
      <w:proofErr w:type="spellStart"/>
      <w:r w:rsidRPr="00B0077A">
        <w:rPr>
          <w:szCs w:val="24"/>
          <w:lang w:val="uk-UA"/>
        </w:rPr>
        <w:t>Магалецький</w:t>
      </w:r>
      <w:proofErr w:type="spellEnd"/>
    </w:p>
    <w:p w14:paraId="7A7CFE05" w14:textId="48E4D024" w:rsidR="00E70F4E" w:rsidRPr="00B0077A" w:rsidRDefault="00D1185E" w:rsidP="00B0077A">
      <w:pPr>
        <w:pStyle w:val="Paragrapha"/>
        <w:spacing w:before="0"/>
        <w:ind w:left="1134"/>
        <w:rPr>
          <w:szCs w:val="24"/>
          <w:lang w:val="uk-UA"/>
        </w:rPr>
      </w:pPr>
      <w:r w:rsidRPr="00A634BB">
        <w:rPr>
          <w:szCs w:val="24"/>
          <w:lang w:val="uk-UA"/>
        </w:rPr>
        <w:t>Посада:</w:t>
      </w:r>
      <w:r w:rsidR="00B0077A" w:rsidRPr="00B0077A">
        <w:rPr>
          <w:rFonts w:ascii="TimesNewRomanPSMT" w:hAnsi="TimesNewRomanPSMT" w:cs="TimesNewRomanPSMT"/>
          <w:szCs w:val="24"/>
          <w:lang w:val="ru-RU" w:eastAsia="en-US"/>
        </w:rPr>
        <w:t xml:space="preserve"> </w:t>
      </w:r>
      <w:r w:rsidR="00B0077A" w:rsidRPr="00B0077A">
        <w:rPr>
          <w:szCs w:val="24"/>
          <w:lang w:val="ru-RU" w:eastAsia="en-US"/>
        </w:rPr>
        <w:t xml:space="preserve">Заступник </w:t>
      </w:r>
      <w:proofErr w:type="spellStart"/>
      <w:r w:rsidR="00B0077A" w:rsidRPr="00B0077A">
        <w:rPr>
          <w:szCs w:val="24"/>
          <w:lang w:val="ru-RU" w:eastAsia="en-US"/>
        </w:rPr>
        <w:t>Голови</w:t>
      </w:r>
      <w:proofErr w:type="spellEnd"/>
      <w:r w:rsidR="00B0077A" w:rsidRPr="00B0077A">
        <w:rPr>
          <w:szCs w:val="24"/>
          <w:lang w:val="ru-RU" w:eastAsia="en-US"/>
        </w:rPr>
        <w:t xml:space="preserve"> ЄБРР в </w:t>
      </w:r>
      <w:proofErr w:type="spellStart"/>
      <w:r w:rsidR="00B0077A" w:rsidRPr="00B0077A">
        <w:rPr>
          <w:szCs w:val="24"/>
          <w:lang w:val="ru-RU" w:eastAsia="en-US"/>
        </w:rPr>
        <w:t>Україні</w:t>
      </w:r>
      <w:proofErr w:type="spellEnd"/>
      <w:r w:rsidR="00B0077A" w:rsidRPr="00B0077A">
        <w:rPr>
          <w:szCs w:val="24"/>
          <w:lang w:val="ru-RU" w:eastAsia="en-US"/>
        </w:rPr>
        <w:t xml:space="preserve">, Стала </w:t>
      </w:r>
      <w:proofErr w:type="spellStart"/>
      <w:r w:rsidR="00B0077A" w:rsidRPr="00B0077A">
        <w:rPr>
          <w:szCs w:val="24"/>
          <w:lang w:val="ru-RU" w:eastAsia="en-US"/>
        </w:rPr>
        <w:t>Інфраструктура</w:t>
      </w:r>
      <w:proofErr w:type="spellEnd"/>
    </w:p>
    <w:sectPr w:rsidR="00E70F4E" w:rsidRPr="00B0077A" w:rsidSect="00076F91">
      <w:headerReference w:type="even" r:id="rId15"/>
      <w:headerReference w:type="default" r:id="rId16"/>
      <w:footerReference w:type="even" r:id="rId17"/>
      <w:footerReference w:type="default" r:id="rId18"/>
      <w:pgSz w:w="11907" w:h="16840" w:code="9"/>
      <w:pgMar w:top="1276" w:right="1559" w:bottom="1559" w:left="1797" w:header="720" w:footer="16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F7C709" w14:textId="77777777" w:rsidR="003D184F" w:rsidRDefault="003D184F">
      <w:r>
        <w:separator/>
      </w:r>
    </w:p>
  </w:endnote>
  <w:endnote w:type="continuationSeparator" w:id="0">
    <w:p w14:paraId="085BFFB4" w14:textId="77777777" w:rsidR="003D184F" w:rsidRDefault="003D184F">
      <w:r>
        <w:continuationSeparator/>
      </w:r>
    </w:p>
  </w:endnote>
  <w:endnote w:type="continuationNotice" w:id="1">
    <w:p w14:paraId="196F9FE2" w14:textId="77777777" w:rsidR="003D184F" w:rsidRDefault="003D18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8A242" w14:textId="77777777" w:rsidR="000F24C5" w:rsidRDefault="000F24C5">
    <w:pPr>
      <w:pStyle w:val="a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i</w:t>
    </w:r>
    <w:r>
      <w:rPr>
        <w:rStyle w:val="af8"/>
      </w:rPr>
      <w:fldChar w:fldCharType="end"/>
    </w:r>
  </w:p>
  <w:p w14:paraId="11D56564" w14:textId="77777777" w:rsidR="000F24C5" w:rsidRDefault="000F24C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0B80E" w14:textId="7DE99A28" w:rsidR="000F24C5" w:rsidRDefault="000F24C5">
    <w:pPr>
      <w:pStyle w:val="a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D4306D">
      <w:rPr>
        <w:rStyle w:val="af8"/>
        <w:noProof/>
      </w:rPr>
      <w:t>i</w:t>
    </w:r>
    <w:r>
      <w:rPr>
        <w:rStyle w:val="af8"/>
      </w:rPr>
      <w:fldChar w:fldCharType="end"/>
    </w:r>
  </w:p>
  <w:p w14:paraId="5151DE55" w14:textId="77777777" w:rsidR="000F24C5" w:rsidRDefault="000F24C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C5734" w14:textId="77777777" w:rsidR="000F24C5" w:rsidRDefault="000F24C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244621"/>
      <w:docPartObj>
        <w:docPartGallery w:val="Page Numbers (Bottom of Page)"/>
        <w:docPartUnique/>
      </w:docPartObj>
    </w:sdtPr>
    <w:sdtEndPr/>
    <w:sdtContent>
      <w:p w14:paraId="5AA992E3" w14:textId="3DE9CB0B" w:rsidR="00076F91" w:rsidRDefault="00076F91">
        <w:pPr>
          <w:pStyle w:val="a6"/>
        </w:pPr>
        <w:r>
          <w:fldChar w:fldCharType="begin"/>
        </w:r>
        <w:r>
          <w:instrText>PAGE   \* MERGEFORMAT</w:instrText>
        </w:r>
        <w:r>
          <w:fldChar w:fldCharType="separate"/>
        </w:r>
        <w:r w:rsidR="00D4306D" w:rsidRPr="00D4306D">
          <w:rPr>
            <w:noProof/>
            <w:lang w:val="ru-RU"/>
          </w:rPr>
          <w:t>2</w:t>
        </w:r>
        <w:r>
          <w:fldChar w:fldCharType="end"/>
        </w:r>
      </w:p>
    </w:sdtContent>
  </w:sdt>
  <w:p w14:paraId="11343309" w14:textId="4D8B8AA9" w:rsidR="000F24C5" w:rsidRDefault="000F24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4A7285" w14:textId="77777777" w:rsidR="003D184F" w:rsidRDefault="003D184F">
      <w:r>
        <w:separator/>
      </w:r>
    </w:p>
  </w:footnote>
  <w:footnote w:type="continuationSeparator" w:id="0">
    <w:p w14:paraId="098B173B" w14:textId="77777777" w:rsidR="003D184F" w:rsidRDefault="003D184F">
      <w:r>
        <w:continuationSeparator/>
      </w:r>
    </w:p>
  </w:footnote>
  <w:footnote w:type="continuationNotice" w:id="1">
    <w:p w14:paraId="7EA8AB0B" w14:textId="77777777" w:rsidR="003D184F" w:rsidRDefault="003D184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C477C" w14:textId="77777777" w:rsidR="000F24C5" w:rsidRPr="00D1185E" w:rsidRDefault="000F24C5" w:rsidP="00D1185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3BB61" w14:textId="77777777" w:rsidR="000F24C5" w:rsidRDefault="000F24C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2DA2A" w14:textId="77777777" w:rsidR="000F24C5" w:rsidRPr="002F5D0E" w:rsidRDefault="000F24C5" w:rsidP="002F5D0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4F3C"/>
    <w:multiLevelType w:val="hybridMultilevel"/>
    <w:tmpl w:val="F6409C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4902F33"/>
    <w:multiLevelType w:val="hybridMultilevel"/>
    <w:tmpl w:val="58DA2F44"/>
    <w:lvl w:ilvl="0" w:tplc="FFFFFFFF">
      <w:start w:val="1"/>
      <w:numFmt w:val="lowerLetter"/>
      <w:lvlText w:val="(%1)"/>
      <w:lvlJc w:val="left"/>
      <w:pPr>
        <w:tabs>
          <w:tab w:val="num" w:pos="3555"/>
        </w:tabs>
        <w:ind w:left="3555" w:hanging="720"/>
      </w:pPr>
      <w:rPr>
        <w:rFonts w:ascii="Times New Roman" w:eastAsia="Times New Roman" w:hAnsi="Times New Roman" w:cs="Times New Roman"/>
      </w:rPr>
    </w:lvl>
    <w:lvl w:ilvl="1" w:tplc="FFFFFFFF" w:tentative="1">
      <w:start w:val="1"/>
      <w:numFmt w:val="lowerLetter"/>
      <w:lvlText w:val="%2."/>
      <w:lvlJc w:val="left"/>
      <w:pPr>
        <w:tabs>
          <w:tab w:val="num" w:pos="3915"/>
        </w:tabs>
        <w:ind w:left="3915" w:hanging="360"/>
      </w:pPr>
      <w:rPr>
        <w:rFonts w:cs="Times New Roman"/>
      </w:rPr>
    </w:lvl>
    <w:lvl w:ilvl="2" w:tplc="FFFFFFFF" w:tentative="1">
      <w:start w:val="1"/>
      <w:numFmt w:val="lowerRoman"/>
      <w:lvlText w:val="%3."/>
      <w:lvlJc w:val="right"/>
      <w:pPr>
        <w:tabs>
          <w:tab w:val="num" w:pos="4635"/>
        </w:tabs>
        <w:ind w:left="4635" w:hanging="180"/>
      </w:pPr>
      <w:rPr>
        <w:rFonts w:cs="Times New Roman"/>
      </w:rPr>
    </w:lvl>
    <w:lvl w:ilvl="3" w:tplc="FFFFFFFF" w:tentative="1">
      <w:start w:val="1"/>
      <w:numFmt w:val="decimal"/>
      <w:lvlText w:val="%4."/>
      <w:lvlJc w:val="left"/>
      <w:pPr>
        <w:tabs>
          <w:tab w:val="num" w:pos="5355"/>
        </w:tabs>
        <w:ind w:left="5355" w:hanging="360"/>
      </w:pPr>
      <w:rPr>
        <w:rFonts w:cs="Times New Roman"/>
      </w:rPr>
    </w:lvl>
    <w:lvl w:ilvl="4" w:tplc="FFFFFFFF" w:tentative="1">
      <w:start w:val="1"/>
      <w:numFmt w:val="lowerLetter"/>
      <w:lvlText w:val="%5."/>
      <w:lvlJc w:val="left"/>
      <w:pPr>
        <w:tabs>
          <w:tab w:val="num" w:pos="6075"/>
        </w:tabs>
        <w:ind w:left="6075" w:hanging="360"/>
      </w:pPr>
      <w:rPr>
        <w:rFonts w:cs="Times New Roman"/>
      </w:rPr>
    </w:lvl>
    <w:lvl w:ilvl="5" w:tplc="FFFFFFFF" w:tentative="1">
      <w:start w:val="1"/>
      <w:numFmt w:val="lowerRoman"/>
      <w:lvlText w:val="%6."/>
      <w:lvlJc w:val="right"/>
      <w:pPr>
        <w:tabs>
          <w:tab w:val="num" w:pos="6795"/>
        </w:tabs>
        <w:ind w:left="6795" w:hanging="180"/>
      </w:pPr>
      <w:rPr>
        <w:rFonts w:cs="Times New Roman"/>
      </w:rPr>
    </w:lvl>
    <w:lvl w:ilvl="6" w:tplc="FFFFFFFF" w:tentative="1">
      <w:start w:val="1"/>
      <w:numFmt w:val="decimal"/>
      <w:lvlText w:val="%7."/>
      <w:lvlJc w:val="left"/>
      <w:pPr>
        <w:tabs>
          <w:tab w:val="num" w:pos="7515"/>
        </w:tabs>
        <w:ind w:left="7515" w:hanging="360"/>
      </w:pPr>
      <w:rPr>
        <w:rFonts w:cs="Times New Roman"/>
      </w:rPr>
    </w:lvl>
    <w:lvl w:ilvl="7" w:tplc="FFFFFFFF" w:tentative="1">
      <w:start w:val="1"/>
      <w:numFmt w:val="lowerLetter"/>
      <w:lvlText w:val="%8."/>
      <w:lvlJc w:val="left"/>
      <w:pPr>
        <w:tabs>
          <w:tab w:val="num" w:pos="8235"/>
        </w:tabs>
        <w:ind w:left="8235" w:hanging="360"/>
      </w:pPr>
      <w:rPr>
        <w:rFonts w:cs="Times New Roman"/>
      </w:rPr>
    </w:lvl>
    <w:lvl w:ilvl="8" w:tplc="FFFFFFFF" w:tentative="1">
      <w:start w:val="1"/>
      <w:numFmt w:val="lowerRoman"/>
      <w:lvlText w:val="%9."/>
      <w:lvlJc w:val="right"/>
      <w:pPr>
        <w:tabs>
          <w:tab w:val="num" w:pos="8955"/>
        </w:tabs>
        <w:ind w:left="8955" w:hanging="180"/>
      </w:pPr>
      <w:rPr>
        <w:rFonts w:cs="Times New Roman"/>
      </w:rPr>
    </w:lvl>
  </w:abstractNum>
  <w:abstractNum w:abstractNumId="2">
    <w:nsid w:val="0C3627DF"/>
    <w:multiLevelType w:val="hybridMultilevel"/>
    <w:tmpl w:val="C4D806E6"/>
    <w:lvl w:ilvl="0" w:tplc="5BDEB5A0">
      <w:start w:val="1"/>
      <w:numFmt w:val="lowerLetter"/>
      <w:lvlText w:val="(%1)"/>
      <w:lvlJc w:val="left"/>
      <w:pPr>
        <w:tabs>
          <w:tab w:val="num" w:pos="10059"/>
        </w:tabs>
        <w:ind w:left="10059" w:hanging="576"/>
      </w:pPr>
      <w:rPr>
        <w:rFonts w:cs="Times New Roman" w:hint="default"/>
      </w:rPr>
    </w:lvl>
    <w:lvl w:ilvl="1" w:tplc="08090019" w:tentative="1">
      <w:start w:val="1"/>
      <w:numFmt w:val="lowerLetter"/>
      <w:lvlText w:val="%2."/>
      <w:lvlJc w:val="left"/>
      <w:pPr>
        <w:tabs>
          <w:tab w:val="num" w:pos="4275"/>
        </w:tabs>
        <w:ind w:left="4275" w:hanging="360"/>
      </w:pPr>
      <w:rPr>
        <w:rFonts w:cs="Times New Roman"/>
      </w:rPr>
    </w:lvl>
    <w:lvl w:ilvl="2" w:tplc="0809001B" w:tentative="1">
      <w:start w:val="1"/>
      <w:numFmt w:val="lowerRoman"/>
      <w:lvlText w:val="%3."/>
      <w:lvlJc w:val="right"/>
      <w:pPr>
        <w:tabs>
          <w:tab w:val="num" w:pos="4995"/>
        </w:tabs>
        <w:ind w:left="4995" w:hanging="180"/>
      </w:pPr>
      <w:rPr>
        <w:rFonts w:cs="Times New Roman"/>
      </w:rPr>
    </w:lvl>
    <w:lvl w:ilvl="3" w:tplc="0809000F">
      <w:start w:val="1"/>
      <w:numFmt w:val="lowerLetter"/>
      <w:lvlText w:val="(%4)"/>
      <w:lvlJc w:val="left"/>
      <w:pPr>
        <w:tabs>
          <w:tab w:val="num" w:pos="3412"/>
        </w:tabs>
        <w:ind w:left="3412" w:hanging="576"/>
      </w:pPr>
      <w:rPr>
        <w:rFonts w:cs="Times New Roman" w:hint="default"/>
      </w:rPr>
    </w:lvl>
    <w:lvl w:ilvl="4" w:tplc="08090019" w:tentative="1">
      <w:start w:val="1"/>
      <w:numFmt w:val="lowerLetter"/>
      <w:lvlText w:val="%5."/>
      <w:lvlJc w:val="left"/>
      <w:pPr>
        <w:tabs>
          <w:tab w:val="num" w:pos="6435"/>
        </w:tabs>
        <w:ind w:left="6435" w:hanging="360"/>
      </w:pPr>
      <w:rPr>
        <w:rFonts w:cs="Times New Roman"/>
      </w:rPr>
    </w:lvl>
    <w:lvl w:ilvl="5" w:tplc="0809001B" w:tentative="1">
      <w:start w:val="1"/>
      <w:numFmt w:val="lowerRoman"/>
      <w:lvlText w:val="%6."/>
      <w:lvlJc w:val="right"/>
      <w:pPr>
        <w:tabs>
          <w:tab w:val="num" w:pos="7155"/>
        </w:tabs>
        <w:ind w:left="7155" w:hanging="180"/>
      </w:pPr>
      <w:rPr>
        <w:rFonts w:cs="Times New Roman"/>
      </w:rPr>
    </w:lvl>
    <w:lvl w:ilvl="6" w:tplc="0809000F" w:tentative="1">
      <w:start w:val="1"/>
      <w:numFmt w:val="decimal"/>
      <w:lvlText w:val="%7."/>
      <w:lvlJc w:val="left"/>
      <w:pPr>
        <w:tabs>
          <w:tab w:val="num" w:pos="7875"/>
        </w:tabs>
        <w:ind w:left="7875" w:hanging="360"/>
      </w:pPr>
      <w:rPr>
        <w:rFonts w:cs="Times New Roman"/>
      </w:rPr>
    </w:lvl>
    <w:lvl w:ilvl="7" w:tplc="08090019" w:tentative="1">
      <w:start w:val="1"/>
      <w:numFmt w:val="lowerLetter"/>
      <w:lvlText w:val="%8."/>
      <w:lvlJc w:val="left"/>
      <w:pPr>
        <w:tabs>
          <w:tab w:val="num" w:pos="8595"/>
        </w:tabs>
        <w:ind w:left="8595" w:hanging="360"/>
      </w:pPr>
      <w:rPr>
        <w:rFonts w:cs="Times New Roman"/>
      </w:rPr>
    </w:lvl>
    <w:lvl w:ilvl="8" w:tplc="0809001B" w:tentative="1">
      <w:start w:val="1"/>
      <w:numFmt w:val="lowerRoman"/>
      <w:lvlText w:val="%9."/>
      <w:lvlJc w:val="right"/>
      <w:pPr>
        <w:tabs>
          <w:tab w:val="num" w:pos="9315"/>
        </w:tabs>
        <w:ind w:left="9315" w:hanging="180"/>
      </w:pPr>
      <w:rPr>
        <w:rFonts w:cs="Times New Roman"/>
      </w:rPr>
    </w:lvl>
  </w:abstractNum>
  <w:abstractNum w:abstractNumId="3">
    <w:nsid w:val="0DC569DB"/>
    <w:multiLevelType w:val="hybridMultilevel"/>
    <w:tmpl w:val="9C0852F6"/>
    <w:lvl w:ilvl="0" w:tplc="ADFE7436">
      <w:start w:val="1"/>
      <w:numFmt w:val="lowerLetter"/>
      <w:lvlText w:val="(%1)"/>
      <w:lvlJc w:val="left"/>
      <w:pPr>
        <w:tabs>
          <w:tab w:val="num" w:pos="567"/>
        </w:tabs>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FA2864E6"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257537F9"/>
    <w:multiLevelType w:val="hybridMultilevel"/>
    <w:tmpl w:val="FE48BBA0"/>
    <w:lvl w:ilvl="0" w:tplc="FA2864E6">
      <w:start w:val="1"/>
      <w:numFmt w:val="lowerLetter"/>
      <w:lvlText w:val="(%1)"/>
      <w:lvlJc w:val="left"/>
      <w:pPr>
        <w:tabs>
          <w:tab w:val="num" w:pos="3412"/>
        </w:tabs>
        <w:ind w:left="3412" w:hanging="576"/>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F865B2D"/>
    <w:multiLevelType w:val="hybridMultilevel"/>
    <w:tmpl w:val="10DC28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08644CE"/>
    <w:multiLevelType w:val="hybridMultilevel"/>
    <w:tmpl w:val="B66E1F98"/>
    <w:lvl w:ilvl="0" w:tplc="2A0699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6064F45"/>
    <w:multiLevelType w:val="hybridMultilevel"/>
    <w:tmpl w:val="D4044EEE"/>
    <w:lvl w:ilvl="0" w:tplc="145A363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3DEF296C"/>
    <w:multiLevelType w:val="hybridMultilevel"/>
    <w:tmpl w:val="BE66E814"/>
    <w:lvl w:ilvl="0" w:tplc="ADFE7436">
      <w:start w:val="1"/>
      <w:numFmt w:val="decimal"/>
      <w:lvlText w:val="(%1)"/>
      <w:lvlJc w:val="left"/>
      <w:pPr>
        <w:tabs>
          <w:tab w:val="num" w:pos="1494"/>
        </w:tabs>
        <w:ind w:left="1494" w:hanging="360"/>
      </w:pPr>
      <w:rPr>
        <w:rFonts w:cs="Times New Roman" w:hint="default"/>
      </w:rPr>
    </w:lvl>
    <w:lvl w:ilvl="1" w:tplc="08090019" w:tentative="1">
      <w:start w:val="1"/>
      <w:numFmt w:val="lowerLetter"/>
      <w:lvlText w:val="%2."/>
      <w:lvlJc w:val="left"/>
      <w:pPr>
        <w:tabs>
          <w:tab w:val="num" w:pos="2214"/>
        </w:tabs>
        <w:ind w:left="2214" w:hanging="360"/>
      </w:pPr>
      <w:rPr>
        <w:rFonts w:cs="Times New Roman"/>
      </w:rPr>
    </w:lvl>
    <w:lvl w:ilvl="2" w:tplc="0809001B" w:tentative="1">
      <w:start w:val="1"/>
      <w:numFmt w:val="lowerRoman"/>
      <w:lvlText w:val="%3."/>
      <w:lvlJc w:val="right"/>
      <w:pPr>
        <w:tabs>
          <w:tab w:val="num" w:pos="2934"/>
        </w:tabs>
        <w:ind w:left="2934" w:hanging="180"/>
      </w:pPr>
      <w:rPr>
        <w:rFonts w:cs="Times New Roman"/>
      </w:rPr>
    </w:lvl>
    <w:lvl w:ilvl="3" w:tplc="0809000F" w:tentative="1">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9">
    <w:nsid w:val="3E143F13"/>
    <w:multiLevelType w:val="multilevel"/>
    <w:tmpl w:val="05A037F2"/>
    <w:lvl w:ilvl="0">
      <w:start w:val="1"/>
      <w:numFmt w:val="none"/>
      <w:lvlRestart w:val="0"/>
      <w:pStyle w:val="CMSHeadL1"/>
      <w:suff w:val="nothing"/>
      <w:lvlText w:val=""/>
      <w:lvlJc w:val="left"/>
      <w:rPr>
        <w:rFonts w:cs="Times New Roman" w:hint="default"/>
      </w:rPr>
    </w:lvl>
    <w:lvl w:ilvl="1">
      <w:start w:val="1"/>
      <w:numFmt w:val="decimal"/>
      <w:pStyle w:val="CMSHeadL2"/>
      <w:lvlText w:val="%2."/>
      <w:lvlJc w:val="left"/>
      <w:pPr>
        <w:tabs>
          <w:tab w:val="num" w:pos="850"/>
        </w:tabs>
        <w:ind w:left="850" w:hanging="850"/>
      </w:pPr>
      <w:rPr>
        <w:rFonts w:cs="Times New Roman" w:hint="default"/>
      </w:rPr>
    </w:lvl>
    <w:lvl w:ilvl="2">
      <w:start w:val="1"/>
      <w:numFmt w:val="decimal"/>
      <w:pStyle w:val="CMSHeadL3"/>
      <w:lvlText w:val="%2.%3"/>
      <w:lvlJc w:val="left"/>
      <w:pPr>
        <w:tabs>
          <w:tab w:val="num" w:pos="850"/>
        </w:tabs>
        <w:ind w:left="850" w:hanging="850"/>
      </w:pPr>
      <w:rPr>
        <w:rFonts w:cs="Times New Roman" w:hint="default"/>
      </w:rPr>
    </w:lvl>
    <w:lvl w:ilvl="3">
      <w:start w:val="1"/>
      <w:numFmt w:val="decimal"/>
      <w:pStyle w:val="CMSHeadL4"/>
      <w:lvlText w:val="%2.%3.%4"/>
      <w:lvlJc w:val="left"/>
      <w:pPr>
        <w:tabs>
          <w:tab w:val="num" w:pos="1701"/>
        </w:tabs>
        <w:ind w:left="1701" w:hanging="851"/>
      </w:pPr>
      <w:rPr>
        <w:rFonts w:cs="Times New Roman" w:hint="default"/>
      </w:rPr>
    </w:lvl>
    <w:lvl w:ilvl="4">
      <w:start w:val="1"/>
      <w:numFmt w:val="upperLetter"/>
      <w:pStyle w:val="CMSHeadL5"/>
      <w:lvlText w:val="(%5)"/>
      <w:lvlJc w:val="left"/>
      <w:pPr>
        <w:tabs>
          <w:tab w:val="num" w:pos="2551"/>
        </w:tabs>
        <w:ind w:left="2551" w:hanging="850"/>
      </w:pPr>
      <w:rPr>
        <w:rFonts w:cs="Times New Roman" w:hint="default"/>
      </w:rPr>
    </w:lvl>
    <w:lvl w:ilvl="5">
      <w:start w:val="1"/>
      <w:numFmt w:val="decimal"/>
      <w:pStyle w:val="CMSHeadL6"/>
      <w:lvlText w:val="(%6)"/>
      <w:lvlJc w:val="left"/>
      <w:pPr>
        <w:tabs>
          <w:tab w:val="num" w:pos="3402"/>
        </w:tabs>
        <w:ind w:left="3402" w:hanging="851"/>
      </w:pPr>
      <w:rPr>
        <w:rFonts w:cs="Times New Roman" w:hint="default"/>
      </w:rPr>
    </w:lvl>
    <w:lvl w:ilvl="6">
      <w:start w:val="1"/>
      <w:numFmt w:val="none"/>
      <w:pStyle w:val="CMSHeadL7"/>
      <w:suff w:val="nothing"/>
      <w:lvlText w:val=""/>
      <w:lvlJc w:val="left"/>
      <w:pPr>
        <w:ind w:left="851"/>
      </w:pPr>
      <w:rPr>
        <w:rFonts w:cs="Times New Roman" w:hint="default"/>
      </w:rPr>
    </w:lvl>
    <w:lvl w:ilvl="7">
      <w:start w:val="1"/>
      <w:numFmt w:val="lowerLetter"/>
      <w:pStyle w:val="CMSHeadL8"/>
      <w:lvlText w:val="(%8)"/>
      <w:lvlJc w:val="left"/>
      <w:pPr>
        <w:tabs>
          <w:tab w:val="num" w:pos="1701"/>
        </w:tabs>
        <w:ind w:left="1701" w:hanging="850"/>
      </w:pPr>
      <w:rPr>
        <w:rFonts w:cs="Times New Roman" w:hint="default"/>
        <w:b w:val="0"/>
        <w:i w:val="0"/>
      </w:rPr>
    </w:lvl>
    <w:lvl w:ilvl="8">
      <w:start w:val="1"/>
      <w:numFmt w:val="lowerRoman"/>
      <w:pStyle w:val="CMSHeadL9"/>
      <w:lvlText w:val="(%9)"/>
      <w:lvlJc w:val="left"/>
      <w:pPr>
        <w:tabs>
          <w:tab w:val="num" w:pos="2552"/>
        </w:tabs>
        <w:ind w:left="2552" w:hanging="851"/>
      </w:pPr>
      <w:rPr>
        <w:rFonts w:cs="Times New Roman" w:hint="default"/>
      </w:rPr>
    </w:lvl>
  </w:abstractNum>
  <w:abstractNum w:abstractNumId="10">
    <w:nsid w:val="42DB167D"/>
    <w:multiLevelType w:val="hybridMultilevel"/>
    <w:tmpl w:val="E6B41182"/>
    <w:lvl w:ilvl="0" w:tplc="E40E7608">
      <w:start w:val="1"/>
      <w:numFmt w:val="bullet"/>
      <w:pStyle w:val="5"/>
      <w:lvlText w:val=""/>
      <w:lvlJc w:val="left"/>
      <w:pPr>
        <w:tabs>
          <w:tab w:val="num" w:pos="4253"/>
        </w:tabs>
        <w:ind w:left="4253"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5F8716A"/>
    <w:multiLevelType w:val="hybridMultilevel"/>
    <w:tmpl w:val="740A09F0"/>
    <w:lvl w:ilvl="0" w:tplc="FFFFFFFF">
      <w:start w:val="1"/>
      <w:numFmt w:val="lowerLetter"/>
      <w:lvlText w:val="(%1)"/>
      <w:lvlJc w:val="left"/>
      <w:pPr>
        <w:tabs>
          <w:tab w:val="num" w:pos="3636"/>
        </w:tabs>
        <w:ind w:left="3636" w:hanging="576"/>
      </w:pPr>
      <w:rPr>
        <w:rFonts w:cs="Times New Roman" w:hint="default"/>
      </w:rPr>
    </w:lvl>
    <w:lvl w:ilvl="1" w:tplc="FFFFFFFF" w:tentative="1">
      <w:start w:val="1"/>
      <w:numFmt w:val="lowerLetter"/>
      <w:lvlText w:val="%2."/>
      <w:lvlJc w:val="left"/>
      <w:pPr>
        <w:tabs>
          <w:tab w:val="num" w:pos="-1079"/>
        </w:tabs>
        <w:ind w:left="-1079" w:hanging="360"/>
      </w:pPr>
      <w:rPr>
        <w:rFonts w:cs="Times New Roman"/>
      </w:rPr>
    </w:lvl>
    <w:lvl w:ilvl="2" w:tplc="FFFFFFFF" w:tentative="1">
      <w:start w:val="1"/>
      <w:numFmt w:val="lowerRoman"/>
      <w:lvlText w:val="%3."/>
      <w:lvlJc w:val="right"/>
      <w:pPr>
        <w:tabs>
          <w:tab w:val="num" w:pos="-359"/>
        </w:tabs>
        <w:ind w:left="-359" w:hanging="180"/>
      </w:pPr>
      <w:rPr>
        <w:rFonts w:cs="Times New Roman"/>
      </w:rPr>
    </w:lvl>
    <w:lvl w:ilvl="3" w:tplc="FFFFFFFF" w:tentative="1">
      <w:start w:val="1"/>
      <w:numFmt w:val="decimal"/>
      <w:lvlText w:val="%4."/>
      <w:lvlJc w:val="left"/>
      <w:pPr>
        <w:tabs>
          <w:tab w:val="num" w:pos="361"/>
        </w:tabs>
        <w:ind w:left="361" w:hanging="360"/>
      </w:pPr>
      <w:rPr>
        <w:rFonts w:cs="Times New Roman"/>
      </w:rPr>
    </w:lvl>
    <w:lvl w:ilvl="4" w:tplc="FFFFFFFF" w:tentative="1">
      <w:start w:val="1"/>
      <w:numFmt w:val="lowerLetter"/>
      <w:lvlText w:val="%5."/>
      <w:lvlJc w:val="left"/>
      <w:pPr>
        <w:tabs>
          <w:tab w:val="num" w:pos="1081"/>
        </w:tabs>
        <w:ind w:left="1081" w:hanging="360"/>
      </w:pPr>
      <w:rPr>
        <w:rFonts w:cs="Times New Roman"/>
      </w:rPr>
    </w:lvl>
    <w:lvl w:ilvl="5" w:tplc="FFFFFFFF" w:tentative="1">
      <w:start w:val="1"/>
      <w:numFmt w:val="lowerRoman"/>
      <w:lvlText w:val="%6."/>
      <w:lvlJc w:val="right"/>
      <w:pPr>
        <w:tabs>
          <w:tab w:val="num" w:pos="1801"/>
        </w:tabs>
        <w:ind w:left="1801" w:hanging="180"/>
      </w:pPr>
      <w:rPr>
        <w:rFonts w:cs="Times New Roman"/>
      </w:rPr>
    </w:lvl>
    <w:lvl w:ilvl="6" w:tplc="FFFFFFFF" w:tentative="1">
      <w:start w:val="1"/>
      <w:numFmt w:val="decimal"/>
      <w:lvlText w:val="%7."/>
      <w:lvlJc w:val="left"/>
      <w:pPr>
        <w:tabs>
          <w:tab w:val="num" w:pos="2521"/>
        </w:tabs>
        <w:ind w:left="2521" w:hanging="360"/>
      </w:pPr>
      <w:rPr>
        <w:rFonts w:cs="Times New Roman"/>
      </w:rPr>
    </w:lvl>
    <w:lvl w:ilvl="7" w:tplc="FFFFFFFF" w:tentative="1">
      <w:start w:val="1"/>
      <w:numFmt w:val="lowerLetter"/>
      <w:lvlText w:val="%8."/>
      <w:lvlJc w:val="left"/>
      <w:pPr>
        <w:tabs>
          <w:tab w:val="num" w:pos="3241"/>
        </w:tabs>
        <w:ind w:left="3241" w:hanging="360"/>
      </w:pPr>
      <w:rPr>
        <w:rFonts w:cs="Times New Roman"/>
      </w:rPr>
    </w:lvl>
    <w:lvl w:ilvl="8" w:tplc="FFFFFFFF" w:tentative="1">
      <w:start w:val="1"/>
      <w:numFmt w:val="lowerRoman"/>
      <w:lvlText w:val="%9."/>
      <w:lvlJc w:val="right"/>
      <w:pPr>
        <w:tabs>
          <w:tab w:val="num" w:pos="3961"/>
        </w:tabs>
        <w:ind w:left="3961" w:hanging="180"/>
      </w:pPr>
      <w:rPr>
        <w:rFonts w:cs="Times New Roman"/>
      </w:rPr>
    </w:lvl>
  </w:abstractNum>
  <w:abstractNum w:abstractNumId="12">
    <w:nsid w:val="48DA14E8"/>
    <w:multiLevelType w:val="hybridMultilevel"/>
    <w:tmpl w:val="97D68B44"/>
    <w:lvl w:ilvl="0" w:tplc="08E8EA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F951D4"/>
    <w:multiLevelType w:val="hybridMultilevel"/>
    <w:tmpl w:val="F400306A"/>
    <w:lvl w:ilvl="0" w:tplc="FA2864E6">
      <w:start w:val="1"/>
      <w:numFmt w:val="lowerLetter"/>
      <w:lvlText w:val="(%1)"/>
      <w:lvlJc w:val="left"/>
      <w:pPr>
        <w:tabs>
          <w:tab w:val="num" w:pos="3412"/>
        </w:tabs>
        <w:ind w:left="3412" w:hanging="576"/>
      </w:pPr>
      <w:rPr>
        <w:rFonts w:cs="Times New Roman" w:hint="default"/>
      </w:rPr>
    </w:lvl>
    <w:lvl w:ilvl="1" w:tplc="08090019" w:tentative="1">
      <w:start w:val="1"/>
      <w:numFmt w:val="lowerLetter"/>
      <w:lvlText w:val="%2."/>
      <w:lvlJc w:val="left"/>
      <w:pPr>
        <w:tabs>
          <w:tab w:val="num" w:pos="-1079"/>
        </w:tabs>
        <w:ind w:left="-1079" w:hanging="360"/>
      </w:pPr>
      <w:rPr>
        <w:rFonts w:cs="Times New Roman"/>
      </w:rPr>
    </w:lvl>
    <w:lvl w:ilvl="2" w:tplc="0809001B" w:tentative="1">
      <w:start w:val="1"/>
      <w:numFmt w:val="lowerRoman"/>
      <w:lvlText w:val="%3."/>
      <w:lvlJc w:val="right"/>
      <w:pPr>
        <w:tabs>
          <w:tab w:val="num" w:pos="-359"/>
        </w:tabs>
        <w:ind w:left="-359" w:hanging="180"/>
      </w:pPr>
      <w:rPr>
        <w:rFonts w:cs="Times New Roman"/>
      </w:rPr>
    </w:lvl>
    <w:lvl w:ilvl="3" w:tplc="0809000F" w:tentative="1">
      <w:start w:val="1"/>
      <w:numFmt w:val="decimal"/>
      <w:lvlText w:val="%4."/>
      <w:lvlJc w:val="left"/>
      <w:pPr>
        <w:tabs>
          <w:tab w:val="num" w:pos="361"/>
        </w:tabs>
        <w:ind w:left="361" w:hanging="360"/>
      </w:pPr>
      <w:rPr>
        <w:rFonts w:cs="Times New Roman"/>
      </w:rPr>
    </w:lvl>
    <w:lvl w:ilvl="4" w:tplc="08090019" w:tentative="1">
      <w:start w:val="1"/>
      <w:numFmt w:val="lowerLetter"/>
      <w:lvlText w:val="%5."/>
      <w:lvlJc w:val="left"/>
      <w:pPr>
        <w:tabs>
          <w:tab w:val="num" w:pos="1081"/>
        </w:tabs>
        <w:ind w:left="1081" w:hanging="360"/>
      </w:pPr>
      <w:rPr>
        <w:rFonts w:cs="Times New Roman"/>
      </w:rPr>
    </w:lvl>
    <w:lvl w:ilvl="5" w:tplc="0809001B" w:tentative="1">
      <w:start w:val="1"/>
      <w:numFmt w:val="lowerRoman"/>
      <w:lvlText w:val="%6."/>
      <w:lvlJc w:val="right"/>
      <w:pPr>
        <w:tabs>
          <w:tab w:val="num" w:pos="1801"/>
        </w:tabs>
        <w:ind w:left="1801" w:hanging="180"/>
      </w:pPr>
      <w:rPr>
        <w:rFonts w:cs="Times New Roman"/>
      </w:rPr>
    </w:lvl>
    <w:lvl w:ilvl="6" w:tplc="0809000F" w:tentative="1">
      <w:start w:val="1"/>
      <w:numFmt w:val="decimal"/>
      <w:lvlText w:val="%7."/>
      <w:lvlJc w:val="left"/>
      <w:pPr>
        <w:tabs>
          <w:tab w:val="num" w:pos="2521"/>
        </w:tabs>
        <w:ind w:left="2521" w:hanging="360"/>
      </w:pPr>
      <w:rPr>
        <w:rFonts w:cs="Times New Roman"/>
      </w:rPr>
    </w:lvl>
    <w:lvl w:ilvl="7" w:tplc="08090019" w:tentative="1">
      <w:start w:val="1"/>
      <w:numFmt w:val="lowerLetter"/>
      <w:lvlText w:val="%8."/>
      <w:lvlJc w:val="left"/>
      <w:pPr>
        <w:tabs>
          <w:tab w:val="num" w:pos="3241"/>
        </w:tabs>
        <w:ind w:left="3241" w:hanging="360"/>
      </w:pPr>
      <w:rPr>
        <w:rFonts w:cs="Times New Roman"/>
      </w:rPr>
    </w:lvl>
    <w:lvl w:ilvl="8" w:tplc="0809001B" w:tentative="1">
      <w:start w:val="1"/>
      <w:numFmt w:val="lowerRoman"/>
      <w:lvlText w:val="%9."/>
      <w:lvlJc w:val="right"/>
      <w:pPr>
        <w:tabs>
          <w:tab w:val="num" w:pos="3961"/>
        </w:tabs>
        <w:ind w:left="3961" w:hanging="180"/>
      </w:pPr>
      <w:rPr>
        <w:rFonts w:cs="Times New Roman"/>
      </w:rPr>
    </w:lvl>
  </w:abstractNum>
  <w:abstractNum w:abstractNumId="14">
    <w:nsid w:val="5C6F504A"/>
    <w:multiLevelType w:val="multilevel"/>
    <w:tmpl w:val="453EA8E6"/>
    <w:lvl w:ilvl="0">
      <w:start w:val="1"/>
      <w:numFmt w:val="none"/>
      <w:lvlRestart w:val="0"/>
      <w:pStyle w:val="CMSSchL1"/>
      <w:suff w:val="nothing"/>
      <w:lvlText w:val=""/>
      <w:lvlJc w:val="left"/>
      <w:rPr>
        <w:rFonts w:cs="Times New Roman" w:hint="default"/>
      </w:rPr>
    </w:lvl>
    <w:lvl w:ilvl="1">
      <w:start w:val="1"/>
      <w:numFmt w:val="decimal"/>
      <w:pStyle w:val="CMSSchL2"/>
      <w:lvlText w:val="%2."/>
      <w:lvlJc w:val="left"/>
      <w:pPr>
        <w:tabs>
          <w:tab w:val="num" w:pos="0"/>
        </w:tabs>
        <w:ind w:left="850" w:hanging="850"/>
      </w:pPr>
      <w:rPr>
        <w:rFonts w:cs="Times New Roman" w:hint="default"/>
      </w:rPr>
    </w:lvl>
    <w:lvl w:ilvl="2">
      <w:start w:val="1"/>
      <w:numFmt w:val="decimal"/>
      <w:pStyle w:val="CMSSchL3"/>
      <w:lvlText w:val="%2.%3"/>
      <w:lvlJc w:val="left"/>
      <w:pPr>
        <w:tabs>
          <w:tab w:val="num" w:pos="850"/>
        </w:tabs>
        <w:ind w:left="850" w:hanging="850"/>
      </w:pPr>
      <w:rPr>
        <w:rFonts w:cs="Times New Roman" w:hint="default"/>
      </w:rPr>
    </w:lvl>
    <w:lvl w:ilvl="3">
      <w:start w:val="1"/>
      <w:numFmt w:val="decimal"/>
      <w:pStyle w:val="CMSSchL4"/>
      <w:lvlText w:val="%2.%3.%4"/>
      <w:lvlJc w:val="left"/>
      <w:pPr>
        <w:tabs>
          <w:tab w:val="num" w:pos="0"/>
        </w:tabs>
        <w:ind w:left="1701" w:hanging="851"/>
      </w:pPr>
      <w:rPr>
        <w:rFonts w:cs="Times New Roman" w:hint="default"/>
      </w:rPr>
    </w:lvl>
    <w:lvl w:ilvl="4">
      <w:start w:val="1"/>
      <w:numFmt w:val="lowerLetter"/>
      <w:pStyle w:val="CMSSchL5"/>
      <w:lvlText w:val="(%5)"/>
      <w:lvlJc w:val="left"/>
      <w:pPr>
        <w:tabs>
          <w:tab w:val="num" w:pos="0"/>
        </w:tabs>
        <w:ind w:left="2551" w:hanging="850"/>
      </w:pPr>
      <w:rPr>
        <w:rFonts w:cs="Times New Roman" w:hint="default"/>
      </w:rPr>
    </w:lvl>
    <w:lvl w:ilvl="5">
      <w:start w:val="1"/>
      <w:numFmt w:val="lowerRoman"/>
      <w:pStyle w:val="CMSSchL6"/>
      <w:lvlText w:val="(%6)"/>
      <w:lvlJc w:val="left"/>
      <w:pPr>
        <w:tabs>
          <w:tab w:val="num" w:pos="0"/>
        </w:tabs>
        <w:ind w:left="3402" w:hanging="851"/>
      </w:pPr>
      <w:rPr>
        <w:rFonts w:cs="Times New Roman" w:hint="default"/>
      </w:rPr>
    </w:lvl>
    <w:lvl w:ilvl="6">
      <w:start w:val="1"/>
      <w:numFmt w:val="none"/>
      <w:pStyle w:val="CMSSchL7"/>
      <w:suff w:val="nothing"/>
      <w:lvlText w:val=""/>
      <w:lvlJc w:val="left"/>
      <w:pPr>
        <w:ind w:left="850"/>
      </w:pPr>
      <w:rPr>
        <w:rFonts w:cs="Times New Roman" w:hint="default"/>
      </w:rPr>
    </w:lvl>
    <w:lvl w:ilvl="7">
      <w:start w:val="1"/>
      <w:numFmt w:val="lowerLetter"/>
      <w:pStyle w:val="CMSSchL8"/>
      <w:lvlText w:val="(%8)"/>
      <w:lvlJc w:val="left"/>
      <w:pPr>
        <w:tabs>
          <w:tab w:val="num" w:pos="0"/>
        </w:tabs>
        <w:ind w:left="1701" w:hanging="851"/>
      </w:pPr>
      <w:rPr>
        <w:rFonts w:cs="Times New Roman" w:hint="default"/>
        <w:i w:val="0"/>
      </w:rPr>
    </w:lvl>
    <w:lvl w:ilvl="8">
      <w:start w:val="1"/>
      <w:numFmt w:val="lowerRoman"/>
      <w:pStyle w:val="CMSSchL9"/>
      <w:lvlText w:val="(%9)"/>
      <w:lvlJc w:val="left"/>
      <w:pPr>
        <w:tabs>
          <w:tab w:val="num" w:pos="0"/>
        </w:tabs>
        <w:ind w:left="2551" w:hanging="850"/>
      </w:pPr>
      <w:rPr>
        <w:rFonts w:cs="Times New Roman" w:hint="default"/>
      </w:rPr>
    </w:lvl>
  </w:abstractNum>
  <w:abstractNum w:abstractNumId="15">
    <w:nsid w:val="618272C4"/>
    <w:multiLevelType w:val="hybridMultilevel"/>
    <w:tmpl w:val="177E8CCA"/>
    <w:lvl w:ilvl="0" w:tplc="FFFFFFFF">
      <w:start w:val="1"/>
      <w:numFmt w:val="lowerLetter"/>
      <w:lvlText w:val="(%1)"/>
      <w:lvlJc w:val="left"/>
      <w:pPr>
        <w:tabs>
          <w:tab w:val="num" w:pos="3412"/>
        </w:tabs>
        <w:ind w:left="3412" w:hanging="576"/>
      </w:pPr>
      <w:rPr>
        <w:rFonts w:cs="Times New Roman" w:hint="default"/>
      </w:rPr>
    </w:lvl>
    <w:lvl w:ilvl="1" w:tplc="FFFFFFFF" w:tentative="1">
      <w:start w:val="1"/>
      <w:numFmt w:val="lowerLetter"/>
      <w:lvlText w:val="%2."/>
      <w:lvlJc w:val="left"/>
      <w:pPr>
        <w:tabs>
          <w:tab w:val="num" w:pos="-1079"/>
        </w:tabs>
        <w:ind w:left="-1079" w:hanging="360"/>
      </w:pPr>
      <w:rPr>
        <w:rFonts w:cs="Times New Roman"/>
      </w:rPr>
    </w:lvl>
    <w:lvl w:ilvl="2" w:tplc="FFFFFFFF" w:tentative="1">
      <w:start w:val="1"/>
      <w:numFmt w:val="lowerRoman"/>
      <w:lvlText w:val="%3."/>
      <w:lvlJc w:val="right"/>
      <w:pPr>
        <w:tabs>
          <w:tab w:val="num" w:pos="-359"/>
        </w:tabs>
        <w:ind w:left="-359" w:hanging="180"/>
      </w:pPr>
      <w:rPr>
        <w:rFonts w:cs="Times New Roman"/>
      </w:rPr>
    </w:lvl>
    <w:lvl w:ilvl="3" w:tplc="FFFFFFFF" w:tentative="1">
      <w:start w:val="1"/>
      <w:numFmt w:val="decimal"/>
      <w:lvlText w:val="%4."/>
      <w:lvlJc w:val="left"/>
      <w:pPr>
        <w:tabs>
          <w:tab w:val="num" w:pos="361"/>
        </w:tabs>
        <w:ind w:left="361" w:hanging="360"/>
      </w:pPr>
      <w:rPr>
        <w:rFonts w:cs="Times New Roman"/>
      </w:rPr>
    </w:lvl>
    <w:lvl w:ilvl="4" w:tplc="FFFFFFFF" w:tentative="1">
      <w:start w:val="1"/>
      <w:numFmt w:val="lowerLetter"/>
      <w:lvlText w:val="%5."/>
      <w:lvlJc w:val="left"/>
      <w:pPr>
        <w:tabs>
          <w:tab w:val="num" w:pos="1081"/>
        </w:tabs>
        <w:ind w:left="1081" w:hanging="360"/>
      </w:pPr>
      <w:rPr>
        <w:rFonts w:cs="Times New Roman"/>
      </w:rPr>
    </w:lvl>
    <w:lvl w:ilvl="5" w:tplc="FFFFFFFF" w:tentative="1">
      <w:start w:val="1"/>
      <w:numFmt w:val="lowerRoman"/>
      <w:lvlText w:val="%6."/>
      <w:lvlJc w:val="right"/>
      <w:pPr>
        <w:tabs>
          <w:tab w:val="num" w:pos="1801"/>
        </w:tabs>
        <w:ind w:left="1801" w:hanging="180"/>
      </w:pPr>
      <w:rPr>
        <w:rFonts w:cs="Times New Roman"/>
      </w:rPr>
    </w:lvl>
    <w:lvl w:ilvl="6" w:tplc="FFFFFFFF" w:tentative="1">
      <w:start w:val="1"/>
      <w:numFmt w:val="decimal"/>
      <w:lvlText w:val="%7."/>
      <w:lvlJc w:val="left"/>
      <w:pPr>
        <w:tabs>
          <w:tab w:val="num" w:pos="2521"/>
        </w:tabs>
        <w:ind w:left="2521" w:hanging="360"/>
      </w:pPr>
      <w:rPr>
        <w:rFonts w:cs="Times New Roman"/>
      </w:rPr>
    </w:lvl>
    <w:lvl w:ilvl="7" w:tplc="FFFFFFFF" w:tentative="1">
      <w:start w:val="1"/>
      <w:numFmt w:val="lowerLetter"/>
      <w:lvlText w:val="%8."/>
      <w:lvlJc w:val="left"/>
      <w:pPr>
        <w:tabs>
          <w:tab w:val="num" w:pos="3241"/>
        </w:tabs>
        <w:ind w:left="3241" w:hanging="360"/>
      </w:pPr>
      <w:rPr>
        <w:rFonts w:cs="Times New Roman"/>
      </w:rPr>
    </w:lvl>
    <w:lvl w:ilvl="8" w:tplc="FFFFFFFF" w:tentative="1">
      <w:start w:val="1"/>
      <w:numFmt w:val="lowerRoman"/>
      <w:lvlText w:val="%9."/>
      <w:lvlJc w:val="right"/>
      <w:pPr>
        <w:tabs>
          <w:tab w:val="num" w:pos="3961"/>
        </w:tabs>
        <w:ind w:left="3961" w:hanging="180"/>
      </w:pPr>
      <w:rPr>
        <w:rFonts w:cs="Times New Roman"/>
      </w:rPr>
    </w:lvl>
  </w:abstractNum>
  <w:abstractNum w:abstractNumId="16">
    <w:nsid w:val="67155C25"/>
    <w:multiLevelType w:val="hybridMultilevel"/>
    <w:tmpl w:val="F49A3CA8"/>
    <w:lvl w:ilvl="0" w:tplc="FFFFFFFF">
      <w:start w:val="5"/>
      <w:numFmt w:val="lowerLetter"/>
      <w:lvlText w:val="(%1)"/>
      <w:lvlJc w:val="left"/>
      <w:pPr>
        <w:tabs>
          <w:tab w:val="num" w:pos="924"/>
        </w:tabs>
        <w:ind w:left="924" w:hanging="564"/>
      </w:pPr>
      <w:rPr>
        <w:rFonts w:cs="Times New Roman" w:hint="default"/>
      </w:rPr>
    </w:lvl>
    <w:lvl w:ilvl="1" w:tplc="FFFFFFFF">
      <w:start w:val="1"/>
      <w:numFmt w:val="decimal"/>
      <w:lvlText w:val="(%2)"/>
      <w:lvlJc w:val="left"/>
      <w:pPr>
        <w:tabs>
          <w:tab w:val="num" w:pos="1800"/>
        </w:tabs>
        <w:ind w:left="1800" w:hanging="72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6A30019C"/>
    <w:multiLevelType w:val="hybridMultilevel"/>
    <w:tmpl w:val="F718F8B2"/>
    <w:lvl w:ilvl="0" w:tplc="FFFFFFFF">
      <w:start w:val="1"/>
      <w:numFmt w:val="lowerLetter"/>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8">
    <w:nsid w:val="70134C7C"/>
    <w:multiLevelType w:val="singleLevel"/>
    <w:tmpl w:val="D714A2FA"/>
    <w:lvl w:ilvl="0">
      <w:start w:val="1"/>
      <w:numFmt w:val="lowerLetter"/>
      <w:lvlText w:val="(%1)"/>
      <w:lvlJc w:val="left"/>
      <w:pPr>
        <w:tabs>
          <w:tab w:val="num" w:pos="1689"/>
        </w:tabs>
        <w:ind w:left="1689" w:hanging="555"/>
      </w:pPr>
      <w:rPr>
        <w:rFonts w:hint="default"/>
      </w:rPr>
    </w:lvl>
  </w:abstractNum>
  <w:abstractNum w:abstractNumId="19">
    <w:nsid w:val="713D0E9F"/>
    <w:multiLevelType w:val="hybridMultilevel"/>
    <w:tmpl w:val="2542B6DA"/>
    <w:lvl w:ilvl="0" w:tplc="CED421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266717A"/>
    <w:multiLevelType w:val="hybridMultilevel"/>
    <w:tmpl w:val="64EE6E3E"/>
    <w:lvl w:ilvl="0" w:tplc="18304FFA">
      <w:start w:val="1"/>
      <w:numFmt w:val="lowerLetter"/>
      <w:lvlText w:val="(%1)"/>
      <w:lvlJc w:val="left"/>
      <w:pPr>
        <w:tabs>
          <w:tab w:val="num" w:pos="567"/>
        </w:tabs>
      </w:pPr>
      <w:rPr>
        <w:rFonts w:cs="Times New Roman" w:hint="default"/>
      </w:rPr>
    </w:lvl>
    <w:lvl w:ilvl="1" w:tplc="618A78A8"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75C56077"/>
    <w:multiLevelType w:val="hybridMultilevel"/>
    <w:tmpl w:val="E4F40A1C"/>
    <w:lvl w:ilvl="0" w:tplc="78607DD0">
      <w:start w:val="1"/>
      <w:numFmt w:val="decimal"/>
      <w:lvlText w:val="(%1)"/>
      <w:lvlJc w:val="left"/>
      <w:pPr>
        <w:tabs>
          <w:tab w:val="num" w:pos="573"/>
        </w:tabs>
        <w:ind w:left="573" w:hanging="360"/>
      </w:pPr>
      <w:rPr>
        <w:rFonts w:cs="Times New Roman" w:hint="default"/>
      </w:rPr>
    </w:lvl>
    <w:lvl w:ilvl="1" w:tplc="08090019" w:tentative="1">
      <w:start w:val="1"/>
      <w:numFmt w:val="lowerLetter"/>
      <w:lvlText w:val="%2."/>
      <w:lvlJc w:val="left"/>
      <w:pPr>
        <w:tabs>
          <w:tab w:val="num" w:pos="1293"/>
        </w:tabs>
        <w:ind w:left="1293" w:hanging="360"/>
      </w:pPr>
      <w:rPr>
        <w:rFonts w:cs="Times New Roman"/>
      </w:rPr>
    </w:lvl>
    <w:lvl w:ilvl="2" w:tplc="0809001B" w:tentative="1">
      <w:start w:val="1"/>
      <w:numFmt w:val="lowerRoman"/>
      <w:lvlText w:val="%3."/>
      <w:lvlJc w:val="right"/>
      <w:pPr>
        <w:tabs>
          <w:tab w:val="num" w:pos="2013"/>
        </w:tabs>
        <w:ind w:left="2013" w:hanging="180"/>
      </w:pPr>
      <w:rPr>
        <w:rFonts w:cs="Times New Roman"/>
      </w:rPr>
    </w:lvl>
    <w:lvl w:ilvl="3" w:tplc="0809000F" w:tentative="1">
      <w:start w:val="1"/>
      <w:numFmt w:val="decimal"/>
      <w:lvlText w:val="%4."/>
      <w:lvlJc w:val="left"/>
      <w:pPr>
        <w:tabs>
          <w:tab w:val="num" w:pos="2733"/>
        </w:tabs>
        <w:ind w:left="2733" w:hanging="360"/>
      </w:pPr>
      <w:rPr>
        <w:rFonts w:cs="Times New Roman"/>
      </w:rPr>
    </w:lvl>
    <w:lvl w:ilvl="4" w:tplc="08090019" w:tentative="1">
      <w:start w:val="1"/>
      <w:numFmt w:val="lowerLetter"/>
      <w:lvlText w:val="%5."/>
      <w:lvlJc w:val="left"/>
      <w:pPr>
        <w:tabs>
          <w:tab w:val="num" w:pos="3453"/>
        </w:tabs>
        <w:ind w:left="3453" w:hanging="360"/>
      </w:pPr>
      <w:rPr>
        <w:rFonts w:cs="Times New Roman"/>
      </w:rPr>
    </w:lvl>
    <w:lvl w:ilvl="5" w:tplc="0809001B" w:tentative="1">
      <w:start w:val="1"/>
      <w:numFmt w:val="lowerRoman"/>
      <w:lvlText w:val="%6."/>
      <w:lvlJc w:val="right"/>
      <w:pPr>
        <w:tabs>
          <w:tab w:val="num" w:pos="4173"/>
        </w:tabs>
        <w:ind w:left="4173" w:hanging="180"/>
      </w:pPr>
      <w:rPr>
        <w:rFonts w:cs="Times New Roman"/>
      </w:rPr>
    </w:lvl>
    <w:lvl w:ilvl="6" w:tplc="0809000F" w:tentative="1">
      <w:start w:val="1"/>
      <w:numFmt w:val="decimal"/>
      <w:lvlText w:val="%7."/>
      <w:lvlJc w:val="left"/>
      <w:pPr>
        <w:tabs>
          <w:tab w:val="num" w:pos="4893"/>
        </w:tabs>
        <w:ind w:left="4893" w:hanging="360"/>
      </w:pPr>
      <w:rPr>
        <w:rFonts w:cs="Times New Roman"/>
      </w:rPr>
    </w:lvl>
    <w:lvl w:ilvl="7" w:tplc="08090019" w:tentative="1">
      <w:start w:val="1"/>
      <w:numFmt w:val="lowerLetter"/>
      <w:lvlText w:val="%8."/>
      <w:lvlJc w:val="left"/>
      <w:pPr>
        <w:tabs>
          <w:tab w:val="num" w:pos="5613"/>
        </w:tabs>
        <w:ind w:left="5613" w:hanging="360"/>
      </w:pPr>
      <w:rPr>
        <w:rFonts w:cs="Times New Roman"/>
      </w:rPr>
    </w:lvl>
    <w:lvl w:ilvl="8" w:tplc="0809001B" w:tentative="1">
      <w:start w:val="1"/>
      <w:numFmt w:val="lowerRoman"/>
      <w:lvlText w:val="%9."/>
      <w:lvlJc w:val="right"/>
      <w:pPr>
        <w:tabs>
          <w:tab w:val="num" w:pos="6333"/>
        </w:tabs>
        <w:ind w:left="6333" w:hanging="180"/>
      </w:pPr>
      <w:rPr>
        <w:rFonts w:cs="Times New Roman"/>
      </w:rPr>
    </w:lvl>
  </w:abstractNum>
  <w:abstractNum w:abstractNumId="22">
    <w:nsid w:val="7F3A2934"/>
    <w:multiLevelType w:val="hybridMultilevel"/>
    <w:tmpl w:val="0FCEAF6A"/>
    <w:lvl w:ilvl="0" w:tplc="08E8EAC6">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1"/>
  </w:num>
  <w:num w:numId="3">
    <w:abstractNumId w:val="13"/>
  </w:num>
  <w:num w:numId="4">
    <w:abstractNumId w:val="15"/>
  </w:num>
  <w:num w:numId="5">
    <w:abstractNumId w:val="3"/>
  </w:num>
  <w:num w:numId="6">
    <w:abstractNumId w:val="20"/>
  </w:num>
  <w:num w:numId="7">
    <w:abstractNumId w:val="1"/>
  </w:num>
  <w:num w:numId="8">
    <w:abstractNumId w:val="21"/>
  </w:num>
  <w:num w:numId="9">
    <w:abstractNumId w:val="9"/>
  </w:num>
  <w:num w:numId="10">
    <w:abstractNumId w:val="1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5"/>
    </w:lvlOverride>
    <w:lvlOverride w:ilvl="6">
      <w:startOverride w:val="1"/>
    </w:lvlOverride>
    <w:lvlOverride w:ilvl="7">
      <w:startOverride w:val="2"/>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3"/>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4"/>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18">
    <w:abstractNumId w:val="1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16"/>
    <w:lvlOverride w:ilvl="0">
      <w:lvl w:ilvl="0" w:tplc="FFFFFFFF">
        <w:start w:val="5"/>
        <w:numFmt w:val="lowerLetter"/>
        <w:lvlText w:val="(%1)"/>
        <w:lvlJc w:val="left"/>
        <w:pPr>
          <w:tabs>
            <w:tab w:val="num" w:pos="924"/>
          </w:tabs>
          <w:ind w:left="924" w:hanging="564"/>
        </w:pPr>
        <w:rPr>
          <w:rFonts w:cs="Times New Roman" w:hint="default"/>
          <w:color w:val="0000FF"/>
          <w:u w:val="double"/>
        </w:rPr>
      </w:lvl>
    </w:lvlOverride>
    <w:lvlOverride w:ilvl="1">
      <w:lvl w:ilvl="1" w:tplc="FFFFFFFF">
        <w:start w:val="1"/>
        <w:numFmt w:val="decimal"/>
        <w:lvlText w:val="(%2)"/>
        <w:lvlJc w:val="left"/>
        <w:pPr>
          <w:tabs>
            <w:tab w:val="num" w:pos="1800"/>
          </w:tabs>
          <w:ind w:left="1800" w:hanging="720"/>
        </w:pPr>
        <w:rPr>
          <w:rFonts w:cs="Times New Roman" w:hint="default"/>
          <w:color w:val="0000FF"/>
          <w:u w:val="double"/>
        </w:rPr>
      </w:lvl>
    </w:lvlOverride>
    <w:lvlOverride w:ilvl="2">
      <w:lvl w:ilvl="2" w:tplc="FFFFFFFF" w:tentative="1">
        <w:start w:val="1"/>
        <w:numFmt w:val="lowerRoman"/>
        <w:lvlText w:val="%3."/>
        <w:lvlJc w:val="right"/>
        <w:pPr>
          <w:tabs>
            <w:tab w:val="num" w:pos="2160"/>
          </w:tabs>
          <w:ind w:left="2160" w:hanging="180"/>
        </w:pPr>
        <w:rPr>
          <w:rFonts w:cs="Times New Roman"/>
          <w:color w:val="0000FF"/>
          <w:u w:val="double"/>
        </w:rPr>
      </w:lvl>
    </w:lvlOverride>
    <w:lvlOverride w:ilvl="3">
      <w:lvl w:ilvl="3" w:tplc="FFFFFFFF" w:tentative="1">
        <w:start w:val="1"/>
        <w:numFmt w:val="decimal"/>
        <w:lvlText w:val="%4."/>
        <w:lvlJc w:val="left"/>
        <w:pPr>
          <w:tabs>
            <w:tab w:val="num" w:pos="2880"/>
          </w:tabs>
          <w:ind w:left="2880" w:hanging="360"/>
        </w:pPr>
        <w:rPr>
          <w:rFonts w:cs="Times New Roman"/>
          <w:color w:val="0000FF"/>
          <w:u w:val="double"/>
        </w:rPr>
      </w:lvl>
    </w:lvlOverride>
    <w:lvlOverride w:ilvl="4">
      <w:lvl w:ilvl="4" w:tplc="FFFFFFFF" w:tentative="1">
        <w:start w:val="1"/>
        <w:numFmt w:val="lowerLetter"/>
        <w:lvlText w:val="%5."/>
        <w:lvlJc w:val="left"/>
        <w:pPr>
          <w:tabs>
            <w:tab w:val="num" w:pos="3600"/>
          </w:tabs>
          <w:ind w:left="3600" w:hanging="360"/>
        </w:pPr>
        <w:rPr>
          <w:rFonts w:cs="Times New Roman"/>
          <w:color w:val="0000FF"/>
          <w:u w:val="double"/>
        </w:rPr>
      </w:lvl>
    </w:lvlOverride>
    <w:lvlOverride w:ilvl="5">
      <w:lvl w:ilvl="5" w:tplc="FFFFFFFF" w:tentative="1">
        <w:start w:val="1"/>
        <w:numFmt w:val="lowerRoman"/>
        <w:lvlText w:val="%6."/>
        <w:lvlJc w:val="right"/>
        <w:pPr>
          <w:tabs>
            <w:tab w:val="num" w:pos="4320"/>
          </w:tabs>
          <w:ind w:left="4320" w:hanging="180"/>
        </w:pPr>
        <w:rPr>
          <w:rFonts w:cs="Times New Roman"/>
          <w:color w:val="0000FF"/>
          <w:u w:val="double"/>
        </w:rPr>
      </w:lvl>
    </w:lvlOverride>
    <w:lvlOverride w:ilvl="6">
      <w:lvl w:ilvl="6" w:tplc="FFFFFFFF" w:tentative="1">
        <w:start w:val="1"/>
        <w:numFmt w:val="decimal"/>
        <w:lvlText w:val="%7."/>
        <w:lvlJc w:val="left"/>
        <w:pPr>
          <w:tabs>
            <w:tab w:val="num" w:pos="5040"/>
          </w:tabs>
          <w:ind w:left="5040" w:hanging="360"/>
        </w:pPr>
        <w:rPr>
          <w:rFonts w:cs="Times New Roman"/>
          <w:color w:val="0000FF"/>
          <w:u w:val="double"/>
        </w:rPr>
      </w:lvl>
    </w:lvlOverride>
    <w:lvlOverride w:ilvl="7">
      <w:lvl w:ilvl="7" w:tplc="FFFFFFFF" w:tentative="1">
        <w:start w:val="1"/>
        <w:numFmt w:val="lowerLetter"/>
        <w:lvlText w:val="%8."/>
        <w:lvlJc w:val="left"/>
        <w:pPr>
          <w:tabs>
            <w:tab w:val="num" w:pos="5760"/>
          </w:tabs>
          <w:ind w:left="5760" w:hanging="360"/>
        </w:pPr>
        <w:rPr>
          <w:rFonts w:cs="Times New Roman"/>
          <w:color w:val="0000FF"/>
          <w:u w:val="double"/>
        </w:rPr>
      </w:lvl>
    </w:lvlOverride>
    <w:lvlOverride w:ilvl="8">
      <w:lvl w:ilvl="8" w:tplc="FFFFFFFF" w:tentative="1">
        <w:start w:val="1"/>
        <w:numFmt w:val="lowerRoman"/>
        <w:lvlText w:val="%9."/>
        <w:lvlJc w:val="right"/>
        <w:pPr>
          <w:tabs>
            <w:tab w:val="num" w:pos="6480"/>
          </w:tabs>
          <w:ind w:left="6480" w:hanging="180"/>
        </w:pPr>
        <w:rPr>
          <w:rFonts w:cs="Times New Roman"/>
          <w:color w:val="0000FF"/>
          <w:u w:val="double"/>
        </w:rPr>
      </w:lvl>
    </w:lvlOverride>
  </w:num>
  <w:num w:numId="23">
    <w:abstractNumId w:val="9"/>
    <w:lvlOverride w:ilvl="0">
      <w:lvl w:ilvl="0">
        <w:start w:val="1"/>
        <w:numFmt w:val="none"/>
        <w:lvlRestart w:val="0"/>
        <w:pStyle w:val="CMSHeadL1"/>
        <w:suff w:val="nothing"/>
        <w:lvlText w:val=""/>
        <w:lvlJc w:val="left"/>
        <w:rPr>
          <w:rFonts w:cs="Times New Roman" w:hint="default"/>
          <w:color w:val="0000FF"/>
          <w:u w:val="double"/>
        </w:rPr>
      </w:lvl>
    </w:lvlOverride>
    <w:lvlOverride w:ilvl="1">
      <w:lvl w:ilvl="1">
        <w:start w:val="1"/>
        <w:numFmt w:val="decimal"/>
        <w:pStyle w:val="CMSHeadL2"/>
        <w:lvlText w:val="%2."/>
        <w:lvlJc w:val="left"/>
        <w:pPr>
          <w:tabs>
            <w:tab w:val="num" w:pos="850"/>
          </w:tabs>
        </w:pPr>
        <w:rPr>
          <w:rFonts w:cs="Times New Roman" w:hint="default"/>
          <w:color w:val="0000FF"/>
          <w:u w:val="double"/>
        </w:rPr>
      </w:lvl>
    </w:lvlOverride>
    <w:lvlOverride w:ilvl="2">
      <w:lvl w:ilvl="2">
        <w:start w:val="1"/>
        <w:numFmt w:val="decimal"/>
        <w:pStyle w:val="CMSHeadL3"/>
        <w:lvlText w:val="%2.%3"/>
        <w:lvlJc w:val="left"/>
        <w:pPr>
          <w:tabs>
            <w:tab w:val="num" w:pos="850"/>
          </w:tabs>
        </w:pPr>
        <w:rPr>
          <w:rFonts w:cs="Times New Roman" w:hint="default"/>
          <w:color w:val="0000FF"/>
          <w:u w:val="double"/>
        </w:rPr>
      </w:lvl>
    </w:lvlOverride>
    <w:lvlOverride w:ilvl="3">
      <w:lvl w:ilvl="3">
        <w:start w:val="1"/>
        <w:numFmt w:val="decimal"/>
        <w:pStyle w:val="CMSHeadL4"/>
        <w:lvlText w:val="%2.%3.%4"/>
        <w:lvlJc w:val="left"/>
        <w:pPr>
          <w:tabs>
            <w:tab w:val="num" w:pos="1701"/>
          </w:tabs>
        </w:pPr>
        <w:rPr>
          <w:rFonts w:cs="Times New Roman" w:hint="default"/>
          <w:color w:val="0000FF"/>
          <w:u w:val="double"/>
        </w:rPr>
      </w:lvl>
    </w:lvlOverride>
    <w:lvlOverride w:ilvl="4">
      <w:lvl w:ilvl="4">
        <w:start w:val="1"/>
        <w:numFmt w:val="upperLetter"/>
        <w:pStyle w:val="CMSHeadL5"/>
        <w:lvlText w:val="(%5)"/>
        <w:lvlJc w:val="left"/>
        <w:pPr>
          <w:tabs>
            <w:tab w:val="num" w:pos="2551"/>
          </w:tabs>
        </w:pPr>
        <w:rPr>
          <w:rFonts w:cs="Times New Roman" w:hint="default"/>
          <w:color w:val="0000FF"/>
          <w:u w:val="double"/>
        </w:rPr>
      </w:lvl>
    </w:lvlOverride>
    <w:lvlOverride w:ilvl="5">
      <w:lvl w:ilvl="5">
        <w:start w:val="1"/>
        <w:numFmt w:val="decimal"/>
        <w:pStyle w:val="CMSHeadL6"/>
        <w:lvlText w:val="(%6)"/>
        <w:lvlJc w:val="left"/>
        <w:rPr>
          <w:rFonts w:cs="Times New Roman" w:hint="default"/>
          <w:color w:val="0000FF"/>
          <w:u w:val="double"/>
        </w:rPr>
      </w:lvl>
    </w:lvlOverride>
    <w:lvlOverride w:ilvl="6">
      <w:lvl w:ilvl="6">
        <w:start w:val="1"/>
        <w:numFmt w:val="none"/>
        <w:pStyle w:val="CMSHeadL7"/>
        <w:suff w:val="nothing"/>
        <w:lvlText w:val=""/>
        <w:lvlJc w:val="left"/>
        <w:rPr>
          <w:rFonts w:cs="Times New Roman" w:hint="default"/>
          <w:color w:val="0000FF"/>
          <w:u w:val="double"/>
        </w:rPr>
      </w:lvl>
    </w:lvlOverride>
    <w:lvlOverride w:ilvl="7">
      <w:lvl w:ilvl="7">
        <w:start w:val="1"/>
        <w:numFmt w:val="lowerLetter"/>
        <w:pStyle w:val="CMSHeadL8"/>
        <w:lvlText w:val="(%8)"/>
        <w:lvlJc w:val="left"/>
        <w:pPr>
          <w:tabs>
            <w:tab w:val="num" w:pos="1701"/>
          </w:tabs>
        </w:pPr>
        <w:rPr>
          <w:rFonts w:cs="Times New Roman" w:hint="default"/>
          <w:b w:val="0"/>
          <w:i w:val="0"/>
          <w:color w:val="0000FF"/>
          <w:u w:val="double"/>
        </w:rPr>
      </w:lvl>
    </w:lvlOverride>
    <w:lvlOverride w:ilvl="8">
      <w:lvl w:ilvl="8">
        <w:start w:val="1"/>
        <w:numFmt w:val="lowerRoman"/>
        <w:pStyle w:val="CMSHeadL9"/>
        <w:lvlText w:val="(%9)"/>
        <w:lvlJc w:val="left"/>
        <w:pPr>
          <w:tabs>
            <w:tab w:val="num" w:pos="2552"/>
          </w:tabs>
        </w:pPr>
        <w:rPr>
          <w:rFonts w:cs="Times New Roman" w:hint="default"/>
          <w:color w:val="0000FF"/>
          <w:u w:val="double"/>
        </w:rPr>
      </w:lvl>
    </w:lvlOverride>
  </w:num>
  <w:num w:numId="24">
    <w:abstractNumId w:val="9"/>
  </w:num>
  <w:num w:numId="25">
    <w:abstractNumId w:val="9"/>
  </w:num>
  <w:num w:numId="26">
    <w:abstractNumId w:val="4"/>
  </w:num>
  <w:num w:numId="27">
    <w:abstractNumId w:val="10"/>
  </w:num>
  <w:num w:numId="28">
    <w:abstractNumId w:val="22"/>
  </w:num>
  <w:num w:numId="29">
    <w:abstractNumId w:val="19"/>
  </w:num>
  <w:num w:numId="30">
    <w:abstractNumId w:val="7"/>
  </w:num>
  <w:num w:numId="31">
    <w:abstractNumId w:val="18"/>
  </w:num>
  <w:num w:numId="32">
    <w:abstractNumId w:val="17"/>
  </w:num>
  <w:num w:numId="33">
    <w:abstractNumId w:val="6"/>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removePersonalInformation/>
  <w:removeDateAndTime/>
  <w:printFractionalCharacterWidth/>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6D4"/>
    <w:rsid w:val="00003F69"/>
    <w:rsid w:val="00010B0E"/>
    <w:rsid w:val="00011D07"/>
    <w:rsid w:val="00012122"/>
    <w:rsid w:val="00032672"/>
    <w:rsid w:val="00043912"/>
    <w:rsid w:val="00054CF8"/>
    <w:rsid w:val="000603E1"/>
    <w:rsid w:val="000756C2"/>
    <w:rsid w:val="00076A79"/>
    <w:rsid w:val="00076F91"/>
    <w:rsid w:val="00082949"/>
    <w:rsid w:val="00091077"/>
    <w:rsid w:val="0009364F"/>
    <w:rsid w:val="00093E2A"/>
    <w:rsid w:val="0009523A"/>
    <w:rsid w:val="00095853"/>
    <w:rsid w:val="0009601A"/>
    <w:rsid w:val="000A5BA1"/>
    <w:rsid w:val="000B0210"/>
    <w:rsid w:val="000B405C"/>
    <w:rsid w:val="000C3B54"/>
    <w:rsid w:val="000C75B5"/>
    <w:rsid w:val="000E3C81"/>
    <w:rsid w:val="000E4EB4"/>
    <w:rsid w:val="000F24C5"/>
    <w:rsid w:val="001040E2"/>
    <w:rsid w:val="00106EEA"/>
    <w:rsid w:val="0011603A"/>
    <w:rsid w:val="001348E8"/>
    <w:rsid w:val="00140FD7"/>
    <w:rsid w:val="0014517A"/>
    <w:rsid w:val="0014548C"/>
    <w:rsid w:val="00146462"/>
    <w:rsid w:val="00151811"/>
    <w:rsid w:val="00152A2F"/>
    <w:rsid w:val="001543F0"/>
    <w:rsid w:val="001669F2"/>
    <w:rsid w:val="001808B2"/>
    <w:rsid w:val="00183C1D"/>
    <w:rsid w:val="00191BAC"/>
    <w:rsid w:val="00196A43"/>
    <w:rsid w:val="001B7E84"/>
    <w:rsid w:val="001D1979"/>
    <w:rsid w:val="001D2212"/>
    <w:rsid w:val="001D2CFD"/>
    <w:rsid w:val="001D5749"/>
    <w:rsid w:val="001D5A8E"/>
    <w:rsid w:val="001E5F15"/>
    <w:rsid w:val="001E70EB"/>
    <w:rsid w:val="00203248"/>
    <w:rsid w:val="002126B6"/>
    <w:rsid w:val="00213596"/>
    <w:rsid w:val="0021796D"/>
    <w:rsid w:val="002216D5"/>
    <w:rsid w:val="00230BA4"/>
    <w:rsid w:val="0025353B"/>
    <w:rsid w:val="00260C7B"/>
    <w:rsid w:val="00271FE7"/>
    <w:rsid w:val="00272F4C"/>
    <w:rsid w:val="00276DF6"/>
    <w:rsid w:val="002845B6"/>
    <w:rsid w:val="002936E4"/>
    <w:rsid w:val="002A0F9E"/>
    <w:rsid w:val="002B1CC8"/>
    <w:rsid w:val="002B2D7C"/>
    <w:rsid w:val="002B746A"/>
    <w:rsid w:val="002C1754"/>
    <w:rsid w:val="002C7766"/>
    <w:rsid w:val="002D0457"/>
    <w:rsid w:val="002D28C0"/>
    <w:rsid w:val="002D3BC3"/>
    <w:rsid w:val="002D49FD"/>
    <w:rsid w:val="002E111B"/>
    <w:rsid w:val="002E52FF"/>
    <w:rsid w:val="002E68B3"/>
    <w:rsid w:val="002E7A77"/>
    <w:rsid w:val="002F5D0E"/>
    <w:rsid w:val="00310931"/>
    <w:rsid w:val="00312DAD"/>
    <w:rsid w:val="003256D4"/>
    <w:rsid w:val="00325D98"/>
    <w:rsid w:val="003307DA"/>
    <w:rsid w:val="0033229C"/>
    <w:rsid w:val="00341470"/>
    <w:rsid w:val="003477ED"/>
    <w:rsid w:val="00350EFA"/>
    <w:rsid w:val="0035222C"/>
    <w:rsid w:val="00361FC7"/>
    <w:rsid w:val="0037115B"/>
    <w:rsid w:val="00371821"/>
    <w:rsid w:val="00376497"/>
    <w:rsid w:val="00377677"/>
    <w:rsid w:val="003877B8"/>
    <w:rsid w:val="003A3BC4"/>
    <w:rsid w:val="003A725A"/>
    <w:rsid w:val="003C20AB"/>
    <w:rsid w:val="003C5AD6"/>
    <w:rsid w:val="003C5EB9"/>
    <w:rsid w:val="003C74AD"/>
    <w:rsid w:val="003D184F"/>
    <w:rsid w:val="003E0104"/>
    <w:rsid w:val="003E0157"/>
    <w:rsid w:val="003E136E"/>
    <w:rsid w:val="003E2B0F"/>
    <w:rsid w:val="003F76D5"/>
    <w:rsid w:val="004067CE"/>
    <w:rsid w:val="004077C0"/>
    <w:rsid w:val="0041372F"/>
    <w:rsid w:val="004211D8"/>
    <w:rsid w:val="0043148D"/>
    <w:rsid w:val="00432202"/>
    <w:rsid w:val="004365DD"/>
    <w:rsid w:val="00440F03"/>
    <w:rsid w:val="00443F63"/>
    <w:rsid w:val="00446BAC"/>
    <w:rsid w:val="00450A7A"/>
    <w:rsid w:val="0045409A"/>
    <w:rsid w:val="00476D72"/>
    <w:rsid w:val="004832F9"/>
    <w:rsid w:val="004857BD"/>
    <w:rsid w:val="004B4919"/>
    <w:rsid w:val="004B5D59"/>
    <w:rsid w:val="004C06AD"/>
    <w:rsid w:val="004C2579"/>
    <w:rsid w:val="004C5BF0"/>
    <w:rsid w:val="004D2F8A"/>
    <w:rsid w:val="004D32E6"/>
    <w:rsid w:val="004D4170"/>
    <w:rsid w:val="004E206F"/>
    <w:rsid w:val="004F4AC8"/>
    <w:rsid w:val="004F5EF5"/>
    <w:rsid w:val="004F79CA"/>
    <w:rsid w:val="0050468F"/>
    <w:rsid w:val="00522066"/>
    <w:rsid w:val="00541F71"/>
    <w:rsid w:val="00556708"/>
    <w:rsid w:val="00560C7F"/>
    <w:rsid w:val="00565315"/>
    <w:rsid w:val="00570CF6"/>
    <w:rsid w:val="005764DE"/>
    <w:rsid w:val="00582E57"/>
    <w:rsid w:val="00585D08"/>
    <w:rsid w:val="005930FF"/>
    <w:rsid w:val="005B0C7F"/>
    <w:rsid w:val="005B1E5E"/>
    <w:rsid w:val="005B63E9"/>
    <w:rsid w:val="005B6809"/>
    <w:rsid w:val="005C1444"/>
    <w:rsid w:val="005C4A5A"/>
    <w:rsid w:val="005E3E85"/>
    <w:rsid w:val="005F0629"/>
    <w:rsid w:val="005F4323"/>
    <w:rsid w:val="00611FA2"/>
    <w:rsid w:val="00624211"/>
    <w:rsid w:val="00625DE0"/>
    <w:rsid w:val="006278ED"/>
    <w:rsid w:val="006433E0"/>
    <w:rsid w:val="00651454"/>
    <w:rsid w:val="006628F7"/>
    <w:rsid w:val="00676C2D"/>
    <w:rsid w:val="0068094B"/>
    <w:rsid w:val="00685EE3"/>
    <w:rsid w:val="00686C63"/>
    <w:rsid w:val="00691E8B"/>
    <w:rsid w:val="006A606A"/>
    <w:rsid w:val="006C0179"/>
    <w:rsid w:val="006C2B78"/>
    <w:rsid w:val="006D2075"/>
    <w:rsid w:val="006E1579"/>
    <w:rsid w:val="006E2784"/>
    <w:rsid w:val="006E5A65"/>
    <w:rsid w:val="006F3B55"/>
    <w:rsid w:val="00704A2E"/>
    <w:rsid w:val="00707617"/>
    <w:rsid w:val="007174A3"/>
    <w:rsid w:val="007231EC"/>
    <w:rsid w:val="00736946"/>
    <w:rsid w:val="00742F5C"/>
    <w:rsid w:val="007477DE"/>
    <w:rsid w:val="00752209"/>
    <w:rsid w:val="00755B7F"/>
    <w:rsid w:val="00764ED1"/>
    <w:rsid w:val="00776F50"/>
    <w:rsid w:val="007773FE"/>
    <w:rsid w:val="0078120A"/>
    <w:rsid w:val="00781464"/>
    <w:rsid w:val="00783B3B"/>
    <w:rsid w:val="00785415"/>
    <w:rsid w:val="007B5992"/>
    <w:rsid w:val="007D07A9"/>
    <w:rsid w:val="007E41D9"/>
    <w:rsid w:val="007F62F4"/>
    <w:rsid w:val="00812F3F"/>
    <w:rsid w:val="00831DBB"/>
    <w:rsid w:val="00833609"/>
    <w:rsid w:val="00840157"/>
    <w:rsid w:val="00840AF0"/>
    <w:rsid w:val="008433C3"/>
    <w:rsid w:val="008525BD"/>
    <w:rsid w:val="00870EDD"/>
    <w:rsid w:val="00872520"/>
    <w:rsid w:val="00876D05"/>
    <w:rsid w:val="00882B9B"/>
    <w:rsid w:val="008848EB"/>
    <w:rsid w:val="00886867"/>
    <w:rsid w:val="00890CD1"/>
    <w:rsid w:val="00892445"/>
    <w:rsid w:val="00894CA7"/>
    <w:rsid w:val="00897D57"/>
    <w:rsid w:val="008A146B"/>
    <w:rsid w:val="008B1336"/>
    <w:rsid w:val="008C38C1"/>
    <w:rsid w:val="008D0204"/>
    <w:rsid w:val="008D3D89"/>
    <w:rsid w:val="008D5AAC"/>
    <w:rsid w:val="0090095A"/>
    <w:rsid w:val="00901C6D"/>
    <w:rsid w:val="00904569"/>
    <w:rsid w:val="0092463D"/>
    <w:rsid w:val="00934A46"/>
    <w:rsid w:val="00941114"/>
    <w:rsid w:val="00941A8E"/>
    <w:rsid w:val="00946424"/>
    <w:rsid w:val="00954F2F"/>
    <w:rsid w:val="00957CA6"/>
    <w:rsid w:val="0096143A"/>
    <w:rsid w:val="00975805"/>
    <w:rsid w:val="009806A1"/>
    <w:rsid w:val="00993835"/>
    <w:rsid w:val="00997B6E"/>
    <w:rsid w:val="009A1996"/>
    <w:rsid w:val="009A5871"/>
    <w:rsid w:val="009A6719"/>
    <w:rsid w:val="009A7EC1"/>
    <w:rsid w:val="009C5C1E"/>
    <w:rsid w:val="009D1355"/>
    <w:rsid w:val="009D2007"/>
    <w:rsid w:val="009D2059"/>
    <w:rsid w:val="009E4C85"/>
    <w:rsid w:val="009E6CC7"/>
    <w:rsid w:val="009F2430"/>
    <w:rsid w:val="009F4E3D"/>
    <w:rsid w:val="009F689C"/>
    <w:rsid w:val="00A012FB"/>
    <w:rsid w:val="00A04458"/>
    <w:rsid w:val="00A06676"/>
    <w:rsid w:val="00A174DC"/>
    <w:rsid w:val="00A230C8"/>
    <w:rsid w:val="00A24935"/>
    <w:rsid w:val="00A30288"/>
    <w:rsid w:val="00A42E00"/>
    <w:rsid w:val="00A44482"/>
    <w:rsid w:val="00A446C4"/>
    <w:rsid w:val="00A44956"/>
    <w:rsid w:val="00A45BB8"/>
    <w:rsid w:val="00A60868"/>
    <w:rsid w:val="00A62F49"/>
    <w:rsid w:val="00A630C3"/>
    <w:rsid w:val="00A634BB"/>
    <w:rsid w:val="00A802C7"/>
    <w:rsid w:val="00A84E1E"/>
    <w:rsid w:val="00A875FA"/>
    <w:rsid w:val="00A87FFC"/>
    <w:rsid w:val="00AA07F2"/>
    <w:rsid w:val="00AA265D"/>
    <w:rsid w:val="00AA2D74"/>
    <w:rsid w:val="00AA3E97"/>
    <w:rsid w:val="00AA5E11"/>
    <w:rsid w:val="00AB2A67"/>
    <w:rsid w:val="00AC10FE"/>
    <w:rsid w:val="00AF36F0"/>
    <w:rsid w:val="00B0077A"/>
    <w:rsid w:val="00B1656E"/>
    <w:rsid w:val="00B17CFF"/>
    <w:rsid w:val="00B21C90"/>
    <w:rsid w:val="00B232DA"/>
    <w:rsid w:val="00B352EE"/>
    <w:rsid w:val="00B36814"/>
    <w:rsid w:val="00B5167C"/>
    <w:rsid w:val="00B528F6"/>
    <w:rsid w:val="00B669C5"/>
    <w:rsid w:val="00B70189"/>
    <w:rsid w:val="00B72E94"/>
    <w:rsid w:val="00B74C60"/>
    <w:rsid w:val="00B77479"/>
    <w:rsid w:val="00B81E06"/>
    <w:rsid w:val="00B8254B"/>
    <w:rsid w:val="00B82CF9"/>
    <w:rsid w:val="00B842A5"/>
    <w:rsid w:val="00B85419"/>
    <w:rsid w:val="00B93950"/>
    <w:rsid w:val="00BE2880"/>
    <w:rsid w:val="00BF247E"/>
    <w:rsid w:val="00C01880"/>
    <w:rsid w:val="00C05547"/>
    <w:rsid w:val="00C077DF"/>
    <w:rsid w:val="00C11722"/>
    <w:rsid w:val="00C1656C"/>
    <w:rsid w:val="00C22302"/>
    <w:rsid w:val="00C31873"/>
    <w:rsid w:val="00C5039A"/>
    <w:rsid w:val="00C562D5"/>
    <w:rsid w:val="00C57F66"/>
    <w:rsid w:val="00C679FB"/>
    <w:rsid w:val="00C77B47"/>
    <w:rsid w:val="00C80AC7"/>
    <w:rsid w:val="00C97A19"/>
    <w:rsid w:val="00CA0C50"/>
    <w:rsid w:val="00CA5251"/>
    <w:rsid w:val="00CB3290"/>
    <w:rsid w:val="00CC3F5B"/>
    <w:rsid w:val="00CE70ED"/>
    <w:rsid w:val="00CF01C5"/>
    <w:rsid w:val="00CF1D60"/>
    <w:rsid w:val="00CF7D96"/>
    <w:rsid w:val="00D03C60"/>
    <w:rsid w:val="00D0572D"/>
    <w:rsid w:val="00D10471"/>
    <w:rsid w:val="00D10E8E"/>
    <w:rsid w:val="00D1185E"/>
    <w:rsid w:val="00D1610A"/>
    <w:rsid w:val="00D161D1"/>
    <w:rsid w:val="00D179EC"/>
    <w:rsid w:val="00D21FE7"/>
    <w:rsid w:val="00D35328"/>
    <w:rsid w:val="00D4306D"/>
    <w:rsid w:val="00D4685C"/>
    <w:rsid w:val="00D550CA"/>
    <w:rsid w:val="00D62D51"/>
    <w:rsid w:val="00D67186"/>
    <w:rsid w:val="00D7176E"/>
    <w:rsid w:val="00D72EF5"/>
    <w:rsid w:val="00D7347E"/>
    <w:rsid w:val="00D876E9"/>
    <w:rsid w:val="00D95CC6"/>
    <w:rsid w:val="00DA1630"/>
    <w:rsid w:val="00DA1AF8"/>
    <w:rsid w:val="00DA6B60"/>
    <w:rsid w:val="00DB3F42"/>
    <w:rsid w:val="00DB4DFB"/>
    <w:rsid w:val="00DB780B"/>
    <w:rsid w:val="00DB7DBC"/>
    <w:rsid w:val="00DC74BD"/>
    <w:rsid w:val="00DD3F66"/>
    <w:rsid w:val="00DD6F88"/>
    <w:rsid w:val="00DE2343"/>
    <w:rsid w:val="00DE3168"/>
    <w:rsid w:val="00DE57DA"/>
    <w:rsid w:val="00DF211C"/>
    <w:rsid w:val="00DF7C5F"/>
    <w:rsid w:val="00E04EB6"/>
    <w:rsid w:val="00E140D6"/>
    <w:rsid w:val="00E14344"/>
    <w:rsid w:val="00E401CE"/>
    <w:rsid w:val="00E530D4"/>
    <w:rsid w:val="00E53C54"/>
    <w:rsid w:val="00E54685"/>
    <w:rsid w:val="00E55AB2"/>
    <w:rsid w:val="00E56A63"/>
    <w:rsid w:val="00E70F4E"/>
    <w:rsid w:val="00E714B1"/>
    <w:rsid w:val="00E730BC"/>
    <w:rsid w:val="00E93E6A"/>
    <w:rsid w:val="00EA2F3D"/>
    <w:rsid w:val="00EA68EB"/>
    <w:rsid w:val="00EA72A2"/>
    <w:rsid w:val="00EB238F"/>
    <w:rsid w:val="00EB3D96"/>
    <w:rsid w:val="00EB5A2E"/>
    <w:rsid w:val="00EC1B8C"/>
    <w:rsid w:val="00EC1BB5"/>
    <w:rsid w:val="00ED0B05"/>
    <w:rsid w:val="00ED2FDC"/>
    <w:rsid w:val="00ED5532"/>
    <w:rsid w:val="00ED6FDA"/>
    <w:rsid w:val="00EF5905"/>
    <w:rsid w:val="00F069F4"/>
    <w:rsid w:val="00F1253C"/>
    <w:rsid w:val="00F278B4"/>
    <w:rsid w:val="00F3207C"/>
    <w:rsid w:val="00F345F4"/>
    <w:rsid w:val="00F35235"/>
    <w:rsid w:val="00F40373"/>
    <w:rsid w:val="00F4103B"/>
    <w:rsid w:val="00F55EDC"/>
    <w:rsid w:val="00F81A15"/>
    <w:rsid w:val="00F966A1"/>
    <w:rsid w:val="00FA1019"/>
    <w:rsid w:val="00FA2FD9"/>
    <w:rsid w:val="00FA40C6"/>
    <w:rsid w:val="00FB43E6"/>
    <w:rsid w:val="00FB4B96"/>
    <w:rsid w:val="00FB7E51"/>
    <w:rsid w:val="00FC4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A0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07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pPr>
    <w:rPr>
      <w:sz w:val="24"/>
      <w:lang w:val="en-GB" w:eastAsia="en-GB"/>
    </w:rPr>
  </w:style>
  <w:style w:type="paragraph" w:styleId="1">
    <w:name w:val="heading 1"/>
    <w:aliases w:val="Article Heading"/>
    <w:basedOn w:val="a"/>
    <w:next w:val="2"/>
    <w:link w:val="10"/>
    <w:qFormat/>
    <w:pPr>
      <w:keepNext/>
      <w:spacing w:before="720"/>
      <w:jc w:val="center"/>
      <w:outlineLvl w:val="0"/>
    </w:pPr>
    <w:rPr>
      <w:b/>
    </w:rPr>
  </w:style>
  <w:style w:type="paragraph" w:styleId="2">
    <w:name w:val="heading 2"/>
    <w:aliases w:val="Section Heading,Section Heading 2"/>
    <w:basedOn w:val="a"/>
    <w:next w:val="Paragrapha"/>
    <w:link w:val="20"/>
    <w:qFormat/>
    <w:pPr>
      <w:keepNext/>
      <w:tabs>
        <w:tab w:val="clear" w:pos="567"/>
        <w:tab w:val="clear" w:pos="1134"/>
      </w:tabs>
      <w:spacing w:before="480"/>
      <w:ind w:left="1701" w:hanging="1701"/>
      <w:outlineLvl w:val="1"/>
    </w:pPr>
    <w:rPr>
      <w:b/>
    </w:rPr>
  </w:style>
  <w:style w:type="paragraph" w:styleId="3">
    <w:name w:val="heading 3"/>
    <w:basedOn w:val="a"/>
    <w:next w:val="a"/>
    <w:link w:val="30"/>
    <w:qFormat/>
    <w:pPr>
      <w:outlineLvl w:val="2"/>
    </w:pPr>
  </w:style>
  <w:style w:type="paragraph" w:styleId="4">
    <w:name w:val="heading 4"/>
    <w:basedOn w:val="a"/>
    <w:next w:val="a"/>
    <w:link w:val="40"/>
    <w:qFormat/>
    <w:pPr>
      <w:outlineLvl w:val="3"/>
    </w:pPr>
  </w:style>
  <w:style w:type="paragraph" w:styleId="50">
    <w:name w:val="heading 5"/>
    <w:basedOn w:val="a"/>
    <w:next w:val="a"/>
    <w:link w:val="51"/>
    <w:qFormat/>
    <w:pPr>
      <w:outlineLvl w:val="4"/>
    </w:pPr>
  </w:style>
  <w:style w:type="paragraph" w:styleId="6">
    <w:name w:val="heading 6"/>
    <w:basedOn w:val="a"/>
    <w:next w:val="a"/>
    <w:link w:val="60"/>
    <w:qFormat/>
    <w:pPr>
      <w:outlineLvl w:val="5"/>
    </w:pPr>
  </w:style>
  <w:style w:type="paragraph" w:styleId="7">
    <w:name w:val="heading 7"/>
    <w:basedOn w:val="a"/>
    <w:next w:val="a"/>
    <w:link w:val="70"/>
    <w:qFormat/>
    <w:pPr>
      <w:outlineLvl w:val="6"/>
    </w:pPr>
  </w:style>
  <w:style w:type="paragraph" w:styleId="8">
    <w:name w:val="heading 8"/>
    <w:basedOn w:val="a"/>
    <w:next w:val="a"/>
    <w:link w:val="80"/>
    <w:qFormat/>
    <w:pPr>
      <w:outlineLvl w:val="7"/>
    </w:pPr>
  </w:style>
  <w:style w:type="paragraph" w:styleId="9">
    <w:name w:val="heading 9"/>
    <w:basedOn w:val="a"/>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Article Heading Знак"/>
    <w:link w:val="1"/>
    <w:locked/>
    <w:rPr>
      <w:rFonts w:ascii="Cambria" w:hAnsi="Cambria" w:cs="Times New Roman"/>
      <w:b/>
      <w:bCs/>
      <w:kern w:val="32"/>
      <w:sz w:val="32"/>
      <w:szCs w:val="32"/>
      <w:lang w:val="en-GB" w:eastAsia="en-GB"/>
    </w:rPr>
  </w:style>
  <w:style w:type="character" w:customStyle="1" w:styleId="Heading2Char">
    <w:name w:val="Heading 2 Char"/>
    <w:aliases w:val="Section Heading Char,Section Heading 2 Char"/>
    <w:semiHidden/>
    <w:locked/>
    <w:rPr>
      <w:rFonts w:ascii="Cambria" w:hAnsi="Cambria" w:cs="Times New Roman"/>
      <w:b/>
      <w:bCs/>
      <w:i/>
      <w:iCs/>
      <w:sz w:val="28"/>
      <w:szCs w:val="28"/>
      <w:lang w:val="en-GB" w:eastAsia="en-GB"/>
    </w:rPr>
  </w:style>
  <w:style w:type="character" w:customStyle="1" w:styleId="Heading3Char">
    <w:name w:val="Heading 3 Char"/>
    <w:semiHidden/>
    <w:locked/>
    <w:rPr>
      <w:rFonts w:ascii="Cambria" w:hAnsi="Cambria" w:cs="Times New Roman"/>
      <w:b/>
      <w:bCs/>
      <w:sz w:val="26"/>
      <w:szCs w:val="26"/>
      <w:lang w:val="en-GB" w:eastAsia="en-GB"/>
    </w:rPr>
  </w:style>
  <w:style w:type="character" w:customStyle="1" w:styleId="40">
    <w:name w:val="Заголовок 4 Знак"/>
    <w:link w:val="4"/>
    <w:semiHidden/>
    <w:locked/>
    <w:rPr>
      <w:rFonts w:ascii="Calibri" w:hAnsi="Calibri" w:cs="Times New Roman"/>
      <w:b/>
      <w:bCs/>
      <w:sz w:val="28"/>
      <w:szCs w:val="28"/>
      <w:lang w:val="en-GB" w:eastAsia="en-GB"/>
    </w:rPr>
  </w:style>
  <w:style w:type="character" w:customStyle="1" w:styleId="51">
    <w:name w:val="Заголовок 5 Знак"/>
    <w:link w:val="50"/>
    <w:semiHidden/>
    <w:locked/>
    <w:rPr>
      <w:rFonts w:ascii="Calibri" w:hAnsi="Calibri" w:cs="Times New Roman"/>
      <w:b/>
      <w:bCs/>
      <w:i/>
      <w:iCs/>
      <w:sz w:val="26"/>
      <w:szCs w:val="26"/>
      <w:lang w:val="en-GB" w:eastAsia="en-GB"/>
    </w:rPr>
  </w:style>
  <w:style w:type="character" w:customStyle="1" w:styleId="60">
    <w:name w:val="Заголовок 6 Знак"/>
    <w:link w:val="6"/>
    <w:semiHidden/>
    <w:locked/>
    <w:rPr>
      <w:rFonts w:ascii="Calibri" w:hAnsi="Calibri" w:cs="Times New Roman"/>
      <w:b/>
      <w:bCs/>
      <w:lang w:val="en-GB" w:eastAsia="en-GB"/>
    </w:rPr>
  </w:style>
  <w:style w:type="character" w:customStyle="1" w:styleId="70">
    <w:name w:val="Заголовок 7 Знак"/>
    <w:link w:val="7"/>
    <w:semiHidden/>
    <w:locked/>
    <w:rPr>
      <w:rFonts w:ascii="Calibri" w:hAnsi="Calibri" w:cs="Times New Roman"/>
      <w:sz w:val="24"/>
      <w:szCs w:val="24"/>
      <w:lang w:val="en-GB" w:eastAsia="en-GB"/>
    </w:rPr>
  </w:style>
  <w:style w:type="character" w:customStyle="1" w:styleId="80">
    <w:name w:val="Заголовок 8 Знак"/>
    <w:link w:val="8"/>
    <w:semiHidden/>
    <w:locked/>
    <w:rPr>
      <w:rFonts w:ascii="Calibri" w:hAnsi="Calibri" w:cs="Times New Roman"/>
      <w:i/>
      <w:iCs/>
      <w:sz w:val="24"/>
      <w:szCs w:val="24"/>
      <w:lang w:val="en-GB" w:eastAsia="en-GB"/>
    </w:rPr>
  </w:style>
  <w:style w:type="character" w:customStyle="1" w:styleId="90">
    <w:name w:val="Заголовок 9 Знак"/>
    <w:link w:val="9"/>
    <w:semiHidden/>
    <w:locked/>
    <w:rPr>
      <w:rFonts w:ascii="Cambria" w:hAnsi="Cambria" w:cs="Times New Roman"/>
      <w:lang w:val="en-GB" w:eastAsia="en-GB"/>
    </w:rPr>
  </w:style>
  <w:style w:type="paragraph" w:customStyle="1" w:styleId="Paragrapha">
    <w:name w:val="Paragraph (a)"/>
    <w:basedOn w:val="a"/>
    <w:link w:val="ParagraphaChar"/>
    <w:pPr>
      <w:spacing w:before="240"/>
    </w:pPr>
  </w:style>
  <w:style w:type="character" w:styleId="a3">
    <w:name w:val="annotation reference"/>
    <w:semiHidden/>
    <w:rPr>
      <w:rFonts w:ascii="Times New Roman" w:hAnsi="Times New Roman" w:cs="Times New Roman"/>
      <w:b/>
      <w:i/>
      <w:vanish/>
      <w:color w:val="008000"/>
      <w:sz w:val="20"/>
    </w:rPr>
  </w:style>
  <w:style w:type="paragraph" w:styleId="a4">
    <w:name w:val="annotation text"/>
    <w:basedOn w:val="a"/>
    <w:link w:val="a5"/>
    <w:semiHidden/>
    <w:pPr>
      <w:spacing w:before="240"/>
    </w:pPr>
  </w:style>
  <w:style w:type="character" w:customStyle="1" w:styleId="a5">
    <w:name w:val="Текст примечания Знак"/>
    <w:link w:val="a4"/>
    <w:semiHidden/>
    <w:locked/>
    <w:rPr>
      <w:rFonts w:cs="Times New Roman"/>
      <w:sz w:val="20"/>
      <w:szCs w:val="20"/>
      <w:lang w:val="en-GB" w:eastAsia="en-GB"/>
    </w:rPr>
  </w:style>
  <w:style w:type="paragraph" w:styleId="21">
    <w:name w:val="toc 2"/>
    <w:basedOn w:val="a"/>
    <w:next w:val="a"/>
    <w:uiPriority w:val="39"/>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1985"/>
        <w:tab w:val="right" w:leader="dot" w:pos="8505"/>
      </w:tabs>
      <w:ind w:left="1985" w:right="567" w:hanging="1418"/>
    </w:pPr>
    <w:rPr>
      <w:noProof/>
      <w:szCs w:val="24"/>
    </w:rPr>
  </w:style>
  <w:style w:type="paragraph" w:styleId="11">
    <w:name w:val="toc 1"/>
    <w:basedOn w:val="a"/>
    <w:next w:val="a"/>
    <w:uiPriority w:val="39"/>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right" w:leader="dot" w:pos="8505"/>
      </w:tabs>
      <w:spacing w:before="240"/>
      <w:ind w:right="567"/>
    </w:pPr>
    <w:rPr>
      <w:caps/>
      <w:noProof/>
    </w:rPr>
  </w:style>
  <w:style w:type="paragraph" w:styleId="a6">
    <w:name w:val="footer"/>
    <w:basedOn w:val="a"/>
    <w:link w:val="a7"/>
    <w:uiPriority w:val="99"/>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enter" w:pos="4253"/>
        <w:tab w:val="right" w:pos="8505"/>
      </w:tabs>
      <w:spacing w:before="480"/>
      <w:jc w:val="center"/>
    </w:pPr>
  </w:style>
  <w:style w:type="character" w:customStyle="1" w:styleId="a7">
    <w:name w:val="Нижний колонтитул Знак"/>
    <w:link w:val="a6"/>
    <w:uiPriority w:val="99"/>
    <w:locked/>
    <w:rPr>
      <w:rFonts w:cs="Times New Roman"/>
      <w:sz w:val="20"/>
      <w:szCs w:val="20"/>
      <w:lang w:val="en-GB" w:eastAsia="en-GB"/>
    </w:rPr>
  </w:style>
  <w:style w:type="paragraph" w:styleId="a8">
    <w:name w:val="header"/>
    <w:basedOn w:val="a"/>
    <w:link w:val="a9"/>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enter" w:pos="4253"/>
        <w:tab w:val="right" w:pos="8505"/>
      </w:tabs>
    </w:pPr>
    <w:rPr>
      <w:sz w:val="20"/>
    </w:rPr>
  </w:style>
  <w:style w:type="character" w:customStyle="1" w:styleId="a9">
    <w:name w:val="Верхний колонтитул Знак"/>
    <w:link w:val="a8"/>
    <w:locked/>
    <w:rPr>
      <w:rFonts w:cs="Times New Roman"/>
      <w:sz w:val="20"/>
      <w:szCs w:val="20"/>
      <w:lang w:val="en-GB" w:eastAsia="en-GB"/>
    </w:rPr>
  </w:style>
  <w:style w:type="character" w:styleId="aa">
    <w:name w:val="footnote reference"/>
    <w:semiHidden/>
    <w:rPr>
      <w:rFonts w:cs="Times New Roman"/>
      <w:position w:val="6"/>
      <w:sz w:val="16"/>
    </w:rPr>
  </w:style>
  <w:style w:type="paragraph" w:styleId="ab">
    <w:name w:val="footnote text"/>
    <w:basedOn w:val="a"/>
    <w:link w:val="ac"/>
    <w:semiHidden/>
    <w:pPr>
      <w:ind w:left="567" w:hanging="567"/>
    </w:pPr>
    <w:rPr>
      <w:sz w:val="20"/>
    </w:rPr>
  </w:style>
  <w:style w:type="character" w:customStyle="1" w:styleId="ac">
    <w:name w:val="Текст сноски Знак"/>
    <w:link w:val="ab"/>
    <w:semiHidden/>
    <w:locked/>
    <w:rPr>
      <w:rFonts w:cs="Times New Roman"/>
      <w:sz w:val="20"/>
      <w:szCs w:val="20"/>
      <w:lang w:val="en-GB" w:eastAsia="en-GB"/>
    </w:rPr>
  </w:style>
  <w:style w:type="character" w:styleId="ad">
    <w:name w:val="endnote reference"/>
    <w:semiHidden/>
    <w:rPr>
      <w:rFonts w:ascii="Times New Roman" w:hAnsi="Times New Roman" w:cs="Times New Roman"/>
      <w:vertAlign w:val="superscript"/>
    </w:rPr>
  </w:style>
  <w:style w:type="paragraph" w:customStyle="1" w:styleId="Definition">
    <w:name w:val="Definition"/>
    <w:basedOn w:val="a"/>
    <w:link w:val="DefinitionChar"/>
    <w:pPr>
      <w:tabs>
        <w:tab w:val="clear" w:pos="567"/>
        <w:tab w:val="clear" w:pos="1134"/>
        <w:tab w:val="clear" w:pos="1701"/>
        <w:tab w:val="clear" w:pos="2268"/>
        <w:tab w:val="clear" w:pos="2835"/>
      </w:tabs>
      <w:spacing w:before="240"/>
      <w:ind w:left="2835" w:hanging="2835"/>
    </w:pPr>
  </w:style>
  <w:style w:type="paragraph" w:customStyle="1" w:styleId="Definition2">
    <w:name w:val="Definition 2"/>
    <w:basedOn w:val="Definition"/>
    <w:link w:val="Definition2Char"/>
    <w:pPr>
      <w:ind w:firstLine="0"/>
    </w:pPr>
  </w:style>
  <w:style w:type="paragraph" w:customStyle="1" w:styleId="Definition3">
    <w:name w:val="Definition 3"/>
    <w:basedOn w:val="Definition2"/>
    <w:pPr>
      <w:tabs>
        <w:tab w:val="clear" w:pos="3402"/>
      </w:tabs>
      <w:ind w:left="3402"/>
    </w:pPr>
  </w:style>
  <w:style w:type="paragraph" w:customStyle="1" w:styleId="ParagraphA0">
    <w:name w:val="Paragraph (A)"/>
    <w:basedOn w:val="a"/>
    <w:link w:val="ParagraphAChar0"/>
    <w:pPr>
      <w:tabs>
        <w:tab w:val="clear" w:pos="567"/>
        <w:tab w:val="clear" w:pos="1134"/>
      </w:tabs>
      <w:spacing w:before="240"/>
      <w:ind w:left="1134"/>
    </w:pPr>
  </w:style>
  <w:style w:type="paragraph" w:customStyle="1" w:styleId="Paragraph1">
    <w:name w:val="Paragraph (1)"/>
    <w:basedOn w:val="a"/>
    <w:link w:val="Paragraph1Char"/>
    <w:pPr>
      <w:tabs>
        <w:tab w:val="clear" w:pos="567"/>
      </w:tabs>
      <w:spacing w:before="240"/>
      <w:ind w:left="567"/>
    </w:pPr>
  </w:style>
  <w:style w:type="paragraph" w:customStyle="1" w:styleId="Paragraphi">
    <w:name w:val="Paragraph (i)"/>
    <w:basedOn w:val="a"/>
    <w:pPr>
      <w:tabs>
        <w:tab w:val="clear" w:pos="567"/>
        <w:tab w:val="clear" w:pos="1134"/>
        <w:tab w:val="clear" w:pos="1701"/>
      </w:tabs>
      <w:spacing w:before="240"/>
      <w:ind w:left="1701"/>
    </w:pPr>
  </w:style>
  <w:style w:type="paragraph" w:customStyle="1" w:styleId="Definition1a">
    <w:name w:val="Definition 1a"/>
    <w:basedOn w:val="Definition"/>
    <w:pPr>
      <w:keepNext/>
    </w:pPr>
  </w:style>
  <w:style w:type="paragraph" w:customStyle="1" w:styleId="Definition1b">
    <w:name w:val="Definition 1b"/>
    <w:basedOn w:val="Definition"/>
    <w:pPr>
      <w:spacing w:before="0"/>
    </w:pPr>
  </w:style>
  <w:style w:type="paragraph" w:customStyle="1" w:styleId="HangingIndent">
    <w:name w:val="Hanging Indent"/>
    <w:basedOn w:val="a"/>
    <w:pPr>
      <w:tabs>
        <w:tab w:val="clear" w:pos="567"/>
        <w:tab w:val="clear" w:pos="1134"/>
        <w:tab w:val="clear" w:pos="1701"/>
        <w:tab w:val="clear" w:pos="2268"/>
        <w:tab w:val="clear" w:pos="2835"/>
        <w:tab w:val="clear" w:pos="3402"/>
        <w:tab w:val="clear" w:pos="3969"/>
        <w:tab w:val="left" w:pos="3960"/>
      </w:tabs>
      <w:spacing w:before="240" w:line="240" w:lineRule="atLeast"/>
      <w:ind w:left="3402" w:hanging="3402"/>
    </w:pPr>
  </w:style>
  <w:style w:type="paragraph" w:customStyle="1" w:styleId="ScheduleHeading">
    <w:name w:val="Schedule Heading"/>
    <w:basedOn w:val="ae"/>
  </w:style>
  <w:style w:type="paragraph" w:customStyle="1" w:styleId="ExhibitHeading">
    <w:name w:val="Exhibit Heading"/>
    <w:basedOn w:val="ae"/>
    <w:next w:val="Paragrapha"/>
  </w:style>
  <w:style w:type="paragraph" w:styleId="ae">
    <w:name w:val="Title"/>
    <w:basedOn w:val="a"/>
    <w:next w:val="a"/>
    <w:link w:val="af"/>
    <w:qFormat/>
    <w:pPr>
      <w:keepNext/>
      <w:spacing w:after="480"/>
      <w:jc w:val="center"/>
    </w:pPr>
    <w:rPr>
      <w:b/>
      <w:caps/>
    </w:rPr>
  </w:style>
  <w:style w:type="character" w:customStyle="1" w:styleId="af">
    <w:name w:val="Название Знак"/>
    <w:link w:val="ae"/>
    <w:locked/>
    <w:rPr>
      <w:rFonts w:ascii="Cambria" w:hAnsi="Cambria" w:cs="Times New Roman"/>
      <w:b/>
      <w:bCs/>
      <w:kern w:val="28"/>
      <w:sz w:val="32"/>
      <w:szCs w:val="32"/>
      <w:lang w:val="en-GB" w:eastAsia="en-GB"/>
    </w:rPr>
  </w:style>
  <w:style w:type="paragraph" w:styleId="31">
    <w:name w:val="toc 3"/>
    <w:basedOn w:val="a"/>
    <w:next w:val="a"/>
    <w:autoRedefine/>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right" w:leader="dot" w:pos="8494"/>
      </w:tabs>
    </w:pPr>
    <w:rPr>
      <w:caps/>
      <w:szCs w:val="24"/>
    </w:rPr>
  </w:style>
  <w:style w:type="paragraph" w:styleId="41">
    <w:name w:val="toc 4"/>
    <w:basedOn w:val="a"/>
    <w:next w:val="a"/>
    <w:autoRedefine/>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ind w:left="720"/>
    </w:pPr>
  </w:style>
  <w:style w:type="paragraph" w:styleId="52">
    <w:name w:val="toc 5"/>
    <w:basedOn w:val="a"/>
    <w:next w:val="a"/>
    <w:autoRedefine/>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ind w:left="960"/>
    </w:pPr>
  </w:style>
  <w:style w:type="paragraph" w:styleId="61">
    <w:name w:val="toc 6"/>
    <w:basedOn w:val="a"/>
    <w:next w:val="a"/>
    <w:autoRedefine/>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ind w:left="1200"/>
    </w:pPr>
  </w:style>
  <w:style w:type="paragraph" w:styleId="71">
    <w:name w:val="toc 7"/>
    <w:basedOn w:val="a"/>
    <w:next w:val="a"/>
    <w:autoRedefine/>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ind w:left="1440"/>
    </w:pPr>
  </w:style>
  <w:style w:type="paragraph" w:styleId="81">
    <w:name w:val="toc 8"/>
    <w:basedOn w:val="a"/>
    <w:next w:val="a"/>
    <w:autoRedefine/>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ind w:left="1680"/>
    </w:pPr>
  </w:style>
  <w:style w:type="paragraph" w:styleId="91">
    <w:name w:val="toc 9"/>
    <w:basedOn w:val="a"/>
    <w:next w:val="a"/>
    <w:autoRedefine/>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ind w:left="1920"/>
    </w:pPr>
  </w:style>
  <w:style w:type="paragraph" w:styleId="af0">
    <w:name w:val="endnote text"/>
    <w:basedOn w:val="a"/>
    <w:link w:val="af1"/>
    <w:semiHidden/>
    <w:pPr>
      <w:tabs>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240" w:line="240" w:lineRule="atLeast"/>
    </w:pPr>
    <w:rPr>
      <w:vanish/>
    </w:rPr>
  </w:style>
  <w:style w:type="character" w:customStyle="1" w:styleId="af1">
    <w:name w:val="Текст концевой сноски Знак"/>
    <w:link w:val="af0"/>
    <w:semiHidden/>
    <w:locked/>
    <w:rPr>
      <w:rFonts w:cs="Times New Roman"/>
      <w:sz w:val="20"/>
      <w:szCs w:val="20"/>
      <w:lang w:val="en-GB" w:eastAsia="en-GB"/>
    </w:rPr>
  </w:style>
  <w:style w:type="paragraph" w:styleId="af2">
    <w:name w:val="Balloon Text"/>
    <w:basedOn w:val="a"/>
    <w:link w:val="af3"/>
    <w:semiHidden/>
    <w:rPr>
      <w:rFonts w:ascii="Tahoma" w:hAnsi="Tahoma" w:cs="Tahoma"/>
      <w:sz w:val="16"/>
      <w:szCs w:val="16"/>
    </w:rPr>
  </w:style>
  <w:style w:type="character" w:customStyle="1" w:styleId="af3">
    <w:name w:val="Текст выноски Знак"/>
    <w:link w:val="af2"/>
    <w:semiHidden/>
    <w:locked/>
    <w:rPr>
      <w:rFonts w:cs="Times New Roman"/>
      <w:sz w:val="2"/>
      <w:lang w:val="en-GB" w:eastAsia="en-GB"/>
    </w:rPr>
  </w:style>
  <w:style w:type="paragraph" w:styleId="af4">
    <w:name w:val="annotation subject"/>
    <w:basedOn w:val="a4"/>
    <w:next w:val="a4"/>
    <w:link w:val="af5"/>
    <w:semiHidden/>
    <w:pPr>
      <w:spacing w:before="0"/>
    </w:pPr>
    <w:rPr>
      <w:b/>
      <w:bCs/>
      <w:sz w:val="20"/>
    </w:rPr>
  </w:style>
  <w:style w:type="character" w:customStyle="1" w:styleId="af5">
    <w:name w:val="Тема примечания Знак"/>
    <w:link w:val="af4"/>
    <w:semiHidden/>
    <w:locked/>
    <w:rPr>
      <w:rFonts w:cs="Times New Roman"/>
      <w:b/>
      <w:bCs/>
      <w:sz w:val="20"/>
      <w:szCs w:val="20"/>
      <w:lang w:val="en-GB" w:eastAsia="en-GB"/>
    </w:rPr>
  </w:style>
  <w:style w:type="paragraph" w:customStyle="1" w:styleId="Section1">
    <w:name w:val="Section 1"/>
    <w:basedOn w:val="a"/>
    <w:pPr>
      <w:spacing w:before="240" w:line="240" w:lineRule="atLeast"/>
    </w:pPr>
    <w:rPr>
      <w:lang w:eastAsia="en-US"/>
    </w:rPr>
  </w:style>
  <w:style w:type="paragraph" w:customStyle="1" w:styleId="Section2">
    <w:name w:val="Section 2"/>
    <w:basedOn w:val="a"/>
    <w:pPr>
      <w:spacing w:before="240" w:line="240" w:lineRule="atLeast"/>
      <w:ind w:left="567"/>
    </w:pPr>
    <w:rPr>
      <w:lang w:eastAsia="en-US"/>
    </w:rPr>
  </w:style>
  <w:style w:type="paragraph" w:styleId="af6">
    <w:name w:val="Body Text Indent"/>
    <w:basedOn w:val="a"/>
    <w:link w:val="af7"/>
    <w:pPr>
      <w:tabs>
        <w:tab w:val="clear" w:pos="567"/>
        <w:tab w:val="clear" w:pos="1134"/>
        <w:tab w:val="left" w:pos="993"/>
      </w:tabs>
      <w:spacing w:before="240"/>
      <w:ind w:left="993" w:hanging="426"/>
    </w:pPr>
    <w:rPr>
      <w:color w:val="008000"/>
    </w:rPr>
  </w:style>
  <w:style w:type="character" w:customStyle="1" w:styleId="af7">
    <w:name w:val="Основной текст с отступом Знак"/>
    <w:link w:val="af6"/>
    <w:semiHidden/>
    <w:locked/>
    <w:rPr>
      <w:rFonts w:cs="Times New Roman"/>
      <w:sz w:val="20"/>
      <w:szCs w:val="20"/>
      <w:lang w:val="en-GB" w:eastAsia="en-GB"/>
    </w:rPr>
  </w:style>
  <w:style w:type="paragraph" w:customStyle="1" w:styleId="Text">
    <w:name w:val="Text"/>
    <w:basedOn w:val="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autoSpaceDE w:val="0"/>
      <w:autoSpaceDN w:val="0"/>
      <w:adjustRightInd w:val="0"/>
      <w:spacing w:after="240"/>
      <w:ind w:firstLine="720"/>
    </w:pPr>
    <w:rPr>
      <w:szCs w:val="24"/>
      <w:lang w:val="en-US" w:eastAsia="en-US"/>
    </w:rPr>
  </w:style>
  <w:style w:type="character" w:customStyle="1" w:styleId="DeltaViewInsertion">
    <w:name w:val="DeltaView Insertion"/>
    <w:rPr>
      <w:b/>
      <w:color w:val="0000FF"/>
      <w:spacing w:val="0"/>
      <w:u w:val="double"/>
    </w:rPr>
  </w:style>
  <w:style w:type="character" w:customStyle="1" w:styleId="20">
    <w:name w:val="Заголовок 2 Знак"/>
    <w:aliases w:val="Section Heading Знак,Section Heading 2 Знак"/>
    <w:link w:val="2"/>
    <w:locked/>
    <w:rPr>
      <w:rFonts w:cs="Times New Roman"/>
      <w:b/>
      <w:sz w:val="24"/>
      <w:lang w:val="en-GB" w:eastAsia="en-GB" w:bidi="ar-SA"/>
    </w:rPr>
  </w:style>
  <w:style w:type="character" w:styleId="af8">
    <w:name w:val="page number"/>
    <w:rPr>
      <w:rFonts w:cs="Times New Roman"/>
    </w:rPr>
  </w:style>
  <w:style w:type="character" w:customStyle="1" w:styleId="ParagraphAChar0">
    <w:name w:val="Paragraph (A) Char"/>
    <w:link w:val="ParagraphA0"/>
    <w:locked/>
    <w:rPr>
      <w:rFonts w:cs="Times New Roman"/>
      <w:sz w:val="24"/>
      <w:lang w:val="en-GB" w:eastAsia="en-GB" w:bidi="ar-SA"/>
    </w:rPr>
  </w:style>
  <w:style w:type="character" w:customStyle="1" w:styleId="ParagraphaChar">
    <w:name w:val="Paragraph (a) Char"/>
    <w:link w:val="Paragrapha"/>
    <w:locked/>
    <w:rPr>
      <w:rFonts w:cs="Times New Roman"/>
      <w:sz w:val="24"/>
      <w:lang w:val="en-GB" w:eastAsia="en-GB" w:bidi="ar-SA"/>
    </w:rPr>
  </w:style>
  <w:style w:type="paragraph" w:customStyle="1" w:styleId="Style">
    <w:name w:val="Style"/>
    <w:basedOn w:val="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autoSpaceDE w:val="0"/>
      <w:autoSpaceDN w:val="0"/>
      <w:spacing w:after="160" w:line="240" w:lineRule="exact"/>
      <w:jc w:val="left"/>
    </w:pPr>
    <w:rPr>
      <w:rFonts w:ascii="Arial" w:hAnsi="Arial" w:cs="Arial"/>
      <w:b/>
      <w:bCs/>
      <w:sz w:val="20"/>
      <w:lang w:val="en-US" w:eastAsia="de-DE"/>
    </w:rPr>
  </w:style>
  <w:style w:type="character" w:customStyle="1" w:styleId="30">
    <w:name w:val="Заголовок 3 Знак"/>
    <w:link w:val="3"/>
    <w:locked/>
    <w:rPr>
      <w:rFonts w:cs="Times New Roman"/>
      <w:sz w:val="24"/>
      <w:lang w:val="en-GB" w:eastAsia="en-GB" w:bidi="ar-SA"/>
    </w:rPr>
  </w:style>
  <w:style w:type="character" w:customStyle="1" w:styleId="DefinitionChar">
    <w:name w:val="Definition Char"/>
    <w:link w:val="Definition"/>
    <w:locked/>
    <w:rPr>
      <w:rFonts w:cs="Times New Roman"/>
      <w:sz w:val="24"/>
      <w:lang w:val="en-GB" w:eastAsia="en-GB" w:bidi="ar-SA"/>
    </w:rPr>
  </w:style>
  <w:style w:type="character" w:customStyle="1" w:styleId="Definition2Char">
    <w:name w:val="Definition 2 Char"/>
    <w:basedOn w:val="DefinitionChar"/>
    <w:link w:val="Definition2"/>
    <w:locked/>
    <w:rPr>
      <w:rFonts w:cs="Times New Roman"/>
      <w:sz w:val="24"/>
      <w:lang w:val="en-GB" w:eastAsia="en-GB" w:bidi="ar-SA"/>
    </w:rPr>
  </w:style>
  <w:style w:type="paragraph" w:customStyle="1" w:styleId="Indenta">
    <w:name w:val="Indent (a)"/>
    <w:basedOn w:val="a"/>
    <w:pPr>
      <w:tabs>
        <w:tab w:val="clear" w:pos="567"/>
        <w:tab w:val="clear" w:pos="1134"/>
        <w:tab w:val="clear" w:pos="1701"/>
        <w:tab w:val="clear" w:pos="2268"/>
        <w:tab w:val="clear" w:pos="2835"/>
        <w:tab w:val="clear" w:pos="3402"/>
      </w:tabs>
      <w:spacing w:before="240" w:line="240" w:lineRule="atLeast"/>
      <w:ind w:left="3969" w:hanging="567"/>
    </w:pPr>
  </w:style>
  <w:style w:type="character" w:customStyle="1" w:styleId="Paragraph1Char">
    <w:name w:val="Paragraph (1) Char"/>
    <w:link w:val="Paragraph1"/>
    <w:locked/>
    <w:rPr>
      <w:rFonts w:cs="Times New Roman"/>
      <w:sz w:val="24"/>
      <w:lang w:val="en-GB" w:eastAsia="en-GB" w:bidi="ar-SA"/>
    </w:rPr>
  </w:style>
  <w:style w:type="character" w:styleId="af9">
    <w:name w:val="Emphasis"/>
    <w:qFormat/>
    <w:rPr>
      <w:rFonts w:cs="Times New Roman"/>
      <w:i/>
      <w:iCs/>
    </w:rPr>
  </w:style>
  <w:style w:type="paragraph" w:customStyle="1" w:styleId="12">
    <w:name w:val="1"/>
    <w:basedOn w:val="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after="160" w:line="240" w:lineRule="exact"/>
      <w:jc w:val="left"/>
    </w:pPr>
    <w:rPr>
      <w:noProof/>
      <w:sz w:val="22"/>
      <w:szCs w:val="24"/>
      <w:lang w:eastAsia="en-US"/>
    </w:rPr>
  </w:style>
  <w:style w:type="paragraph" w:customStyle="1" w:styleId="CMSHeadL3">
    <w:name w:val="CMS Head L3"/>
    <w:basedOn w:val="a"/>
    <w:pPr>
      <w:numPr>
        <w:ilvl w:val="2"/>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after="240"/>
      <w:jc w:val="left"/>
      <w:outlineLvl w:val="2"/>
    </w:pPr>
    <w:rPr>
      <w:sz w:val="22"/>
      <w:szCs w:val="24"/>
      <w:lang w:eastAsia="en-US"/>
    </w:rPr>
  </w:style>
  <w:style w:type="paragraph" w:customStyle="1" w:styleId="CMSHeadL2">
    <w:name w:val="CMS Head L2"/>
    <w:basedOn w:val="a"/>
    <w:next w:val="CMSHeadL3"/>
    <w:pPr>
      <w:keepNext/>
      <w:keepLines/>
      <w:numPr>
        <w:ilvl w:val="1"/>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240" w:after="240"/>
      <w:jc w:val="left"/>
      <w:outlineLvl w:val="1"/>
    </w:pPr>
    <w:rPr>
      <w:b/>
      <w:sz w:val="22"/>
      <w:szCs w:val="24"/>
      <w:lang w:eastAsia="en-US"/>
    </w:rPr>
  </w:style>
  <w:style w:type="paragraph" w:customStyle="1" w:styleId="CMSHeadL1">
    <w:name w:val="CMS Head L1"/>
    <w:basedOn w:val="a"/>
    <w:next w:val="CMSHeadL2"/>
    <w:pPr>
      <w:pageBreakBefore/>
      <w:numPr>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240" w:after="240"/>
      <w:jc w:val="center"/>
      <w:outlineLvl w:val="0"/>
    </w:pPr>
    <w:rPr>
      <w:b/>
      <w:sz w:val="28"/>
      <w:szCs w:val="24"/>
      <w:lang w:eastAsia="en-US"/>
    </w:rPr>
  </w:style>
  <w:style w:type="paragraph" w:customStyle="1" w:styleId="CMSHeadL4">
    <w:name w:val="CMS Head L4"/>
    <w:basedOn w:val="a"/>
    <w:pPr>
      <w:numPr>
        <w:ilvl w:val="3"/>
        <w:numId w:val="9"/>
      </w:numPr>
      <w:tabs>
        <w:tab w:val="clear" w:pos="567"/>
        <w:tab w:val="clear" w:pos="1134"/>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after="240"/>
      <w:jc w:val="left"/>
      <w:outlineLvl w:val="3"/>
    </w:pPr>
    <w:rPr>
      <w:sz w:val="22"/>
      <w:szCs w:val="24"/>
      <w:lang w:eastAsia="en-US"/>
    </w:rPr>
  </w:style>
  <w:style w:type="paragraph" w:customStyle="1" w:styleId="CMSHeadL5">
    <w:name w:val="CMS Head L5"/>
    <w:basedOn w:val="a"/>
    <w:pPr>
      <w:numPr>
        <w:ilvl w:val="4"/>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after="240"/>
      <w:jc w:val="left"/>
      <w:outlineLvl w:val="4"/>
    </w:pPr>
    <w:rPr>
      <w:sz w:val="22"/>
      <w:szCs w:val="24"/>
      <w:lang w:eastAsia="en-US"/>
    </w:rPr>
  </w:style>
  <w:style w:type="paragraph" w:customStyle="1" w:styleId="CMSHeadL6">
    <w:name w:val="CMS Head L6"/>
    <w:basedOn w:val="a"/>
    <w:pPr>
      <w:numPr>
        <w:ilvl w:val="5"/>
        <w:numId w:val="9"/>
      </w:numPr>
      <w:tabs>
        <w:tab w:val="clear" w:pos="567"/>
        <w:tab w:val="clear" w:pos="1134"/>
        <w:tab w:val="clear" w:pos="1701"/>
        <w:tab w:val="clear" w:pos="2268"/>
        <w:tab w:val="clear" w:pos="2835"/>
        <w:tab w:val="clear" w:pos="3969"/>
        <w:tab w:val="clear" w:pos="4536"/>
        <w:tab w:val="clear" w:pos="5103"/>
        <w:tab w:val="clear" w:pos="5670"/>
        <w:tab w:val="clear" w:pos="6237"/>
        <w:tab w:val="clear" w:pos="6804"/>
        <w:tab w:val="clear" w:pos="7371"/>
        <w:tab w:val="clear" w:pos="7938"/>
      </w:tabs>
      <w:spacing w:after="240"/>
      <w:jc w:val="left"/>
      <w:outlineLvl w:val="5"/>
    </w:pPr>
    <w:rPr>
      <w:sz w:val="22"/>
      <w:szCs w:val="24"/>
      <w:lang w:eastAsia="en-US"/>
    </w:rPr>
  </w:style>
  <w:style w:type="paragraph" w:customStyle="1" w:styleId="CMSHeadL7">
    <w:name w:val="CMS Head L7"/>
    <w:basedOn w:val="a"/>
    <w:pPr>
      <w:numPr>
        <w:ilvl w:val="6"/>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after="240"/>
      <w:jc w:val="left"/>
      <w:outlineLvl w:val="6"/>
    </w:pPr>
    <w:rPr>
      <w:sz w:val="22"/>
      <w:szCs w:val="24"/>
      <w:lang w:eastAsia="en-US"/>
    </w:rPr>
  </w:style>
  <w:style w:type="paragraph" w:customStyle="1" w:styleId="CMSHeadL8">
    <w:name w:val="CMS Head L8"/>
    <w:basedOn w:val="a"/>
    <w:pPr>
      <w:numPr>
        <w:ilvl w:val="7"/>
        <w:numId w:val="9"/>
      </w:numPr>
      <w:tabs>
        <w:tab w:val="clear" w:pos="567"/>
        <w:tab w:val="clear" w:pos="1134"/>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after="240"/>
      <w:jc w:val="left"/>
      <w:outlineLvl w:val="7"/>
    </w:pPr>
    <w:rPr>
      <w:sz w:val="22"/>
      <w:szCs w:val="24"/>
      <w:lang w:eastAsia="en-US"/>
    </w:rPr>
  </w:style>
  <w:style w:type="paragraph" w:customStyle="1" w:styleId="CMSHeadL9">
    <w:name w:val="CMS Head L9"/>
    <w:basedOn w:val="a"/>
    <w:pPr>
      <w:numPr>
        <w:ilvl w:val="8"/>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after="240"/>
      <w:jc w:val="left"/>
      <w:outlineLvl w:val="8"/>
    </w:pPr>
    <w:rPr>
      <w:sz w:val="22"/>
      <w:szCs w:val="24"/>
      <w:lang w:eastAsia="en-US"/>
    </w:rPr>
  </w:style>
  <w:style w:type="paragraph" w:customStyle="1" w:styleId="CMSIndentL4">
    <w:name w:val="CMS Indent L4"/>
    <w:basedOn w:val="a"/>
    <w:link w:val="CMSIndentL4Char"/>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after="240"/>
      <w:ind w:left="1701"/>
      <w:jc w:val="left"/>
    </w:pPr>
    <w:rPr>
      <w:sz w:val="22"/>
      <w:szCs w:val="24"/>
      <w:lang w:eastAsia="en-US"/>
    </w:rPr>
  </w:style>
  <w:style w:type="character" w:customStyle="1" w:styleId="CMSIndentL4Char">
    <w:name w:val="CMS Indent L4 Char"/>
    <w:link w:val="CMSIndentL4"/>
    <w:locked/>
    <w:rPr>
      <w:rFonts w:cs="Times New Roman"/>
      <w:sz w:val="24"/>
      <w:szCs w:val="24"/>
      <w:lang w:val="en-GB" w:eastAsia="en-US" w:bidi="ar-SA"/>
    </w:rPr>
  </w:style>
  <w:style w:type="paragraph" w:customStyle="1" w:styleId="CMSIndentL3">
    <w:name w:val="CMS Indent L3"/>
    <w:basedOn w:val="a"/>
    <w:link w:val="CMSIndentL3Char"/>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after="240"/>
      <w:ind w:left="851"/>
      <w:jc w:val="left"/>
    </w:pPr>
    <w:rPr>
      <w:sz w:val="22"/>
      <w:szCs w:val="24"/>
      <w:lang w:eastAsia="en-US"/>
    </w:rPr>
  </w:style>
  <w:style w:type="character" w:customStyle="1" w:styleId="CMSIndentL3Char">
    <w:name w:val="CMS Indent L3 Char"/>
    <w:link w:val="CMSIndentL3"/>
    <w:locked/>
    <w:rPr>
      <w:rFonts w:cs="Times New Roman"/>
      <w:sz w:val="24"/>
      <w:szCs w:val="24"/>
      <w:lang w:val="en-GB" w:eastAsia="en-US" w:bidi="ar-SA"/>
    </w:rPr>
  </w:style>
  <w:style w:type="paragraph" w:customStyle="1" w:styleId="CMSIndentL6">
    <w:name w:val="CMS Indent L6"/>
    <w:basedOn w:val="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after="240"/>
      <w:ind w:left="3402"/>
      <w:jc w:val="left"/>
    </w:pPr>
    <w:rPr>
      <w:sz w:val="22"/>
      <w:szCs w:val="24"/>
      <w:lang w:eastAsia="en-US"/>
    </w:rPr>
  </w:style>
  <w:style w:type="paragraph" w:styleId="afa">
    <w:name w:val="Body Text"/>
    <w:basedOn w:val="a"/>
    <w:link w:val="afb"/>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after="240"/>
      <w:jc w:val="left"/>
    </w:pPr>
    <w:rPr>
      <w:sz w:val="22"/>
      <w:szCs w:val="24"/>
      <w:lang w:eastAsia="en-US"/>
    </w:rPr>
  </w:style>
  <w:style w:type="character" w:customStyle="1" w:styleId="BodyTextChar">
    <w:name w:val="Body Text Char"/>
    <w:semiHidden/>
    <w:locked/>
    <w:rPr>
      <w:rFonts w:cs="Times New Roman"/>
      <w:sz w:val="20"/>
      <w:szCs w:val="20"/>
      <w:lang w:val="en-GB" w:eastAsia="en-GB"/>
    </w:rPr>
  </w:style>
  <w:style w:type="character" w:customStyle="1" w:styleId="afb">
    <w:name w:val="Основной текст Знак"/>
    <w:link w:val="afa"/>
    <w:locked/>
    <w:rPr>
      <w:rFonts w:cs="Times New Roman"/>
      <w:sz w:val="24"/>
      <w:szCs w:val="24"/>
      <w:lang w:val="en-GB" w:eastAsia="en-US" w:bidi="ar-SA"/>
    </w:rPr>
  </w:style>
  <w:style w:type="paragraph" w:customStyle="1" w:styleId="CMSSchL3">
    <w:name w:val="CMS Sch L3"/>
    <w:basedOn w:val="a"/>
    <w:pPr>
      <w:numPr>
        <w:ilvl w:val="2"/>
        <w:numId w:val="18"/>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after="240"/>
      <w:jc w:val="left"/>
      <w:outlineLvl w:val="2"/>
    </w:pPr>
    <w:rPr>
      <w:sz w:val="22"/>
      <w:szCs w:val="24"/>
      <w:lang w:eastAsia="en-US"/>
    </w:rPr>
  </w:style>
  <w:style w:type="paragraph" w:customStyle="1" w:styleId="CMSSchL2">
    <w:name w:val="CMS Sch L2"/>
    <w:basedOn w:val="a"/>
    <w:next w:val="CMSSchL3"/>
    <w:pPr>
      <w:numPr>
        <w:ilvl w:val="1"/>
        <w:numId w:val="18"/>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240" w:after="240"/>
      <w:jc w:val="left"/>
      <w:outlineLvl w:val="1"/>
    </w:pPr>
    <w:rPr>
      <w:sz w:val="22"/>
      <w:szCs w:val="24"/>
      <w:lang w:eastAsia="en-US"/>
    </w:rPr>
  </w:style>
  <w:style w:type="paragraph" w:customStyle="1" w:styleId="CMSSchL1">
    <w:name w:val="CMS Sch L1"/>
    <w:basedOn w:val="a"/>
    <w:next w:val="a"/>
    <w:pPr>
      <w:keepNext/>
      <w:pageBreakBefore/>
      <w:numPr>
        <w:numId w:val="18"/>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240" w:after="240"/>
      <w:jc w:val="center"/>
      <w:outlineLvl w:val="0"/>
    </w:pPr>
    <w:rPr>
      <w:b/>
      <w:sz w:val="28"/>
      <w:szCs w:val="24"/>
      <w:lang w:eastAsia="en-US"/>
    </w:rPr>
  </w:style>
  <w:style w:type="paragraph" w:customStyle="1" w:styleId="CMSSchL4">
    <w:name w:val="CMS Sch L4"/>
    <w:basedOn w:val="a"/>
    <w:pPr>
      <w:numPr>
        <w:ilvl w:val="3"/>
        <w:numId w:val="18"/>
      </w:numPr>
      <w:tabs>
        <w:tab w:val="clear" w:pos="567"/>
        <w:tab w:val="clear" w:pos="1134"/>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after="240"/>
      <w:jc w:val="left"/>
      <w:outlineLvl w:val="3"/>
    </w:pPr>
    <w:rPr>
      <w:sz w:val="22"/>
      <w:szCs w:val="24"/>
      <w:lang w:eastAsia="en-US"/>
    </w:rPr>
  </w:style>
  <w:style w:type="paragraph" w:customStyle="1" w:styleId="CMSSchL5">
    <w:name w:val="CMS Sch L5"/>
    <w:basedOn w:val="a"/>
    <w:pPr>
      <w:numPr>
        <w:ilvl w:val="4"/>
        <w:numId w:val="18"/>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2552"/>
      </w:tabs>
      <w:spacing w:after="240"/>
      <w:jc w:val="left"/>
      <w:outlineLvl w:val="4"/>
    </w:pPr>
    <w:rPr>
      <w:sz w:val="22"/>
      <w:szCs w:val="24"/>
      <w:lang w:eastAsia="en-US"/>
    </w:rPr>
  </w:style>
  <w:style w:type="paragraph" w:customStyle="1" w:styleId="CMSSchL6">
    <w:name w:val="CMS Sch L6"/>
    <w:basedOn w:val="a"/>
    <w:pPr>
      <w:numPr>
        <w:ilvl w:val="5"/>
        <w:numId w:val="18"/>
      </w:numPr>
      <w:tabs>
        <w:tab w:val="clear" w:pos="567"/>
        <w:tab w:val="clear" w:pos="1134"/>
        <w:tab w:val="clear" w:pos="1701"/>
        <w:tab w:val="clear" w:pos="2268"/>
        <w:tab w:val="clear" w:pos="2835"/>
        <w:tab w:val="clear" w:pos="3969"/>
        <w:tab w:val="clear" w:pos="4536"/>
        <w:tab w:val="clear" w:pos="5103"/>
        <w:tab w:val="clear" w:pos="5670"/>
        <w:tab w:val="clear" w:pos="6237"/>
        <w:tab w:val="clear" w:pos="6804"/>
        <w:tab w:val="clear" w:pos="7371"/>
        <w:tab w:val="clear" w:pos="7938"/>
      </w:tabs>
      <w:spacing w:after="240"/>
      <w:jc w:val="left"/>
      <w:outlineLvl w:val="5"/>
    </w:pPr>
    <w:rPr>
      <w:sz w:val="22"/>
      <w:szCs w:val="24"/>
      <w:lang w:eastAsia="en-US"/>
    </w:rPr>
  </w:style>
  <w:style w:type="paragraph" w:customStyle="1" w:styleId="CMSSchL7">
    <w:name w:val="CMS Sch L7"/>
    <w:basedOn w:val="a"/>
    <w:pPr>
      <w:numPr>
        <w:ilvl w:val="6"/>
        <w:numId w:val="18"/>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after="240"/>
      <w:jc w:val="left"/>
      <w:outlineLvl w:val="6"/>
    </w:pPr>
    <w:rPr>
      <w:sz w:val="22"/>
      <w:szCs w:val="24"/>
      <w:lang w:eastAsia="en-US"/>
    </w:rPr>
  </w:style>
  <w:style w:type="paragraph" w:customStyle="1" w:styleId="CMSSchL8">
    <w:name w:val="CMS Sch L8"/>
    <w:basedOn w:val="a"/>
    <w:pPr>
      <w:numPr>
        <w:ilvl w:val="7"/>
        <w:numId w:val="18"/>
      </w:numPr>
      <w:tabs>
        <w:tab w:val="clear" w:pos="567"/>
        <w:tab w:val="clear" w:pos="1134"/>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after="240"/>
      <w:jc w:val="left"/>
      <w:outlineLvl w:val="7"/>
    </w:pPr>
    <w:rPr>
      <w:sz w:val="22"/>
      <w:szCs w:val="24"/>
      <w:lang w:eastAsia="en-US"/>
    </w:rPr>
  </w:style>
  <w:style w:type="paragraph" w:customStyle="1" w:styleId="CMSSchL9">
    <w:name w:val="CMS Sch L9"/>
    <w:basedOn w:val="a"/>
    <w:pPr>
      <w:numPr>
        <w:ilvl w:val="8"/>
        <w:numId w:val="18"/>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2552"/>
      </w:tabs>
      <w:spacing w:after="240"/>
      <w:jc w:val="left"/>
      <w:outlineLvl w:val="8"/>
    </w:pPr>
    <w:rPr>
      <w:sz w:val="22"/>
      <w:szCs w:val="24"/>
      <w:lang w:eastAsia="en-US"/>
    </w:rPr>
  </w:style>
  <w:style w:type="paragraph" w:customStyle="1" w:styleId="CMSSchPart">
    <w:name w:val="CMS Sch Part"/>
    <w:basedOn w:val="a"/>
    <w:next w:val="CMSSchL2"/>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after="240"/>
      <w:jc w:val="center"/>
      <w:outlineLvl w:val="0"/>
    </w:pPr>
    <w:rPr>
      <w:b/>
      <w:sz w:val="22"/>
      <w:szCs w:val="24"/>
      <w:lang w:eastAsia="en-US"/>
    </w:rPr>
  </w:style>
  <w:style w:type="paragraph" w:customStyle="1" w:styleId="Unnumbered">
    <w:name w:val="Unnumbered"/>
    <w:basedOn w:val="a"/>
    <w:pPr>
      <w:keepNe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after="240"/>
      <w:ind w:left="851"/>
      <w:jc w:val="left"/>
    </w:pPr>
    <w:rPr>
      <w:b/>
      <w:i/>
      <w:sz w:val="22"/>
      <w:szCs w:val="24"/>
      <w:lang w:eastAsia="en-US"/>
    </w:rPr>
  </w:style>
  <w:style w:type="paragraph" w:customStyle="1" w:styleId="CharChar2CharChar">
    <w:name w:val="Char Char2 Знак Знак Char Char"/>
    <w:basedOn w:val="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autoSpaceDE w:val="0"/>
      <w:autoSpaceDN w:val="0"/>
      <w:spacing w:after="160" w:line="240" w:lineRule="exact"/>
      <w:jc w:val="left"/>
    </w:pPr>
    <w:rPr>
      <w:rFonts w:ascii="Arial" w:hAnsi="Arial" w:cs="Arial"/>
      <w:b/>
      <w:sz w:val="20"/>
      <w:lang w:val="en-US" w:eastAsia="de-DE"/>
    </w:rPr>
  </w:style>
  <w:style w:type="paragraph" w:customStyle="1" w:styleId="CharChar1">
    <w:name w:val="Char Char1"/>
    <w:basedOn w:val="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autoSpaceDE w:val="0"/>
      <w:autoSpaceDN w:val="0"/>
      <w:spacing w:after="160" w:line="240" w:lineRule="exact"/>
      <w:jc w:val="left"/>
    </w:pPr>
    <w:rPr>
      <w:rFonts w:ascii="Arial" w:hAnsi="Arial" w:cs="Arial"/>
      <w:b/>
      <w:bCs/>
      <w:sz w:val="20"/>
      <w:lang w:val="en-US" w:eastAsia="de-DE"/>
    </w:rPr>
  </w:style>
  <w:style w:type="paragraph" w:customStyle="1" w:styleId="CharChar3">
    <w:name w:val="Char Char3"/>
    <w:basedOn w:val="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autoSpaceDE w:val="0"/>
      <w:autoSpaceDN w:val="0"/>
      <w:spacing w:after="160" w:line="240" w:lineRule="exact"/>
      <w:jc w:val="left"/>
    </w:pPr>
    <w:rPr>
      <w:rFonts w:ascii="Arial" w:hAnsi="Arial" w:cs="Arial"/>
      <w:b/>
      <w:bCs/>
      <w:sz w:val="20"/>
      <w:lang w:val="en-US" w:eastAsia="de-DE"/>
    </w:rPr>
  </w:style>
  <w:style w:type="character" w:customStyle="1" w:styleId="Char">
    <w:name w:val="Char"/>
    <w:rPr>
      <w:rFonts w:cs="Times New Roman"/>
      <w:sz w:val="24"/>
      <w:szCs w:val="24"/>
      <w:lang w:val="en-GB" w:eastAsia="en-US" w:bidi="ar-SA"/>
    </w:rPr>
  </w:style>
  <w:style w:type="paragraph" w:customStyle="1" w:styleId="afc">
    <w:basedOn w:val="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autoSpaceDE w:val="0"/>
      <w:autoSpaceDN w:val="0"/>
      <w:spacing w:after="160" w:line="240" w:lineRule="exact"/>
      <w:jc w:val="left"/>
    </w:pPr>
    <w:rPr>
      <w:rFonts w:ascii="Arial" w:hAnsi="Arial" w:cs="Arial"/>
      <w:b/>
      <w:bCs/>
      <w:sz w:val="20"/>
      <w:lang w:val="en-US" w:eastAsia="de-DE"/>
    </w:rPr>
  </w:style>
  <w:style w:type="character" w:customStyle="1" w:styleId="EndnoteTextChar">
    <w:name w:val="Endnote Text Char"/>
    <w:rPr>
      <w:vanish/>
      <w:sz w:val="24"/>
      <w:lang w:val="en-GB" w:eastAsia="en-GB" w:bidi="ar-SA"/>
    </w:rPr>
  </w:style>
  <w:style w:type="table" w:styleId="afd">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arCarCharChar1CharCharCharChar1CharCharCharCharCharCarCarCharChar">
    <w:name w:val="Char Char1 Char Char Char Char Char Char Char Char Char Char Char Char Char Char Char Char Char Char Char Car Car Char Char1 Char Char Char Char1 Char Char Char Char Char Car Car Char Char"/>
    <w:basedOn w:val="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autoSpaceDE w:val="0"/>
      <w:autoSpaceDN w:val="0"/>
      <w:spacing w:after="160" w:line="240" w:lineRule="exact"/>
      <w:jc w:val="left"/>
    </w:pPr>
    <w:rPr>
      <w:rFonts w:ascii="Arial" w:hAnsi="Arial" w:cs="Arial"/>
      <w:b/>
      <w:bCs/>
      <w:sz w:val="20"/>
      <w:lang w:val="en-US" w:eastAsia="de-DE"/>
    </w:rPr>
  </w:style>
  <w:style w:type="paragraph" w:styleId="5">
    <w:name w:val="List Bullet 5"/>
    <w:basedOn w:val="a"/>
    <w:autoRedefine/>
    <w:pPr>
      <w:numPr>
        <w:numId w:val="27"/>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after="240"/>
      <w:jc w:val="left"/>
    </w:pPr>
    <w:rPr>
      <w:sz w:val="22"/>
      <w:szCs w:val="24"/>
      <w:lang w:eastAsia="en-US"/>
    </w:rPr>
  </w:style>
  <w:style w:type="character" w:customStyle="1" w:styleId="ParagraphaChar1">
    <w:name w:val="Paragraph (a) Char1"/>
    <w:rPr>
      <w:sz w:val="22"/>
      <w:szCs w:val="24"/>
      <w:lang w:val="en-GB" w:eastAsia="en-US" w:bidi="ar-SA"/>
    </w:rPr>
  </w:style>
  <w:style w:type="paragraph" w:styleId="22">
    <w:name w:val="Body Text Indent 2"/>
    <w:basedOn w:val="a"/>
    <w:link w:val="23"/>
    <w:rsid w:val="003307DA"/>
    <w:pPr>
      <w:spacing w:after="120" w:line="480" w:lineRule="auto"/>
      <w:ind w:left="283"/>
    </w:pPr>
  </w:style>
  <w:style w:type="character" w:customStyle="1" w:styleId="23">
    <w:name w:val="Основной текст с отступом 2 Знак"/>
    <w:link w:val="22"/>
    <w:rsid w:val="003307DA"/>
    <w:rPr>
      <w:sz w:val="24"/>
    </w:rPr>
  </w:style>
  <w:style w:type="paragraph" w:customStyle="1" w:styleId="paragrapha1">
    <w:name w:val="paragrapha"/>
    <w:basedOn w:val="a"/>
    <w:uiPriority w:val="99"/>
    <w:rsid w:val="00C5039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100" w:beforeAutospacing="1" w:after="100" w:afterAutospacing="1" w:line="276" w:lineRule="auto"/>
    </w:pPr>
    <w:rPr>
      <w:rFonts w:ascii="Calibri" w:eastAsia="Calibri" w:hAnsi="Calibri"/>
      <w:color w:val="000000"/>
      <w:sz w:val="22"/>
      <w:szCs w:val="22"/>
      <w:lang w:eastAsia="en-US"/>
    </w:rPr>
  </w:style>
  <w:style w:type="character" w:customStyle="1" w:styleId="hps">
    <w:name w:val="hps"/>
    <w:rsid w:val="00F40373"/>
  </w:style>
  <w:style w:type="character" w:styleId="afe">
    <w:name w:val="Hyperlink"/>
    <w:basedOn w:val="a0"/>
    <w:unhideWhenUsed/>
    <w:rsid w:val="000C75B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07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pPr>
    <w:rPr>
      <w:sz w:val="24"/>
      <w:lang w:val="en-GB" w:eastAsia="en-GB"/>
    </w:rPr>
  </w:style>
  <w:style w:type="paragraph" w:styleId="1">
    <w:name w:val="heading 1"/>
    <w:aliases w:val="Article Heading"/>
    <w:basedOn w:val="a"/>
    <w:next w:val="2"/>
    <w:link w:val="10"/>
    <w:qFormat/>
    <w:pPr>
      <w:keepNext/>
      <w:spacing w:before="720"/>
      <w:jc w:val="center"/>
      <w:outlineLvl w:val="0"/>
    </w:pPr>
    <w:rPr>
      <w:b/>
    </w:rPr>
  </w:style>
  <w:style w:type="paragraph" w:styleId="2">
    <w:name w:val="heading 2"/>
    <w:aliases w:val="Section Heading,Section Heading 2"/>
    <w:basedOn w:val="a"/>
    <w:next w:val="Paragrapha"/>
    <w:link w:val="20"/>
    <w:qFormat/>
    <w:pPr>
      <w:keepNext/>
      <w:tabs>
        <w:tab w:val="clear" w:pos="567"/>
        <w:tab w:val="clear" w:pos="1134"/>
      </w:tabs>
      <w:spacing w:before="480"/>
      <w:ind w:left="1701" w:hanging="1701"/>
      <w:outlineLvl w:val="1"/>
    </w:pPr>
    <w:rPr>
      <w:b/>
    </w:rPr>
  </w:style>
  <w:style w:type="paragraph" w:styleId="3">
    <w:name w:val="heading 3"/>
    <w:basedOn w:val="a"/>
    <w:next w:val="a"/>
    <w:link w:val="30"/>
    <w:qFormat/>
    <w:pPr>
      <w:outlineLvl w:val="2"/>
    </w:pPr>
  </w:style>
  <w:style w:type="paragraph" w:styleId="4">
    <w:name w:val="heading 4"/>
    <w:basedOn w:val="a"/>
    <w:next w:val="a"/>
    <w:link w:val="40"/>
    <w:qFormat/>
    <w:pPr>
      <w:outlineLvl w:val="3"/>
    </w:pPr>
  </w:style>
  <w:style w:type="paragraph" w:styleId="50">
    <w:name w:val="heading 5"/>
    <w:basedOn w:val="a"/>
    <w:next w:val="a"/>
    <w:link w:val="51"/>
    <w:qFormat/>
    <w:pPr>
      <w:outlineLvl w:val="4"/>
    </w:pPr>
  </w:style>
  <w:style w:type="paragraph" w:styleId="6">
    <w:name w:val="heading 6"/>
    <w:basedOn w:val="a"/>
    <w:next w:val="a"/>
    <w:link w:val="60"/>
    <w:qFormat/>
    <w:pPr>
      <w:outlineLvl w:val="5"/>
    </w:pPr>
  </w:style>
  <w:style w:type="paragraph" w:styleId="7">
    <w:name w:val="heading 7"/>
    <w:basedOn w:val="a"/>
    <w:next w:val="a"/>
    <w:link w:val="70"/>
    <w:qFormat/>
    <w:pPr>
      <w:outlineLvl w:val="6"/>
    </w:pPr>
  </w:style>
  <w:style w:type="paragraph" w:styleId="8">
    <w:name w:val="heading 8"/>
    <w:basedOn w:val="a"/>
    <w:next w:val="a"/>
    <w:link w:val="80"/>
    <w:qFormat/>
    <w:pPr>
      <w:outlineLvl w:val="7"/>
    </w:pPr>
  </w:style>
  <w:style w:type="paragraph" w:styleId="9">
    <w:name w:val="heading 9"/>
    <w:basedOn w:val="a"/>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Article Heading Знак"/>
    <w:link w:val="1"/>
    <w:locked/>
    <w:rPr>
      <w:rFonts w:ascii="Cambria" w:hAnsi="Cambria" w:cs="Times New Roman"/>
      <w:b/>
      <w:bCs/>
      <w:kern w:val="32"/>
      <w:sz w:val="32"/>
      <w:szCs w:val="32"/>
      <w:lang w:val="en-GB" w:eastAsia="en-GB"/>
    </w:rPr>
  </w:style>
  <w:style w:type="character" w:customStyle="1" w:styleId="Heading2Char">
    <w:name w:val="Heading 2 Char"/>
    <w:aliases w:val="Section Heading Char,Section Heading 2 Char"/>
    <w:semiHidden/>
    <w:locked/>
    <w:rPr>
      <w:rFonts w:ascii="Cambria" w:hAnsi="Cambria" w:cs="Times New Roman"/>
      <w:b/>
      <w:bCs/>
      <w:i/>
      <w:iCs/>
      <w:sz w:val="28"/>
      <w:szCs w:val="28"/>
      <w:lang w:val="en-GB" w:eastAsia="en-GB"/>
    </w:rPr>
  </w:style>
  <w:style w:type="character" w:customStyle="1" w:styleId="Heading3Char">
    <w:name w:val="Heading 3 Char"/>
    <w:semiHidden/>
    <w:locked/>
    <w:rPr>
      <w:rFonts w:ascii="Cambria" w:hAnsi="Cambria" w:cs="Times New Roman"/>
      <w:b/>
      <w:bCs/>
      <w:sz w:val="26"/>
      <w:szCs w:val="26"/>
      <w:lang w:val="en-GB" w:eastAsia="en-GB"/>
    </w:rPr>
  </w:style>
  <w:style w:type="character" w:customStyle="1" w:styleId="40">
    <w:name w:val="Заголовок 4 Знак"/>
    <w:link w:val="4"/>
    <w:semiHidden/>
    <w:locked/>
    <w:rPr>
      <w:rFonts w:ascii="Calibri" w:hAnsi="Calibri" w:cs="Times New Roman"/>
      <w:b/>
      <w:bCs/>
      <w:sz w:val="28"/>
      <w:szCs w:val="28"/>
      <w:lang w:val="en-GB" w:eastAsia="en-GB"/>
    </w:rPr>
  </w:style>
  <w:style w:type="character" w:customStyle="1" w:styleId="51">
    <w:name w:val="Заголовок 5 Знак"/>
    <w:link w:val="50"/>
    <w:semiHidden/>
    <w:locked/>
    <w:rPr>
      <w:rFonts w:ascii="Calibri" w:hAnsi="Calibri" w:cs="Times New Roman"/>
      <w:b/>
      <w:bCs/>
      <w:i/>
      <w:iCs/>
      <w:sz w:val="26"/>
      <w:szCs w:val="26"/>
      <w:lang w:val="en-GB" w:eastAsia="en-GB"/>
    </w:rPr>
  </w:style>
  <w:style w:type="character" w:customStyle="1" w:styleId="60">
    <w:name w:val="Заголовок 6 Знак"/>
    <w:link w:val="6"/>
    <w:semiHidden/>
    <w:locked/>
    <w:rPr>
      <w:rFonts w:ascii="Calibri" w:hAnsi="Calibri" w:cs="Times New Roman"/>
      <w:b/>
      <w:bCs/>
      <w:lang w:val="en-GB" w:eastAsia="en-GB"/>
    </w:rPr>
  </w:style>
  <w:style w:type="character" w:customStyle="1" w:styleId="70">
    <w:name w:val="Заголовок 7 Знак"/>
    <w:link w:val="7"/>
    <w:semiHidden/>
    <w:locked/>
    <w:rPr>
      <w:rFonts w:ascii="Calibri" w:hAnsi="Calibri" w:cs="Times New Roman"/>
      <w:sz w:val="24"/>
      <w:szCs w:val="24"/>
      <w:lang w:val="en-GB" w:eastAsia="en-GB"/>
    </w:rPr>
  </w:style>
  <w:style w:type="character" w:customStyle="1" w:styleId="80">
    <w:name w:val="Заголовок 8 Знак"/>
    <w:link w:val="8"/>
    <w:semiHidden/>
    <w:locked/>
    <w:rPr>
      <w:rFonts w:ascii="Calibri" w:hAnsi="Calibri" w:cs="Times New Roman"/>
      <w:i/>
      <w:iCs/>
      <w:sz w:val="24"/>
      <w:szCs w:val="24"/>
      <w:lang w:val="en-GB" w:eastAsia="en-GB"/>
    </w:rPr>
  </w:style>
  <w:style w:type="character" w:customStyle="1" w:styleId="90">
    <w:name w:val="Заголовок 9 Знак"/>
    <w:link w:val="9"/>
    <w:semiHidden/>
    <w:locked/>
    <w:rPr>
      <w:rFonts w:ascii="Cambria" w:hAnsi="Cambria" w:cs="Times New Roman"/>
      <w:lang w:val="en-GB" w:eastAsia="en-GB"/>
    </w:rPr>
  </w:style>
  <w:style w:type="paragraph" w:customStyle="1" w:styleId="Paragrapha">
    <w:name w:val="Paragraph (a)"/>
    <w:basedOn w:val="a"/>
    <w:link w:val="ParagraphaChar"/>
    <w:pPr>
      <w:spacing w:before="240"/>
    </w:pPr>
  </w:style>
  <w:style w:type="character" w:styleId="a3">
    <w:name w:val="annotation reference"/>
    <w:semiHidden/>
    <w:rPr>
      <w:rFonts w:ascii="Times New Roman" w:hAnsi="Times New Roman" w:cs="Times New Roman"/>
      <w:b/>
      <w:i/>
      <w:vanish/>
      <w:color w:val="008000"/>
      <w:sz w:val="20"/>
    </w:rPr>
  </w:style>
  <w:style w:type="paragraph" w:styleId="a4">
    <w:name w:val="annotation text"/>
    <w:basedOn w:val="a"/>
    <w:link w:val="a5"/>
    <w:semiHidden/>
    <w:pPr>
      <w:spacing w:before="240"/>
    </w:pPr>
  </w:style>
  <w:style w:type="character" w:customStyle="1" w:styleId="a5">
    <w:name w:val="Текст примечания Знак"/>
    <w:link w:val="a4"/>
    <w:semiHidden/>
    <w:locked/>
    <w:rPr>
      <w:rFonts w:cs="Times New Roman"/>
      <w:sz w:val="20"/>
      <w:szCs w:val="20"/>
      <w:lang w:val="en-GB" w:eastAsia="en-GB"/>
    </w:rPr>
  </w:style>
  <w:style w:type="paragraph" w:styleId="21">
    <w:name w:val="toc 2"/>
    <w:basedOn w:val="a"/>
    <w:next w:val="a"/>
    <w:uiPriority w:val="39"/>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1985"/>
        <w:tab w:val="right" w:leader="dot" w:pos="8505"/>
      </w:tabs>
      <w:ind w:left="1985" w:right="567" w:hanging="1418"/>
    </w:pPr>
    <w:rPr>
      <w:noProof/>
      <w:szCs w:val="24"/>
    </w:rPr>
  </w:style>
  <w:style w:type="paragraph" w:styleId="11">
    <w:name w:val="toc 1"/>
    <w:basedOn w:val="a"/>
    <w:next w:val="a"/>
    <w:uiPriority w:val="39"/>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right" w:leader="dot" w:pos="8505"/>
      </w:tabs>
      <w:spacing w:before="240"/>
      <w:ind w:right="567"/>
    </w:pPr>
    <w:rPr>
      <w:caps/>
      <w:noProof/>
    </w:rPr>
  </w:style>
  <w:style w:type="paragraph" w:styleId="a6">
    <w:name w:val="footer"/>
    <w:basedOn w:val="a"/>
    <w:link w:val="a7"/>
    <w:uiPriority w:val="99"/>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enter" w:pos="4253"/>
        <w:tab w:val="right" w:pos="8505"/>
      </w:tabs>
      <w:spacing w:before="480"/>
      <w:jc w:val="center"/>
    </w:pPr>
  </w:style>
  <w:style w:type="character" w:customStyle="1" w:styleId="a7">
    <w:name w:val="Нижний колонтитул Знак"/>
    <w:link w:val="a6"/>
    <w:uiPriority w:val="99"/>
    <w:locked/>
    <w:rPr>
      <w:rFonts w:cs="Times New Roman"/>
      <w:sz w:val="20"/>
      <w:szCs w:val="20"/>
      <w:lang w:val="en-GB" w:eastAsia="en-GB"/>
    </w:rPr>
  </w:style>
  <w:style w:type="paragraph" w:styleId="a8">
    <w:name w:val="header"/>
    <w:basedOn w:val="a"/>
    <w:link w:val="a9"/>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enter" w:pos="4253"/>
        <w:tab w:val="right" w:pos="8505"/>
      </w:tabs>
    </w:pPr>
    <w:rPr>
      <w:sz w:val="20"/>
    </w:rPr>
  </w:style>
  <w:style w:type="character" w:customStyle="1" w:styleId="a9">
    <w:name w:val="Верхний колонтитул Знак"/>
    <w:link w:val="a8"/>
    <w:locked/>
    <w:rPr>
      <w:rFonts w:cs="Times New Roman"/>
      <w:sz w:val="20"/>
      <w:szCs w:val="20"/>
      <w:lang w:val="en-GB" w:eastAsia="en-GB"/>
    </w:rPr>
  </w:style>
  <w:style w:type="character" w:styleId="aa">
    <w:name w:val="footnote reference"/>
    <w:semiHidden/>
    <w:rPr>
      <w:rFonts w:cs="Times New Roman"/>
      <w:position w:val="6"/>
      <w:sz w:val="16"/>
    </w:rPr>
  </w:style>
  <w:style w:type="paragraph" w:styleId="ab">
    <w:name w:val="footnote text"/>
    <w:basedOn w:val="a"/>
    <w:link w:val="ac"/>
    <w:semiHidden/>
    <w:pPr>
      <w:ind w:left="567" w:hanging="567"/>
    </w:pPr>
    <w:rPr>
      <w:sz w:val="20"/>
    </w:rPr>
  </w:style>
  <w:style w:type="character" w:customStyle="1" w:styleId="ac">
    <w:name w:val="Текст сноски Знак"/>
    <w:link w:val="ab"/>
    <w:semiHidden/>
    <w:locked/>
    <w:rPr>
      <w:rFonts w:cs="Times New Roman"/>
      <w:sz w:val="20"/>
      <w:szCs w:val="20"/>
      <w:lang w:val="en-GB" w:eastAsia="en-GB"/>
    </w:rPr>
  </w:style>
  <w:style w:type="character" w:styleId="ad">
    <w:name w:val="endnote reference"/>
    <w:semiHidden/>
    <w:rPr>
      <w:rFonts w:ascii="Times New Roman" w:hAnsi="Times New Roman" w:cs="Times New Roman"/>
      <w:vertAlign w:val="superscript"/>
    </w:rPr>
  </w:style>
  <w:style w:type="paragraph" w:customStyle="1" w:styleId="Definition">
    <w:name w:val="Definition"/>
    <w:basedOn w:val="a"/>
    <w:link w:val="DefinitionChar"/>
    <w:pPr>
      <w:tabs>
        <w:tab w:val="clear" w:pos="567"/>
        <w:tab w:val="clear" w:pos="1134"/>
        <w:tab w:val="clear" w:pos="1701"/>
        <w:tab w:val="clear" w:pos="2268"/>
        <w:tab w:val="clear" w:pos="2835"/>
      </w:tabs>
      <w:spacing w:before="240"/>
      <w:ind w:left="2835" w:hanging="2835"/>
    </w:pPr>
  </w:style>
  <w:style w:type="paragraph" w:customStyle="1" w:styleId="Definition2">
    <w:name w:val="Definition 2"/>
    <w:basedOn w:val="Definition"/>
    <w:link w:val="Definition2Char"/>
    <w:pPr>
      <w:ind w:firstLine="0"/>
    </w:pPr>
  </w:style>
  <w:style w:type="paragraph" w:customStyle="1" w:styleId="Definition3">
    <w:name w:val="Definition 3"/>
    <w:basedOn w:val="Definition2"/>
    <w:pPr>
      <w:tabs>
        <w:tab w:val="clear" w:pos="3402"/>
      </w:tabs>
      <w:ind w:left="3402"/>
    </w:pPr>
  </w:style>
  <w:style w:type="paragraph" w:customStyle="1" w:styleId="ParagraphA0">
    <w:name w:val="Paragraph (A)"/>
    <w:basedOn w:val="a"/>
    <w:link w:val="ParagraphAChar0"/>
    <w:pPr>
      <w:tabs>
        <w:tab w:val="clear" w:pos="567"/>
        <w:tab w:val="clear" w:pos="1134"/>
      </w:tabs>
      <w:spacing w:before="240"/>
      <w:ind w:left="1134"/>
    </w:pPr>
  </w:style>
  <w:style w:type="paragraph" w:customStyle="1" w:styleId="Paragraph1">
    <w:name w:val="Paragraph (1)"/>
    <w:basedOn w:val="a"/>
    <w:link w:val="Paragraph1Char"/>
    <w:pPr>
      <w:tabs>
        <w:tab w:val="clear" w:pos="567"/>
      </w:tabs>
      <w:spacing w:before="240"/>
      <w:ind w:left="567"/>
    </w:pPr>
  </w:style>
  <w:style w:type="paragraph" w:customStyle="1" w:styleId="Paragraphi">
    <w:name w:val="Paragraph (i)"/>
    <w:basedOn w:val="a"/>
    <w:pPr>
      <w:tabs>
        <w:tab w:val="clear" w:pos="567"/>
        <w:tab w:val="clear" w:pos="1134"/>
        <w:tab w:val="clear" w:pos="1701"/>
      </w:tabs>
      <w:spacing w:before="240"/>
      <w:ind w:left="1701"/>
    </w:pPr>
  </w:style>
  <w:style w:type="paragraph" w:customStyle="1" w:styleId="Definition1a">
    <w:name w:val="Definition 1a"/>
    <w:basedOn w:val="Definition"/>
    <w:pPr>
      <w:keepNext/>
    </w:pPr>
  </w:style>
  <w:style w:type="paragraph" w:customStyle="1" w:styleId="Definition1b">
    <w:name w:val="Definition 1b"/>
    <w:basedOn w:val="Definition"/>
    <w:pPr>
      <w:spacing w:before="0"/>
    </w:pPr>
  </w:style>
  <w:style w:type="paragraph" w:customStyle="1" w:styleId="HangingIndent">
    <w:name w:val="Hanging Indent"/>
    <w:basedOn w:val="a"/>
    <w:pPr>
      <w:tabs>
        <w:tab w:val="clear" w:pos="567"/>
        <w:tab w:val="clear" w:pos="1134"/>
        <w:tab w:val="clear" w:pos="1701"/>
        <w:tab w:val="clear" w:pos="2268"/>
        <w:tab w:val="clear" w:pos="2835"/>
        <w:tab w:val="clear" w:pos="3402"/>
        <w:tab w:val="clear" w:pos="3969"/>
        <w:tab w:val="left" w:pos="3960"/>
      </w:tabs>
      <w:spacing w:before="240" w:line="240" w:lineRule="atLeast"/>
      <w:ind w:left="3402" w:hanging="3402"/>
    </w:pPr>
  </w:style>
  <w:style w:type="paragraph" w:customStyle="1" w:styleId="ScheduleHeading">
    <w:name w:val="Schedule Heading"/>
    <w:basedOn w:val="ae"/>
  </w:style>
  <w:style w:type="paragraph" w:customStyle="1" w:styleId="ExhibitHeading">
    <w:name w:val="Exhibit Heading"/>
    <w:basedOn w:val="ae"/>
    <w:next w:val="Paragrapha"/>
  </w:style>
  <w:style w:type="paragraph" w:styleId="ae">
    <w:name w:val="Title"/>
    <w:basedOn w:val="a"/>
    <w:next w:val="a"/>
    <w:link w:val="af"/>
    <w:qFormat/>
    <w:pPr>
      <w:keepNext/>
      <w:spacing w:after="480"/>
      <w:jc w:val="center"/>
    </w:pPr>
    <w:rPr>
      <w:b/>
      <w:caps/>
    </w:rPr>
  </w:style>
  <w:style w:type="character" w:customStyle="1" w:styleId="af">
    <w:name w:val="Название Знак"/>
    <w:link w:val="ae"/>
    <w:locked/>
    <w:rPr>
      <w:rFonts w:ascii="Cambria" w:hAnsi="Cambria" w:cs="Times New Roman"/>
      <w:b/>
      <w:bCs/>
      <w:kern w:val="28"/>
      <w:sz w:val="32"/>
      <w:szCs w:val="32"/>
      <w:lang w:val="en-GB" w:eastAsia="en-GB"/>
    </w:rPr>
  </w:style>
  <w:style w:type="paragraph" w:styleId="31">
    <w:name w:val="toc 3"/>
    <w:basedOn w:val="a"/>
    <w:next w:val="a"/>
    <w:autoRedefine/>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right" w:leader="dot" w:pos="8494"/>
      </w:tabs>
    </w:pPr>
    <w:rPr>
      <w:caps/>
      <w:szCs w:val="24"/>
    </w:rPr>
  </w:style>
  <w:style w:type="paragraph" w:styleId="41">
    <w:name w:val="toc 4"/>
    <w:basedOn w:val="a"/>
    <w:next w:val="a"/>
    <w:autoRedefine/>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ind w:left="720"/>
    </w:pPr>
  </w:style>
  <w:style w:type="paragraph" w:styleId="52">
    <w:name w:val="toc 5"/>
    <w:basedOn w:val="a"/>
    <w:next w:val="a"/>
    <w:autoRedefine/>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ind w:left="960"/>
    </w:pPr>
  </w:style>
  <w:style w:type="paragraph" w:styleId="61">
    <w:name w:val="toc 6"/>
    <w:basedOn w:val="a"/>
    <w:next w:val="a"/>
    <w:autoRedefine/>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ind w:left="1200"/>
    </w:pPr>
  </w:style>
  <w:style w:type="paragraph" w:styleId="71">
    <w:name w:val="toc 7"/>
    <w:basedOn w:val="a"/>
    <w:next w:val="a"/>
    <w:autoRedefine/>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ind w:left="1440"/>
    </w:pPr>
  </w:style>
  <w:style w:type="paragraph" w:styleId="81">
    <w:name w:val="toc 8"/>
    <w:basedOn w:val="a"/>
    <w:next w:val="a"/>
    <w:autoRedefine/>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ind w:left="1680"/>
    </w:pPr>
  </w:style>
  <w:style w:type="paragraph" w:styleId="91">
    <w:name w:val="toc 9"/>
    <w:basedOn w:val="a"/>
    <w:next w:val="a"/>
    <w:autoRedefine/>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ind w:left="1920"/>
    </w:pPr>
  </w:style>
  <w:style w:type="paragraph" w:styleId="af0">
    <w:name w:val="endnote text"/>
    <w:basedOn w:val="a"/>
    <w:link w:val="af1"/>
    <w:semiHidden/>
    <w:pPr>
      <w:tabs>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240" w:line="240" w:lineRule="atLeast"/>
    </w:pPr>
    <w:rPr>
      <w:vanish/>
    </w:rPr>
  </w:style>
  <w:style w:type="character" w:customStyle="1" w:styleId="af1">
    <w:name w:val="Текст концевой сноски Знак"/>
    <w:link w:val="af0"/>
    <w:semiHidden/>
    <w:locked/>
    <w:rPr>
      <w:rFonts w:cs="Times New Roman"/>
      <w:sz w:val="20"/>
      <w:szCs w:val="20"/>
      <w:lang w:val="en-GB" w:eastAsia="en-GB"/>
    </w:rPr>
  </w:style>
  <w:style w:type="paragraph" w:styleId="af2">
    <w:name w:val="Balloon Text"/>
    <w:basedOn w:val="a"/>
    <w:link w:val="af3"/>
    <w:semiHidden/>
    <w:rPr>
      <w:rFonts w:ascii="Tahoma" w:hAnsi="Tahoma" w:cs="Tahoma"/>
      <w:sz w:val="16"/>
      <w:szCs w:val="16"/>
    </w:rPr>
  </w:style>
  <w:style w:type="character" w:customStyle="1" w:styleId="af3">
    <w:name w:val="Текст выноски Знак"/>
    <w:link w:val="af2"/>
    <w:semiHidden/>
    <w:locked/>
    <w:rPr>
      <w:rFonts w:cs="Times New Roman"/>
      <w:sz w:val="2"/>
      <w:lang w:val="en-GB" w:eastAsia="en-GB"/>
    </w:rPr>
  </w:style>
  <w:style w:type="paragraph" w:styleId="af4">
    <w:name w:val="annotation subject"/>
    <w:basedOn w:val="a4"/>
    <w:next w:val="a4"/>
    <w:link w:val="af5"/>
    <w:semiHidden/>
    <w:pPr>
      <w:spacing w:before="0"/>
    </w:pPr>
    <w:rPr>
      <w:b/>
      <w:bCs/>
      <w:sz w:val="20"/>
    </w:rPr>
  </w:style>
  <w:style w:type="character" w:customStyle="1" w:styleId="af5">
    <w:name w:val="Тема примечания Знак"/>
    <w:link w:val="af4"/>
    <w:semiHidden/>
    <w:locked/>
    <w:rPr>
      <w:rFonts w:cs="Times New Roman"/>
      <w:b/>
      <w:bCs/>
      <w:sz w:val="20"/>
      <w:szCs w:val="20"/>
      <w:lang w:val="en-GB" w:eastAsia="en-GB"/>
    </w:rPr>
  </w:style>
  <w:style w:type="paragraph" w:customStyle="1" w:styleId="Section1">
    <w:name w:val="Section 1"/>
    <w:basedOn w:val="a"/>
    <w:pPr>
      <w:spacing w:before="240" w:line="240" w:lineRule="atLeast"/>
    </w:pPr>
    <w:rPr>
      <w:lang w:eastAsia="en-US"/>
    </w:rPr>
  </w:style>
  <w:style w:type="paragraph" w:customStyle="1" w:styleId="Section2">
    <w:name w:val="Section 2"/>
    <w:basedOn w:val="a"/>
    <w:pPr>
      <w:spacing w:before="240" w:line="240" w:lineRule="atLeast"/>
      <w:ind w:left="567"/>
    </w:pPr>
    <w:rPr>
      <w:lang w:eastAsia="en-US"/>
    </w:rPr>
  </w:style>
  <w:style w:type="paragraph" w:styleId="af6">
    <w:name w:val="Body Text Indent"/>
    <w:basedOn w:val="a"/>
    <w:link w:val="af7"/>
    <w:pPr>
      <w:tabs>
        <w:tab w:val="clear" w:pos="567"/>
        <w:tab w:val="clear" w:pos="1134"/>
        <w:tab w:val="left" w:pos="993"/>
      </w:tabs>
      <w:spacing w:before="240"/>
      <w:ind w:left="993" w:hanging="426"/>
    </w:pPr>
    <w:rPr>
      <w:color w:val="008000"/>
    </w:rPr>
  </w:style>
  <w:style w:type="character" w:customStyle="1" w:styleId="af7">
    <w:name w:val="Основной текст с отступом Знак"/>
    <w:link w:val="af6"/>
    <w:semiHidden/>
    <w:locked/>
    <w:rPr>
      <w:rFonts w:cs="Times New Roman"/>
      <w:sz w:val="20"/>
      <w:szCs w:val="20"/>
      <w:lang w:val="en-GB" w:eastAsia="en-GB"/>
    </w:rPr>
  </w:style>
  <w:style w:type="paragraph" w:customStyle="1" w:styleId="Text">
    <w:name w:val="Text"/>
    <w:basedOn w:val="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autoSpaceDE w:val="0"/>
      <w:autoSpaceDN w:val="0"/>
      <w:adjustRightInd w:val="0"/>
      <w:spacing w:after="240"/>
      <w:ind w:firstLine="720"/>
    </w:pPr>
    <w:rPr>
      <w:szCs w:val="24"/>
      <w:lang w:val="en-US" w:eastAsia="en-US"/>
    </w:rPr>
  </w:style>
  <w:style w:type="character" w:customStyle="1" w:styleId="DeltaViewInsertion">
    <w:name w:val="DeltaView Insertion"/>
    <w:rPr>
      <w:b/>
      <w:color w:val="0000FF"/>
      <w:spacing w:val="0"/>
      <w:u w:val="double"/>
    </w:rPr>
  </w:style>
  <w:style w:type="character" w:customStyle="1" w:styleId="20">
    <w:name w:val="Заголовок 2 Знак"/>
    <w:aliases w:val="Section Heading Знак,Section Heading 2 Знак"/>
    <w:link w:val="2"/>
    <w:locked/>
    <w:rPr>
      <w:rFonts w:cs="Times New Roman"/>
      <w:b/>
      <w:sz w:val="24"/>
      <w:lang w:val="en-GB" w:eastAsia="en-GB" w:bidi="ar-SA"/>
    </w:rPr>
  </w:style>
  <w:style w:type="character" w:styleId="af8">
    <w:name w:val="page number"/>
    <w:rPr>
      <w:rFonts w:cs="Times New Roman"/>
    </w:rPr>
  </w:style>
  <w:style w:type="character" w:customStyle="1" w:styleId="ParagraphAChar0">
    <w:name w:val="Paragraph (A) Char"/>
    <w:link w:val="ParagraphA0"/>
    <w:locked/>
    <w:rPr>
      <w:rFonts w:cs="Times New Roman"/>
      <w:sz w:val="24"/>
      <w:lang w:val="en-GB" w:eastAsia="en-GB" w:bidi="ar-SA"/>
    </w:rPr>
  </w:style>
  <w:style w:type="character" w:customStyle="1" w:styleId="ParagraphaChar">
    <w:name w:val="Paragraph (a) Char"/>
    <w:link w:val="Paragrapha"/>
    <w:locked/>
    <w:rPr>
      <w:rFonts w:cs="Times New Roman"/>
      <w:sz w:val="24"/>
      <w:lang w:val="en-GB" w:eastAsia="en-GB" w:bidi="ar-SA"/>
    </w:rPr>
  </w:style>
  <w:style w:type="paragraph" w:customStyle="1" w:styleId="Style">
    <w:name w:val="Style"/>
    <w:basedOn w:val="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autoSpaceDE w:val="0"/>
      <w:autoSpaceDN w:val="0"/>
      <w:spacing w:after="160" w:line="240" w:lineRule="exact"/>
      <w:jc w:val="left"/>
    </w:pPr>
    <w:rPr>
      <w:rFonts w:ascii="Arial" w:hAnsi="Arial" w:cs="Arial"/>
      <w:b/>
      <w:bCs/>
      <w:sz w:val="20"/>
      <w:lang w:val="en-US" w:eastAsia="de-DE"/>
    </w:rPr>
  </w:style>
  <w:style w:type="character" w:customStyle="1" w:styleId="30">
    <w:name w:val="Заголовок 3 Знак"/>
    <w:link w:val="3"/>
    <w:locked/>
    <w:rPr>
      <w:rFonts w:cs="Times New Roman"/>
      <w:sz w:val="24"/>
      <w:lang w:val="en-GB" w:eastAsia="en-GB" w:bidi="ar-SA"/>
    </w:rPr>
  </w:style>
  <w:style w:type="character" w:customStyle="1" w:styleId="DefinitionChar">
    <w:name w:val="Definition Char"/>
    <w:link w:val="Definition"/>
    <w:locked/>
    <w:rPr>
      <w:rFonts w:cs="Times New Roman"/>
      <w:sz w:val="24"/>
      <w:lang w:val="en-GB" w:eastAsia="en-GB" w:bidi="ar-SA"/>
    </w:rPr>
  </w:style>
  <w:style w:type="character" w:customStyle="1" w:styleId="Definition2Char">
    <w:name w:val="Definition 2 Char"/>
    <w:basedOn w:val="DefinitionChar"/>
    <w:link w:val="Definition2"/>
    <w:locked/>
    <w:rPr>
      <w:rFonts w:cs="Times New Roman"/>
      <w:sz w:val="24"/>
      <w:lang w:val="en-GB" w:eastAsia="en-GB" w:bidi="ar-SA"/>
    </w:rPr>
  </w:style>
  <w:style w:type="paragraph" w:customStyle="1" w:styleId="Indenta">
    <w:name w:val="Indent (a)"/>
    <w:basedOn w:val="a"/>
    <w:pPr>
      <w:tabs>
        <w:tab w:val="clear" w:pos="567"/>
        <w:tab w:val="clear" w:pos="1134"/>
        <w:tab w:val="clear" w:pos="1701"/>
        <w:tab w:val="clear" w:pos="2268"/>
        <w:tab w:val="clear" w:pos="2835"/>
        <w:tab w:val="clear" w:pos="3402"/>
      </w:tabs>
      <w:spacing w:before="240" w:line="240" w:lineRule="atLeast"/>
      <w:ind w:left="3969" w:hanging="567"/>
    </w:pPr>
  </w:style>
  <w:style w:type="character" w:customStyle="1" w:styleId="Paragraph1Char">
    <w:name w:val="Paragraph (1) Char"/>
    <w:link w:val="Paragraph1"/>
    <w:locked/>
    <w:rPr>
      <w:rFonts w:cs="Times New Roman"/>
      <w:sz w:val="24"/>
      <w:lang w:val="en-GB" w:eastAsia="en-GB" w:bidi="ar-SA"/>
    </w:rPr>
  </w:style>
  <w:style w:type="character" w:styleId="af9">
    <w:name w:val="Emphasis"/>
    <w:qFormat/>
    <w:rPr>
      <w:rFonts w:cs="Times New Roman"/>
      <w:i/>
      <w:iCs/>
    </w:rPr>
  </w:style>
  <w:style w:type="paragraph" w:customStyle="1" w:styleId="12">
    <w:name w:val="1"/>
    <w:basedOn w:val="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after="160" w:line="240" w:lineRule="exact"/>
      <w:jc w:val="left"/>
    </w:pPr>
    <w:rPr>
      <w:noProof/>
      <w:sz w:val="22"/>
      <w:szCs w:val="24"/>
      <w:lang w:eastAsia="en-US"/>
    </w:rPr>
  </w:style>
  <w:style w:type="paragraph" w:customStyle="1" w:styleId="CMSHeadL3">
    <w:name w:val="CMS Head L3"/>
    <w:basedOn w:val="a"/>
    <w:pPr>
      <w:numPr>
        <w:ilvl w:val="2"/>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after="240"/>
      <w:jc w:val="left"/>
      <w:outlineLvl w:val="2"/>
    </w:pPr>
    <w:rPr>
      <w:sz w:val="22"/>
      <w:szCs w:val="24"/>
      <w:lang w:eastAsia="en-US"/>
    </w:rPr>
  </w:style>
  <w:style w:type="paragraph" w:customStyle="1" w:styleId="CMSHeadL2">
    <w:name w:val="CMS Head L2"/>
    <w:basedOn w:val="a"/>
    <w:next w:val="CMSHeadL3"/>
    <w:pPr>
      <w:keepNext/>
      <w:keepLines/>
      <w:numPr>
        <w:ilvl w:val="1"/>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240" w:after="240"/>
      <w:jc w:val="left"/>
      <w:outlineLvl w:val="1"/>
    </w:pPr>
    <w:rPr>
      <w:b/>
      <w:sz w:val="22"/>
      <w:szCs w:val="24"/>
      <w:lang w:eastAsia="en-US"/>
    </w:rPr>
  </w:style>
  <w:style w:type="paragraph" w:customStyle="1" w:styleId="CMSHeadL1">
    <w:name w:val="CMS Head L1"/>
    <w:basedOn w:val="a"/>
    <w:next w:val="CMSHeadL2"/>
    <w:pPr>
      <w:pageBreakBefore/>
      <w:numPr>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240" w:after="240"/>
      <w:jc w:val="center"/>
      <w:outlineLvl w:val="0"/>
    </w:pPr>
    <w:rPr>
      <w:b/>
      <w:sz w:val="28"/>
      <w:szCs w:val="24"/>
      <w:lang w:eastAsia="en-US"/>
    </w:rPr>
  </w:style>
  <w:style w:type="paragraph" w:customStyle="1" w:styleId="CMSHeadL4">
    <w:name w:val="CMS Head L4"/>
    <w:basedOn w:val="a"/>
    <w:pPr>
      <w:numPr>
        <w:ilvl w:val="3"/>
        <w:numId w:val="9"/>
      </w:numPr>
      <w:tabs>
        <w:tab w:val="clear" w:pos="567"/>
        <w:tab w:val="clear" w:pos="1134"/>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after="240"/>
      <w:jc w:val="left"/>
      <w:outlineLvl w:val="3"/>
    </w:pPr>
    <w:rPr>
      <w:sz w:val="22"/>
      <w:szCs w:val="24"/>
      <w:lang w:eastAsia="en-US"/>
    </w:rPr>
  </w:style>
  <w:style w:type="paragraph" w:customStyle="1" w:styleId="CMSHeadL5">
    <w:name w:val="CMS Head L5"/>
    <w:basedOn w:val="a"/>
    <w:pPr>
      <w:numPr>
        <w:ilvl w:val="4"/>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after="240"/>
      <w:jc w:val="left"/>
      <w:outlineLvl w:val="4"/>
    </w:pPr>
    <w:rPr>
      <w:sz w:val="22"/>
      <w:szCs w:val="24"/>
      <w:lang w:eastAsia="en-US"/>
    </w:rPr>
  </w:style>
  <w:style w:type="paragraph" w:customStyle="1" w:styleId="CMSHeadL6">
    <w:name w:val="CMS Head L6"/>
    <w:basedOn w:val="a"/>
    <w:pPr>
      <w:numPr>
        <w:ilvl w:val="5"/>
        <w:numId w:val="9"/>
      </w:numPr>
      <w:tabs>
        <w:tab w:val="clear" w:pos="567"/>
        <w:tab w:val="clear" w:pos="1134"/>
        <w:tab w:val="clear" w:pos="1701"/>
        <w:tab w:val="clear" w:pos="2268"/>
        <w:tab w:val="clear" w:pos="2835"/>
        <w:tab w:val="clear" w:pos="3969"/>
        <w:tab w:val="clear" w:pos="4536"/>
        <w:tab w:val="clear" w:pos="5103"/>
        <w:tab w:val="clear" w:pos="5670"/>
        <w:tab w:val="clear" w:pos="6237"/>
        <w:tab w:val="clear" w:pos="6804"/>
        <w:tab w:val="clear" w:pos="7371"/>
        <w:tab w:val="clear" w:pos="7938"/>
      </w:tabs>
      <w:spacing w:after="240"/>
      <w:jc w:val="left"/>
      <w:outlineLvl w:val="5"/>
    </w:pPr>
    <w:rPr>
      <w:sz w:val="22"/>
      <w:szCs w:val="24"/>
      <w:lang w:eastAsia="en-US"/>
    </w:rPr>
  </w:style>
  <w:style w:type="paragraph" w:customStyle="1" w:styleId="CMSHeadL7">
    <w:name w:val="CMS Head L7"/>
    <w:basedOn w:val="a"/>
    <w:pPr>
      <w:numPr>
        <w:ilvl w:val="6"/>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after="240"/>
      <w:jc w:val="left"/>
      <w:outlineLvl w:val="6"/>
    </w:pPr>
    <w:rPr>
      <w:sz w:val="22"/>
      <w:szCs w:val="24"/>
      <w:lang w:eastAsia="en-US"/>
    </w:rPr>
  </w:style>
  <w:style w:type="paragraph" w:customStyle="1" w:styleId="CMSHeadL8">
    <w:name w:val="CMS Head L8"/>
    <w:basedOn w:val="a"/>
    <w:pPr>
      <w:numPr>
        <w:ilvl w:val="7"/>
        <w:numId w:val="9"/>
      </w:numPr>
      <w:tabs>
        <w:tab w:val="clear" w:pos="567"/>
        <w:tab w:val="clear" w:pos="1134"/>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after="240"/>
      <w:jc w:val="left"/>
      <w:outlineLvl w:val="7"/>
    </w:pPr>
    <w:rPr>
      <w:sz w:val="22"/>
      <w:szCs w:val="24"/>
      <w:lang w:eastAsia="en-US"/>
    </w:rPr>
  </w:style>
  <w:style w:type="paragraph" w:customStyle="1" w:styleId="CMSHeadL9">
    <w:name w:val="CMS Head L9"/>
    <w:basedOn w:val="a"/>
    <w:pPr>
      <w:numPr>
        <w:ilvl w:val="8"/>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after="240"/>
      <w:jc w:val="left"/>
      <w:outlineLvl w:val="8"/>
    </w:pPr>
    <w:rPr>
      <w:sz w:val="22"/>
      <w:szCs w:val="24"/>
      <w:lang w:eastAsia="en-US"/>
    </w:rPr>
  </w:style>
  <w:style w:type="paragraph" w:customStyle="1" w:styleId="CMSIndentL4">
    <w:name w:val="CMS Indent L4"/>
    <w:basedOn w:val="a"/>
    <w:link w:val="CMSIndentL4Char"/>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after="240"/>
      <w:ind w:left="1701"/>
      <w:jc w:val="left"/>
    </w:pPr>
    <w:rPr>
      <w:sz w:val="22"/>
      <w:szCs w:val="24"/>
      <w:lang w:eastAsia="en-US"/>
    </w:rPr>
  </w:style>
  <w:style w:type="character" w:customStyle="1" w:styleId="CMSIndentL4Char">
    <w:name w:val="CMS Indent L4 Char"/>
    <w:link w:val="CMSIndentL4"/>
    <w:locked/>
    <w:rPr>
      <w:rFonts w:cs="Times New Roman"/>
      <w:sz w:val="24"/>
      <w:szCs w:val="24"/>
      <w:lang w:val="en-GB" w:eastAsia="en-US" w:bidi="ar-SA"/>
    </w:rPr>
  </w:style>
  <w:style w:type="paragraph" w:customStyle="1" w:styleId="CMSIndentL3">
    <w:name w:val="CMS Indent L3"/>
    <w:basedOn w:val="a"/>
    <w:link w:val="CMSIndentL3Char"/>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after="240"/>
      <w:ind w:left="851"/>
      <w:jc w:val="left"/>
    </w:pPr>
    <w:rPr>
      <w:sz w:val="22"/>
      <w:szCs w:val="24"/>
      <w:lang w:eastAsia="en-US"/>
    </w:rPr>
  </w:style>
  <w:style w:type="character" w:customStyle="1" w:styleId="CMSIndentL3Char">
    <w:name w:val="CMS Indent L3 Char"/>
    <w:link w:val="CMSIndentL3"/>
    <w:locked/>
    <w:rPr>
      <w:rFonts w:cs="Times New Roman"/>
      <w:sz w:val="24"/>
      <w:szCs w:val="24"/>
      <w:lang w:val="en-GB" w:eastAsia="en-US" w:bidi="ar-SA"/>
    </w:rPr>
  </w:style>
  <w:style w:type="paragraph" w:customStyle="1" w:styleId="CMSIndentL6">
    <w:name w:val="CMS Indent L6"/>
    <w:basedOn w:val="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after="240"/>
      <w:ind w:left="3402"/>
      <w:jc w:val="left"/>
    </w:pPr>
    <w:rPr>
      <w:sz w:val="22"/>
      <w:szCs w:val="24"/>
      <w:lang w:eastAsia="en-US"/>
    </w:rPr>
  </w:style>
  <w:style w:type="paragraph" w:styleId="afa">
    <w:name w:val="Body Text"/>
    <w:basedOn w:val="a"/>
    <w:link w:val="afb"/>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after="240"/>
      <w:jc w:val="left"/>
    </w:pPr>
    <w:rPr>
      <w:sz w:val="22"/>
      <w:szCs w:val="24"/>
      <w:lang w:eastAsia="en-US"/>
    </w:rPr>
  </w:style>
  <w:style w:type="character" w:customStyle="1" w:styleId="BodyTextChar">
    <w:name w:val="Body Text Char"/>
    <w:semiHidden/>
    <w:locked/>
    <w:rPr>
      <w:rFonts w:cs="Times New Roman"/>
      <w:sz w:val="20"/>
      <w:szCs w:val="20"/>
      <w:lang w:val="en-GB" w:eastAsia="en-GB"/>
    </w:rPr>
  </w:style>
  <w:style w:type="character" w:customStyle="1" w:styleId="afb">
    <w:name w:val="Основной текст Знак"/>
    <w:link w:val="afa"/>
    <w:locked/>
    <w:rPr>
      <w:rFonts w:cs="Times New Roman"/>
      <w:sz w:val="24"/>
      <w:szCs w:val="24"/>
      <w:lang w:val="en-GB" w:eastAsia="en-US" w:bidi="ar-SA"/>
    </w:rPr>
  </w:style>
  <w:style w:type="paragraph" w:customStyle="1" w:styleId="CMSSchL3">
    <w:name w:val="CMS Sch L3"/>
    <w:basedOn w:val="a"/>
    <w:pPr>
      <w:numPr>
        <w:ilvl w:val="2"/>
        <w:numId w:val="18"/>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after="240"/>
      <w:jc w:val="left"/>
      <w:outlineLvl w:val="2"/>
    </w:pPr>
    <w:rPr>
      <w:sz w:val="22"/>
      <w:szCs w:val="24"/>
      <w:lang w:eastAsia="en-US"/>
    </w:rPr>
  </w:style>
  <w:style w:type="paragraph" w:customStyle="1" w:styleId="CMSSchL2">
    <w:name w:val="CMS Sch L2"/>
    <w:basedOn w:val="a"/>
    <w:next w:val="CMSSchL3"/>
    <w:pPr>
      <w:numPr>
        <w:ilvl w:val="1"/>
        <w:numId w:val="18"/>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240" w:after="240"/>
      <w:jc w:val="left"/>
      <w:outlineLvl w:val="1"/>
    </w:pPr>
    <w:rPr>
      <w:sz w:val="22"/>
      <w:szCs w:val="24"/>
      <w:lang w:eastAsia="en-US"/>
    </w:rPr>
  </w:style>
  <w:style w:type="paragraph" w:customStyle="1" w:styleId="CMSSchL1">
    <w:name w:val="CMS Sch L1"/>
    <w:basedOn w:val="a"/>
    <w:next w:val="a"/>
    <w:pPr>
      <w:keepNext/>
      <w:pageBreakBefore/>
      <w:numPr>
        <w:numId w:val="18"/>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240" w:after="240"/>
      <w:jc w:val="center"/>
      <w:outlineLvl w:val="0"/>
    </w:pPr>
    <w:rPr>
      <w:b/>
      <w:sz w:val="28"/>
      <w:szCs w:val="24"/>
      <w:lang w:eastAsia="en-US"/>
    </w:rPr>
  </w:style>
  <w:style w:type="paragraph" w:customStyle="1" w:styleId="CMSSchL4">
    <w:name w:val="CMS Sch L4"/>
    <w:basedOn w:val="a"/>
    <w:pPr>
      <w:numPr>
        <w:ilvl w:val="3"/>
        <w:numId w:val="18"/>
      </w:numPr>
      <w:tabs>
        <w:tab w:val="clear" w:pos="567"/>
        <w:tab w:val="clear" w:pos="1134"/>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after="240"/>
      <w:jc w:val="left"/>
      <w:outlineLvl w:val="3"/>
    </w:pPr>
    <w:rPr>
      <w:sz w:val="22"/>
      <w:szCs w:val="24"/>
      <w:lang w:eastAsia="en-US"/>
    </w:rPr>
  </w:style>
  <w:style w:type="paragraph" w:customStyle="1" w:styleId="CMSSchL5">
    <w:name w:val="CMS Sch L5"/>
    <w:basedOn w:val="a"/>
    <w:pPr>
      <w:numPr>
        <w:ilvl w:val="4"/>
        <w:numId w:val="18"/>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2552"/>
      </w:tabs>
      <w:spacing w:after="240"/>
      <w:jc w:val="left"/>
      <w:outlineLvl w:val="4"/>
    </w:pPr>
    <w:rPr>
      <w:sz w:val="22"/>
      <w:szCs w:val="24"/>
      <w:lang w:eastAsia="en-US"/>
    </w:rPr>
  </w:style>
  <w:style w:type="paragraph" w:customStyle="1" w:styleId="CMSSchL6">
    <w:name w:val="CMS Sch L6"/>
    <w:basedOn w:val="a"/>
    <w:pPr>
      <w:numPr>
        <w:ilvl w:val="5"/>
        <w:numId w:val="18"/>
      </w:numPr>
      <w:tabs>
        <w:tab w:val="clear" w:pos="567"/>
        <w:tab w:val="clear" w:pos="1134"/>
        <w:tab w:val="clear" w:pos="1701"/>
        <w:tab w:val="clear" w:pos="2268"/>
        <w:tab w:val="clear" w:pos="2835"/>
        <w:tab w:val="clear" w:pos="3969"/>
        <w:tab w:val="clear" w:pos="4536"/>
        <w:tab w:val="clear" w:pos="5103"/>
        <w:tab w:val="clear" w:pos="5670"/>
        <w:tab w:val="clear" w:pos="6237"/>
        <w:tab w:val="clear" w:pos="6804"/>
        <w:tab w:val="clear" w:pos="7371"/>
        <w:tab w:val="clear" w:pos="7938"/>
      </w:tabs>
      <w:spacing w:after="240"/>
      <w:jc w:val="left"/>
      <w:outlineLvl w:val="5"/>
    </w:pPr>
    <w:rPr>
      <w:sz w:val="22"/>
      <w:szCs w:val="24"/>
      <w:lang w:eastAsia="en-US"/>
    </w:rPr>
  </w:style>
  <w:style w:type="paragraph" w:customStyle="1" w:styleId="CMSSchL7">
    <w:name w:val="CMS Sch L7"/>
    <w:basedOn w:val="a"/>
    <w:pPr>
      <w:numPr>
        <w:ilvl w:val="6"/>
        <w:numId w:val="18"/>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after="240"/>
      <w:jc w:val="left"/>
      <w:outlineLvl w:val="6"/>
    </w:pPr>
    <w:rPr>
      <w:sz w:val="22"/>
      <w:szCs w:val="24"/>
      <w:lang w:eastAsia="en-US"/>
    </w:rPr>
  </w:style>
  <w:style w:type="paragraph" w:customStyle="1" w:styleId="CMSSchL8">
    <w:name w:val="CMS Sch L8"/>
    <w:basedOn w:val="a"/>
    <w:pPr>
      <w:numPr>
        <w:ilvl w:val="7"/>
        <w:numId w:val="18"/>
      </w:numPr>
      <w:tabs>
        <w:tab w:val="clear" w:pos="567"/>
        <w:tab w:val="clear" w:pos="1134"/>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after="240"/>
      <w:jc w:val="left"/>
      <w:outlineLvl w:val="7"/>
    </w:pPr>
    <w:rPr>
      <w:sz w:val="22"/>
      <w:szCs w:val="24"/>
      <w:lang w:eastAsia="en-US"/>
    </w:rPr>
  </w:style>
  <w:style w:type="paragraph" w:customStyle="1" w:styleId="CMSSchL9">
    <w:name w:val="CMS Sch L9"/>
    <w:basedOn w:val="a"/>
    <w:pPr>
      <w:numPr>
        <w:ilvl w:val="8"/>
        <w:numId w:val="18"/>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2552"/>
      </w:tabs>
      <w:spacing w:after="240"/>
      <w:jc w:val="left"/>
      <w:outlineLvl w:val="8"/>
    </w:pPr>
    <w:rPr>
      <w:sz w:val="22"/>
      <w:szCs w:val="24"/>
      <w:lang w:eastAsia="en-US"/>
    </w:rPr>
  </w:style>
  <w:style w:type="paragraph" w:customStyle="1" w:styleId="CMSSchPart">
    <w:name w:val="CMS Sch Part"/>
    <w:basedOn w:val="a"/>
    <w:next w:val="CMSSchL2"/>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after="240"/>
      <w:jc w:val="center"/>
      <w:outlineLvl w:val="0"/>
    </w:pPr>
    <w:rPr>
      <w:b/>
      <w:sz w:val="22"/>
      <w:szCs w:val="24"/>
      <w:lang w:eastAsia="en-US"/>
    </w:rPr>
  </w:style>
  <w:style w:type="paragraph" w:customStyle="1" w:styleId="Unnumbered">
    <w:name w:val="Unnumbered"/>
    <w:basedOn w:val="a"/>
    <w:pPr>
      <w:keepNe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after="240"/>
      <w:ind w:left="851"/>
      <w:jc w:val="left"/>
    </w:pPr>
    <w:rPr>
      <w:b/>
      <w:i/>
      <w:sz w:val="22"/>
      <w:szCs w:val="24"/>
      <w:lang w:eastAsia="en-US"/>
    </w:rPr>
  </w:style>
  <w:style w:type="paragraph" w:customStyle="1" w:styleId="CharChar2CharChar">
    <w:name w:val="Char Char2 Знак Знак Char Char"/>
    <w:basedOn w:val="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autoSpaceDE w:val="0"/>
      <w:autoSpaceDN w:val="0"/>
      <w:spacing w:after="160" w:line="240" w:lineRule="exact"/>
      <w:jc w:val="left"/>
    </w:pPr>
    <w:rPr>
      <w:rFonts w:ascii="Arial" w:hAnsi="Arial" w:cs="Arial"/>
      <w:b/>
      <w:sz w:val="20"/>
      <w:lang w:val="en-US" w:eastAsia="de-DE"/>
    </w:rPr>
  </w:style>
  <w:style w:type="paragraph" w:customStyle="1" w:styleId="CharChar1">
    <w:name w:val="Char Char1"/>
    <w:basedOn w:val="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autoSpaceDE w:val="0"/>
      <w:autoSpaceDN w:val="0"/>
      <w:spacing w:after="160" w:line="240" w:lineRule="exact"/>
      <w:jc w:val="left"/>
    </w:pPr>
    <w:rPr>
      <w:rFonts w:ascii="Arial" w:hAnsi="Arial" w:cs="Arial"/>
      <w:b/>
      <w:bCs/>
      <w:sz w:val="20"/>
      <w:lang w:val="en-US" w:eastAsia="de-DE"/>
    </w:rPr>
  </w:style>
  <w:style w:type="paragraph" w:customStyle="1" w:styleId="CharChar3">
    <w:name w:val="Char Char3"/>
    <w:basedOn w:val="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autoSpaceDE w:val="0"/>
      <w:autoSpaceDN w:val="0"/>
      <w:spacing w:after="160" w:line="240" w:lineRule="exact"/>
      <w:jc w:val="left"/>
    </w:pPr>
    <w:rPr>
      <w:rFonts w:ascii="Arial" w:hAnsi="Arial" w:cs="Arial"/>
      <w:b/>
      <w:bCs/>
      <w:sz w:val="20"/>
      <w:lang w:val="en-US" w:eastAsia="de-DE"/>
    </w:rPr>
  </w:style>
  <w:style w:type="character" w:customStyle="1" w:styleId="Char">
    <w:name w:val="Char"/>
    <w:rPr>
      <w:rFonts w:cs="Times New Roman"/>
      <w:sz w:val="24"/>
      <w:szCs w:val="24"/>
      <w:lang w:val="en-GB" w:eastAsia="en-US" w:bidi="ar-SA"/>
    </w:rPr>
  </w:style>
  <w:style w:type="paragraph" w:customStyle="1" w:styleId="afc">
    <w:basedOn w:val="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autoSpaceDE w:val="0"/>
      <w:autoSpaceDN w:val="0"/>
      <w:spacing w:after="160" w:line="240" w:lineRule="exact"/>
      <w:jc w:val="left"/>
    </w:pPr>
    <w:rPr>
      <w:rFonts w:ascii="Arial" w:hAnsi="Arial" w:cs="Arial"/>
      <w:b/>
      <w:bCs/>
      <w:sz w:val="20"/>
      <w:lang w:val="en-US" w:eastAsia="de-DE"/>
    </w:rPr>
  </w:style>
  <w:style w:type="character" w:customStyle="1" w:styleId="EndnoteTextChar">
    <w:name w:val="Endnote Text Char"/>
    <w:rPr>
      <w:vanish/>
      <w:sz w:val="24"/>
      <w:lang w:val="en-GB" w:eastAsia="en-GB" w:bidi="ar-SA"/>
    </w:rPr>
  </w:style>
  <w:style w:type="table" w:styleId="afd">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arCarCharChar1CharCharCharChar1CharCharCharCharCharCarCarCharChar">
    <w:name w:val="Char Char1 Char Char Char Char Char Char Char Char Char Char Char Char Char Char Char Char Char Char Char Car Car Char Char1 Char Char Char Char1 Char Char Char Char Char Car Car Char Char"/>
    <w:basedOn w:val="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autoSpaceDE w:val="0"/>
      <w:autoSpaceDN w:val="0"/>
      <w:spacing w:after="160" w:line="240" w:lineRule="exact"/>
      <w:jc w:val="left"/>
    </w:pPr>
    <w:rPr>
      <w:rFonts w:ascii="Arial" w:hAnsi="Arial" w:cs="Arial"/>
      <w:b/>
      <w:bCs/>
      <w:sz w:val="20"/>
      <w:lang w:val="en-US" w:eastAsia="de-DE"/>
    </w:rPr>
  </w:style>
  <w:style w:type="paragraph" w:styleId="5">
    <w:name w:val="List Bullet 5"/>
    <w:basedOn w:val="a"/>
    <w:autoRedefine/>
    <w:pPr>
      <w:numPr>
        <w:numId w:val="27"/>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after="240"/>
      <w:jc w:val="left"/>
    </w:pPr>
    <w:rPr>
      <w:sz w:val="22"/>
      <w:szCs w:val="24"/>
      <w:lang w:eastAsia="en-US"/>
    </w:rPr>
  </w:style>
  <w:style w:type="character" w:customStyle="1" w:styleId="ParagraphaChar1">
    <w:name w:val="Paragraph (a) Char1"/>
    <w:rPr>
      <w:sz w:val="22"/>
      <w:szCs w:val="24"/>
      <w:lang w:val="en-GB" w:eastAsia="en-US" w:bidi="ar-SA"/>
    </w:rPr>
  </w:style>
  <w:style w:type="paragraph" w:styleId="22">
    <w:name w:val="Body Text Indent 2"/>
    <w:basedOn w:val="a"/>
    <w:link w:val="23"/>
    <w:rsid w:val="003307DA"/>
    <w:pPr>
      <w:spacing w:after="120" w:line="480" w:lineRule="auto"/>
      <w:ind w:left="283"/>
    </w:pPr>
  </w:style>
  <w:style w:type="character" w:customStyle="1" w:styleId="23">
    <w:name w:val="Основной текст с отступом 2 Знак"/>
    <w:link w:val="22"/>
    <w:rsid w:val="003307DA"/>
    <w:rPr>
      <w:sz w:val="24"/>
    </w:rPr>
  </w:style>
  <w:style w:type="paragraph" w:customStyle="1" w:styleId="paragrapha1">
    <w:name w:val="paragrapha"/>
    <w:basedOn w:val="a"/>
    <w:uiPriority w:val="99"/>
    <w:rsid w:val="00C5039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100" w:beforeAutospacing="1" w:after="100" w:afterAutospacing="1" w:line="276" w:lineRule="auto"/>
    </w:pPr>
    <w:rPr>
      <w:rFonts w:ascii="Calibri" w:eastAsia="Calibri" w:hAnsi="Calibri"/>
      <w:color w:val="000000"/>
      <w:sz w:val="22"/>
      <w:szCs w:val="22"/>
      <w:lang w:eastAsia="en-US"/>
    </w:rPr>
  </w:style>
  <w:style w:type="character" w:customStyle="1" w:styleId="hps">
    <w:name w:val="hps"/>
    <w:rsid w:val="00F40373"/>
  </w:style>
  <w:style w:type="character" w:styleId="afe">
    <w:name w:val="Hyperlink"/>
    <w:basedOn w:val="a0"/>
    <w:unhideWhenUsed/>
    <w:rsid w:val="000C75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49742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vk99@kr.gov.ua" TargetMode="Externa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oad@eb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d45786f-a737-4735-8af6-df12fb6939a2" origin="userSelected"/>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4147B-0267-4303-A119-CB63B7E5E09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ECA24DF-2053-4E33-9F08-6AB801C61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8341</Words>
  <Characters>52750</Characters>
  <Application>Microsoft Office Word</Application>
  <DocSecurity>0</DocSecurity>
  <Lines>439</Lines>
  <Paragraphs>121</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LinksUpToDate>false</LinksUpToDate>
  <CharactersWithSpaces>60970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[EBRD]</cp:keywords>
  <cp:lastModifiedBy/>
  <cp:revision>1</cp:revision>
  <dcterms:created xsi:type="dcterms:W3CDTF">2020-05-18T11:18:00Z</dcterms:created>
  <dcterms:modified xsi:type="dcterms:W3CDTF">2020-05-27T13:14:00Z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41b3e4a7-bac6-4583-82d8-beb0ae38650e</vt:lpwstr>
  </property>
  <property fmtid="{D5CDD505-2E9C-101B-9397-08002B2CF9AE}" pid="3" name="bjSaver">
    <vt:lpwstr>TuvSPHTQJ3kzMx+AG9GbVYJm6s2YeDjw</vt:lpwstr>
  </property>
  <property fmtid="{D5CDD505-2E9C-101B-9397-08002B2CF9AE}" pid="4" name="bjDocumentSecurityLabel">
    <vt:lpwstr>This item has no classification</vt:lpwstr>
  </property>
</Properties>
</file>