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86" w:rsidRPr="00782C83" w:rsidRDefault="00236E86" w:rsidP="00EB11F5">
      <w:pPr>
        <w:ind w:left="6521"/>
        <w:rPr>
          <w:i/>
          <w:sz w:val="24"/>
          <w:szCs w:val="24"/>
          <w:lang w:val="uk-UA"/>
        </w:rPr>
      </w:pPr>
      <w:bookmarkStart w:id="0" w:name="_GoBack"/>
      <w:r w:rsidRPr="00782C83">
        <w:rPr>
          <w:i/>
          <w:sz w:val="24"/>
          <w:szCs w:val="24"/>
          <w:lang w:val="uk-UA"/>
        </w:rPr>
        <w:t xml:space="preserve">Додаток </w:t>
      </w:r>
      <w:r w:rsidR="00EB11F5" w:rsidRPr="00782C83">
        <w:rPr>
          <w:i/>
          <w:sz w:val="24"/>
          <w:szCs w:val="24"/>
          <w:lang w:val="uk-UA"/>
        </w:rPr>
        <w:t>6</w:t>
      </w:r>
    </w:p>
    <w:p w:rsidR="00236E86" w:rsidRPr="00782C83" w:rsidRDefault="00236E86" w:rsidP="00EB11F5">
      <w:pPr>
        <w:ind w:left="6521"/>
        <w:jc w:val="both"/>
        <w:rPr>
          <w:i/>
          <w:sz w:val="24"/>
          <w:szCs w:val="24"/>
          <w:lang w:val="uk-UA"/>
        </w:rPr>
      </w:pPr>
      <w:r w:rsidRPr="00782C83">
        <w:rPr>
          <w:i/>
          <w:sz w:val="24"/>
          <w:szCs w:val="24"/>
          <w:lang w:val="uk-UA"/>
        </w:rPr>
        <w:t xml:space="preserve">до </w:t>
      </w:r>
      <w:r w:rsidR="00EB11F5" w:rsidRPr="00782C83">
        <w:rPr>
          <w:i/>
          <w:sz w:val="24"/>
          <w:szCs w:val="24"/>
          <w:lang w:val="uk-UA"/>
        </w:rPr>
        <w:t>рішення міської ради</w:t>
      </w:r>
    </w:p>
    <w:p w:rsidR="00236E86" w:rsidRPr="00782C83" w:rsidRDefault="00782C83" w:rsidP="00236E86">
      <w:pPr>
        <w:ind w:firstLine="6521"/>
        <w:rPr>
          <w:i/>
          <w:sz w:val="28"/>
          <w:szCs w:val="28"/>
          <w:lang w:val="uk-UA"/>
        </w:rPr>
      </w:pPr>
      <w:r w:rsidRPr="00782C83">
        <w:rPr>
          <w:i/>
          <w:sz w:val="24"/>
          <w:szCs w:val="24"/>
        </w:rPr>
        <w:t>22.04.2020 №4615</w:t>
      </w:r>
    </w:p>
    <w:p w:rsidR="00236E86" w:rsidRPr="00782C83" w:rsidRDefault="00236E86" w:rsidP="00236E86">
      <w:pPr>
        <w:jc w:val="center"/>
        <w:rPr>
          <w:b/>
          <w:i/>
          <w:sz w:val="28"/>
          <w:szCs w:val="28"/>
          <w:lang w:val="uk-UA"/>
        </w:rPr>
      </w:pPr>
    </w:p>
    <w:p w:rsidR="00EB11F5" w:rsidRPr="00782C83" w:rsidRDefault="00EB11F5" w:rsidP="00236E86">
      <w:pPr>
        <w:jc w:val="center"/>
        <w:rPr>
          <w:b/>
          <w:i/>
          <w:sz w:val="28"/>
          <w:szCs w:val="28"/>
          <w:lang w:val="uk-UA"/>
        </w:rPr>
      </w:pPr>
    </w:p>
    <w:p w:rsidR="00236E86" w:rsidRPr="00782C83" w:rsidRDefault="00236E86" w:rsidP="00236E86">
      <w:pPr>
        <w:jc w:val="center"/>
        <w:rPr>
          <w:b/>
          <w:i/>
          <w:sz w:val="28"/>
          <w:szCs w:val="28"/>
          <w:lang w:val="uk-UA"/>
        </w:rPr>
      </w:pPr>
      <w:r w:rsidRPr="00782C83">
        <w:rPr>
          <w:b/>
          <w:i/>
          <w:sz w:val="28"/>
          <w:szCs w:val="28"/>
          <w:lang w:val="uk-UA"/>
        </w:rPr>
        <w:t>Фінансові показники інвестиційного проекту</w:t>
      </w:r>
    </w:p>
    <w:p w:rsidR="00236E86" w:rsidRPr="00782C83" w:rsidRDefault="00236E86" w:rsidP="00236E86">
      <w:pPr>
        <w:jc w:val="center"/>
        <w:rPr>
          <w:b/>
          <w:bCs/>
          <w:i/>
          <w:sz w:val="28"/>
          <w:szCs w:val="28"/>
          <w:lang w:val="uk-UA"/>
        </w:rPr>
      </w:pPr>
      <w:r w:rsidRPr="00782C83">
        <w:rPr>
          <w:b/>
          <w:bCs/>
          <w:i/>
          <w:spacing w:val="-6"/>
          <w:sz w:val="28"/>
          <w:szCs w:val="28"/>
          <w:lang w:val="uk-UA"/>
        </w:rPr>
        <w:t xml:space="preserve">"Підвищення енергоефективності громадських будівель у м. Кривому Розі", </w:t>
      </w:r>
      <w:r w:rsidRPr="00782C83">
        <w:rPr>
          <w:b/>
          <w:bCs/>
          <w:i/>
          <w:spacing w:val="-10"/>
          <w:sz w:val="28"/>
          <w:szCs w:val="28"/>
          <w:lang w:val="uk-UA"/>
        </w:rPr>
        <w:t xml:space="preserve">що </w:t>
      </w:r>
      <w:r w:rsidRPr="00782C83">
        <w:rPr>
          <w:b/>
          <w:bCs/>
          <w:i/>
          <w:sz w:val="28"/>
          <w:szCs w:val="28"/>
          <w:lang w:val="uk-UA"/>
        </w:rPr>
        <w:t>реалізується</w:t>
      </w:r>
      <w:r w:rsidRPr="00782C83">
        <w:rPr>
          <w:b/>
          <w:i/>
          <w:sz w:val="28"/>
          <w:szCs w:val="28"/>
          <w:lang w:val="uk-UA"/>
        </w:rPr>
        <w:t xml:space="preserve"> в</w:t>
      </w:r>
      <w:r w:rsidRPr="00782C83">
        <w:rPr>
          <w:b/>
          <w:bCs/>
          <w:i/>
          <w:sz w:val="28"/>
          <w:szCs w:val="28"/>
          <w:lang w:val="uk-UA"/>
        </w:rPr>
        <w:t xml:space="preserve"> співпраці з Європейським банком реконструкції та розвитку</w:t>
      </w:r>
    </w:p>
    <w:p w:rsidR="00236E86" w:rsidRPr="00782C83" w:rsidRDefault="00236E86" w:rsidP="00236E86">
      <w:pPr>
        <w:jc w:val="center"/>
        <w:rPr>
          <w:b/>
          <w:i/>
          <w:sz w:val="28"/>
          <w:szCs w:val="28"/>
          <w:lang w:val="uk-UA"/>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389"/>
        <w:gridCol w:w="1559"/>
        <w:gridCol w:w="1559"/>
        <w:gridCol w:w="1418"/>
      </w:tblGrid>
      <w:tr w:rsidR="00236E86" w:rsidRPr="00782C83" w:rsidTr="005F4C61">
        <w:tc>
          <w:tcPr>
            <w:tcW w:w="562" w:type="dxa"/>
            <w:shd w:val="clear" w:color="auto" w:fill="auto"/>
            <w:vAlign w:val="center"/>
          </w:tcPr>
          <w:p w:rsidR="00236E86" w:rsidRPr="00782C83" w:rsidRDefault="00236E86" w:rsidP="005F4C61">
            <w:pPr>
              <w:jc w:val="center"/>
              <w:rPr>
                <w:rFonts w:eastAsia="Calibri"/>
                <w:b/>
                <w:i/>
                <w:sz w:val="24"/>
                <w:szCs w:val="24"/>
                <w:lang w:val="uk-UA"/>
              </w:rPr>
            </w:pPr>
            <w:r w:rsidRPr="00782C83">
              <w:rPr>
                <w:rFonts w:eastAsia="Calibri"/>
                <w:b/>
                <w:i/>
                <w:sz w:val="24"/>
                <w:szCs w:val="24"/>
                <w:lang w:val="uk-UA"/>
              </w:rPr>
              <w:t>№</w:t>
            </w:r>
          </w:p>
          <w:p w:rsidR="00236E86" w:rsidRPr="00782C83" w:rsidRDefault="004E6639" w:rsidP="005F4C61">
            <w:pPr>
              <w:jc w:val="center"/>
              <w:rPr>
                <w:rFonts w:eastAsia="Calibri"/>
                <w:b/>
                <w:i/>
                <w:sz w:val="24"/>
                <w:szCs w:val="24"/>
                <w:lang w:val="uk-UA"/>
              </w:rPr>
            </w:pPr>
            <w:r w:rsidRPr="00782C83">
              <w:rPr>
                <w:rFonts w:eastAsia="Calibri"/>
                <w:b/>
                <w:i/>
                <w:sz w:val="24"/>
                <w:szCs w:val="24"/>
                <w:lang w:val="uk-UA"/>
              </w:rPr>
              <w:t>п</w:t>
            </w:r>
            <w:r w:rsidR="00236E86" w:rsidRPr="00782C83">
              <w:rPr>
                <w:rFonts w:eastAsia="Calibri"/>
                <w:b/>
                <w:i/>
                <w:sz w:val="24"/>
                <w:szCs w:val="24"/>
                <w:lang w:val="uk-UA"/>
              </w:rPr>
              <w:t>/п</w:t>
            </w:r>
          </w:p>
        </w:tc>
        <w:tc>
          <w:tcPr>
            <w:tcW w:w="3232" w:type="dxa"/>
            <w:shd w:val="clear" w:color="auto" w:fill="auto"/>
            <w:vAlign w:val="center"/>
          </w:tcPr>
          <w:p w:rsidR="00236E86" w:rsidRPr="00782C83" w:rsidRDefault="00236E86" w:rsidP="004E6639">
            <w:pPr>
              <w:jc w:val="center"/>
              <w:rPr>
                <w:rFonts w:eastAsia="Calibri"/>
                <w:b/>
                <w:i/>
                <w:sz w:val="24"/>
                <w:szCs w:val="24"/>
                <w:lang w:val="uk-UA"/>
              </w:rPr>
            </w:pPr>
            <w:r w:rsidRPr="00782C83">
              <w:rPr>
                <w:rFonts w:eastAsia="Calibri"/>
                <w:b/>
                <w:i/>
                <w:sz w:val="24"/>
                <w:szCs w:val="24"/>
                <w:lang w:val="uk-UA"/>
              </w:rPr>
              <w:t>Назва об’єкт</w:t>
            </w:r>
            <w:r w:rsidR="004E6639" w:rsidRPr="00782C83">
              <w:rPr>
                <w:rFonts w:eastAsia="Calibri"/>
                <w:b/>
                <w:i/>
                <w:sz w:val="24"/>
                <w:szCs w:val="24"/>
                <w:lang w:val="uk-UA"/>
              </w:rPr>
              <w:t>а</w:t>
            </w:r>
          </w:p>
        </w:tc>
        <w:tc>
          <w:tcPr>
            <w:tcW w:w="1389" w:type="dxa"/>
            <w:shd w:val="clear" w:color="auto" w:fill="auto"/>
            <w:vAlign w:val="center"/>
          </w:tcPr>
          <w:p w:rsidR="00236E86" w:rsidRPr="00782C83" w:rsidRDefault="00236E86" w:rsidP="005F4C61">
            <w:pPr>
              <w:jc w:val="center"/>
              <w:rPr>
                <w:rFonts w:eastAsia="Calibri"/>
                <w:b/>
                <w:i/>
                <w:sz w:val="24"/>
                <w:szCs w:val="24"/>
                <w:lang w:val="uk-UA"/>
              </w:rPr>
            </w:pPr>
            <w:proofErr w:type="spellStart"/>
            <w:r w:rsidRPr="00782C83">
              <w:rPr>
                <w:rFonts w:eastAsia="Calibri"/>
                <w:b/>
                <w:i/>
                <w:sz w:val="24"/>
                <w:szCs w:val="24"/>
                <w:lang w:val="uk-UA"/>
              </w:rPr>
              <w:t>Капітало</w:t>
            </w:r>
            <w:proofErr w:type="spellEnd"/>
            <w:r w:rsidRPr="00782C83">
              <w:rPr>
                <w:rFonts w:eastAsia="Calibri"/>
                <w:b/>
                <w:i/>
                <w:sz w:val="24"/>
                <w:szCs w:val="24"/>
                <w:lang w:val="uk-UA"/>
              </w:rPr>
              <w:t>-вкладення, євро</w:t>
            </w:r>
          </w:p>
        </w:tc>
        <w:tc>
          <w:tcPr>
            <w:tcW w:w="1559" w:type="dxa"/>
            <w:shd w:val="clear" w:color="auto" w:fill="auto"/>
            <w:vAlign w:val="center"/>
          </w:tcPr>
          <w:p w:rsidR="00EB11F5" w:rsidRPr="00782C83" w:rsidRDefault="00236E86" w:rsidP="00ED06A0">
            <w:pPr>
              <w:jc w:val="center"/>
              <w:rPr>
                <w:rFonts w:eastAsia="Calibri"/>
                <w:b/>
                <w:i/>
                <w:sz w:val="24"/>
                <w:szCs w:val="24"/>
                <w:lang w:val="uk-UA"/>
              </w:rPr>
            </w:pPr>
            <w:r w:rsidRPr="00782C83">
              <w:rPr>
                <w:rFonts w:eastAsia="Calibri"/>
                <w:b/>
                <w:i/>
                <w:sz w:val="24"/>
                <w:szCs w:val="24"/>
                <w:lang w:val="uk-UA"/>
              </w:rPr>
              <w:t xml:space="preserve">Економія енергії, </w:t>
            </w:r>
            <w:r w:rsidR="0079447D" w:rsidRPr="00782C83">
              <w:rPr>
                <w:rFonts w:eastAsia="Calibri"/>
                <w:b/>
                <w:i/>
                <w:sz w:val="24"/>
                <w:szCs w:val="24"/>
                <w:lang w:val="uk-UA"/>
              </w:rPr>
              <w:t>к</w:t>
            </w:r>
            <w:r w:rsidR="00ED06A0" w:rsidRPr="00782C83">
              <w:rPr>
                <w:rFonts w:eastAsia="Calibri"/>
                <w:b/>
                <w:i/>
                <w:sz w:val="24"/>
                <w:szCs w:val="24"/>
                <w:lang w:val="uk-UA"/>
              </w:rPr>
              <w:t>Вт</w:t>
            </w:r>
            <w:r w:rsidRPr="00782C83">
              <w:rPr>
                <w:rFonts w:eastAsia="Calibri"/>
                <w:b/>
                <w:i/>
                <w:sz w:val="24"/>
                <w:szCs w:val="24"/>
                <w:lang w:val="uk-UA"/>
              </w:rPr>
              <w:t>*год/</w:t>
            </w:r>
          </w:p>
          <w:p w:rsidR="00236E86" w:rsidRPr="00782C83" w:rsidRDefault="00236E86" w:rsidP="00ED06A0">
            <w:pPr>
              <w:jc w:val="center"/>
              <w:rPr>
                <w:rFonts w:eastAsia="Calibri"/>
                <w:b/>
                <w:i/>
                <w:sz w:val="24"/>
                <w:szCs w:val="24"/>
                <w:lang w:val="uk-UA"/>
              </w:rPr>
            </w:pPr>
            <w:r w:rsidRPr="00782C83">
              <w:rPr>
                <w:rFonts w:eastAsia="Calibri"/>
                <w:b/>
                <w:i/>
                <w:sz w:val="24"/>
                <w:szCs w:val="24"/>
                <w:lang w:val="uk-UA"/>
              </w:rPr>
              <w:t>рік</w:t>
            </w:r>
          </w:p>
        </w:tc>
        <w:tc>
          <w:tcPr>
            <w:tcW w:w="1559" w:type="dxa"/>
            <w:shd w:val="clear" w:color="auto" w:fill="auto"/>
            <w:vAlign w:val="center"/>
          </w:tcPr>
          <w:p w:rsidR="00236E86" w:rsidRPr="00782C83" w:rsidRDefault="00236E86" w:rsidP="005F4C61">
            <w:pPr>
              <w:jc w:val="center"/>
              <w:rPr>
                <w:rFonts w:eastAsia="Calibri"/>
                <w:b/>
                <w:i/>
                <w:sz w:val="24"/>
                <w:szCs w:val="24"/>
                <w:lang w:val="uk-UA"/>
              </w:rPr>
            </w:pPr>
            <w:r w:rsidRPr="00782C83">
              <w:rPr>
                <w:rFonts w:eastAsia="Calibri"/>
                <w:b/>
                <w:i/>
                <w:sz w:val="24"/>
                <w:szCs w:val="24"/>
                <w:lang w:val="uk-UA"/>
              </w:rPr>
              <w:t xml:space="preserve">IRR </w:t>
            </w:r>
          </w:p>
          <w:p w:rsidR="00236E86" w:rsidRPr="00782C83" w:rsidRDefault="00236E86" w:rsidP="004E6639">
            <w:pPr>
              <w:jc w:val="center"/>
              <w:rPr>
                <w:rFonts w:eastAsia="Calibri"/>
                <w:b/>
                <w:i/>
                <w:sz w:val="24"/>
                <w:szCs w:val="24"/>
                <w:lang w:val="uk-UA"/>
              </w:rPr>
            </w:pPr>
            <w:r w:rsidRPr="00782C83">
              <w:rPr>
                <w:rFonts w:eastAsia="Calibri"/>
                <w:b/>
                <w:i/>
                <w:sz w:val="24"/>
                <w:szCs w:val="24"/>
                <w:lang w:val="uk-UA"/>
              </w:rPr>
              <w:t>про</w:t>
            </w:r>
            <w:r w:rsidR="004E6639" w:rsidRPr="00782C83">
              <w:rPr>
                <w:rFonts w:eastAsia="Calibri"/>
                <w:b/>
                <w:i/>
                <w:sz w:val="24"/>
                <w:szCs w:val="24"/>
                <w:lang w:val="uk-UA"/>
              </w:rPr>
              <w:t>є</w:t>
            </w:r>
            <w:r w:rsidRPr="00782C83">
              <w:rPr>
                <w:rFonts w:eastAsia="Calibri"/>
                <w:b/>
                <w:i/>
                <w:sz w:val="24"/>
                <w:szCs w:val="24"/>
                <w:lang w:val="uk-UA"/>
              </w:rPr>
              <w:t>кту</w:t>
            </w:r>
          </w:p>
        </w:tc>
        <w:tc>
          <w:tcPr>
            <w:tcW w:w="1418" w:type="dxa"/>
            <w:shd w:val="clear" w:color="auto" w:fill="auto"/>
            <w:vAlign w:val="center"/>
          </w:tcPr>
          <w:p w:rsidR="00236E86" w:rsidRPr="00782C83" w:rsidRDefault="00236E86" w:rsidP="005F4C61">
            <w:pPr>
              <w:jc w:val="center"/>
              <w:rPr>
                <w:rFonts w:eastAsia="Calibri"/>
                <w:b/>
                <w:i/>
                <w:sz w:val="24"/>
                <w:szCs w:val="24"/>
                <w:lang w:val="uk-UA"/>
              </w:rPr>
            </w:pPr>
            <w:r w:rsidRPr="00782C83">
              <w:rPr>
                <w:rFonts w:eastAsia="Calibri"/>
                <w:b/>
                <w:i/>
                <w:sz w:val="24"/>
                <w:szCs w:val="24"/>
                <w:lang w:val="uk-UA"/>
              </w:rPr>
              <w:t>Простий термін окупності, роки</w:t>
            </w:r>
          </w:p>
        </w:tc>
      </w:tr>
    </w:tbl>
    <w:p w:rsidR="00236E86" w:rsidRPr="00782C83" w:rsidRDefault="00236E86" w:rsidP="00236E86">
      <w:pPr>
        <w:rPr>
          <w:sz w:val="2"/>
          <w:szCs w:val="2"/>
          <w:lang w:val="uk-UA"/>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389"/>
        <w:gridCol w:w="1559"/>
        <w:gridCol w:w="1559"/>
        <w:gridCol w:w="1418"/>
      </w:tblGrid>
      <w:tr w:rsidR="00782C83" w:rsidRPr="00782C83" w:rsidTr="005F4C61">
        <w:trPr>
          <w:tblHeader/>
        </w:trPr>
        <w:tc>
          <w:tcPr>
            <w:tcW w:w="562" w:type="dxa"/>
            <w:shd w:val="clear" w:color="auto" w:fill="auto"/>
            <w:vAlign w:val="center"/>
          </w:tcPr>
          <w:p w:rsidR="00236E86" w:rsidRPr="00782C83" w:rsidRDefault="00236E86" w:rsidP="005F4C61">
            <w:pPr>
              <w:jc w:val="center"/>
              <w:rPr>
                <w:rFonts w:eastAsia="Calibri"/>
                <w:b/>
                <w:i/>
                <w:szCs w:val="22"/>
                <w:lang w:val="uk-UA"/>
              </w:rPr>
            </w:pPr>
            <w:r w:rsidRPr="00782C83">
              <w:rPr>
                <w:rFonts w:eastAsia="Calibri"/>
                <w:b/>
                <w:i/>
                <w:szCs w:val="22"/>
                <w:lang w:val="uk-UA"/>
              </w:rPr>
              <w:t>1</w:t>
            </w:r>
          </w:p>
        </w:tc>
        <w:tc>
          <w:tcPr>
            <w:tcW w:w="3232" w:type="dxa"/>
            <w:shd w:val="clear" w:color="auto" w:fill="auto"/>
            <w:vAlign w:val="center"/>
          </w:tcPr>
          <w:p w:rsidR="00236E86" w:rsidRPr="00782C83" w:rsidRDefault="00236E86" w:rsidP="005F4C61">
            <w:pPr>
              <w:jc w:val="center"/>
              <w:rPr>
                <w:rFonts w:eastAsia="Calibri"/>
                <w:b/>
                <w:i/>
                <w:szCs w:val="22"/>
                <w:lang w:val="uk-UA"/>
              </w:rPr>
            </w:pPr>
            <w:r w:rsidRPr="00782C83">
              <w:rPr>
                <w:rFonts w:eastAsia="Calibri"/>
                <w:b/>
                <w:i/>
                <w:szCs w:val="22"/>
                <w:lang w:val="uk-UA"/>
              </w:rPr>
              <w:t>2</w:t>
            </w:r>
          </w:p>
        </w:tc>
        <w:tc>
          <w:tcPr>
            <w:tcW w:w="1389" w:type="dxa"/>
            <w:shd w:val="clear" w:color="auto" w:fill="auto"/>
            <w:vAlign w:val="center"/>
          </w:tcPr>
          <w:p w:rsidR="00236E86" w:rsidRPr="00782C83" w:rsidRDefault="00236E86" w:rsidP="005F4C61">
            <w:pPr>
              <w:jc w:val="center"/>
              <w:rPr>
                <w:rFonts w:eastAsia="Calibri"/>
                <w:b/>
                <w:i/>
                <w:szCs w:val="22"/>
                <w:lang w:val="uk-UA"/>
              </w:rPr>
            </w:pPr>
            <w:r w:rsidRPr="00782C83">
              <w:rPr>
                <w:rFonts w:eastAsia="Calibri"/>
                <w:b/>
                <w:i/>
                <w:szCs w:val="22"/>
                <w:lang w:val="uk-UA"/>
              </w:rPr>
              <w:t>3</w:t>
            </w:r>
          </w:p>
        </w:tc>
        <w:tc>
          <w:tcPr>
            <w:tcW w:w="1559" w:type="dxa"/>
            <w:shd w:val="clear" w:color="auto" w:fill="auto"/>
            <w:vAlign w:val="center"/>
          </w:tcPr>
          <w:p w:rsidR="00236E86" w:rsidRPr="00782C83" w:rsidRDefault="00236E86" w:rsidP="005F4C61">
            <w:pPr>
              <w:jc w:val="center"/>
              <w:rPr>
                <w:rFonts w:eastAsia="Calibri"/>
                <w:b/>
                <w:i/>
                <w:szCs w:val="22"/>
                <w:lang w:val="uk-UA"/>
              </w:rPr>
            </w:pPr>
            <w:r w:rsidRPr="00782C83">
              <w:rPr>
                <w:rFonts w:eastAsia="Calibri"/>
                <w:b/>
                <w:i/>
                <w:szCs w:val="22"/>
                <w:lang w:val="uk-UA"/>
              </w:rPr>
              <w:t>4</w:t>
            </w:r>
          </w:p>
        </w:tc>
        <w:tc>
          <w:tcPr>
            <w:tcW w:w="1559" w:type="dxa"/>
            <w:shd w:val="clear" w:color="auto" w:fill="auto"/>
            <w:vAlign w:val="center"/>
          </w:tcPr>
          <w:p w:rsidR="00236E86" w:rsidRPr="00782C83" w:rsidRDefault="00236E86" w:rsidP="005F4C61">
            <w:pPr>
              <w:jc w:val="center"/>
              <w:rPr>
                <w:rFonts w:eastAsia="Calibri"/>
                <w:b/>
                <w:i/>
                <w:szCs w:val="22"/>
                <w:lang w:val="uk-UA"/>
              </w:rPr>
            </w:pPr>
            <w:r w:rsidRPr="00782C83">
              <w:rPr>
                <w:rFonts w:eastAsia="Calibri"/>
                <w:b/>
                <w:i/>
                <w:szCs w:val="22"/>
                <w:lang w:val="uk-UA"/>
              </w:rPr>
              <w:t>5</w:t>
            </w:r>
          </w:p>
        </w:tc>
        <w:tc>
          <w:tcPr>
            <w:tcW w:w="1418" w:type="dxa"/>
            <w:shd w:val="clear" w:color="auto" w:fill="auto"/>
            <w:vAlign w:val="center"/>
          </w:tcPr>
          <w:p w:rsidR="00236E86" w:rsidRPr="00782C83" w:rsidRDefault="00236E86" w:rsidP="005F4C61">
            <w:pPr>
              <w:jc w:val="center"/>
              <w:rPr>
                <w:rFonts w:eastAsia="Calibri"/>
                <w:b/>
                <w:i/>
                <w:szCs w:val="22"/>
                <w:lang w:val="uk-UA"/>
              </w:rPr>
            </w:pPr>
            <w:r w:rsidRPr="00782C83">
              <w:rPr>
                <w:rFonts w:eastAsia="Calibri"/>
                <w:b/>
                <w:i/>
                <w:szCs w:val="22"/>
                <w:lang w:val="uk-UA"/>
              </w:rPr>
              <w:t>6</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Комунальний заклад дошк</w:t>
            </w:r>
            <w:r w:rsidRPr="00782C83">
              <w:rPr>
                <w:sz w:val="24"/>
                <w:szCs w:val="24"/>
                <w:lang w:val="uk-UA" w:eastAsia="uk-UA"/>
              </w:rPr>
              <w:t>і</w:t>
            </w:r>
            <w:r w:rsidRPr="00782C83">
              <w:rPr>
                <w:sz w:val="24"/>
                <w:szCs w:val="24"/>
                <w:lang w:val="uk-UA" w:eastAsia="uk-UA"/>
              </w:rPr>
              <w:t xml:space="preserve">льної освіти </w:t>
            </w:r>
            <w:r w:rsidRPr="00782C83">
              <w:rPr>
                <w:spacing w:val="-6"/>
                <w:sz w:val="24"/>
                <w:szCs w:val="24"/>
                <w:lang w:val="uk-UA" w:eastAsia="uk-UA"/>
              </w:rPr>
              <w:t>(ясла-садок) комбінованого типу</w:t>
            </w:r>
            <w:r w:rsidRPr="00782C83">
              <w:rPr>
                <w:sz w:val="24"/>
                <w:szCs w:val="24"/>
                <w:lang w:val="uk-UA" w:eastAsia="uk-UA"/>
              </w:rPr>
              <w:t xml:space="preserve"> №38 Криворізької міської ради</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150 242</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162 043</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7,75%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12,9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Комунальний заклад дошк</w:t>
            </w:r>
            <w:r w:rsidRPr="00782C83">
              <w:rPr>
                <w:sz w:val="24"/>
                <w:szCs w:val="24"/>
                <w:lang w:val="uk-UA" w:eastAsia="uk-UA"/>
              </w:rPr>
              <w:t>і</w:t>
            </w:r>
            <w:r w:rsidRPr="00782C83">
              <w:rPr>
                <w:sz w:val="24"/>
                <w:szCs w:val="24"/>
                <w:lang w:val="uk-UA" w:eastAsia="uk-UA"/>
              </w:rPr>
              <w:t>льної освіти (ясла-садок) комбінованого типу №79" Криворізької міської ради</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138 438</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193 327</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11,52%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10,9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pacing w:val="-6"/>
                <w:sz w:val="24"/>
                <w:szCs w:val="24"/>
                <w:lang w:eastAsia="uk-UA"/>
              </w:rPr>
              <w:t>Комунальний</w:t>
            </w:r>
            <w:proofErr w:type="spellEnd"/>
            <w:r w:rsidRPr="00782C83">
              <w:rPr>
                <w:spacing w:val="-6"/>
                <w:sz w:val="24"/>
                <w:szCs w:val="24"/>
                <w:lang w:eastAsia="uk-UA"/>
              </w:rPr>
              <w:t xml:space="preserve"> </w:t>
            </w:r>
            <w:r w:rsidRPr="00782C83">
              <w:rPr>
                <w:spacing w:val="-6"/>
                <w:sz w:val="24"/>
                <w:szCs w:val="24"/>
                <w:lang w:val="uk-UA" w:eastAsia="uk-UA"/>
              </w:rPr>
              <w:t>заклад "Д</w:t>
            </w:r>
            <w:proofErr w:type="spellStart"/>
            <w:r w:rsidRPr="00782C83">
              <w:rPr>
                <w:spacing w:val="-6"/>
                <w:sz w:val="24"/>
                <w:szCs w:val="24"/>
                <w:lang w:eastAsia="uk-UA"/>
              </w:rPr>
              <w:t>о</w:t>
            </w:r>
            <w:r w:rsidRPr="00782C83">
              <w:rPr>
                <w:spacing w:val="-6"/>
                <w:sz w:val="24"/>
                <w:szCs w:val="24"/>
                <w:lang w:eastAsia="uk-UA"/>
              </w:rPr>
              <w:t>шкільний</w:t>
            </w:r>
            <w:proofErr w:type="spellEnd"/>
            <w:r w:rsidRPr="00782C83">
              <w:rPr>
                <w:spacing w:val="-6"/>
                <w:sz w:val="24"/>
                <w:szCs w:val="24"/>
                <w:lang w:eastAsia="uk-UA"/>
              </w:rPr>
              <w:t xml:space="preserve"> </w:t>
            </w:r>
            <w:proofErr w:type="spellStart"/>
            <w:r w:rsidRPr="00782C83">
              <w:rPr>
                <w:spacing w:val="-6"/>
                <w:sz w:val="24"/>
                <w:szCs w:val="24"/>
                <w:lang w:eastAsia="uk-UA"/>
              </w:rPr>
              <w:t>навчальний</w:t>
            </w:r>
            <w:proofErr w:type="spellEnd"/>
            <w:r w:rsidRPr="00782C83">
              <w:rPr>
                <w:spacing w:val="-6"/>
                <w:sz w:val="24"/>
                <w:szCs w:val="24"/>
                <w:lang w:eastAsia="uk-UA"/>
              </w:rPr>
              <w:t xml:space="preserve"> заклад </w:t>
            </w:r>
            <w:r w:rsidRPr="00782C83">
              <w:rPr>
                <w:sz w:val="24"/>
                <w:szCs w:val="24"/>
                <w:lang w:val="uk-UA" w:eastAsia="uk-UA"/>
              </w:rPr>
              <w:t xml:space="preserve">(ясла-садок) </w:t>
            </w:r>
            <w:r w:rsidRPr="00782C83">
              <w:rPr>
                <w:spacing w:val="-6"/>
                <w:sz w:val="24"/>
                <w:szCs w:val="24"/>
                <w:lang w:eastAsia="uk-UA"/>
              </w:rPr>
              <w:t xml:space="preserve">№81 </w:t>
            </w:r>
            <w:r w:rsidRPr="00782C83">
              <w:rPr>
                <w:spacing w:val="-6"/>
                <w:sz w:val="24"/>
                <w:szCs w:val="24"/>
                <w:lang w:val="uk-UA" w:eastAsia="uk-UA"/>
              </w:rPr>
              <w:t>комбінов</w:t>
            </w:r>
            <w:r w:rsidRPr="00782C83">
              <w:rPr>
                <w:spacing w:val="-6"/>
                <w:sz w:val="24"/>
                <w:szCs w:val="24"/>
                <w:lang w:val="uk-UA" w:eastAsia="uk-UA"/>
              </w:rPr>
              <w:t>а</w:t>
            </w:r>
            <w:r w:rsidRPr="00782C83">
              <w:rPr>
                <w:spacing w:val="-6"/>
                <w:sz w:val="24"/>
                <w:szCs w:val="24"/>
                <w:lang w:val="uk-UA" w:eastAsia="uk-UA"/>
              </w:rPr>
              <w:t>ного типу"</w:t>
            </w:r>
            <w:r w:rsidRPr="00782C83">
              <w:rPr>
                <w:spacing w:val="-6"/>
                <w:sz w:val="24"/>
                <w:szCs w:val="24"/>
                <w:lang w:eastAsia="uk-UA"/>
              </w:rPr>
              <w:t xml:space="preserve"> </w:t>
            </w:r>
            <w:proofErr w:type="spellStart"/>
            <w:r w:rsidRPr="00782C83">
              <w:rPr>
                <w:spacing w:val="-6"/>
                <w:sz w:val="24"/>
                <w:szCs w:val="24"/>
                <w:lang w:eastAsia="uk-UA"/>
              </w:rPr>
              <w:t>Криворізької</w:t>
            </w:r>
            <w:proofErr w:type="spellEnd"/>
            <w:r w:rsidRPr="00782C83">
              <w:rPr>
                <w:spacing w:val="-6"/>
                <w:sz w:val="24"/>
                <w:szCs w:val="24"/>
                <w:lang w:eastAsia="uk-UA"/>
              </w:rPr>
              <w:t xml:space="preserve"> </w:t>
            </w:r>
            <w:proofErr w:type="spellStart"/>
            <w:r w:rsidRPr="00782C83">
              <w:rPr>
                <w:spacing w:val="-6"/>
                <w:sz w:val="24"/>
                <w:szCs w:val="24"/>
                <w:lang w:eastAsia="uk-UA"/>
              </w:rPr>
              <w:t>міс</w:t>
            </w:r>
            <w:r w:rsidRPr="00782C83">
              <w:rPr>
                <w:spacing w:val="-6"/>
                <w:sz w:val="24"/>
                <w:szCs w:val="24"/>
                <w:lang w:eastAsia="uk-UA"/>
              </w:rPr>
              <w:t>ь</w:t>
            </w:r>
            <w:r w:rsidRPr="00782C83">
              <w:rPr>
                <w:spacing w:val="-6"/>
                <w:sz w:val="24"/>
                <w:szCs w:val="24"/>
                <w:lang w:eastAsia="uk-UA"/>
              </w:rPr>
              <w:t>кої</w:t>
            </w:r>
            <w:proofErr w:type="spellEnd"/>
            <w:r w:rsidRPr="00782C83">
              <w:rPr>
                <w:spacing w:val="-6"/>
                <w:sz w:val="24"/>
                <w:szCs w:val="24"/>
                <w:lang w:eastAsia="uk-UA"/>
              </w:rPr>
              <w:t xml:space="preserve"> </w:t>
            </w:r>
            <w:proofErr w:type="gramStart"/>
            <w:r w:rsidRPr="00782C83">
              <w:rPr>
                <w:spacing w:val="-6"/>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303 468</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447 368</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7,90%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12,8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w:t>
            </w:r>
          </w:p>
        </w:tc>
        <w:tc>
          <w:tcPr>
            <w:tcW w:w="3232" w:type="dxa"/>
            <w:shd w:val="clear" w:color="auto" w:fill="auto"/>
          </w:tcPr>
          <w:p w:rsidR="0051112F" w:rsidRPr="00782C83" w:rsidRDefault="0051112F" w:rsidP="00146921">
            <w:pPr>
              <w:jc w:val="both"/>
              <w:rPr>
                <w:sz w:val="24"/>
                <w:szCs w:val="24"/>
                <w:lang w:val="uk-UA"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z w:val="24"/>
                <w:szCs w:val="24"/>
                <w:lang w:val="uk-UA" w:eastAsia="uk-UA"/>
              </w:rPr>
              <w:t xml:space="preserve">(ясла-садок) </w:t>
            </w:r>
            <w:r w:rsidRPr="00782C83">
              <w:rPr>
                <w:sz w:val="24"/>
                <w:szCs w:val="24"/>
                <w:lang w:eastAsia="uk-UA"/>
              </w:rPr>
              <w:t>№113</w:t>
            </w:r>
            <w:r w:rsidRPr="00782C83">
              <w:rPr>
                <w:sz w:val="24"/>
                <w:szCs w:val="24"/>
                <w:lang w:val="uk-UA" w:eastAsia="uk-UA"/>
              </w:rPr>
              <w:t xml:space="preserve">" </w:t>
            </w:r>
            <w:r w:rsidRPr="00782C83">
              <w:rPr>
                <w:sz w:val="24"/>
                <w:szCs w:val="24"/>
                <w:lang w:eastAsia="uk-UA"/>
              </w:rPr>
              <w:t>Криво</w:t>
            </w:r>
            <w:r w:rsidRPr="00782C83">
              <w:rPr>
                <w:sz w:val="24"/>
                <w:szCs w:val="24"/>
                <w:lang w:val="uk-UA" w:eastAsia="uk-UA"/>
              </w:rPr>
              <w:t>-</w:t>
            </w:r>
            <w:proofErr w:type="spellStart"/>
            <w:r w:rsidRPr="00782C83">
              <w:rPr>
                <w:sz w:val="24"/>
                <w:szCs w:val="24"/>
                <w:lang w:eastAsia="uk-UA"/>
              </w:rPr>
              <w:t>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179 703</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245 550</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6,23%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14,0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5</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rPr>
              <w:t>Комунальний</w:t>
            </w:r>
            <w:proofErr w:type="spellEnd"/>
            <w:r w:rsidRPr="00782C83">
              <w:rPr>
                <w:sz w:val="24"/>
                <w:szCs w:val="24"/>
              </w:rPr>
              <w:t xml:space="preserve"> заклад </w:t>
            </w:r>
            <w:r w:rsidRPr="00782C83">
              <w:rPr>
                <w:sz w:val="24"/>
                <w:szCs w:val="24"/>
                <w:lang w:val="uk-UA"/>
              </w:rPr>
              <w:t>"</w:t>
            </w:r>
            <w:proofErr w:type="spellStart"/>
            <w:r w:rsidRPr="00782C83">
              <w:rPr>
                <w:sz w:val="24"/>
                <w:szCs w:val="24"/>
              </w:rPr>
              <w:t>Д</w:t>
            </w:r>
            <w:r w:rsidRPr="00782C83">
              <w:rPr>
                <w:sz w:val="24"/>
                <w:szCs w:val="24"/>
              </w:rPr>
              <w:t>о</w:t>
            </w:r>
            <w:r w:rsidRPr="00782C83">
              <w:rPr>
                <w:sz w:val="24"/>
                <w:szCs w:val="24"/>
              </w:rPr>
              <w:t>шкільний</w:t>
            </w:r>
            <w:proofErr w:type="spellEnd"/>
            <w:r w:rsidRPr="00782C83">
              <w:rPr>
                <w:sz w:val="24"/>
                <w:szCs w:val="24"/>
              </w:rPr>
              <w:t xml:space="preserve"> </w:t>
            </w:r>
            <w:proofErr w:type="spellStart"/>
            <w:r w:rsidRPr="00782C83">
              <w:rPr>
                <w:sz w:val="24"/>
                <w:szCs w:val="24"/>
              </w:rPr>
              <w:t>навчальний</w:t>
            </w:r>
            <w:proofErr w:type="spellEnd"/>
            <w:r w:rsidRPr="00782C83">
              <w:rPr>
                <w:sz w:val="24"/>
                <w:szCs w:val="24"/>
              </w:rPr>
              <w:t xml:space="preserve"> заклад (</w:t>
            </w:r>
            <w:proofErr w:type="spellStart"/>
            <w:r w:rsidRPr="00782C83">
              <w:rPr>
                <w:sz w:val="24"/>
                <w:szCs w:val="24"/>
              </w:rPr>
              <w:t>ясла</w:t>
            </w:r>
            <w:proofErr w:type="spellEnd"/>
            <w:r w:rsidRPr="00782C83">
              <w:rPr>
                <w:sz w:val="24"/>
                <w:szCs w:val="24"/>
              </w:rPr>
              <w:t>-садок) №115</w:t>
            </w:r>
            <w:r w:rsidRPr="00782C83">
              <w:rPr>
                <w:sz w:val="24"/>
                <w:szCs w:val="24"/>
                <w:lang w:val="uk-UA"/>
              </w:rPr>
              <w:t>"</w:t>
            </w:r>
            <w:r w:rsidRPr="00782C83">
              <w:rPr>
                <w:sz w:val="24"/>
                <w:szCs w:val="24"/>
              </w:rPr>
              <w:t xml:space="preserve"> Криво</w:t>
            </w:r>
            <w:r w:rsidRPr="00782C83">
              <w:rPr>
                <w:sz w:val="24"/>
                <w:szCs w:val="24"/>
                <w:lang w:val="uk-UA"/>
              </w:rPr>
              <w:t>-</w:t>
            </w:r>
            <w:proofErr w:type="spellStart"/>
            <w:r w:rsidRPr="00782C83">
              <w:rPr>
                <w:sz w:val="24"/>
                <w:szCs w:val="24"/>
              </w:rPr>
              <w:t>різької</w:t>
            </w:r>
            <w:proofErr w:type="spellEnd"/>
            <w:r w:rsidRPr="00782C83">
              <w:rPr>
                <w:sz w:val="24"/>
                <w:szCs w:val="24"/>
              </w:rPr>
              <w:t xml:space="preserve"> </w:t>
            </w:r>
            <w:proofErr w:type="spellStart"/>
            <w:r w:rsidRPr="00782C83">
              <w:rPr>
                <w:sz w:val="24"/>
                <w:szCs w:val="24"/>
              </w:rPr>
              <w:t>міської</w:t>
            </w:r>
            <w:proofErr w:type="spellEnd"/>
            <w:r w:rsidRPr="00782C83">
              <w:rPr>
                <w:sz w:val="24"/>
                <w:szCs w:val="24"/>
              </w:rPr>
              <w:t xml:space="preserve"> </w:t>
            </w:r>
            <w:proofErr w:type="gramStart"/>
            <w:r w:rsidRPr="00782C83">
              <w:rPr>
                <w:sz w:val="24"/>
                <w:szCs w:val="24"/>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147 421</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231 813</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13,56%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10,0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6</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№130</w:t>
            </w:r>
            <w:r w:rsidRPr="00782C83">
              <w:rPr>
                <w:sz w:val="24"/>
                <w:szCs w:val="24"/>
                <w:lang w:val="uk-UA" w:eastAsia="uk-UA"/>
              </w:rPr>
              <w:t>"</w:t>
            </w:r>
            <w:r w:rsidRPr="00782C83">
              <w:rPr>
                <w:sz w:val="24"/>
                <w:szCs w:val="24"/>
                <w:lang w:eastAsia="uk-UA"/>
              </w:rPr>
              <w:t xml:space="preserve"> </w:t>
            </w:r>
            <w:proofErr w:type="spellStart"/>
            <w:r w:rsidRPr="00782C83">
              <w:rPr>
                <w:sz w:val="24"/>
                <w:szCs w:val="24"/>
                <w:lang w:eastAsia="uk-UA"/>
              </w:rPr>
              <w:t>Криворізької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189 360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245 735</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10,74%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11,2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7</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pacing w:val="-6"/>
                <w:sz w:val="24"/>
                <w:szCs w:val="24"/>
                <w:lang w:val="uk-UA" w:eastAsia="uk-UA"/>
              </w:rPr>
              <w:t xml:space="preserve">(ясла-садок) </w:t>
            </w:r>
            <w:r w:rsidRPr="00782C83">
              <w:rPr>
                <w:sz w:val="24"/>
                <w:szCs w:val="24"/>
                <w:lang w:eastAsia="uk-UA"/>
              </w:rPr>
              <w:t xml:space="preserve">№161 </w:t>
            </w:r>
            <w:r w:rsidRPr="00782C83">
              <w:rPr>
                <w:sz w:val="24"/>
                <w:szCs w:val="24"/>
                <w:lang w:val="uk-UA" w:eastAsia="uk-UA"/>
              </w:rPr>
              <w:t>комбін</w:t>
            </w:r>
            <w:r w:rsidRPr="00782C83">
              <w:rPr>
                <w:sz w:val="24"/>
                <w:szCs w:val="24"/>
                <w:lang w:val="uk-UA" w:eastAsia="uk-UA"/>
              </w:rPr>
              <w:t>о</w:t>
            </w:r>
            <w:r w:rsidRPr="00782C83">
              <w:rPr>
                <w:sz w:val="24"/>
                <w:szCs w:val="24"/>
                <w:lang w:val="uk-UA" w:eastAsia="uk-UA"/>
              </w:rPr>
              <w:t xml:space="preserve">ваного типу" </w:t>
            </w:r>
            <w:proofErr w:type="spellStart"/>
            <w:r w:rsidRPr="00782C83">
              <w:rPr>
                <w:sz w:val="24"/>
                <w:szCs w:val="24"/>
                <w:lang w:eastAsia="uk-UA"/>
              </w:rPr>
              <w:t>Криворізької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305 287</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368 238</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10,08%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11,5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8</w:t>
            </w:r>
          </w:p>
        </w:tc>
        <w:tc>
          <w:tcPr>
            <w:tcW w:w="3232" w:type="dxa"/>
            <w:shd w:val="clear" w:color="auto" w:fill="auto"/>
          </w:tcPr>
          <w:p w:rsidR="0051112F" w:rsidRPr="00782C83" w:rsidRDefault="0051112F" w:rsidP="00146921">
            <w:pPr>
              <w:jc w:val="both"/>
              <w:rPr>
                <w:sz w:val="24"/>
                <w:szCs w:val="24"/>
                <w:lang w:val="uk-UA" w:eastAsia="uk-UA"/>
              </w:rPr>
            </w:pPr>
            <w:proofErr w:type="spellStart"/>
            <w:r w:rsidRPr="00782C83">
              <w:rPr>
                <w:sz w:val="24"/>
                <w:szCs w:val="24"/>
                <w:lang w:eastAsia="uk-UA"/>
              </w:rPr>
              <w:t>Комунальний</w:t>
            </w:r>
            <w:proofErr w:type="spellEnd"/>
            <w:r w:rsidRPr="00782C83">
              <w:rPr>
                <w:sz w:val="24"/>
                <w:szCs w:val="24"/>
                <w:lang w:eastAsia="uk-UA"/>
              </w:rPr>
              <w:t xml:space="preserve"> заклад "</w:t>
            </w:r>
            <w:proofErr w:type="spellStart"/>
            <w:r w:rsidRPr="00782C83">
              <w:rPr>
                <w:sz w:val="24"/>
                <w:szCs w:val="24"/>
                <w:lang w:eastAsia="uk-UA"/>
              </w:rPr>
              <w:t>Д</w:t>
            </w:r>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proofErr w:type="spellStart"/>
            <w:r w:rsidRPr="00782C83">
              <w:rPr>
                <w:sz w:val="24"/>
                <w:szCs w:val="24"/>
                <w:lang w:eastAsia="uk-UA"/>
              </w:rPr>
              <w:t>ясла</w:t>
            </w:r>
            <w:proofErr w:type="spellEnd"/>
            <w:r w:rsidRPr="00782C83">
              <w:rPr>
                <w:sz w:val="24"/>
                <w:szCs w:val="24"/>
                <w:lang w:eastAsia="uk-UA"/>
              </w:rPr>
              <w:t xml:space="preserve">-садок) №175 </w:t>
            </w:r>
            <w:proofErr w:type="spellStart"/>
            <w:r w:rsidRPr="00782C83">
              <w:rPr>
                <w:sz w:val="24"/>
                <w:szCs w:val="24"/>
                <w:lang w:eastAsia="uk-UA"/>
              </w:rPr>
              <w:t>комбін</w:t>
            </w:r>
            <w:r w:rsidRPr="00782C83">
              <w:rPr>
                <w:sz w:val="24"/>
                <w:szCs w:val="24"/>
                <w:lang w:eastAsia="uk-UA"/>
              </w:rPr>
              <w:t>о</w:t>
            </w:r>
            <w:r w:rsidRPr="00782C83">
              <w:rPr>
                <w:sz w:val="24"/>
                <w:szCs w:val="24"/>
                <w:lang w:eastAsia="uk-UA"/>
              </w:rPr>
              <w:t>ваного</w:t>
            </w:r>
            <w:proofErr w:type="spellEnd"/>
            <w:r w:rsidRPr="00782C83">
              <w:rPr>
                <w:sz w:val="24"/>
                <w:szCs w:val="24"/>
                <w:lang w:eastAsia="uk-UA"/>
              </w:rPr>
              <w:t xml:space="preserve"> типу" </w:t>
            </w:r>
            <w:proofErr w:type="spellStart"/>
            <w:r w:rsidRPr="00782C83">
              <w:rPr>
                <w:sz w:val="24"/>
                <w:szCs w:val="24"/>
                <w:lang w:eastAsia="uk-UA"/>
              </w:rPr>
              <w:t>Криворізької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277 408</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432 017</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8,46%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12,5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9</w:t>
            </w:r>
          </w:p>
        </w:tc>
        <w:tc>
          <w:tcPr>
            <w:tcW w:w="3232" w:type="dxa"/>
            <w:shd w:val="clear" w:color="auto" w:fill="auto"/>
          </w:tcPr>
          <w:p w:rsidR="0051112F" w:rsidRPr="00782C83" w:rsidRDefault="0051112F" w:rsidP="00146921">
            <w:pPr>
              <w:jc w:val="both"/>
              <w:rPr>
                <w:sz w:val="24"/>
                <w:szCs w:val="24"/>
                <w:lang w:val="uk-UA" w:eastAsia="uk-UA"/>
              </w:rPr>
            </w:pPr>
            <w:r w:rsidRPr="00782C83">
              <w:rPr>
                <w:spacing w:val="-6"/>
                <w:sz w:val="24"/>
                <w:szCs w:val="24"/>
                <w:lang w:val="uk-UA" w:eastAsia="uk-UA"/>
              </w:rPr>
              <w:t>Комунальний заклад дошкіл</w:t>
            </w:r>
            <w:r w:rsidRPr="00782C83">
              <w:rPr>
                <w:spacing w:val="-6"/>
                <w:sz w:val="24"/>
                <w:szCs w:val="24"/>
                <w:lang w:val="uk-UA" w:eastAsia="uk-UA"/>
              </w:rPr>
              <w:t>ь</w:t>
            </w:r>
            <w:r w:rsidRPr="00782C83">
              <w:rPr>
                <w:spacing w:val="-6"/>
                <w:sz w:val="24"/>
                <w:szCs w:val="24"/>
                <w:lang w:val="uk-UA" w:eastAsia="uk-UA"/>
              </w:rPr>
              <w:t>ної освіти (ясла-садок) комб</w:t>
            </w:r>
            <w:r w:rsidRPr="00782C83">
              <w:rPr>
                <w:spacing w:val="-6"/>
                <w:sz w:val="24"/>
                <w:szCs w:val="24"/>
                <w:lang w:val="uk-UA" w:eastAsia="uk-UA"/>
              </w:rPr>
              <w:t>і</w:t>
            </w:r>
            <w:r w:rsidRPr="00782C83">
              <w:rPr>
                <w:spacing w:val="-6"/>
                <w:sz w:val="24"/>
                <w:szCs w:val="24"/>
                <w:lang w:val="uk-UA" w:eastAsia="uk-UA"/>
              </w:rPr>
              <w:lastRenderedPageBreak/>
              <w:t>нованого типу №183 Криво-</w:t>
            </w:r>
            <w:proofErr w:type="spellStart"/>
            <w:r w:rsidRPr="00782C83">
              <w:rPr>
                <w:spacing w:val="-6"/>
                <w:sz w:val="24"/>
                <w:szCs w:val="24"/>
                <w:lang w:val="uk-UA" w:eastAsia="uk-UA"/>
              </w:rPr>
              <w:t>різької</w:t>
            </w:r>
            <w:proofErr w:type="spellEnd"/>
            <w:r w:rsidRPr="00782C83">
              <w:rPr>
                <w:spacing w:val="-6"/>
                <w:sz w:val="24"/>
                <w:szCs w:val="24"/>
                <w:lang w:val="uk-UA" w:eastAsia="uk-UA"/>
              </w:rPr>
              <w:t xml:space="preserve"> міської ради</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lastRenderedPageBreak/>
              <w:t>202 189</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239 094</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9,46%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11,9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lastRenderedPageBreak/>
              <w:t>10</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z w:val="24"/>
                <w:szCs w:val="24"/>
                <w:lang w:val="uk-UA" w:eastAsia="uk-UA"/>
              </w:rPr>
              <w:t xml:space="preserve">(ясла-садок) </w:t>
            </w:r>
            <w:r w:rsidRPr="00782C83">
              <w:rPr>
                <w:sz w:val="24"/>
                <w:szCs w:val="24"/>
                <w:lang w:eastAsia="uk-UA"/>
              </w:rPr>
              <w:t>№190</w:t>
            </w:r>
            <w:r w:rsidRPr="00782C83">
              <w:rPr>
                <w:sz w:val="24"/>
                <w:szCs w:val="24"/>
                <w:lang w:val="uk-UA" w:eastAsia="uk-UA"/>
              </w:rPr>
              <w:t>"</w:t>
            </w:r>
            <w:r w:rsidRPr="00782C83">
              <w:rPr>
                <w:sz w:val="24"/>
                <w:szCs w:val="24"/>
                <w:lang w:eastAsia="uk-UA"/>
              </w:rPr>
              <w:t xml:space="preserve"> Криво</w:t>
            </w:r>
            <w:r w:rsidRPr="00782C83">
              <w:rPr>
                <w:sz w:val="24"/>
                <w:szCs w:val="24"/>
                <w:lang w:val="uk-UA" w:eastAsia="uk-UA"/>
              </w:rPr>
              <w:t>-</w:t>
            </w:r>
            <w:proofErr w:type="spellStart"/>
            <w:r w:rsidRPr="00782C83">
              <w:rPr>
                <w:sz w:val="24"/>
                <w:szCs w:val="24"/>
                <w:lang w:eastAsia="uk-UA"/>
              </w:rPr>
              <w:t>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301 550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480 003</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8,75%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12,3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11</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z w:val="24"/>
                <w:szCs w:val="24"/>
                <w:lang w:val="uk-UA" w:eastAsia="uk-UA"/>
              </w:rPr>
              <w:t xml:space="preserve">(ясла-садок) </w:t>
            </w:r>
            <w:r w:rsidRPr="00782C83">
              <w:rPr>
                <w:sz w:val="24"/>
                <w:szCs w:val="24"/>
                <w:lang w:eastAsia="uk-UA"/>
              </w:rPr>
              <w:t>№206</w:t>
            </w:r>
            <w:r w:rsidRPr="00782C83">
              <w:rPr>
                <w:sz w:val="24"/>
                <w:szCs w:val="24"/>
                <w:lang w:val="uk-UA" w:eastAsia="uk-UA"/>
              </w:rPr>
              <w:t>"</w:t>
            </w:r>
            <w:r w:rsidRPr="00782C83">
              <w:rPr>
                <w:sz w:val="24"/>
                <w:szCs w:val="24"/>
                <w:lang w:eastAsia="uk-UA"/>
              </w:rPr>
              <w:t xml:space="preserve"> Криво</w:t>
            </w:r>
            <w:r w:rsidRPr="00782C83">
              <w:rPr>
                <w:sz w:val="24"/>
                <w:szCs w:val="24"/>
                <w:lang w:val="uk-UA" w:eastAsia="uk-UA"/>
              </w:rPr>
              <w:t>-</w:t>
            </w:r>
            <w:proofErr w:type="spellStart"/>
            <w:r w:rsidRPr="00782C83">
              <w:rPr>
                <w:sz w:val="24"/>
                <w:szCs w:val="24"/>
                <w:lang w:eastAsia="uk-UA"/>
              </w:rPr>
              <w:t>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171 968</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211 712</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4,87%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15,0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12</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pacing w:val="-6"/>
                <w:sz w:val="24"/>
                <w:szCs w:val="24"/>
                <w:lang w:val="uk-UA" w:eastAsia="uk-UA"/>
              </w:rPr>
              <w:t>заклад "Д</w:t>
            </w:r>
            <w:proofErr w:type="spellStart"/>
            <w:r w:rsidRPr="00782C83">
              <w:rPr>
                <w:spacing w:val="-6"/>
                <w:sz w:val="24"/>
                <w:szCs w:val="24"/>
                <w:lang w:eastAsia="uk-UA"/>
              </w:rPr>
              <w:t>о</w:t>
            </w:r>
            <w:r w:rsidRPr="00782C83">
              <w:rPr>
                <w:spacing w:val="-6"/>
                <w:sz w:val="24"/>
                <w:szCs w:val="24"/>
                <w:lang w:eastAsia="uk-UA"/>
              </w:rPr>
              <w:t>шкільн</w:t>
            </w:r>
            <w:r w:rsidRPr="00782C83">
              <w:rPr>
                <w:spacing w:val="-6"/>
                <w:sz w:val="24"/>
                <w:szCs w:val="24"/>
                <w:lang w:val="uk-UA" w:eastAsia="uk-UA"/>
              </w:rPr>
              <w:t>ий</w:t>
            </w:r>
            <w:proofErr w:type="spellEnd"/>
            <w:r w:rsidRPr="00782C83">
              <w:rPr>
                <w:spacing w:val="-6"/>
                <w:sz w:val="24"/>
                <w:szCs w:val="24"/>
                <w:lang w:val="uk-UA" w:eastAsia="uk-UA"/>
              </w:rPr>
              <w:t xml:space="preserve"> навчальний заклад (ясла-садок) </w:t>
            </w:r>
            <w:r w:rsidRPr="00782C83">
              <w:rPr>
                <w:sz w:val="24"/>
                <w:szCs w:val="24"/>
                <w:lang w:eastAsia="uk-UA"/>
              </w:rPr>
              <w:t xml:space="preserve">№227 </w:t>
            </w:r>
            <w:r w:rsidRPr="00782C83">
              <w:rPr>
                <w:spacing w:val="-6"/>
                <w:sz w:val="24"/>
                <w:szCs w:val="24"/>
                <w:lang w:val="uk-UA" w:eastAsia="uk-UA"/>
              </w:rPr>
              <w:t>комбінов</w:t>
            </w:r>
            <w:r w:rsidRPr="00782C83">
              <w:rPr>
                <w:spacing w:val="-6"/>
                <w:sz w:val="24"/>
                <w:szCs w:val="24"/>
                <w:lang w:val="uk-UA" w:eastAsia="uk-UA"/>
              </w:rPr>
              <w:t>а</w:t>
            </w:r>
            <w:r w:rsidRPr="00782C83">
              <w:rPr>
                <w:spacing w:val="-6"/>
                <w:sz w:val="24"/>
                <w:szCs w:val="24"/>
                <w:lang w:val="uk-UA" w:eastAsia="uk-UA"/>
              </w:rPr>
              <w:t>ного типу"</w:t>
            </w:r>
            <w:r w:rsidRPr="00782C83">
              <w:rPr>
                <w:spacing w:val="-6"/>
                <w:sz w:val="24"/>
                <w:szCs w:val="24"/>
                <w:lang w:eastAsia="uk-UA"/>
              </w:rPr>
              <w:t xml:space="preserve"> </w:t>
            </w:r>
            <w:proofErr w:type="spellStart"/>
            <w:r w:rsidRPr="00782C83">
              <w:rPr>
                <w:sz w:val="24"/>
                <w:szCs w:val="24"/>
                <w:lang w:eastAsia="uk-UA"/>
              </w:rPr>
              <w:t>Криворізької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250 946</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368 666</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12,97%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10,2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13</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pacing w:val="-6"/>
                <w:sz w:val="24"/>
                <w:szCs w:val="24"/>
                <w:lang w:val="uk-UA" w:eastAsia="uk-UA"/>
              </w:rPr>
              <w:t xml:space="preserve">(ясла-садок) </w:t>
            </w:r>
            <w:r w:rsidRPr="00782C83">
              <w:rPr>
                <w:sz w:val="24"/>
                <w:szCs w:val="24"/>
                <w:lang w:eastAsia="uk-UA"/>
              </w:rPr>
              <w:t xml:space="preserve">№236 </w:t>
            </w:r>
            <w:r w:rsidRPr="00782C83">
              <w:rPr>
                <w:sz w:val="24"/>
                <w:szCs w:val="24"/>
                <w:lang w:val="uk-UA" w:eastAsia="uk-UA"/>
              </w:rPr>
              <w:t>комбін</w:t>
            </w:r>
            <w:r w:rsidRPr="00782C83">
              <w:rPr>
                <w:sz w:val="24"/>
                <w:szCs w:val="24"/>
                <w:lang w:val="uk-UA" w:eastAsia="uk-UA"/>
              </w:rPr>
              <w:t>о</w:t>
            </w:r>
            <w:r w:rsidRPr="00782C83">
              <w:rPr>
                <w:sz w:val="24"/>
                <w:szCs w:val="24"/>
                <w:lang w:val="uk-UA" w:eastAsia="uk-UA"/>
              </w:rPr>
              <w:t xml:space="preserve">ваного типу" </w:t>
            </w:r>
            <w:proofErr w:type="spellStart"/>
            <w:r w:rsidRPr="00782C83">
              <w:rPr>
                <w:sz w:val="24"/>
                <w:szCs w:val="24"/>
                <w:lang w:eastAsia="uk-UA"/>
              </w:rPr>
              <w:t>Криворізької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272 702</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387 874</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7,22%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13,3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14</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pacing w:val="-6"/>
                <w:sz w:val="24"/>
                <w:szCs w:val="24"/>
                <w:lang w:val="uk-UA" w:eastAsia="uk-UA"/>
              </w:rPr>
              <w:t xml:space="preserve">(ясла-садок) </w:t>
            </w:r>
            <w:r w:rsidRPr="00782C83">
              <w:rPr>
                <w:sz w:val="24"/>
                <w:szCs w:val="24"/>
                <w:lang w:eastAsia="uk-UA"/>
              </w:rPr>
              <w:t>№241</w:t>
            </w:r>
            <w:r w:rsidRPr="00782C83">
              <w:rPr>
                <w:sz w:val="24"/>
                <w:szCs w:val="24"/>
                <w:lang w:val="uk-UA" w:eastAsia="uk-UA"/>
              </w:rPr>
              <w:t xml:space="preserve"> комбін</w:t>
            </w:r>
            <w:r w:rsidRPr="00782C83">
              <w:rPr>
                <w:sz w:val="24"/>
                <w:szCs w:val="24"/>
                <w:lang w:val="uk-UA" w:eastAsia="uk-UA"/>
              </w:rPr>
              <w:t>о</w:t>
            </w:r>
            <w:r w:rsidRPr="00782C83">
              <w:rPr>
                <w:sz w:val="24"/>
                <w:szCs w:val="24"/>
                <w:lang w:val="uk-UA" w:eastAsia="uk-UA"/>
              </w:rPr>
              <w:t xml:space="preserve">ваного типу" </w:t>
            </w:r>
            <w:proofErr w:type="spellStart"/>
            <w:r w:rsidRPr="00782C83">
              <w:rPr>
                <w:sz w:val="24"/>
                <w:szCs w:val="24"/>
                <w:lang w:eastAsia="uk-UA"/>
              </w:rPr>
              <w:t>Криворізької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265 676</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391 680</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13,09%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10,2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15</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rPr>
              <w:t>Комунальний</w:t>
            </w:r>
            <w:proofErr w:type="spellEnd"/>
            <w:r w:rsidRPr="00782C83">
              <w:rPr>
                <w:sz w:val="24"/>
                <w:szCs w:val="24"/>
              </w:rPr>
              <w:t xml:space="preserve"> заклад </w:t>
            </w:r>
            <w:r w:rsidRPr="00782C83">
              <w:rPr>
                <w:sz w:val="24"/>
                <w:szCs w:val="24"/>
                <w:lang w:val="uk-UA"/>
              </w:rPr>
              <w:t>"</w:t>
            </w:r>
            <w:proofErr w:type="spellStart"/>
            <w:r w:rsidRPr="00782C83">
              <w:rPr>
                <w:sz w:val="24"/>
                <w:szCs w:val="24"/>
              </w:rPr>
              <w:t>Д</w:t>
            </w:r>
            <w:r w:rsidRPr="00782C83">
              <w:rPr>
                <w:sz w:val="24"/>
                <w:szCs w:val="24"/>
              </w:rPr>
              <w:t>о</w:t>
            </w:r>
            <w:r w:rsidRPr="00782C83">
              <w:rPr>
                <w:sz w:val="24"/>
                <w:szCs w:val="24"/>
              </w:rPr>
              <w:t>шкільний</w:t>
            </w:r>
            <w:proofErr w:type="spellEnd"/>
            <w:r w:rsidRPr="00782C83">
              <w:rPr>
                <w:sz w:val="24"/>
                <w:szCs w:val="24"/>
              </w:rPr>
              <w:t xml:space="preserve"> </w:t>
            </w:r>
            <w:proofErr w:type="spellStart"/>
            <w:r w:rsidRPr="00782C83">
              <w:rPr>
                <w:sz w:val="24"/>
                <w:szCs w:val="24"/>
              </w:rPr>
              <w:t>навчальний</w:t>
            </w:r>
            <w:proofErr w:type="spellEnd"/>
            <w:r w:rsidRPr="00782C83">
              <w:rPr>
                <w:sz w:val="24"/>
                <w:szCs w:val="24"/>
              </w:rPr>
              <w:t xml:space="preserve"> заклад (</w:t>
            </w:r>
            <w:proofErr w:type="spellStart"/>
            <w:r w:rsidRPr="00782C83">
              <w:rPr>
                <w:sz w:val="24"/>
                <w:szCs w:val="24"/>
              </w:rPr>
              <w:t>ясла</w:t>
            </w:r>
            <w:proofErr w:type="spellEnd"/>
            <w:r w:rsidRPr="00782C83">
              <w:rPr>
                <w:sz w:val="24"/>
                <w:szCs w:val="24"/>
              </w:rPr>
              <w:t>-садок) №271</w:t>
            </w:r>
            <w:r w:rsidRPr="00782C83">
              <w:rPr>
                <w:sz w:val="24"/>
                <w:szCs w:val="24"/>
                <w:lang w:val="uk-UA"/>
              </w:rPr>
              <w:t>"</w:t>
            </w:r>
            <w:r w:rsidRPr="00782C83">
              <w:rPr>
                <w:sz w:val="24"/>
                <w:szCs w:val="24"/>
              </w:rPr>
              <w:t xml:space="preserve"> Криво</w:t>
            </w:r>
            <w:r w:rsidRPr="00782C83">
              <w:rPr>
                <w:sz w:val="24"/>
                <w:szCs w:val="24"/>
                <w:lang w:val="uk-UA"/>
              </w:rPr>
              <w:t>-</w:t>
            </w:r>
            <w:proofErr w:type="spellStart"/>
            <w:r w:rsidRPr="00782C83">
              <w:rPr>
                <w:sz w:val="24"/>
                <w:szCs w:val="24"/>
              </w:rPr>
              <w:t>різької</w:t>
            </w:r>
            <w:proofErr w:type="spellEnd"/>
            <w:r w:rsidRPr="00782C83">
              <w:rPr>
                <w:sz w:val="24"/>
                <w:szCs w:val="24"/>
              </w:rPr>
              <w:t xml:space="preserve"> </w:t>
            </w:r>
            <w:proofErr w:type="spellStart"/>
            <w:r w:rsidRPr="00782C83">
              <w:rPr>
                <w:sz w:val="24"/>
                <w:szCs w:val="24"/>
              </w:rPr>
              <w:t>міської</w:t>
            </w:r>
            <w:proofErr w:type="spellEnd"/>
            <w:r w:rsidRPr="00782C83">
              <w:rPr>
                <w:sz w:val="24"/>
                <w:szCs w:val="24"/>
              </w:rPr>
              <w:t xml:space="preserve"> </w:t>
            </w:r>
            <w:proofErr w:type="gramStart"/>
            <w:r w:rsidRPr="00782C83">
              <w:rPr>
                <w:sz w:val="24"/>
                <w:szCs w:val="24"/>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159 355</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187 595</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9,09%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12,1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16</w:t>
            </w:r>
          </w:p>
        </w:tc>
        <w:tc>
          <w:tcPr>
            <w:tcW w:w="3232" w:type="dxa"/>
            <w:shd w:val="clear" w:color="auto" w:fill="auto"/>
          </w:tcPr>
          <w:p w:rsidR="0051112F" w:rsidRPr="00782C83" w:rsidRDefault="0051112F" w:rsidP="0051112F">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pacing w:val="-6"/>
                <w:sz w:val="24"/>
                <w:szCs w:val="24"/>
                <w:lang w:val="uk-UA" w:eastAsia="uk-UA"/>
              </w:rPr>
              <w:t xml:space="preserve">(ясла-садок) </w:t>
            </w:r>
            <w:r w:rsidRPr="00782C83">
              <w:rPr>
                <w:sz w:val="24"/>
                <w:szCs w:val="24"/>
                <w:lang w:eastAsia="uk-UA"/>
              </w:rPr>
              <w:t xml:space="preserve">№294 </w:t>
            </w:r>
            <w:r w:rsidRPr="00782C83">
              <w:rPr>
                <w:sz w:val="24"/>
                <w:szCs w:val="24"/>
                <w:lang w:val="uk-UA" w:eastAsia="uk-UA"/>
              </w:rPr>
              <w:t>комбін</w:t>
            </w:r>
            <w:r w:rsidRPr="00782C83">
              <w:rPr>
                <w:sz w:val="24"/>
                <w:szCs w:val="24"/>
                <w:lang w:val="uk-UA" w:eastAsia="uk-UA"/>
              </w:rPr>
              <w:t>о</w:t>
            </w:r>
            <w:r w:rsidRPr="00782C83">
              <w:rPr>
                <w:sz w:val="24"/>
                <w:szCs w:val="24"/>
                <w:lang w:val="uk-UA" w:eastAsia="uk-UA"/>
              </w:rPr>
              <w:t>ваного типу</w:t>
            </w:r>
            <w:r w:rsidRPr="00782C83">
              <w:rPr>
                <w:sz w:val="24"/>
                <w:szCs w:val="24"/>
                <w:lang w:eastAsia="uk-UA"/>
              </w:rPr>
              <w:t xml:space="preserve"> Крив</w:t>
            </w:r>
            <w:r w:rsidRPr="00782C83">
              <w:rPr>
                <w:sz w:val="24"/>
                <w:szCs w:val="24"/>
                <w:lang w:val="uk-UA" w:eastAsia="uk-UA"/>
              </w:rPr>
              <w:t>о</w:t>
            </w:r>
            <w:proofErr w:type="spellStart"/>
            <w:r w:rsidRPr="00782C83">
              <w:rPr>
                <w:sz w:val="24"/>
                <w:szCs w:val="24"/>
                <w:lang w:eastAsia="uk-UA"/>
              </w:rPr>
              <w:t>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311 739</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408 622</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11,32%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10,9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17</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r w:rsidRPr="00782C83">
              <w:rPr>
                <w:sz w:val="24"/>
                <w:szCs w:val="24"/>
                <w:lang w:val="uk-UA" w:eastAsia="uk-UA"/>
              </w:rPr>
              <w:t>заклад "Д</w:t>
            </w:r>
            <w:proofErr w:type="spellStart"/>
            <w:r w:rsidRPr="00782C83">
              <w:rPr>
                <w:sz w:val="24"/>
                <w:szCs w:val="24"/>
                <w:lang w:eastAsia="uk-UA"/>
              </w:rPr>
              <w:t>о</w:t>
            </w:r>
            <w:r w:rsidRPr="00782C83">
              <w:rPr>
                <w:sz w:val="24"/>
                <w:szCs w:val="24"/>
                <w:lang w:eastAsia="uk-UA"/>
              </w:rPr>
              <w:t>шкільний</w:t>
            </w:r>
            <w:proofErr w:type="spellEnd"/>
            <w:r w:rsidRPr="00782C83">
              <w:rPr>
                <w:sz w:val="24"/>
                <w:szCs w:val="24"/>
                <w:lang w:eastAsia="uk-UA"/>
              </w:rPr>
              <w:t xml:space="preserve"> </w:t>
            </w:r>
            <w:proofErr w:type="spellStart"/>
            <w:r w:rsidRPr="00782C83">
              <w:rPr>
                <w:sz w:val="24"/>
                <w:szCs w:val="24"/>
                <w:lang w:eastAsia="uk-UA"/>
              </w:rPr>
              <w:t>навчальний</w:t>
            </w:r>
            <w:proofErr w:type="spellEnd"/>
            <w:r w:rsidRPr="00782C83">
              <w:rPr>
                <w:sz w:val="24"/>
                <w:szCs w:val="24"/>
                <w:lang w:eastAsia="uk-UA"/>
              </w:rPr>
              <w:t xml:space="preserve"> заклад </w:t>
            </w:r>
            <w:r w:rsidRPr="00782C83">
              <w:rPr>
                <w:sz w:val="24"/>
                <w:szCs w:val="24"/>
                <w:lang w:val="uk-UA" w:eastAsia="uk-UA"/>
              </w:rPr>
              <w:t xml:space="preserve">(ясла-садок) </w:t>
            </w:r>
            <w:r w:rsidRPr="00782C83">
              <w:rPr>
                <w:sz w:val="24"/>
                <w:szCs w:val="24"/>
                <w:lang w:eastAsia="uk-UA"/>
              </w:rPr>
              <w:t>№300</w:t>
            </w:r>
            <w:r w:rsidRPr="00782C83">
              <w:rPr>
                <w:sz w:val="24"/>
                <w:szCs w:val="24"/>
                <w:lang w:val="uk-UA" w:eastAsia="uk-UA"/>
              </w:rPr>
              <w:t>"</w:t>
            </w:r>
            <w:r w:rsidRPr="00782C83">
              <w:rPr>
                <w:sz w:val="24"/>
                <w:szCs w:val="24"/>
                <w:lang w:eastAsia="uk-UA"/>
              </w:rPr>
              <w:t xml:space="preserve"> Криво</w:t>
            </w:r>
            <w:r w:rsidRPr="00782C83">
              <w:rPr>
                <w:sz w:val="24"/>
                <w:szCs w:val="24"/>
                <w:lang w:val="uk-UA" w:eastAsia="uk-UA"/>
              </w:rPr>
              <w:t>-</w:t>
            </w:r>
            <w:proofErr w:type="spellStart"/>
            <w:r w:rsidRPr="00782C83">
              <w:rPr>
                <w:sz w:val="24"/>
                <w:szCs w:val="24"/>
                <w:lang w:eastAsia="uk-UA"/>
              </w:rPr>
              <w:t>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w:t>
            </w:r>
            <w:proofErr w:type="gramStart"/>
            <w:r w:rsidRPr="00782C83">
              <w:rPr>
                <w:sz w:val="24"/>
                <w:szCs w:val="24"/>
                <w:lang w:eastAsia="uk-UA"/>
              </w:rPr>
              <w:t>ради</w:t>
            </w:r>
            <w:proofErr w:type="gram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295 348</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414 607</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7,13%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13,3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18</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№32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124 744</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297 238</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14,03%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9,4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19</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№45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62 689</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149 596</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19,88%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7,6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20</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 xml:space="preserve">Криворізька загальноосвітня школа </w:t>
            </w:r>
            <w:r w:rsidRPr="00782C83">
              <w:rPr>
                <w:sz w:val="24"/>
                <w:szCs w:val="24"/>
                <w:lang w:eastAsia="uk-UA"/>
              </w:rPr>
              <w:t>I</w:t>
            </w:r>
            <w:r w:rsidRPr="00782C83">
              <w:rPr>
                <w:sz w:val="24"/>
                <w:szCs w:val="24"/>
                <w:lang w:val="uk-UA" w:eastAsia="uk-UA"/>
              </w:rPr>
              <w:t>-</w:t>
            </w:r>
            <w:r w:rsidRPr="00782C83">
              <w:rPr>
                <w:sz w:val="24"/>
                <w:szCs w:val="24"/>
                <w:lang w:eastAsia="uk-UA"/>
              </w:rPr>
              <w:t>III</w:t>
            </w:r>
            <w:r w:rsidRPr="00782C83">
              <w:rPr>
                <w:sz w:val="24"/>
                <w:szCs w:val="24"/>
                <w:lang w:val="uk-UA" w:eastAsia="uk-UA"/>
              </w:rPr>
              <w:t xml:space="preserve"> ступенів №55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171 315</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331 492</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17,21%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8,3 </w:t>
            </w:r>
          </w:p>
        </w:tc>
      </w:tr>
      <w:tr w:rsidR="00782C83" w:rsidRPr="00782C83" w:rsidTr="0053781A">
        <w:trPr>
          <w:trHeight w:val="1242"/>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lastRenderedPageBreak/>
              <w:t>21</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№68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151 535</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411 754</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16,64%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8,5 </w:t>
            </w:r>
          </w:p>
        </w:tc>
      </w:tr>
      <w:tr w:rsidR="00782C83" w:rsidRPr="00782C83" w:rsidTr="0053781A">
        <w:trPr>
          <w:trHeight w:val="1260"/>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22</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№78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189 175</w:t>
            </w:r>
          </w:p>
        </w:tc>
        <w:tc>
          <w:tcPr>
            <w:tcW w:w="1559" w:type="dxa"/>
            <w:shd w:val="clear" w:color="auto" w:fill="auto"/>
          </w:tcPr>
          <w:p w:rsidR="0051112F" w:rsidRPr="00782C83" w:rsidRDefault="00B761EA" w:rsidP="00B761EA">
            <w:pPr>
              <w:jc w:val="right"/>
              <w:rPr>
                <w:rFonts w:eastAsia="Calibri"/>
                <w:sz w:val="24"/>
                <w:szCs w:val="24"/>
                <w:lang w:val="uk-UA"/>
              </w:rPr>
            </w:pPr>
            <w:r w:rsidRPr="00782C83">
              <w:rPr>
                <w:rFonts w:eastAsia="Calibri"/>
                <w:sz w:val="24"/>
                <w:szCs w:val="24"/>
                <w:lang w:val="uk-UA"/>
              </w:rPr>
              <w:t>274 783</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 xml:space="preserve">9,82% </w:t>
            </w:r>
          </w:p>
        </w:tc>
        <w:tc>
          <w:tcPr>
            <w:tcW w:w="1418"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 xml:space="preserve">11,7 </w:t>
            </w:r>
          </w:p>
        </w:tc>
      </w:tr>
      <w:tr w:rsidR="00782C83" w:rsidRPr="00782C83" w:rsidTr="005F4C61">
        <w:trPr>
          <w:trHeight w:val="1194"/>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23</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№108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97 670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167 700</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14,34%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9,3 </w:t>
            </w:r>
          </w:p>
        </w:tc>
      </w:tr>
      <w:tr w:rsidR="00782C83" w:rsidRPr="00782C83" w:rsidTr="005F4C61">
        <w:trPr>
          <w:trHeight w:val="1126"/>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24</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№113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88 497</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204 757</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13,01%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9,9 </w:t>
            </w:r>
          </w:p>
        </w:tc>
      </w:tr>
      <w:tr w:rsidR="00782C83" w:rsidRPr="00782C83" w:rsidTr="005F4C61">
        <w:trPr>
          <w:trHeight w:val="1240"/>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25</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№122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136 697</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292 344</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12,38%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10,1 </w:t>
            </w:r>
          </w:p>
        </w:tc>
      </w:tr>
      <w:tr w:rsidR="00782C83" w:rsidRPr="00782C83" w:rsidTr="005F4C61">
        <w:trPr>
          <w:trHeight w:val="1159"/>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26</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№124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212 890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562 248</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16,62%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8,5 </w:t>
            </w:r>
          </w:p>
        </w:tc>
      </w:tr>
      <w:tr w:rsidR="00782C83" w:rsidRPr="00782C83" w:rsidTr="005F4C61">
        <w:trPr>
          <w:trHeight w:val="1144"/>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27</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№125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243 208</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375 941</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8,30%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12,3 </w:t>
            </w:r>
          </w:p>
        </w:tc>
      </w:tr>
      <w:tr w:rsidR="00782C83" w:rsidRPr="00782C83" w:rsidTr="005F4C61">
        <w:trPr>
          <w:trHeight w:val="1160"/>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28</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№126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68 417</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195 931</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16,47%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8,6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29</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 xml:space="preserve">Криворізька загальноосвітня школа </w:t>
            </w:r>
            <w:r w:rsidRPr="00782C83">
              <w:rPr>
                <w:sz w:val="24"/>
                <w:szCs w:val="24"/>
                <w:lang w:eastAsia="uk-UA"/>
              </w:rPr>
              <w:t>I</w:t>
            </w:r>
            <w:r w:rsidRPr="00782C83">
              <w:rPr>
                <w:sz w:val="24"/>
                <w:szCs w:val="24"/>
                <w:lang w:val="uk-UA" w:eastAsia="uk-UA"/>
              </w:rPr>
              <w:t>-</w:t>
            </w:r>
            <w:r w:rsidRPr="00782C83">
              <w:rPr>
                <w:sz w:val="24"/>
                <w:szCs w:val="24"/>
                <w:lang w:eastAsia="uk-UA"/>
              </w:rPr>
              <w:t>III</w:t>
            </w:r>
            <w:r w:rsidRPr="00782C83">
              <w:rPr>
                <w:sz w:val="24"/>
                <w:szCs w:val="24"/>
                <w:lang w:val="uk-UA" w:eastAsia="uk-UA"/>
              </w:rPr>
              <w:t xml:space="preserve"> ступенів №73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20 810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74 241</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15,80%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9,0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30</w:t>
            </w:r>
          </w:p>
        </w:tc>
        <w:tc>
          <w:tcPr>
            <w:tcW w:w="3232" w:type="dxa"/>
            <w:shd w:val="clear" w:color="auto" w:fill="auto"/>
          </w:tcPr>
          <w:p w:rsidR="0051112F" w:rsidRPr="00782C83" w:rsidRDefault="0051112F" w:rsidP="0051112F">
            <w:pPr>
              <w:jc w:val="both"/>
              <w:rPr>
                <w:sz w:val="24"/>
                <w:szCs w:val="24"/>
                <w:lang w:val="uk-UA" w:eastAsia="uk-UA"/>
              </w:rPr>
            </w:pPr>
            <w:r w:rsidRPr="00782C83">
              <w:rPr>
                <w:sz w:val="24"/>
                <w:szCs w:val="24"/>
                <w:lang w:val="uk-UA" w:eastAsia="uk-UA"/>
              </w:rPr>
              <w:t xml:space="preserve">Криворізька педагогічна </w:t>
            </w:r>
            <w:proofErr w:type="spellStart"/>
            <w:r w:rsidRPr="00782C83">
              <w:rPr>
                <w:sz w:val="24"/>
                <w:szCs w:val="24"/>
                <w:lang w:val="uk-UA" w:eastAsia="uk-UA"/>
              </w:rPr>
              <w:t>гім-назія</w:t>
            </w:r>
            <w:proofErr w:type="spellEnd"/>
            <w:r w:rsidRPr="00782C83">
              <w:rPr>
                <w:sz w:val="24"/>
                <w:szCs w:val="24"/>
                <w:lang w:val="uk-UA" w:eastAsia="uk-UA"/>
              </w:rPr>
              <w:t xml:space="preserve"> Криворізької міської ради Дніпропетровської о</w:t>
            </w:r>
            <w:r w:rsidRPr="00782C83">
              <w:rPr>
                <w:sz w:val="24"/>
                <w:szCs w:val="24"/>
                <w:lang w:val="uk-UA" w:eastAsia="uk-UA"/>
              </w:rPr>
              <w:t>б</w:t>
            </w:r>
            <w:r w:rsidRPr="00782C83">
              <w:rPr>
                <w:sz w:val="24"/>
                <w:szCs w:val="24"/>
                <w:lang w:val="uk-UA" w:eastAsia="uk-UA"/>
              </w:rPr>
              <w:t>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146 858</w:t>
            </w:r>
          </w:p>
        </w:tc>
        <w:tc>
          <w:tcPr>
            <w:tcW w:w="1559" w:type="dxa"/>
            <w:shd w:val="clear" w:color="auto" w:fill="auto"/>
          </w:tcPr>
          <w:p w:rsidR="0051112F" w:rsidRPr="00782C83" w:rsidRDefault="00B761EA" w:rsidP="00B761EA">
            <w:pPr>
              <w:jc w:val="right"/>
              <w:rPr>
                <w:rFonts w:eastAsia="Calibri"/>
                <w:sz w:val="24"/>
                <w:szCs w:val="24"/>
                <w:lang w:val="uk-UA"/>
              </w:rPr>
            </w:pPr>
            <w:r w:rsidRPr="00782C83">
              <w:rPr>
                <w:rFonts w:eastAsia="Calibri"/>
                <w:sz w:val="24"/>
                <w:szCs w:val="24"/>
                <w:lang w:val="uk-UA"/>
              </w:rPr>
              <w:t>317</w:t>
            </w:r>
            <w:r w:rsidR="0051112F" w:rsidRPr="00782C83">
              <w:rPr>
                <w:rFonts w:eastAsia="Calibri"/>
                <w:sz w:val="24"/>
                <w:szCs w:val="24"/>
                <w:lang w:val="uk-UA"/>
              </w:rPr>
              <w:t xml:space="preserve"> </w:t>
            </w:r>
            <w:r w:rsidRPr="00782C83">
              <w:rPr>
                <w:rFonts w:eastAsia="Calibri"/>
                <w:sz w:val="24"/>
                <w:szCs w:val="24"/>
                <w:lang w:val="uk-UA"/>
              </w:rPr>
              <w:t>022</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 xml:space="preserve">11,19% </w:t>
            </w:r>
          </w:p>
        </w:tc>
        <w:tc>
          <w:tcPr>
            <w:tcW w:w="1418"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 xml:space="preserve">11,0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31</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 xml:space="preserve">Криворізька </w:t>
            </w:r>
            <w:proofErr w:type="spellStart"/>
            <w:r w:rsidRPr="00782C83">
              <w:rPr>
                <w:sz w:val="24"/>
                <w:szCs w:val="24"/>
                <w:lang w:val="uk-UA" w:eastAsia="uk-UA"/>
              </w:rPr>
              <w:t>Тернівська</w:t>
            </w:r>
            <w:proofErr w:type="spellEnd"/>
            <w:r w:rsidRPr="00782C83">
              <w:rPr>
                <w:sz w:val="24"/>
                <w:szCs w:val="24"/>
                <w:lang w:val="uk-UA" w:eastAsia="uk-UA"/>
              </w:rPr>
              <w:t xml:space="preserve"> гі</w:t>
            </w:r>
            <w:r w:rsidRPr="00782C83">
              <w:rPr>
                <w:sz w:val="24"/>
                <w:szCs w:val="24"/>
                <w:lang w:val="uk-UA" w:eastAsia="uk-UA"/>
              </w:rPr>
              <w:t>м</w:t>
            </w:r>
            <w:r w:rsidRPr="00782C83">
              <w:rPr>
                <w:sz w:val="24"/>
                <w:szCs w:val="24"/>
                <w:lang w:val="uk-UA" w:eastAsia="uk-UA"/>
              </w:rPr>
              <w:t>назія Криворізької міської ради Дніпропетровської о</w:t>
            </w:r>
            <w:r w:rsidRPr="00782C83">
              <w:rPr>
                <w:sz w:val="24"/>
                <w:szCs w:val="24"/>
                <w:lang w:val="uk-UA" w:eastAsia="uk-UA"/>
              </w:rPr>
              <w:t>б</w:t>
            </w:r>
            <w:r w:rsidRPr="00782C83">
              <w:rPr>
                <w:sz w:val="24"/>
                <w:szCs w:val="24"/>
                <w:lang w:val="uk-UA" w:eastAsia="uk-UA"/>
              </w:rPr>
              <w:t>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163 490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278 233</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14,89%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9,1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32</w:t>
            </w:r>
          </w:p>
        </w:tc>
        <w:tc>
          <w:tcPr>
            <w:tcW w:w="3232" w:type="dxa"/>
            <w:shd w:val="clear" w:color="auto" w:fill="auto"/>
          </w:tcPr>
          <w:p w:rsidR="0051112F" w:rsidRPr="00782C83" w:rsidRDefault="0051112F" w:rsidP="00146921">
            <w:pPr>
              <w:jc w:val="both"/>
              <w:rPr>
                <w:sz w:val="24"/>
                <w:szCs w:val="24"/>
                <w:lang w:eastAsia="uk-UA"/>
              </w:rPr>
            </w:pPr>
            <w:proofErr w:type="spellStart"/>
            <w:r w:rsidRPr="00782C83">
              <w:rPr>
                <w:sz w:val="24"/>
                <w:szCs w:val="24"/>
                <w:lang w:eastAsia="uk-UA"/>
              </w:rPr>
              <w:t>Криворізький</w:t>
            </w:r>
            <w:proofErr w:type="spellEnd"/>
            <w:r w:rsidRPr="00782C83">
              <w:rPr>
                <w:sz w:val="24"/>
                <w:szCs w:val="24"/>
                <w:lang w:eastAsia="uk-UA"/>
              </w:rPr>
              <w:t xml:space="preserve"> </w:t>
            </w:r>
            <w:proofErr w:type="spellStart"/>
            <w:r w:rsidRPr="00782C83">
              <w:rPr>
                <w:sz w:val="24"/>
                <w:szCs w:val="24"/>
                <w:lang w:eastAsia="uk-UA"/>
              </w:rPr>
              <w:t>природничо-науковий</w:t>
            </w:r>
            <w:proofErr w:type="spellEnd"/>
            <w:r w:rsidRPr="00782C83">
              <w:rPr>
                <w:sz w:val="24"/>
                <w:szCs w:val="24"/>
                <w:lang w:eastAsia="uk-UA"/>
              </w:rPr>
              <w:t xml:space="preserve"> </w:t>
            </w:r>
            <w:proofErr w:type="spellStart"/>
            <w:r w:rsidRPr="00782C83">
              <w:rPr>
                <w:sz w:val="24"/>
                <w:szCs w:val="24"/>
                <w:lang w:eastAsia="uk-UA"/>
              </w:rPr>
              <w:t>ліцей</w:t>
            </w:r>
            <w:proofErr w:type="spellEnd"/>
            <w:r w:rsidRPr="00782C83">
              <w:rPr>
                <w:sz w:val="24"/>
                <w:szCs w:val="24"/>
                <w:lang w:eastAsia="uk-UA"/>
              </w:rPr>
              <w:t xml:space="preserve"> </w:t>
            </w:r>
            <w:proofErr w:type="spellStart"/>
            <w:r w:rsidRPr="00782C83">
              <w:rPr>
                <w:sz w:val="24"/>
                <w:szCs w:val="24"/>
                <w:lang w:eastAsia="uk-UA"/>
              </w:rPr>
              <w:t>Криворізької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ради </w:t>
            </w:r>
            <w:proofErr w:type="spellStart"/>
            <w:r w:rsidRPr="00782C83">
              <w:rPr>
                <w:sz w:val="24"/>
                <w:szCs w:val="24"/>
                <w:lang w:eastAsia="uk-UA"/>
              </w:rPr>
              <w:t>Дніпропе</w:t>
            </w:r>
            <w:r w:rsidRPr="00782C83">
              <w:rPr>
                <w:sz w:val="24"/>
                <w:szCs w:val="24"/>
                <w:lang w:eastAsia="uk-UA"/>
              </w:rPr>
              <w:t>т</w:t>
            </w:r>
            <w:r w:rsidRPr="00782C83">
              <w:rPr>
                <w:sz w:val="24"/>
                <w:szCs w:val="24"/>
                <w:lang w:eastAsia="uk-UA"/>
              </w:rPr>
              <w:t>ровської</w:t>
            </w:r>
            <w:proofErr w:type="spellEnd"/>
            <w:r w:rsidRPr="00782C83">
              <w:rPr>
                <w:sz w:val="24"/>
                <w:szCs w:val="24"/>
                <w:lang w:eastAsia="uk-UA"/>
              </w:rPr>
              <w:t xml:space="preserve"> </w:t>
            </w:r>
            <w:proofErr w:type="spellStart"/>
            <w:r w:rsidRPr="00782C83">
              <w:rPr>
                <w:sz w:val="24"/>
                <w:szCs w:val="24"/>
                <w:lang w:eastAsia="uk-UA"/>
              </w:rPr>
              <w:t>області</w:t>
            </w:r>
            <w:proofErr w:type="spell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401 772</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622 356</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8,58%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12,4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lastRenderedPageBreak/>
              <w:t>33</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спеціалізована школа І-ІІІ ступенів №118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198 385</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326 432</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8,90%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11,9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34</w:t>
            </w:r>
          </w:p>
        </w:tc>
        <w:tc>
          <w:tcPr>
            <w:tcW w:w="3232" w:type="dxa"/>
            <w:shd w:val="clear" w:color="auto" w:fill="auto"/>
          </w:tcPr>
          <w:p w:rsidR="0051112F" w:rsidRPr="00782C83" w:rsidRDefault="0051112F" w:rsidP="0051112F">
            <w:pPr>
              <w:jc w:val="both"/>
              <w:rPr>
                <w:sz w:val="24"/>
                <w:szCs w:val="24"/>
                <w:lang w:eastAsia="uk-UA"/>
              </w:rPr>
            </w:pPr>
            <w:proofErr w:type="spellStart"/>
            <w:r w:rsidRPr="00782C83">
              <w:rPr>
                <w:sz w:val="24"/>
                <w:szCs w:val="24"/>
                <w:lang w:eastAsia="uk-UA"/>
              </w:rPr>
              <w:t>Комунальний</w:t>
            </w:r>
            <w:proofErr w:type="spellEnd"/>
            <w:r w:rsidRPr="00782C83">
              <w:rPr>
                <w:sz w:val="24"/>
                <w:szCs w:val="24"/>
                <w:lang w:eastAsia="uk-UA"/>
              </w:rPr>
              <w:t xml:space="preserve"> </w:t>
            </w:r>
            <w:proofErr w:type="spellStart"/>
            <w:r w:rsidRPr="00782C83">
              <w:rPr>
                <w:sz w:val="24"/>
                <w:szCs w:val="24"/>
                <w:lang w:eastAsia="uk-UA"/>
              </w:rPr>
              <w:t>позашкільний</w:t>
            </w:r>
            <w:proofErr w:type="spellEnd"/>
            <w:r w:rsidRPr="00782C83">
              <w:rPr>
                <w:sz w:val="24"/>
                <w:szCs w:val="24"/>
                <w:lang w:eastAsia="uk-UA"/>
              </w:rPr>
              <w:t xml:space="preserve"> </w:t>
            </w:r>
            <w:proofErr w:type="spellStart"/>
            <w:r w:rsidRPr="00782C83">
              <w:rPr>
                <w:sz w:val="24"/>
                <w:szCs w:val="24"/>
                <w:lang w:eastAsia="uk-UA"/>
              </w:rPr>
              <w:t>нав</w:t>
            </w:r>
            <w:proofErr w:type="spellEnd"/>
            <w:r w:rsidRPr="00782C83">
              <w:rPr>
                <w:sz w:val="24"/>
                <w:szCs w:val="24"/>
                <w:lang w:val="uk-UA" w:eastAsia="uk-UA"/>
              </w:rPr>
              <w:t>-</w:t>
            </w:r>
            <w:proofErr w:type="spellStart"/>
            <w:r w:rsidRPr="00782C83">
              <w:rPr>
                <w:sz w:val="24"/>
                <w:szCs w:val="24"/>
                <w:lang w:eastAsia="uk-UA"/>
              </w:rPr>
              <w:t>чальний</w:t>
            </w:r>
            <w:proofErr w:type="spellEnd"/>
            <w:r w:rsidRPr="00782C83">
              <w:rPr>
                <w:sz w:val="24"/>
                <w:szCs w:val="24"/>
                <w:lang w:eastAsia="uk-UA"/>
              </w:rPr>
              <w:t xml:space="preserve"> заклад "Клуб "</w:t>
            </w:r>
            <w:proofErr w:type="spellStart"/>
            <w:r w:rsidRPr="00782C83">
              <w:rPr>
                <w:sz w:val="24"/>
                <w:szCs w:val="24"/>
                <w:lang w:eastAsia="uk-UA"/>
              </w:rPr>
              <w:t>Юний</w:t>
            </w:r>
            <w:proofErr w:type="spellEnd"/>
            <w:r w:rsidRPr="00782C83">
              <w:rPr>
                <w:sz w:val="24"/>
                <w:szCs w:val="24"/>
                <w:lang w:eastAsia="uk-UA"/>
              </w:rPr>
              <w:t xml:space="preserve"> </w:t>
            </w:r>
            <w:proofErr w:type="spellStart"/>
            <w:r w:rsidRPr="00782C83">
              <w:rPr>
                <w:sz w:val="24"/>
                <w:szCs w:val="24"/>
                <w:lang w:eastAsia="uk-UA"/>
              </w:rPr>
              <w:t>авіатор</w:t>
            </w:r>
            <w:proofErr w:type="spellEnd"/>
            <w:r w:rsidRPr="00782C83">
              <w:rPr>
                <w:sz w:val="24"/>
                <w:szCs w:val="24"/>
                <w:lang w:eastAsia="uk-UA"/>
              </w:rPr>
              <w:t xml:space="preserve">" </w:t>
            </w:r>
            <w:proofErr w:type="spellStart"/>
            <w:r w:rsidRPr="00782C83">
              <w:rPr>
                <w:sz w:val="24"/>
                <w:szCs w:val="24"/>
                <w:lang w:eastAsia="uk-UA"/>
              </w:rPr>
              <w:t>Криворіз</w:t>
            </w:r>
            <w:r w:rsidRPr="00782C83">
              <w:rPr>
                <w:sz w:val="24"/>
                <w:szCs w:val="24"/>
                <w:lang w:eastAsia="uk-UA"/>
              </w:rPr>
              <w:t>ь</w:t>
            </w:r>
            <w:r w:rsidRPr="00782C83">
              <w:rPr>
                <w:sz w:val="24"/>
                <w:szCs w:val="24"/>
                <w:lang w:eastAsia="uk-UA"/>
              </w:rPr>
              <w:t>кої</w:t>
            </w:r>
            <w:proofErr w:type="spellEnd"/>
            <w:r w:rsidRPr="00782C83">
              <w:rPr>
                <w:sz w:val="24"/>
                <w:szCs w:val="24"/>
                <w:lang w:eastAsia="uk-UA"/>
              </w:rPr>
              <w:t xml:space="preserve"> </w:t>
            </w:r>
            <w:proofErr w:type="spellStart"/>
            <w:r w:rsidRPr="00782C83">
              <w:rPr>
                <w:sz w:val="24"/>
                <w:szCs w:val="24"/>
                <w:lang w:eastAsia="uk-UA"/>
              </w:rPr>
              <w:t>міської</w:t>
            </w:r>
            <w:proofErr w:type="spellEnd"/>
            <w:r w:rsidRPr="00782C83">
              <w:rPr>
                <w:sz w:val="24"/>
                <w:szCs w:val="24"/>
                <w:lang w:eastAsia="uk-UA"/>
              </w:rPr>
              <w:t xml:space="preserve"> ради</w:t>
            </w:r>
            <w:r w:rsidRPr="00782C83">
              <w:rPr>
                <w:b/>
                <w:bCs/>
                <w:sz w:val="24"/>
                <w:szCs w:val="24"/>
                <w:lang w:eastAsia="uk-UA"/>
              </w:rPr>
              <w:t xml:space="preserve"> </w:t>
            </w:r>
            <w:proofErr w:type="spellStart"/>
            <w:r w:rsidRPr="00782C83">
              <w:rPr>
                <w:sz w:val="24"/>
                <w:szCs w:val="24"/>
                <w:lang w:eastAsia="uk-UA"/>
              </w:rPr>
              <w:t>Дніпропе</w:t>
            </w:r>
            <w:r w:rsidRPr="00782C83">
              <w:rPr>
                <w:sz w:val="24"/>
                <w:szCs w:val="24"/>
                <w:lang w:eastAsia="uk-UA"/>
              </w:rPr>
              <w:t>т</w:t>
            </w:r>
            <w:r w:rsidRPr="00782C83">
              <w:rPr>
                <w:sz w:val="24"/>
                <w:szCs w:val="24"/>
                <w:lang w:eastAsia="uk-UA"/>
              </w:rPr>
              <w:t>ровської</w:t>
            </w:r>
            <w:proofErr w:type="spellEnd"/>
            <w:r w:rsidRPr="00782C83">
              <w:rPr>
                <w:sz w:val="24"/>
                <w:szCs w:val="24"/>
                <w:lang w:eastAsia="uk-UA"/>
              </w:rPr>
              <w:t xml:space="preserve"> </w:t>
            </w:r>
            <w:proofErr w:type="spellStart"/>
            <w:r w:rsidRPr="00782C83">
              <w:rPr>
                <w:sz w:val="24"/>
                <w:szCs w:val="24"/>
                <w:lang w:eastAsia="uk-UA"/>
              </w:rPr>
              <w:t>області</w:t>
            </w:r>
            <w:proofErr w:type="spellEnd"/>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62 240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112 341</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14,14%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9,4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35</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№79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26 773</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99 791</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28,86%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6,0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36</w:t>
            </w:r>
          </w:p>
        </w:tc>
        <w:tc>
          <w:tcPr>
            <w:tcW w:w="3232" w:type="dxa"/>
            <w:shd w:val="clear" w:color="auto" w:fill="auto"/>
          </w:tcPr>
          <w:p w:rsidR="0051112F" w:rsidRPr="00782C83" w:rsidRDefault="0051112F" w:rsidP="0051112F">
            <w:pPr>
              <w:jc w:val="both"/>
              <w:rPr>
                <w:sz w:val="24"/>
                <w:szCs w:val="24"/>
                <w:lang w:val="uk-UA" w:eastAsia="uk-UA"/>
              </w:rPr>
            </w:pPr>
            <w:r w:rsidRPr="00782C83">
              <w:rPr>
                <w:sz w:val="24"/>
                <w:szCs w:val="24"/>
                <w:lang w:val="uk-UA" w:eastAsia="uk-UA"/>
              </w:rPr>
              <w:t>Криворізький науково-</w:t>
            </w:r>
            <w:proofErr w:type="spellStart"/>
            <w:r w:rsidRPr="00782C83">
              <w:rPr>
                <w:sz w:val="24"/>
                <w:szCs w:val="24"/>
                <w:lang w:val="uk-UA" w:eastAsia="uk-UA"/>
              </w:rPr>
              <w:t>тех</w:t>
            </w:r>
            <w:proofErr w:type="spellEnd"/>
            <w:r w:rsidRPr="00782C83">
              <w:rPr>
                <w:sz w:val="24"/>
                <w:szCs w:val="24"/>
                <w:lang w:val="uk-UA" w:eastAsia="uk-UA"/>
              </w:rPr>
              <w:t>-нічний металургійний ліцей №81 Криворізької міської ради Дніпропетровської о</w:t>
            </w:r>
            <w:r w:rsidRPr="00782C83">
              <w:rPr>
                <w:sz w:val="24"/>
                <w:szCs w:val="24"/>
                <w:lang w:val="uk-UA" w:eastAsia="uk-UA"/>
              </w:rPr>
              <w:t>б</w:t>
            </w:r>
            <w:r w:rsidRPr="00782C83">
              <w:rPr>
                <w:sz w:val="24"/>
                <w:szCs w:val="24"/>
                <w:lang w:val="uk-UA" w:eastAsia="uk-UA"/>
              </w:rPr>
              <w:t>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176 825</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349 064</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11,53%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10,5 </w:t>
            </w:r>
          </w:p>
        </w:tc>
      </w:tr>
      <w:tr w:rsidR="00782C83" w:rsidRPr="00782C83" w:rsidTr="0053781A">
        <w:trPr>
          <w:trHeight w:val="916"/>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37</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гімназія №49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 xml:space="preserve">662 096 </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940 053</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7,62%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13,0 </w:t>
            </w:r>
          </w:p>
        </w:tc>
      </w:tr>
      <w:tr w:rsidR="00782C83" w:rsidRPr="00782C83" w:rsidTr="0053781A">
        <w:trPr>
          <w:trHeight w:val="917"/>
        </w:trPr>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38</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 xml:space="preserve">Криворізька гімназія №91 </w:t>
            </w:r>
            <w:proofErr w:type="spellStart"/>
            <w:r w:rsidRPr="00782C83">
              <w:rPr>
                <w:sz w:val="24"/>
                <w:szCs w:val="24"/>
                <w:lang w:val="uk-UA" w:eastAsia="uk-UA"/>
              </w:rPr>
              <w:t>Кри-ворізької</w:t>
            </w:r>
            <w:proofErr w:type="spellEnd"/>
            <w:r w:rsidRPr="00782C83">
              <w:rPr>
                <w:sz w:val="24"/>
                <w:szCs w:val="24"/>
                <w:lang w:val="uk-UA" w:eastAsia="uk-UA"/>
              </w:rPr>
              <w:t xml:space="preserve">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140 905</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295 931</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12,07%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10,2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39</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№19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155 255</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269 173</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9,27%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11,7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40</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№112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115 720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303 880</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15,53%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8,9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41</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№85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23 670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108 055</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35,27%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5,2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42</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Криворізька загальноосвітня школа І-ІІІ ступенів №22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153 709</w:t>
            </w:r>
          </w:p>
        </w:tc>
        <w:tc>
          <w:tcPr>
            <w:tcW w:w="1559" w:type="dxa"/>
            <w:shd w:val="clear" w:color="auto" w:fill="auto"/>
          </w:tcPr>
          <w:p w:rsidR="0051112F" w:rsidRPr="00782C83" w:rsidRDefault="0051112F" w:rsidP="00B761EA">
            <w:pPr>
              <w:jc w:val="right"/>
              <w:rPr>
                <w:rFonts w:eastAsia="Calibri"/>
                <w:sz w:val="24"/>
                <w:szCs w:val="24"/>
                <w:lang w:val="uk-UA"/>
              </w:rPr>
            </w:pPr>
            <w:r w:rsidRPr="00782C83">
              <w:rPr>
                <w:rFonts w:eastAsia="Calibri"/>
                <w:sz w:val="24"/>
                <w:szCs w:val="24"/>
                <w:lang w:val="uk-UA"/>
              </w:rPr>
              <w:t>3</w:t>
            </w:r>
            <w:r w:rsidR="00B761EA" w:rsidRPr="00782C83">
              <w:rPr>
                <w:rFonts w:eastAsia="Calibri"/>
                <w:sz w:val="24"/>
                <w:szCs w:val="24"/>
                <w:lang w:val="uk-UA"/>
              </w:rPr>
              <w:t>19</w:t>
            </w:r>
            <w:r w:rsidRPr="00782C83">
              <w:rPr>
                <w:rFonts w:eastAsia="Calibri"/>
                <w:sz w:val="24"/>
                <w:szCs w:val="24"/>
                <w:lang w:val="uk-UA"/>
              </w:rPr>
              <w:t xml:space="preserve"> </w:t>
            </w:r>
            <w:r w:rsidR="00B761EA" w:rsidRPr="00782C83">
              <w:rPr>
                <w:rFonts w:eastAsia="Calibri"/>
                <w:sz w:val="24"/>
                <w:szCs w:val="24"/>
                <w:lang w:val="uk-UA"/>
              </w:rPr>
              <w:t>230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 xml:space="preserve">10,32% </w:t>
            </w:r>
          </w:p>
        </w:tc>
        <w:tc>
          <w:tcPr>
            <w:tcW w:w="1418"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 xml:space="preserve">11,4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43</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 xml:space="preserve">Навчально-виховний </w:t>
            </w:r>
            <w:proofErr w:type="spellStart"/>
            <w:r w:rsidRPr="00782C83">
              <w:rPr>
                <w:sz w:val="24"/>
                <w:szCs w:val="24"/>
                <w:lang w:val="uk-UA" w:eastAsia="uk-UA"/>
              </w:rPr>
              <w:t>комп-лекс</w:t>
            </w:r>
            <w:proofErr w:type="spellEnd"/>
            <w:r w:rsidRPr="00782C83">
              <w:rPr>
                <w:sz w:val="24"/>
                <w:szCs w:val="24"/>
                <w:lang w:val="uk-UA" w:eastAsia="uk-UA"/>
              </w:rPr>
              <w:t xml:space="preserve"> "Загальноосвітній н</w:t>
            </w:r>
            <w:r w:rsidRPr="00782C83">
              <w:rPr>
                <w:sz w:val="24"/>
                <w:szCs w:val="24"/>
                <w:lang w:val="uk-UA" w:eastAsia="uk-UA"/>
              </w:rPr>
              <w:t>а</w:t>
            </w:r>
            <w:r w:rsidRPr="00782C83">
              <w:rPr>
                <w:sz w:val="24"/>
                <w:szCs w:val="24"/>
                <w:lang w:val="uk-UA" w:eastAsia="uk-UA"/>
              </w:rPr>
              <w:t xml:space="preserve">вчальний заклад І-ІІ </w:t>
            </w:r>
            <w:proofErr w:type="spellStart"/>
            <w:r w:rsidRPr="00782C83">
              <w:rPr>
                <w:sz w:val="24"/>
                <w:szCs w:val="24"/>
                <w:lang w:val="uk-UA" w:eastAsia="uk-UA"/>
              </w:rPr>
              <w:t>ступе-нів</w:t>
            </w:r>
            <w:proofErr w:type="spellEnd"/>
            <w:r w:rsidRPr="00782C83">
              <w:rPr>
                <w:sz w:val="6"/>
                <w:szCs w:val="6"/>
                <w:lang w:val="uk-UA" w:eastAsia="uk-UA"/>
              </w:rPr>
              <w:t xml:space="preserve"> </w:t>
            </w:r>
            <w:r w:rsidRPr="00782C83">
              <w:rPr>
                <w:sz w:val="24"/>
                <w:szCs w:val="24"/>
                <w:lang w:val="uk-UA" w:eastAsia="uk-UA"/>
              </w:rPr>
              <w:t>–</w:t>
            </w:r>
            <w:r w:rsidRPr="00782C83">
              <w:rPr>
                <w:sz w:val="4"/>
                <w:szCs w:val="4"/>
                <w:lang w:val="uk-UA" w:eastAsia="uk-UA"/>
              </w:rPr>
              <w:t xml:space="preserve"> </w:t>
            </w:r>
            <w:r w:rsidRPr="00782C83">
              <w:rPr>
                <w:sz w:val="24"/>
                <w:szCs w:val="24"/>
                <w:lang w:val="uk-UA" w:eastAsia="uk-UA"/>
              </w:rPr>
              <w:t>Тернівський ліцей" Кр</w:t>
            </w:r>
            <w:r w:rsidRPr="00782C83">
              <w:rPr>
                <w:sz w:val="24"/>
                <w:szCs w:val="24"/>
                <w:lang w:val="uk-UA" w:eastAsia="uk-UA"/>
              </w:rPr>
              <w:t>и</w:t>
            </w:r>
            <w:r w:rsidRPr="00782C83">
              <w:rPr>
                <w:sz w:val="24"/>
                <w:szCs w:val="24"/>
                <w:lang w:val="uk-UA" w:eastAsia="uk-UA"/>
              </w:rPr>
              <w:t>ворізької міської ради Дні-</w:t>
            </w:r>
            <w:proofErr w:type="spellStart"/>
            <w:r w:rsidRPr="00782C83">
              <w:rPr>
                <w:sz w:val="24"/>
                <w:szCs w:val="24"/>
                <w:lang w:val="uk-UA" w:eastAsia="uk-UA"/>
              </w:rPr>
              <w:t>пропетровської</w:t>
            </w:r>
            <w:proofErr w:type="spellEnd"/>
            <w:r w:rsidRPr="00782C83">
              <w:rPr>
                <w:sz w:val="24"/>
                <w:szCs w:val="24"/>
                <w:lang w:val="uk-UA" w:eastAsia="uk-UA"/>
              </w:rPr>
              <w:t xml:space="preserve">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23 890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89 329</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28,11%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6,1 </w:t>
            </w:r>
          </w:p>
        </w:tc>
      </w:tr>
      <w:tr w:rsidR="00782C83" w:rsidRPr="00782C83" w:rsidTr="005F4C61">
        <w:tc>
          <w:tcPr>
            <w:tcW w:w="562"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44</w:t>
            </w:r>
          </w:p>
        </w:tc>
        <w:tc>
          <w:tcPr>
            <w:tcW w:w="3232" w:type="dxa"/>
            <w:shd w:val="clear" w:color="auto" w:fill="auto"/>
          </w:tcPr>
          <w:p w:rsidR="0051112F" w:rsidRPr="00782C83" w:rsidRDefault="0051112F" w:rsidP="00146921">
            <w:pPr>
              <w:jc w:val="both"/>
              <w:rPr>
                <w:sz w:val="24"/>
                <w:szCs w:val="24"/>
                <w:lang w:val="uk-UA" w:eastAsia="uk-UA"/>
              </w:rPr>
            </w:pPr>
            <w:r w:rsidRPr="00782C83">
              <w:rPr>
                <w:sz w:val="24"/>
                <w:szCs w:val="24"/>
                <w:lang w:val="uk-UA" w:eastAsia="uk-UA"/>
              </w:rPr>
              <w:t xml:space="preserve">Криворізька загальноосвітня школа </w:t>
            </w:r>
            <w:r w:rsidRPr="00782C83">
              <w:rPr>
                <w:sz w:val="24"/>
                <w:szCs w:val="24"/>
                <w:lang w:eastAsia="uk-UA"/>
              </w:rPr>
              <w:t>I</w:t>
            </w:r>
            <w:r w:rsidRPr="00782C83">
              <w:rPr>
                <w:sz w:val="24"/>
                <w:szCs w:val="24"/>
                <w:lang w:val="uk-UA" w:eastAsia="uk-UA"/>
              </w:rPr>
              <w:t>-</w:t>
            </w:r>
            <w:r w:rsidRPr="00782C83">
              <w:rPr>
                <w:sz w:val="24"/>
                <w:szCs w:val="24"/>
                <w:lang w:eastAsia="uk-UA"/>
              </w:rPr>
              <w:t>III</w:t>
            </w:r>
            <w:r w:rsidRPr="00782C83">
              <w:rPr>
                <w:sz w:val="24"/>
                <w:szCs w:val="24"/>
                <w:lang w:val="uk-UA" w:eastAsia="uk-UA"/>
              </w:rPr>
              <w:t xml:space="preserve"> ступенів №99 Криворізької міської ради Дніпропетровської області</w:t>
            </w:r>
          </w:p>
        </w:tc>
        <w:tc>
          <w:tcPr>
            <w:tcW w:w="138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155 480</w:t>
            </w:r>
          </w:p>
        </w:tc>
        <w:tc>
          <w:tcPr>
            <w:tcW w:w="1559" w:type="dxa"/>
            <w:shd w:val="clear" w:color="auto" w:fill="auto"/>
          </w:tcPr>
          <w:p w:rsidR="0051112F" w:rsidRPr="00782C83" w:rsidRDefault="0051112F" w:rsidP="005F4C61">
            <w:pPr>
              <w:jc w:val="right"/>
              <w:rPr>
                <w:rFonts w:eastAsia="Calibri"/>
                <w:sz w:val="24"/>
                <w:szCs w:val="24"/>
                <w:lang w:val="uk-UA"/>
              </w:rPr>
            </w:pPr>
            <w:r w:rsidRPr="00782C83">
              <w:rPr>
                <w:rFonts w:eastAsia="Calibri"/>
                <w:sz w:val="24"/>
                <w:szCs w:val="24"/>
                <w:lang w:val="uk-UA"/>
              </w:rPr>
              <w:t>225 575</w:t>
            </w:r>
          </w:p>
        </w:tc>
        <w:tc>
          <w:tcPr>
            <w:tcW w:w="1559"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12,16% </w:t>
            </w:r>
          </w:p>
        </w:tc>
        <w:tc>
          <w:tcPr>
            <w:tcW w:w="1418" w:type="dxa"/>
            <w:shd w:val="clear" w:color="auto" w:fill="auto"/>
          </w:tcPr>
          <w:p w:rsidR="0051112F" w:rsidRPr="00782C83" w:rsidRDefault="0051112F" w:rsidP="005F4C61">
            <w:pPr>
              <w:jc w:val="right"/>
              <w:rPr>
                <w:rFonts w:eastAsia="Calibri"/>
                <w:sz w:val="24"/>
                <w:szCs w:val="24"/>
                <w:highlight w:val="yellow"/>
                <w:lang w:val="uk-UA"/>
              </w:rPr>
            </w:pPr>
            <w:r w:rsidRPr="00782C83">
              <w:rPr>
                <w:rFonts w:eastAsia="Calibri"/>
                <w:sz w:val="24"/>
                <w:szCs w:val="24"/>
                <w:lang w:val="uk-UA"/>
              </w:rPr>
              <w:t xml:space="preserve">10,2 </w:t>
            </w:r>
          </w:p>
        </w:tc>
      </w:tr>
      <w:tr w:rsidR="00782C83" w:rsidRPr="00782C83" w:rsidTr="005F4C61">
        <w:tc>
          <w:tcPr>
            <w:tcW w:w="562" w:type="dxa"/>
            <w:shd w:val="clear" w:color="auto" w:fill="auto"/>
          </w:tcPr>
          <w:p w:rsidR="003A6CF8" w:rsidRPr="00782C83" w:rsidRDefault="003A6CF8" w:rsidP="005F4C61">
            <w:pPr>
              <w:jc w:val="right"/>
              <w:rPr>
                <w:rFonts w:eastAsia="Calibri"/>
                <w:sz w:val="24"/>
                <w:szCs w:val="24"/>
                <w:lang w:val="uk-UA"/>
              </w:rPr>
            </w:pPr>
            <w:r w:rsidRPr="00782C83">
              <w:rPr>
                <w:rFonts w:eastAsia="Calibri"/>
                <w:sz w:val="24"/>
                <w:szCs w:val="24"/>
                <w:lang w:val="uk-UA"/>
              </w:rPr>
              <w:lastRenderedPageBreak/>
              <w:t>45</w:t>
            </w:r>
          </w:p>
        </w:tc>
        <w:tc>
          <w:tcPr>
            <w:tcW w:w="3232" w:type="dxa"/>
            <w:shd w:val="clear" w:color="auto" w:fill="auto"/>
          </w:tcPr>
          <w:p w:rsidR="003A6CF8" w:rsidRPr="00782C83" w:rsidRDefault="003A6CF8" w:rsidP="0051112F">
            <w:pPr>
              <w:jc w:val="both"/>
              <w:rPr>
                <w:sz w:val="24"/>
                <w:szCs w:val="24"/>
                <w:lang w:val="uk-UA" w:eastAsia="uk-UA"/>
              </w:rPr>
            </w:pPr>
            <w:r w:rsidRPr="00782C83">
              <w:rPr>
                <w:sz w:val="24"/>
                <w:szCs w:val="24"/>
                <w:shd w:val="clear" w:color="auto" w:fill="FFFFFF"/>
                <w:lang w:val="uk-UA"/>
              </w:rPr>
              <w:t>Комунальний заклад "Д</w:t>
            </w:r>
            <w:r w:rsidRPr="00782C83">
              <w:rPr>
                <w:sz w:val="24"/>
                <w:szCs w:val="24"/>
                <w:shd w:val="clear" w:color="auto" w:fill="FFFFFF"/>
                <w:lang w:val="uk-UA"/>
              </w:rPr>
              <w:t>о</w:t>
            </w:r>
            <w:r w:rsidRPr="00782C83">
              <w:rPr>
                <w:sz w:val="24"/>
                <w:szCs w:val="24"/>
                <w:shd w:val="clear" w:color="auto" w:fill="FFFFFF"/>
                <w:lang w:val="uk-UA"/>
              </w:rPr>
              <w:t>шкільний навчальний заклад (ясла-садок) №231 комбін</w:t>
            </w:r>
            <w:r w:rsidRPr="00782C83">
              <w:rPr>
                <w:sz w:val="24"/>
                <w:szCs w:val="24"/>
                <w:shd w:val="clear" w:color="auto" w:fill="FFFFFF"/>
                <w:lang w:val="uk-UA"/>
              </w:rPr>
              <w:t>о</w:t>
            </w:r>
            <w:r w:rsidRPr="00782C83">
              <w:rPr>
                <w:sz w:val="24"/>
                <w:szCs w:val="24"/>
                <w:shd w:val="clear" w:color="auto" w:fill="FFFFFF"/>
                <w:lang w:val="uk-UA"/>
              </w:rPr>
              <w:t>ваного типу" Криворізької міської ради</w:t>
            </w:r>
            <w:r w:rsidRPr="00782C83">
              <w:rPr>
                <w:sz w:val="24"/>
                <w:szCs w:val="24"/>
                <w:lang w:val="uk-UA" w:eastAsia="uk-UA"/>
              </w:rPr>
              <w:t xml:space="preserve"> </w:t>
            </w:r>
          </w:p>
        </w:tc>
        <w:tc>
          <w:tcPr>
            <w:tcW w:w="1389" w:type="dxa"/>
            <w:shd w:val="clear" w:color="auto" w:fill="auto"/>
          </w:tcPr>
          <w:p w:rsidR="003A6CF8" w:rsidRPr="00782C83" w:rsidRDefault="008D0089" w:rsidP="008D0089">
            <w:pPr>
              <w:jc w:val="right"/>
              <w:rPr>
                <w:spacing w:val="-6"/>
                <w:sz w:val="24"/>
                <w:szCs w:val="24"/>
                <w:lang w:val="uk-UA" w:eastAsia="uk-UA"/>
              </w:rPr>
            </w:pPr>
            <w:r w:rsidRPr="00782C83">
              <w:rPr>
                <w:spacing w:val="-6"/>
                <w:sz w:val="24"/>
                <w:szCs w:val="24"/>
                <w:lang w:val="uk-UA" w:eastAsia="uk-UA"/>
              </w:rPr>
              <w:t>512 876</w:t>
            </w:r>
          </w:p>
        </w:tc>
        <w:tc>
          <w:tcPr>
            <w:tcW w:w="1559" w:type="dxa"/>
            <w:shd w:val="clear" w:color="auto" w:fill="auto"/>
          </w:tcPr>
          <w:p w:rsidR="003A6CF8" w:rsidRPr="00782C83" w:rsidRDefault="005F199B" w:rsidP="005F4C61">
            <w:pPr>
              <w:jc w:val="right"/>
              <w:rPr>
                <w:rFonts w:eastAsia="Calibri"/>
                <w:sz w:val="24"/>
                <w:szCs w:val="24"/>
                <w:lang w:val="uk-UA"/>
              </w:rPr>
            </w:pPr>
            <w:r w:rsidRPr="00782C83">
              <w:rPr>
                <w:rFonts w:eastAsia="Calibri"/>
                <w:sz w:val="24"/>
                <w:szCs w:val="24"/>
                <w:lang w:val="uk-UA"/>
              </w:rPr>
              <w:t>648 023</w:t>
            </w:r>
          </w:p>
        </w:tc>
        <w:tc>
          <w:tcPr>
            <w:tcW w:w="1559" w:type="dxa"/>
            <w:shd w:val="clear" w:color="auto" w:fill="auto"/>
          </w:tcPr>
          <w:p w:rsidR="003A6CF8" w:rsidRPr="00782C83" w:rsidRDefault="00085CEC" w:rsidP="005F4C61">
            <w:pPr>
              <w:jc w:val="right"/>
              <w:rPr>
                <w:rFonts w:eastAsia="Calibri"/>
                <w:sz w:val="24"/>
                <w:szCs w:val="24"/>
                <w:lang w:val="uk-UA"/>
              </w:rPr>
            </w:pPr>
            <w:r w:rsidRPr="00782C83">
              <w:rPr>
                <w:rFonts w:eastAsia="Calibri"/>
                <w:sz w:val="24"/>
                <w:szCs w:val="24"/>
                <w:lang w:val="uk-UA"/>
              </w:rPr>
              <w:t>4</w:t>
            </w:r>
            <w:r w:rsidR="005D2271" w:rsidRPr="00782C83">
              <w:rPr>
                <w:rFonts w:eastAsia="Calibri"/>
                <w:sz w:val="24"/>
                <w:szCs w:val="24"/>
                <w:lang w:val="uk-UA"/>
              </w:rPr>
              <w:t>,02</w:t>
            </w:r>
            <w:r w:rsidR="00766DED" w:rsidRPr="00782C83">
              <w:rPr>
                <w:rFonts w:eastAsia="Calibri"/>
                <w:sz w:val="24"/>
                <w:szCs w:val="24"/>
                <w:lang w:val="uk-UA"/>
              </w:rPr>
              <w:t>%</w:t>
            </w:r>
          </w:p>
        </w:tc>
        <w:tc>
          <w:tcPr>
            <w:tcW w:w="1418" w:type="dxa"/>
            <w:shd w:val="clear" w:color="auto" w:fill="auto"/>
          </w:tcPr>
          <w:p w:rsidR="003A6CF8" w:rsidRPr="00782C83" w:rsidRDefault="005515D1" w:rsidP="005F4C61">
            <w:pPr>
              <w:jc w:val="right"/>
              <w:rPr>
                <w:rFonts w:eastAsia="Calibri"/>
                <w:sz w:val="24"/>
                <w:szCs w:val="24"/>
                <w:lang w:val="uk-UA"/>
              </w:rPr>
            </w:pPr>
            <w:r w:rsidRPr="00782C83">
              <w:rPr>
                <w:rFonts w:eastAsia="Calibri"/>
                <w:sz w:val="24"/>
                <w:szCs w:val="24"/>
                <w:lang w:val="uk-UA"/>
              </w:rPr>
              <w:t>12,4</w:t>
            </w:r>
          </w:p>
        </w:tc>
      </w:tr>
      <w:tr w:rsidR="00782C83" w:rsidRPr="00782C83" w:rsidTr="005F4C61">
        <w:tc>
          <w:tcPr>
            <w:tcW w:w="562" w:type="dxa"/>
            <w:shd w:val="clear" w:color="auto" w:fill="auto"/>
          </w:tcPr>
          <w:p w:rsidR="003A6CF8" w:rsidRPr="00782C83" w:rsidRDefault="003A6CF8" w:rsidP="005F4C61">
            <w:pPr>
              <w:jc w:val="right"/>
              <w:rPr>
                <w:rFonts w:eastAsia="Calibri"/>
                <w:sz w:val="24"/>
                <w:szCs w:val="24"/>
                <w:lang w:val="uk-UA"/>
              </w:rPr>
            </w:pPr>
            <w:r w:rsidRPr="00782C83">
              <w:rPr>
                <w:rFonts w:eastAsia="Calibri"/>
                <w:sz w:val="24"/>
                <w:szCs w:val="24"/>
                <w:lang w:val="uk-UA"/>
              </w:rPr>
              <w:t>46</w:t>
            </w:r>
          </w:p>
        </w:tc>
        <w:tc>
          <w:tcPr>
            <w:tcW w:w="3232" w:type="dxa"/>
            <w:shd w:val="clear" w:color="auto" w:fill="auto"/>
          </w:tcPr>
          <w:p w:rsidR="003A6CF8" w:rsidRPr="00782C83" w:rsidRDefault="003A6CF8" w:rsidP="0051112F">
            <w:pPr>
              <w:jc w:val="both"/>
              <w:rPr>
                <w:sz w:val="24"/>
                <w:szCs w:val="24"/>
                <w:lang w:val="uk-UA" w:eastAsia="uk-UA"/>
              </w:rPr>
            </w:pPr>
            <w:r w:rsidRPr="00782C83">
              <w:rPr>
                <w:sz w:val="24"/>
                <w:szCs w:val="24"/>
                <w:shd w:val="clear" w:color="auto" w:fill="FFFFFF"/>
                <w:lang w:val="uk-UA"/>
              </w:rPr>
              <w:t>Комунальний заклад "Д</w:t>
            </w:r>
            <w:r w:rsidRPr="00782C83">
              <w:rPr>
                <w:sz w:val="24"/>
                <w:szCs w:val="24"/>
                <w:shd w:val="clear" w:color="auto" w:fill="FFFFFF"/>
                <w:lang w:val="uk-UA"/>
              </w:rPr>
              <w:t>о</w:t>
            </w:r>
            <w:r w:rsidRPr="00782C83">
              <w:rPr>
                <w:sz w:val="24"/>
                <w:szCs w:val="24"/>
                <w:shd w:val="clear" w:color="auto" w:fill="FFFFFF"/>
                <w:lang w:val="uk-UA"/>
              </w:rPr>
              <w:t>шкільний навчальний заклад (ясла-садок) №6 комбінов</w:t>
            </w:r>
            <w:r w:rsidRPr="00782C83">
              <w:rPr>
                <w:sz w:val="24"/>
                <w:szCs w:val="24"/>
                <w:shd w:val="clear" w:color="auto" w:fill="FFFFFF"/>
                <w:lang w:val="uk-UA"/>
              </w:rPr>
              <w:t>а</w:t>
            </w:r>
            <w:r w:rsidRPr="00782C83">
              <w:rPr>
                <w:sz w:val="24"/>
                <w:szCs w:val="24"/>
                <w:shd w:val="clear" w:color="auto" w:fill="FFFFFF"/>
                <w:lang w:val="uk-UA"/>
              </w:rPr>
              <w:t>ного типу" Криворізької м</w:t>
            </w:r>
            <w:r w:rsidRPr="00782C83">
              <w:rPr>
                <w:sz w:val="24"/>
                <w:szCs w:val="24"/>
                <w:shd w:val="clear" w:color="auto" w:fill="FFFFFF"/>
                <w:lang w:val="uk-UA"/>
              </w:rPr>
              <w:t>і</w:t>
            </w:r>
            <w:r w:rsidRPr="00782C83">
              <w:rPr>
                <w:sz w:val="24"/>
                <w:szCs w:val="24"/>
                <w:shd w:val="clear" w:color="auto" w:fill="FFFFFF"/>
                <w:lang w:val="uk-UA"/>
              </w:rPr>
              <w:t>ської ради</w:t>
            </w:r>
          </w:p>
        </w:tc>
        <w:tc>
          <w:tcPr>
            <w:tcW w:w="1389" w:type="dxa"/>
            <w:shd w:val="clear" w:color="auto" w:fill="auto"/>
          </w:tcPr>
          <w:p w:rsidR="003A6CF8" w:rsidRPr="00782C83" w:rsidRDefault="008D0089" w:rsidP="008D0089">
            <w:pPr>
              <w:jc w:val="right"/>
              <w:rPr>
                <w:spacing w:val="-6"/>
                <w:sz w:val="24"/>
                <w:szCs w:val="24"/>
                <w:lang w:val="uk-UA" w:eastAsia="uk-UA"/>
              </w:rPr>
            </w:pPr>
            <w:r w:rsidRPr="00782C83">
              <w:rPr>
                <w:spacing w:val="-6"/>
                <w:sz w:val="24"/>
                <w:szCs w:val="24"/>
                <w:lang w:val="uk-UA" w:eastAsia="uk-UA"/>
              </w:rPr>
              <w:t>189 609</w:t>
            </w:r>
          </w:p>
        </w:tc>
        <w:tc>
          <w:tcPr>
            <w:tcW w:w="1559" w:type="dxa"/>
            <w:shd w:val="clear" w:color="auto" w:fill="auto"/>
          </w:tcPr>
          <w:p w:rsidR="003A6CF8" w:rsidRPr="00782C83" w:rsidRDefault="008D0089" w:rsidP="005F4C61">
            <w:pPr>
              <w:jc w:val="right"/>
              <w:rPr>
                <w:rFonts w:eastAsia="Calibri"/>
                <w:sz w:val="24"/>
                <w:szCs w:val="24"/>
                <w:lang w:val="uk-UA"/>
              </w:rPr>
            </w:pPr>
            <w:r w:rsidRPr="00782C83">
              <w:rPr>
                <w:rFonts w:eastAsia="Calibri"/>
                <w:sz w:val="24"/>
                <w:szCs w:val="24"/>
                <w:lang w:val="uk-UA"/>
              </w:rPr>
              <w:t>160 387</w:t>
            </w:r>
          </w:p>
        </w:tc>
        <w:tc>
          <w:tcPr>
            <w:tcW w:w="1559" w:type="dxa"/>
            <w:shd w:val="clear" w:color="auto" w:fill="auto"/>
          </w:tcPr>
          <w:p w:rsidR="003A6CF8" w:rsidRPr="00782C83" w:rsidRDefault="005D2271" w:rsidP="00085CEC">
            <w:pPr>
              <w:jc w:val="right"/>
              <w:rPr>
                <w:rFonts w:eastAsia="Calibri"/>
                <w:sz w:val="24"/>
                <w:szCs w:val="24"/>
                <w:lang w:val="uk-UA"/>
              </w:rPr>
            </w:pPr>
            <w:r w:rsidRPr="00782C83">
              <w:rPr>
                <w:rFonts w:eastAsia="Calibri"/>
                <w:sz w:val="24"/>
                <w:szCs w:val="24"/>
                <w:lang w:val="uk-UA"/>
              </w:rPr>
              <w:t>3,09</w:t>
            </w:r>
            <w:r w:rsidR="00766DED" w:rsidRPr="00782C83">
              <w:rPr>
                <w:rFonts w:eastAsia="Calibri"/>
                <w:sz w:val="24"/>
                <w:szCs w:val="24"/>
                <w:lang w:val="uk-UA"/>
              </w:rPr>
              <w:t>%</w:t>
            </w:r>
          </w:p>
        </w:tc>
        <w:tc>
          <w:tcPr>
            <w:tcW w:w="1418" w:type="dxa"/>
            <w:shd w:val="clear" w:color="auto" w:fill="auto"/>
          </w:tcPr>
          <w:p w:rsidR="003A6CF8" w:rsidRPr="00782C83" w:rsidRDefault="00766DED" w:rsidP="005D2271">
            <w:pPr>
              <w:jc w:val="right"/>
              <w:rPr>
                <w:rFonts w:eastAsia="Calibri"/>
                <w:sz w:val="24"/>
                <w:szCs w:val="24"/>
                <w:lang w:val="uk-UA"/>
              </w:rPr>
            </w:pPr>
            <w:r w:rsidRPr="00782C83">
              <w:rPr>
                <w:rFonts w:eastAsia="Calibri"/>
                <w:sz w:val="24"/>
                <w:szCs w:val="24"/>
                <w:lang w:val="uk-UA"/>
              </w:rPr>
              <w:t>1</w:t>
            </w:r>
            <w:r w:rsidR="005D2271" w:rsidRPr="00782C83">
              <w:rPr>
                <w:rFonts w:eastAsia="Calibri"/>
                <w:sz w:val="24"/>
                <w:szCs w:val="24"/>
                <w:lang w:val="uk-UA"/>
              </w:rPr>
              <w:t>3</w:t>
            </w:r>
            <w:r w:rsidR="005515D1" w:rsidRPr="00782C83">
              <w:rPr>
                <w:rFonts w:eastAsia="Calibri"/>
                <w:sz w:val="24"/>
                <w:szCs w:val="24"/>
                <w:lang w:val="uk-UA"/>
              </w:rPr>
              <w:t>,4</w:t>
            </w:r>
          </w:p>
        </w:tc>
      </w:tr>
      <w:tr w:rsidR="003A6CF8" w:rsidRPr="00782C83" w:rsidTr="005F4C61">
        <w:trPr>
          <w:trHeight w:val="324"/>
        </w:trPr>
        <w:tc>
          <w:tcPr>
            <w:tcW w:w="562" w:type="dxa"/>
            <w:shd w:val="clear" w:color="auto" w:fill="auto"/>
          </w:tcPr>
          <w:p w:rsidR="003A6CF8" w:rsidRPr="00782C83" w:rsidRDefault="003A6CF8" w:rsidP="005F4C61">
            <w:pPr>
              <w:jc w:val="right"/>
              <w:rPr>
                <w:rFonts w:eastAsia="Calibri"/>
                <w:b/>
                <w:sz w:val="24"/>
                <w:szCs w:val="24"/>
                <w:lang w:val="uk-UA"/>
              </w:rPr>
            </w:pPr>
          </w:p>
        </w:tc>
        <w:tc>
          <w:tcPr>
            <w:tcW w:w="3232" w:type="dxa"/>
            <w:shd w:val="clear" w:color="auto" w:fill="auto"/>
          </w:tcPr>
          <w:p w:rsidR="003A6CF8" w:rsidRPr="00782C83" w:rsidRDefault="00B2101C" w:rsidP="005F4C61">
            <w:pPr>
              <w:rPr>
                <w:rFonts w:eastAsia="Calibri"/>
                <w:b/>
                <w:i/>
                <w:sz w:val="24"/>
                <w:szCs w:val="24"/>
                <w:lang w:val="uk-UA"/>
              </w:rPr>
            </w:pPr>
            <w:r w:rsidRPr="00782C83">
              <w:rPr>
                <w:rFonts w:eastAsia="Calibri"/>
                <w:b/>
                <w:i/>
                <w:sz w:val="24"/>
                <w:szCs w:val="24"/>
                <w:lang w:val="uk-UA"/>
              </w:rPr>
              <w:t>У</w:t>
            </w:r>
            <w:r w:rsidR="003A6CF8" w:rsidRPr="00782C83">
              <w:rPr>
                <w:rFonts w:eastAsia="Calibri"/>
                <w:b/>
                <w:i/>
                <w:sz w:val="24"/>
                <w:szCs w:val="24"/>
                <w:lang w:val="uk-UA"/>
              </w:rPr>
              <w:t xml:space="preserve">сього </w:t>
            </w:r>
          </w:p>
        </w:tc>
        <w:tc>
          <w:tcPr>
            <w:tcW w:w="1389" w:type="dxa"/>
            <w:shd w:val="clear" w:color="auto" w:fill="auto"/>
          </w:tcPr>
          <w:p w:rsidR="003A6CF8" w:rsidRPr="00782C83" w:rsidRDefault="008D0089" w:rsidP="005F4C61">
            <w:pPr>
              <w:jc w:val="right"/>
              <w:rPr>
                <w:rFonts w:eastAsia="Calibri"/>
                <w:b/>
                <w:i/>
                <w:sz w:val="24"/>
                <w:szCs w:val="24"/>
                <w:lang w:val="uk-UA"/>
              </w:rPr>
            </w:pPr>
            <w:r w:rsidRPr="00782C83">
              <w:rPr>
                <w:rFonts w:eastAsia="Calibri"/>
                <w:b/>
                <w:i/>
                <w:sz w:val="24"/>
                <w:szCs w:val="24"/>
                <w:lang w:val="uk-UA"/>
              </w:rPr>
              <w:t>8 800 000</w:t>
            </w:r>
            <w:r w:rsidR="003A6CF8" w:rsidRPr="00782C83">
              <w:rPr>
                <w:rFonts w:eastAsia="Calibri"/>
                <w:b/>
                <w:i/>
                <w:sz w:val="24"/>
                <w:szCs w:val="24"/>
                <w:lang w:val="uk-UA"/>
              </w:rPr>
              <w:t xml:space="preserve"> </w:t>
            </w:r>
          </w:p>
        </w:tc>
        <w:tc>
          <w:tcPr>
            <w:tcW w:w="1559" w:type="dxa"/>
            <w:shd w:val="clear" w:color="auto" w:fill="auto"/>
          </w:tcPr>
          <w:p w:rsidR="003A6CF8" w:rsidRPr="00782C83" w:rsidRDefault="003A6CF8" w:rsidP="005F4C61">
            <w:pPr>
              <w:jc w:val="right"/>
              <w:rPr>
                <w:rFonts w:eastAsia="Calibri"/>
                <w:b/>
                <w:i/>
                <w:sz w:val="24"/>
                <w:szCs w:val="24"/>
                <w:lang w:val="uk-UA"/>
              </w:rPr>
            </w:pPr>
            <w:r w:rsidRPr="00782C83">
              <w:rPr>
                <w:rFonts w:eastAsia="Calibri"/>
                <w:b/>
                <w:i/>
                <w:sz w:val="24"/>
                <w:szCs w:val="24"/>
                <w:lang w:val="uk-UA"/>
              </w:rPr>
              <w:t>14 193 027</w:t>
            </w:r>
          </w:p>
        </w:tc>
        <w:tc>
          <w:tcPr>
            <w:tcW w:w="1559" w:type="dxa"/>
            <w:shd w:val="clear" w:color="auto" w:fill="auto"/>
          </w:tcPr>
          <w:p w:rsidR="003A6CF8" w:rsidRPr="00782C83" w:rsidRDefault="003A6CF8" w:rsidP="005F4C61">
            <w:pPr>
              <w:jc w:val="right"/>
              <w:rPr>
                <w:rFonts w:eastAsia="Calibri"/>
                <w:b/>
                <w:i/>
                <w:sz w:val="24"/>
                <w:szCs w:val="24"/>
                <w:lang w:val="uk-UA"/>
              </w:rPr>
            </w:pPr>
            <w:r w:rsidRPr="00782C83">
              <w:rPr>
                <w:rFonts w:eastAsia="Calibri"/>
                <w:b/>
                <w:i/>
                <w:sz w:val="24"/>
                <w:szCs w:val="24"/>
                <w:lang w:val="uk-UA"/>
              </w:rPr>
              <w:t>10,89%</w:t>
            </w:r>
          </w:p>
        </w:tc>
        <w:tc>
          <w:tcPr>
            <w:tcW w:w="1418" w:type="dxa"/>
            <w:shd w:val="clear" w:color="auto" w:fill="auto"/>
          </w:tcPr>
          <w:p w:rsidR="003A6CF8" w:rsidRPr="00782C83" w:rsidRDefault="003A6CF8" w:rsidP="005F4C61">
            <w:pPr>
              <w:jc w:val="right"/>
              <w:rPr>
                <w:rFonts w:eastAsia="Calibri"/>
                <w:b/>
                <w:i/>
                <w:sz w:val="24"/>
                <w:szCs w:val="24"/>
                <w:lang w:val="uk-UA"/>
              </w:rPr>
            </w:pPr>
            <w:r w:rsidRPr="00782C83">
              <w:rPr>
                <w:rFonts w:eastAsia="Calibri"/>
                <w:b/>
                <w:i/>
                <w:sz w:val="24"/>
                <w:szCs w:val="24"/>
                <w:lang w:val="uk-UA"/>
              </w:rPr>
              <w:t>11,0</w:t>
            </w:r>
          </w:p>
        </w:tc>
      </w:tr>
    </w:tbl>
    <w:p w:rsidR="00236E86" w:rsidRPr="00782C83" w:rsidRDefault="00236E86" w:rsidP="00236E86">
      <w:pPr>
        <w:rPr>
          <w:sz w:val="28"/>
          <w:szCs w:val="28"/>
          <w:lang w:val="uk-UA"/>
        </w:rPr>
      </w:pPr>
    </w:p>
    <w:p w:rsidR="00236E86" w:rsidRPr="00782C83" w:rsidRDefault="00236E86" w:rsidP="00236E86">
      <w:pPr>
        <w:rPr>
          <w:sz w:val="28"/>
          <w:szCs w:val="28"/>
          <w:lang w:val="uk-UA"/>
        </w:rPr>
      </w:pPr>
    </w:p>
    <w:p w:rsidR="00236E86" w:rsidRPr="00782C83" w:rsidRDefault="00236E86" w:rsidP="00EB11F5">
      <w:pPr>
        <w:tabs>
          <w:tab w:val="left" w:pos="7088"/>
        </w:tabs>
        <w:rPr>
          <w:sz w:val="28"/>
          <w:szCs w:val="28"/>
          <w:lang w:val="uk-UA"/>
        </w:rPr>
      </w:pPr>
    </w:p>
    <w:p w:rsidR="00236E86" w:rsidRPr="00782C83" w:rsidRDefault="00236E86" w:rsidP="00236E86">
      <w:pPr>
        <w:rPr>
          <w:sz w:val="28"/>
          <w:szCs w:val="28"/>
          <w:lang w:val="uk-UA"/>
        </w:rPr>
      </w:pPr>
    </w:p>
    <w:p w:rsidR="00236E86" w:rsidRPr="00782C83" w:rsidRDefault="00EB11F5" w:rsidP="00EB11F5">
      <w:pPr>
        <w:tabs>
          <w:tab w:val="left" w:pos="7088"/>
        </w:tabs>
        <w:rPr>
          <w:b/>
          <w:i/>
          <w:lang w:val="uk-UA"/>
        </w:rPr>
      </w:pPr>
      <w:r w:rsidRPr="00782C83">
        <w:rPr>
          <w:b/>
          <w:i/>
          <w:sz w:val="28"/>
          <w:szCs w:val="28"/>
          <w:lang w:val="uk-UA"/>
        </w:rPr>
        <w:t>Секретар міської ради</w:t>
      </w:r>
      <w:r w:rsidRPr="00782C83">
        <w:rPr>
          <w:b/>
          <w:i/>
          <w:sz w:val="28"/>
          <w:szCs w:val="28"/>
          <w:lang w:val="uk-UA"/>
        </w:rPr>
        <w:tab/>
        <w:t>Сергій Маляренко</w:t>
      </w:r>
    </w:p>
    <w:bookmarkEnd w:id="0"/>
    <w:p w:rsidR="0044201F" w:rsidRPr="00782C83" w:rsidRDefault="0044201F" w:rsidP="00236E86">
      <w:pPr>
        <w:jc w:val="center"/>
        <w:rPr>
          <w:i/>
          <w:lang w:val="uk-UA"/>
        </w:rPr>
      </w:pPr>
    </w:p>
    <w:sectPr w:rsidR="0044201F" w:rsidRPr="00782C83" w:rsidSect="005F4C6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1A" w:rsidRDefault="00536E1A">
      <w:r>
        <w:separator/>
      </w:r>
    </w:p>
  </w:endnote>
  <w:endnote w:type="continuationSeparator" w:id="0">
    <w:p w:rsidR="00536E1A" w:rsidRDefault="0053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1A" w:rsidRDefault="00536E1A">
      <w:r>
        <w:separator/>
      </w:r>
    </w:p>
  </w:footnote>
  <w:footnote w:type="continuationSeparator" w:id="0">
    <w:p w:rsidR="00536E1A" w:rsidRDefault="00536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782C83">
      <w:rPr>
        <w:noProof/>
        <w:sz w:val="26"/>
        <w:szCs w:val="26"/>
      </w:rPr>
      <w:t>5</w:t>
    </w:r>
    <w:r w:rsidRPr="00996625">
      <w:rPr>
        <w:sz w:val="26"/>
        <w:szCs w:val="26"/>
      </w:rPr>
      <w:fldChar w:fldCharType="end"/>
    </w:r>
  </w:p>
  <w:p w:rsidR="00372473" w:rsidRPr="00EB11F5" w:rsidRDefault="00372473" w:rsidP="005F4C61">
    <w:pPr>
      <w:pStyle w:val="a8"/>
      <w:spacing w:after="60"/>
      <w:jc w:val="right"/>
      <w:rPr>
        <w:i/>
        <w:sz w:val="24"/>
        <w:szCs w:val="24"/>
        <w:lang w:val="uk-UA"/>
      </w:rPr>
    </w:pPr>
    <w:proofErr w:type="spellStart"/>
    <w:r w:rsidRPr="00996625">
      <w:rPr>
        <w:i/>
        <w:sz w:val="24"/>
        <w:szCs w:val="24"/>
      </w:rPr>
      <w:t>Продовження</w:t>
    </w:r>
    <w:proofErr w:type="spellEnd"/>
    <w:r w:rsidRPr="00996625">
      <w:rPr>
        <w:i/>
        <w:sz w:val="24"/>
        <w:szCs w:val="24"/>
      </w:rPr>
      <w:t xml:space="preserve"> </w:t>
    </w:r>
    <w:proofErr w:type="spellStart"/>
    <w:r w:rsidRPr="00996625">
      <w:rPr>
        <w:i/>
        <w:sz w:val="24"/>
        <w:szCs w:val="24"/>
      </w:rPr>
      <w:t>додатка</w:t>
    </w:r>
    <w:proofErr w:type="spellEnd"/>
    <w:r w:rsidRPr="00996625">
      <w:rPr>
        <w:i/>
        <w:sz w:val="24"/>
        <w:szCs w:val="24"/>
      </w:rPr>
      <w:t xml:space="preserve"> </w:t>
    </w:r>
    <w:r w:rsidR="00EB11F5">
      <w:rPr>
        <w:i/>
        <w:sz w:val="24"/>
        <w:szCs w:val="24"/>
        <w:lang w:val="uk-UA"/>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4B8A"/>
    <w:rsid w:val="00075199"/>
    <w:rsid w:val="00081971"/>
    <w:rsid w:val="000824AB"/>
    <w:rsid w:val="00082C9B"/>
    <w:rsid w:val="000849E9"/>
    <w:rsid w:val="00085CEC"/>
    <w:rsid w:val="00087D54"/>
    <w:rsid w:val="00094D1D"/>
    <w:rsid w:val="00097FBD"/>
    <w:rsid w:val="000A027D"/>
    <w:rsid w:val="000A02F3"/>
    <w:rsid w:val="000A3E92"/>
    <w:rsid w:val="000A52E4"/>
    <w:rsid w:val="000B61BB"/>
    <w:rsid w:val="000C0742"/>
    <w:rsid w:val="000D57D5"/>
    <w:rsid w:val="000E157D"/>
    <w:rsid w:val="000E7A6D"/>
    <w:rsid w:val="000F2B1A"/>
    <w:rsid w:val="000F393A"/>
    <w:rsid w:val="000F470F"/>
    <w:rsid w:val="0010444A"/>
    <w:rsid w:val="00105108"/>
    <w:rsid w:val="001132FE"/>
    <w:rsid w:val="0012711E"/>
    <w:rsid w:val="00133E19"/>
    <w:rsid w:val="00137A1C"/>
    <w:rsid w:val="001407DA"/>
    <w:rsid w:val="00146B42"/>
    <w:rsid w:val="00156009"/>
    <w:rsid w:val="00171B93"/>
    <w:rsid w:val="001724E0"/>
    <w:rsid w:val="001818D0"/>
    <w:rsid w:val="00186FCC"/>
    <w:rsid w:val="00190548"/>
    <w:rsid w:val="00193AD8"/>
    <w:rsid w:val="0019697E"/>
    <w:rsid w:val="001B0628"/>
    <w:rsid w:val="001C2F59"/>
    <w:rsid w:val="001E1272"/>
    <w:rsid w:val="001E3E54"/>
    <w:rsid w:val="001E45FF"/>
    <w:rsid w:val="001F12A7"/>
    <w:rsid w:val="00202A80"/>
    <w:rsid w:val="00204598"/>
    <w:rsid w:val="002065B6"/>
    <w:rsid w:val="00224A1D"/>
    <w:rsid w:val="00225B1E"/>
    <w:rsid w:val="00226064"/>
    <w:rsid w:val="00235290"/>
    <w:rsid w:val="00236E86"/>
    <w:rsid w:val="0024108A"/>
    <w:rsid w:val="00246317"/>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2885"/>
    <w:rsid w:val="002D3A50"/>
    <w:rsid w:val="002F4C87"/>
    <w:rsid w:val="002F563D"/>
    <w:rsid w:val="003055CB"/>
    <w:rsid w:val="00317267"/>
    <w:rsid w:val="00320715"/>
    <w:rsid w:val="00321F8E"/>
    <w:rsid w:val="00323342"/>
    <w:rsid w:val="00345E59"/>
    <w:rsid w:val="0035039E"/>
    <w:rsid w:val="00351D07"/>
    <w:rsid w:val="0035636B"/>
    <w:rsid w:val="00372473"/>
    <w:rsid w:val="003765F8"/>
    <w:rsid w:val="003917E8"/>
    <w:rsid w:val="0039309C"/>
    <w:rsid w:val="0039457A"/>
    <w:rsid w:val="00395101"/>
    <w:rsid w:val="00396C76"/>
    <w:rsid w:val="003A02EE"/>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201F"/>
    <w:rsid w:val="00442F8D"/>
    <w:rsid w:val="004473EE"/>
    <w:rsid w:val="00457F58"/>
    <w:rsid w:val="00475830"/>
    <w:rsid w:val="004825B2"/>
    <w:rsid w:val="00485DAF"/>
    <w:rsid w:val="004B6041"/>
    <w:rsid w:val="004D2C42"/>
    <w:rsid w:val="004E6639"/>
    <w:rsid w:val="004F0A2A"/>
    <w:rsid w:val="004F585B"/>
    <w:rsid w:val="005052A8"/>
    <w:rsid w:val="0051112F"/>
    <w:rsid w:val="0051538A"/>
    <w:rsid w:val="0051589F"/>
    <w:rsid w:val="005172AB"/>
    <w:rsid w:val="0052461E"/>
    <w:rsid w:val="00536E1A"/>
    <w:rsid w:val="0053781A"/>
    <w:rsid w:val="005410AD"/>
    <w:rsid w:val="00545988"/>
    <w:rsid w:val="00546C80"/>
    <w:rsid w:val="00547487"/>
    <w:rsid w:val="00550D06"/>
    <w:rsid w:val="005515D1"/>
    <w:rsid w:val="00552849"/>
    <w:rsid w:val="0055507F"/>
    <w:rsid w:val="0055579C"/>
    <w:rsid w:val="00566883"/>
    <w:rsid w:val="00572661"/>
    <w:rsid w:val="00581B29"/>
    <w:rsid w:val="005831AD"/>
    <w:rsid w:val="005868A3"/>
    <w:rsid w:val="00590262"/>
    <w:rsid w:val="00592EF8"/>
    <w:rsid w:val="005A13E8"/>
    <w:rsid w:val="005A2696"/>
    <w:rsid w:val="005B64A4"/>
    <w:rsid w:val="005C2093"/>
    <w:rsid w:val="005D2271"/>
    <w:rsid w:val="005E02FB"/>
    <w:rsid w:val="005E78AD"/>
    <w:rsid w:val="005F1161"/>
    <w:rsid w:val="005F199B"/>
    <w:rsid w:val="005F4C61"/>
    <w:rsid w:val="00606E30"/>
    <w:rsid w:val="00624C92"/>
    <w:rsid w:val="00624D3E"/>
    <w:rsid w:val="00640F66"/>
    <w:rsid w:val="00644B12"/>
    <w:rsid w:val="00663A7F"/>
    <w:rsid w:val="00665908"/>
    <w:rsid w:val="00674703"/>
    <w:rsid w:val="006A4D28"/>
    <w:rsid w:val="006A67B4"/>
    <w:rsid w:val="006D4740"/>
    <w:rsid w:val="006E16BE"/>
    <w:rsid w:val="006E40B9"/>
    <w:rsid w:val="006E6F7A"/>
    <w:rsid w:val="006F1A73"/>
    <w:rsid w:val="006F3CCB"/>
    <w:rsid w:val="007030F3"/>
    <w:rsid w:val="00706DFE"/>
    <w:rsid w:val="00714FC7"/>
    <w:rsid w:val="007202B5"/>
    <w:rsid w:val="007274F6"/>
    <w:rsid w:val="00737C11"/>
    <w:rsid w:val="00745A1A"/>
    <w:rsid w:val="00746675"/>
    <w:rsid w:val="00750243"/>
    <w:rsid w:val="00756047"/>
    <w:rsid w:val="00766DED"/>
    <w:rsid w:val="007746CA"/>
    <w:rsid w:val="007761F8"/>
    <w:rsid w:val="00776335"/>
    <w:rsid w:val="0077781E"/>
    <w:rsid w:val="00782C83"/>
    <w:rsid w:val="0079447D"/>
    <w:rsid w:val="0079569F"/>
    <w:rsid w:val="007A0A4A"/>
    <w:rsid w:val="007A6E56"/>
    <w:rsid w:val="007A7A89"/>
    <w:rsid w:val="007C2A86"/>
    <w:rsid w:val="007C5CCC"/>
    <w:rsid w:val="007C61A1"/>
    <w:rsid w:val="007E11DC"/>
    <w:rsid w:val="007E2097"/>
    <w:rsid w:val="007E3240"/>
    <w:rsid w:val="007E6729"/>
    <w:rsid w:val="007E76D3"/>
    <w:rsid w:val="007F1BEB"/>
    <w:rsid w:val="0080108B"/>
    <w:rsid w:val="00805767"/>
    <w:rsid w:val="008164C1"/>
    <w:rsid w:val="00822589"/>
    <w:rsid w:val="008236F9"/>
    <w:rsid w:val="00833EEB"/>
    <w:rsid w:val="008374AF"/>
    <w:rsid w:val="008402A9"/>
    <w:rsid w:val="008471AA"/>
    <w:rsid w:val="008507A6"/>
    <w:rsid w:val="00853E74"/>
    <w:rsid w:val="008555EC"/>
    <w:rsid w:val="0085624A"/>
    <w:rsid w:val="00862903"/>
    <w:rsid w:val="00862B7B"/>
    <w:rsid w:val="0086401D"/>
    <w:rsid w:val="008674FA"/>
    <w:rsid w:val="008839D5"/>
    <w:rsid w:val="008A3B71"/>
    <w:rsid w:val="008B1626"/>
    <w:rsid w:val="008B4D09"/>
    <w:rsid w:val="008C10C0"/>
    <w:rsid w:val="008C2F8B"/>
    <w:rsid w:val="008C3CB3"/>
    <w:rsid w:val="008D0089"/>
    <w:rsid w:val="008D0C33"/>
    <w:rsid w:val="008D308E"/>
    <w:rsid w:val="008E7661"/>
    <w:rsid w:val="009042B9"/>
    <w:rsid w:val="00905D7E"/>
    <w:rsid w:val="00907B0E"/>
    <w:rsid w:val="009123BD"/>
    <w:rsid w:val="009139B2"/>
    <w:rsid w:val="009170A0"/>
    <w:rsid w:val="00923FD9"/>
    <w:rsid w:val="00925B12"/>
    <w:rsid w:val="00931E43"/>
    <w:rsid w:val="009813D0"/>
    <w:rsid w:val="00982526"/>
    <w:rsid w:val="009831D5"/>
    <w:rsid w:val="00983282"/>
    <w:rsid w:val="00986CA1"/>
    <w:rsid w:val="0099526B"/>
    <w:rsid w:val="009A4FE6"/>
    <w:rsid w:val="009B2E2C"/>
    <w:rsid w:val="009B34B7"/>
    <w:rsid w:val="009B5BA8"/>
    <w:rsid w:val="009C6394"/>
    <w:rsid w:val="009C6616"/>
    <w:rsid w:val="009C78A6"/>
    <w:rsid w:val="009D1D8A"/>
    <w:rsid w:val="009E063F"/>
    <w:rsid w:val="009E1AAC"/>
    <w:rsid w:val="009E3558"/>
    <w:rsid w:val="009F2EF9"/>
    <w:rsid w:val="009F59CA"/>
    <w:rsid w:val="009F6719"/>
    <w:rsid w:val="00A00723"/>
    <w:rsid w:val="00A03149"/>
    <w:rsid w:val="00A03A23"/>
    <w:rsid w:val="00A04AA7"/>
    <w:rsid w:val="00A05D79"/>
    <w:rsid w:val="00A05F6A"/>
    <w:rsid w:val="00A11371"/>
    <w:rsid w:val="00A21B01"/>
    <w:rsid w:val="00A26A66"/>
    <w:rsid w:val="00A3641D"/>
    <w:rsid w:val="00A638F4"/>
    <w:rsid w:val="00A63B4B"/>
    <w:rsid w:val="00A76A07"/>
    <w:rsid w:val="00A8054C"/>
    <w:rsid w:val="00A81795"/>
    <w:rsid w:val="00AA27E7"/>
    <w:rsid w:val="00AB260B"/>
    <w:rsid w:val="00AB47DE"/>
    <w:rsid w:val="00AB5CE0"/>
    <w:rsid w:val="00AB74FA"/>
    <w:rsid w:val="00AC0585"/>
    <w:rsid w:val="00AC0AA6"/>
    <w:rsid w:val="00B028EF"/>
    <w:rsid w:val="00B05BB9"/>
    <w:rsid w:val="00B12213"/>
    <w:rsid w:val="00B12571"/>
    <w:rsid w:val="00B203F8"/>
    <w:rsid w:val="00B2101C"/>
    <w:rsid w:val="00B36A56"/>
    <w:rsid w:val="00B455DF"/>
    <w:rsid w:val="00B45B42"/>
    <w:rsid w:val="00B47F51"/>
    <w:rsid w:val="00B62273"/>
    <w:rsid w:val="00B6570B"/>
    <w:rsid w:val="00B705EB"/>
    <w:rsid w:val="00B75013"/>
    <w:rsid w:val="00B761EA"/>
    <w:rsid w:val="00B80F7C"/>
    <w:rsid w:val="00B82F0F"/>
    <w:rsid w:val="00B87057"/>
    <w:rsid w:val="00B87108"/>
    <w:rsid w:val="00B87F27"/>
    <w:rsid w:val="00BA3ADC"/>
    <w:rsid w:val="00BA6081"/>
    <w:rsid w:val="00BB01CB"/>
    <w:rsid w:val="00BC23B8"/>
    <w:rsid w:val="00BC5B76"/>
    <w:rsid w:val="00BC5D94"/>
    <w:rsid w:val="00BC7CDD"/>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D8D"/>
    <w:rsid w:val="00C366CD"/>
    <w:rsid w:val="00C408AA"/>
    <w:rsid w:val="00C42E10"/>
    <w:rsid w:val="00C443E2"/>
    <w:rsid w:val="00C46349"/>
    <w:rsid w:val="00C5673A"/>
    <w:rsid w:val="00C60A2B"/>
    <w:rsid w:val="00C623FE"/>
    <w:rsid w:val="00C83F5E"/>
    <w:rsid w:val="00C85858"/>
    <w:rsid w:val="00C87589"/>
    <w:rsid w:val="00C94FEE"/>
    <w:rsid w:val="00C9578E"/>
    <w:rsid w:val="00CA6997"/>
    <w:rsid w:val="00CA7C49"/>
    <w:rsid w:val="00CC1EF3"/>
    <w:rsid w:val="00CC2EBF"/>
    <w:rsid w:val="00CC4BAE"/>
    <w:rsid w:val="00D02C5B"/>
    <w:rsid w:val="00D13F57"/>
    <w:rsid w:val="00D157A5"/>
    <w:rsid w:val="00D21888"/>
    <w:rsid w:val="00D2255C"/>
    <w:rsid w:val="00D273EE"/>
    <w:rsid w:val="00D31EE0"/>
    <w:rsid w:val="00D3405E"/>
    <w:rsid w:val="00D476CD"/>
    <w:rsid w:val="00D478F8"/>
    <w:rsid w:val="00D51A68"/>
    <w:rsid w:val="00D56E2D"/>
    <w:rsid w:val="00D67154"/>
    <w:rsid w:val="00D7141C"/>
    <w:rsid w:val="00D80756"/>
    <w:rsid w:val="00D830C6"/>
    <w:rsid w:val="00D83C0E"/>
    <w:rsid w:val="00D91B96"/>
    <w:rsid w:val="00D93B5A"/>
    <w:rsid w:val="00DA02E6"/>
    <w:rsid w:val="00DA19E0"/>
    <w:rsid w:val="00DA39F6"/>
    <w:rsid w:val="00DB2A91"/>
    <w:rsid w:val="00DB2FDF"/>
    <w:rsid w:val="00DB7061"/>
    <w:rsid w:val="00DB7715"/>
    <w:rsid w:val="00DC630B"/>
    <w:rsid w:val="00DD2BCC"/>
    <w:rsid w:val="00DE7205"/>
    <w:rsid w:val="00DF0212"/>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70B3A"/>
    <w:rsid w:val="00E752FD"/>
    <w:rsid w:val="00E81808"/>
    <w:rsid w:val="00E81841"/>
    <w:rsid w:val="00E82FFA"/>
    <w:rsid w:val="00E83921"/>
    <w:rsid w:val="00E86955"/>
    <w:rsid w:val="00EA0936"/>
    <w:rsid w:val="00EB11F5"/>
    <w:rsid w:val="00EB43F5"/>
    <w:rsid w:val="00EB4F00"/>
    <w:rsid w:val="00EB6875"/>
    <w:rsid w:val="00EB73F6"/>
    <w:rsid w:val="00EC2E6B"/>
    <w:rsid w:val="00EC4B7B"/>
    <w:rsid w:val="00EC5277"/>
    <w:rsid w:val="00ED06A0"/>
    <w:rsid w:val="00ED5042"/>
    <w:rsid w:val="00ED64EB"/>
    <w:rsid w:val="00EE1099"/>
    <w:rsid w:val="00EE110F"/>
    <w:rsid w:val="00EE23A1"/>
    <w:rsid w:val="00EE62E0"/>
    <w:rsid w:val="00EF2938"/>
    <w:rsid w:val="00EF6213"/>
    <w:rsid w:val="00F004FC"/>
    <w:rsid w:val="00F034EC"/>
    <w:rsid w:val="00F05DEA"/>
    <w:rsid w:val="00F10001"/>
    <w:rsid w:val="00F17F70"/>
    <w:rsid w:val="00F25915"/>
    <w:rsid w:val="00F33AE0"/>
    <w:rsid w:val="00F3423F"/>
    <w:rsid w:val="00F34D1D"/>
    <w:rsid w:val="00F3656D"/>
    <w:rsid w:val="00F5533F"/>
    <w:rsid w:val="00F576D7"/>
    <w:rsid w:val="00F643EE"/>
    <w:rsid w:val="00F65E40"/>
    <w:rsid w:val="00F8794B"/>
    <w:rsid w:val="00F87E97"/>
    <w:rsid w:val="00F930CE"/>
    <w:rsid w:val="00FA15D1"/>
    <w:rsid w:val="00FA2D3F"/>
    <w:rsid w:val="00FA34E2"/>
    <w:rsid w:val="00FA4161"/>
    <w:rsid w:val="00FB188C"/>
    <w:rsid w:val="00FB7705"/>
    <w:rsid w:val="00FC0366"/>
    <w:rsid w:val="00FC6BE0"/>
    <w:rsid w:val="00FE2297"/>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eastAsia="x-none"/>
    </w:rPr>
  </w:style>
  <w:style w:type="paragraph" w:styleId="afd">
    <w:name w:val="annotation text"/>
    <w:basedOn w:val="a0"/>
    <w:link w:val="1b"/>
    <w:uiPriority w:val="99"/>
    <w:rsid w:val="00236E86"/>
    <w:pPr>
      <w:spacing w:after="160"/>
    </w:pPr>
    <w:rPr>
      <w:lang w:eastAsia="x-none"/>
    </w:r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eastAsia="x-none"/>
    </w:rPr>
  </w:style>
  <w:style w:type="paragraph" w:styleId="afd">
    <w:name w:val="annotation text"/>
    <w:basedOn w:val="a0"/>
    <w:link w:val="1b"/>
    <w:uiPriority w:val="99"/>
    <w:rsid w:val="00236E86"/>
    <w:pPr>
      <w:spacing w:after="160"/>
    </w:pPr>
    <w:rPr>
      <w:lang w:eastAsia="x-none"/>
    </w:r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60AA-CE71-450B-9A75-851867C0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5</cp:revision>
  <cp:lastPrinted>2020-04-09T10:27:00Z</cp:lastPrinted>
  <dcterms:created xsi:type="dcterms:W3CDTF">2020-04-08T15:12:00Z</dcterms:created>
  <dcterms:modified xsi:type="dcterms:W3CDTF">2020-04-23T06:40:00Z</dcterms:modified>
</cp:coreProperties>
</file>