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6C" w:rsidRPr="003B49E8" w:rsidRDefault="008D006C" w:rsidP="00183EC2">
      <w:pPr>
        <w:pStyle w:val="3"/>
        <w:spacing w:before="0" w:beforeAutospacing="0" w:after="0" w:afterAutospacing="0" w:line="360" w:lineRule="auto"/>
        <w:ind w:firstLine="10490"/>
        <w:rPr>
          <w:rFonts w:eastAsia="Times New Roman"/>
          <w:b w:val="0"/>
          <w:i/>
          <w:sz w:val="28"/>
          <w:szCs w:val="28"/>
          <w:lang w:val="uk-UA"/>
        </w:rPr>
      </w:pPr>
      <w:bookmarkStart w:id="0" w:name="_GoBack"/>
      <w:r w:rsidRPr="003B49E8">
        <w:rPr>
          <w:rFonts w:eastAsia="Times New Roman"/>
          <w:b w:val="0"/>
          <w:i/>
          <w:sz w:val="28"/>
          <w:szCs w:val="28"/>
          <w:lang w:val="uk-UA"/>
        </w:rPr>
        <w:t>ЗАТВЕРДЖЕНО</w:t>
      </w:r>
    </w:p>
    <w:p w:rsidR="008D006C" w:rsidRPr="003B49E8" w:rsidRDefault="008D006C" w:rsidP="00183EC2">
      <w:pPr>
        <w:pStyle w:val="3"/>
        <w:spacing w:before="0" w:beforeAutospacing="0" w:after="0" w:afterAutospacing="0" w:line="360" w:lineRule="auto"/>
        <w:ind w:left="9911" w:firstLine="579"/>
        <w:rPr>
          <w:rFonts w:eastAsia="Times New Roman"/>
          <w:b w:val="0"/>
          <w:i/>
          <w:sz w:val="28"/>
          <w:szCs w:val="28"/>
          <w:lang w:val="uk-UA"/>
        </w:rPr>
      </w:pPr>
      <w:r w:rsidRPr="003B49E8">
        <w:rPr>
          <w:rFonts w:eastAsia="Times New Roman"/>
          <w:b w:val="0"/>
          <w:i/>
          <w:sz w:val="28"/>
          <w:szCs w:val="28"/>
          <w:lang w:val="uk-UA"/>
        </w:rPr>
        <w:t>Рішення виконкому міської ради</w:t>
      </w:r>
    </w:p>
    <w:p w:rsidR="008D006C" w:rsidRPr="003B49E8" w:rsidRDefault="003B49E8" w:rsidP="003B49E8">
      <w:pPr>
        <w:pStyle w:val="3"/>
        <w:tabs>
          <w:tab w:val="left" w:pos="10428"/>
        </w:tabs>
        <w:spacing w:before="0" w:beforeAutospacing="0"/>
        <w:rPr>
          <w:rFonts w:eastAsia="Times New Roman"/>
          <w:b w:val="0"/>
          <w:lang w:val="uk-UA"/>
        </w:rPr>
      </w:pPr>
      <w:r w:rsidRPr="003B49E8">
        <w:rPr>
          <w:rFonts w:eastAsia="Times New Roman"/>
          <w:lang w:val="uk-UA"/>
        </w:rPr>
        <w:tab/>
      </w:r>
      <w:r w:rsidRPr="003B49E8">
        <w:rPr>
          <w:rFonts w:eastAsia="Times New Roman"/>
          <w:b w:val="0"/>
          <w:i/>
          <w:iCs/>
          <w:color w:val="000000"/>
          <w:sz w:val="28"/>
          <w:szCs w:val="20"/>
          <w:lang w:val="uk-UA"/>
        </w:rPr>
        <w:t>18.09.2019 №439</w:t>
      </w:r>
    </w:p>
    <w:p w:rsidR="008D006C" w:rsidRPr="003B49E8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3B49E8">
        <w:rPr>
          <w:rFonts w:eastAsia="Times New Roman"/>
          <w:i/>
          <w:sz w:val="28"/>
          <w:szCs w:val="28"/>
          <w:lang w:val="uk-UA"/>
        </w:rPr>
        <w:t>Ф</w:t>
      </w:r>
      <w:r w:rsidR="008D006C" w:rsidRPr="003B49E8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3B49E8">
        <w:rPr>
          <w:rFonts w:eastAsia="Times New Roman"/>
          <w:i/>
          <w:sz w:val="28"/>
          <w:szCs w:val="28"/>
          <w:lang w:val="uk-UA"/>
        </w:rPr>
        <w:br/>
        <w:t>тарифів на теплов</w:t>
      </w:r>
      <w:r w:rsidR="00110A44" w:rsidRPr="003B49E8">
        <w:rPr>
          <w:rFonts w:eastAsia="Times New Roman"/>
          <w:i/>
          <w:sz w:val="28"/>
          <w:szCs w:val="28"/>
          <w:lang w:val="uk-UA"/>
        </w:rPr>
        <w:t>у</w:t>
      </w:r>
      <w:r w:rsidR="008D006C" w:rsidRPr="003B49E8">
        <w:rPr>
          <w:rFonts w:eastAsia="Times New Roman"/>
          <w:i/>
          <w:sz w:val="28"/>
          <w:szCs w:val="28"/>
          <w:lang w:val="uk-UA"/>
        </w:rPr>
        <w:t xml:space="preserve"> енерг</w:t>
      </w:r>
      <w:r w:rsidR="00110A44" w:rsidRPr="003B49E8">
        <w:rPr>
          <w:rFonts w:eastAsia="Times New Roman"/>
          <w:i/>
          <w:sz w:val="28"/>
          <w:szCs w:val="28"/>
          <w:lang w:val="uk-UA"/>
        </w:rPr>
        <w:t>ію</w:t>
      </w:r>
      <w:r w:rsidR="0037263C" w:rsidRPr="003B49E8">
        <w:rPr>
          <w:rFonts w:eastAsia="Times New Roman"/>
          <w:i/>
          <w:sz w:val="28"/>
          <w:szCs w:val="28"/>
          <w:lang w:val="uk-UA"/>
        </w:rPr>
        <w:t>*</w:t>
      </w:r>
    </w:p>
    <w:p w:rsidR="00DA101D" w:rsidRPr="003B49E8" w:rsidRDefault="00DA101D" w:rsidP="00DA101D">
      <w:pPr>
        <w:jc w:val="center"/>
        <w:outlineLvl w:val="2"/>
        <w:rPr>
          <w:rFonts w:eastAsia="Times New Roman"/>
          <w:b/>
          <w:bCs/>
          <w:color w:val="000000"/>
          <w:sz w:val="22"/>
          <w:szCs w:val="20"/>
          <w:lang w:val="uk-UA"/>
        </w:rPr>
      </w:pPr>
      <w:r w:rsidRPr="003B49E8">
        <w:rPr>
          <w:rFonts w:eastAsia="Times New Roman"/>
          <w:b/>
          <w:bCs/>
          <w:color w:val="000000"/>
          <w:sz w:val="22"/>
          <w:szCs w:val="20"/>
          <w:lang w:val="uk-UA"/>
        </w:rPr>
        <w:t>___________________________________________</w:t>
      </w:r>
    </w:p>
    <w:p w:rsidR="00DA101D" w:rsidRPr="003B49E8" w:rsidRDefault="00DA101D" w:rsidP="00DA101D">
      <w:pPr>
        <w:jc w:val="center"/>
        <w:outlineLvl w:val="2"/>
        <w:rPr>
          <w:rFonts w:eastAsia="Times New Roman"/>
          <w:bCs/>
          <w:i/>
          <w:sz w:val="28"/>
          <w:szCs w:val="28"/>
          <w:lang w:val="uk-UA"/>
        </w:rPr>
      </w:pPr>
      <w:r w:rsidRPr="003B49E8">
        <w:rPr>
          <w:rFonts w:eastAsia="Times New Roman"/>
          <w:bCs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183EC2" w:rsidRPr="003B49E8" w:rsidRDefault="00183EC2" w:rsidP="00DA101D">
      <w:pPr>
        <w:ind w:left="4248" w:firstLine="708"/>
        <w:jc w:val="center"/>
        <w:rPr>
          <w:i/>
          <w:sz w:val="12"/>
          <w:szCs w:val="28"/>
          <w:lang w:val="uk-UA"/>
        </w:rPr>
      </w:pPr>
    </w:p>
    <w:p w:rsidR="00237355" w:rsidRPr="003B49E8" w:rsidRDefault="00183EC2" w:rsidP="00DA101D">
      <w:pPr>
        <w:ind w:left="4248" w:firstLine="708"/>
        <w:jc w:val="center"/>
        <w:rPr>
          <w:sz w:val="16"/>
          <w:szCs w:val="16"/>
          <w:lang w:val="uk-UA"/>
        </w:rPr>
      </w:pPr>
      <w:r w:rsidRPr="003B49E8">
        <w:rPr>
          <w:i/>
          <w:sz w:val="22"/>
          <w:szCs w:val="28"/>
          <w:lang w:val="uk-UA"/>
        </w:rPr>
        <w:t xml:space="preserve">                                                                                                                    </w:t>
      </w:r>
      <w:r w:rsidR="00DA101D" w:rsidRPr="003B49E8">
        <w:rPr>
          <w:i/>
          <w:sz w:val="22"/>
          <w:szCs w:val="28"/>
          <w:lang w:val="uk-UA"/>
        </w:rPr>
        <w:t>(без податку на додану вартість)</w:t>
      </w:r>
    </w:p>
    <w:tbl>
      <w:tblPr>
        <w:tblStyle w:val="a4"/>
        <w:tblW w:w="4977" w:type="pct"/>
        <w:tblLayout w:type="fixed"/>
        <w:tblLook w:val="04A0" w:firstRow="1" w:lastRow="0" w:firstColumn="1" w:lastColumn="0" w:noHBand="0" w:noVBand="1"/>
      </w:tblPr>
      <w:tblGrid>
        <w:gridCol w:w="527"/>
        <w:gridCol w:w="3267"/>
        <w:gridCol w:w="1416"/>
        <w:gridCol w:w="851"/>
        <w:gridCol w:w="995"/>
        <w:gridCol w:w="1004"/>
        <w:gridCol w:w="898"/>
        <w:gridCol w:w="851"/>
        <w:gridCol w:w="848"/>
        <w:gridCol w:w="815"/>
        <w:gridCol w:w="786"/>
        <w:gridCol w:w="883"/>
        <w:gridCol w:w="768"/>
        <w:gridCol w:w="809"/>
      </w:tblGrid>
      <w:tr w:rsidR="004D5F68" w:rsidRPr="003B49E8" w:rsidTr="005E3E20">
        <w:trPr>
          <w:trHeight w:val="557"/>
        </w:trPr>
        <w:tc>
          <w:tcPr>
            <w:tcW w:w="179" w:type="pct"/>
            <w:vMerge w:val="restart"/>
            <w:vAlign w:val="center"/>
            <w:hideMark/>
          </w:tcPr>
          <w:p w:rsidR="00F50A35" w:rsidRPr="003B49E8" w:rsidRDefault="00E356C6" w:rsidP="00E356C6">
            <w:pPr>
              <w:pStyle w:val="a3"/>
              <w:ind w:left="-142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№       </w:t>
            </w:r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110" w:type="pct"/>
            <w:vMerge w:val="restart"/>
            <w:vAlign w:val="center"/>
            <w:hideMark/>
          </w:tcPr>
          <w:p w:rsidR="00F50A35" w:rsidRPr="003B49E8" w:rsidRDefault="00F50A35" w:rsidP="00E356C6">
            <w:pPr>
              <w:pStyle w:val="a3"/>
              <w:ind w:left="-108" w:right="-7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449" w:type="pct"/>
            <w:gridSpan w:val="4"/>
            <w:vAlign w:val="center"/>
            <w:hideMark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Усього</w:t>
            </w:r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:</w:t>
            </w:r>
          </w:p>
        </w:tc>
        <w:tc>
          <w:tcPr>
            <w:tcW w:w="2262" w:type="pct"/>
            <w:gridSpan w:val="8"/>
            <w:vAlign w:val="center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Теплова енергія на планований період для потреб:</w:t>
            </w:r>
          </w:p>
        </w:tc>
      </w:tr>
      <w:tr w:rsidR="005E3E20" w:rsidRPr="003B49E8" w:rsidTr="005E3E20">
        <w:trPr>
          <w:trHeight w:val="145"/>
        </w:trPr>
        <w:tc>
          <w:tcPr>
            <w:tcW w:w="179" w:type="pct"/>
            <w:vMerge/>
            <w:hideMark/>
          </w:tcPr>
          <w:p w:rsidR="00F50A35" w:rsidRPr="003B49E8" w:rsidRDefault="00F50A35" w:rsidP="00E356C6">
            <w:pPr>
              <w:ind w:left="-142" w:right="-139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10" w:type="pct"/>
            <w:vMerge/>
            <w:hideMark/>
          </w:tcPr>
          <w:p w:rsidR="00F50A35" w:rsidRPr="003B49E8" w:rsidRDefault="00F50A35" w:rsidP="00E356C6">
            <w:pPr>
              <w:ind w:left="-108" w:right="-74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81" w:type="pct"/>
            <w:vMerge w:val="restart"/>
            <w:hideMark/>
          </w:tcPr>
          <w:p w:rsidR="004D5F68" w:rsidRPr="003B49E8" w:rsidRDefault="00F50A35" w:rsidP="008C1E1E">
            <w:pPr>
              <w:pStyle w:val="a3"/>
              <w:spacing w:before="0" w:beforeAutospacing="0" w:after="0" w:afterAutospacing="0"/>
              <w:ind w:left="-49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період, що передує базовому (факт),</w:t>
            </w:r>
          </w:p>
          <w:p w:rsidR="00F50A35" w:rsidRPr="003B49E8" w:rsidRDefault="00F50A35" w:rsidP="004D5F68">
            <w:pPr>
              <w:pStyle w:val="a3"/>
              <w:spacing w:before="0" w:beforeAutospacing="0" w:after="0" w:afterAutospacing="0"/>
              <w:ind w:left="-52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89" w:type="pct"/>
            <w:vMerge w:val="restart"/>
            <w:hideMark/>
          </w:tcPr>
          <w:p w:rsidR="00E356C6" w:rsidRPr="003B49E8" w:rsidRDefault="00F50A35" w:rsidP="004D5F68">
            <w:pPr>
              <w:pStyle w:val="a3"/>
              <w:spacing w:before="0" w:beforeAutospacing="0" w:after="0" w:afterAutospacing="0"/>
              <w:ind w:left="-106" w:right="-9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базовий період (факт),</w:t>
            </w:r>
          </w:p>
          <w:p w:rsidR="00F50A35" w:rsidRPr="003B49E8" w:rsidRDefault="00F50A35" w:rsidP="00E356C6">
            <w:pPr>
              <w:pStyle w:val="a3"/>
              <w:spacing w:before="0" w:beforeAutospacing="0" w:after="0" w:afterAutospacing="0"/>
              <w:ind w:right="-9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8" w:type="pct"/>
            <w:vMerge w:val="restart"/>
            <w:hideMark/>
          </w:tcPr>
          <w:p w:rsidR="004D5F68" w:rsidRPr="003B49E8" w:rsidRDefault="00F50A35" w:rsidP="004D5F68">
            <w:pPr>
              <w:pStyle w:val="a3"/>
              <w:spacing w:before="0" w:beforeAutospacing="0" w:after="0" w:afterAutospacing="0"/>
              <w:ind w:left="-181" w:right="-14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передбачено чинним тарифом,</w:t>
            </w:r>
          </w:p>
          <w:p w:rsidR="00F50A35" w:rsidRPr="003B49E8" w:rsidRDefault="00F50A35" w:rsidP="004D5F68">
            <w:pPr>
              <w:pStyle w:val="a3"/>
              <w:spacing w:before="0" w:beforeAutospacing="0" w:after="0" w:afterAutospacing="0"/>
              <w:ind w:left="-181" w:right="-14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1" w:type="pct"/>
            <w:vMerge w:val="restart"/>
            <w:hideMark/>
          </w:tcPr>
          <w:p w:rsidR="00E356C6" w:rsidRPr="003B49E8" w:rsidRDefault="00F50A35" w:rsidP="004D5F68">
            <w:pPr>
              <w:pStyle w:val="a3"/>
              <w:spacing w:before="0" w:beforeAutospacing="0" w:after="0" w:afterAutospacing="0"/>
              <w:ind w:left="-157" w:right="-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планований період,</w:t>
            </w:r>
          </w:p>
          <w:p w:rsidR="00F50A35" w:rsidRPr="003B49E8" w:rsidRDefault="00F50A35" w:rsidP="004D5F68">
            <w:pPr>
              <w:pStyle w:val="a3"/>
              <w:spacing w:before="0" w:beforeAutospacing="0" w:after="0" w:afterAutospacing="0"/>
              <w:ind w:left="-157" w:right="-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594" w:type="pct"/>
            <w:gridSpan w:val="2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населення </w:t>
            </w:r>
          </w:p>
        </w:tc>
        <w:tc>
          <w:tcPr>
            <w:tcW w:w="565" w:type="pct"/>
            <w:gridSpan w:val="2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релігійних організацій </w:t>
            </w:r>
          </w:p>
        </w:tc>
        <w:tc>
          <w:tcPr>
            <w:tcW w:w="567" w:type="pct"/>
            <w:gridSpan w:val="2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бюджетних установ </w:t>
            </w:r>
          </w:p>
        </w:tc>
        <w:tc>
          <w:tcPr>
            <w:tcW w:w="536" w:type="pct"/>
            <w:gridSpan w:val="2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інших споживачів </w:t>
            </w:r>
          </w:p>
        </w:tc>
      </w:tr>
      <w:tr w:rsidR="005E3E20" w:rsidRPr="003B49E8" w:rsidTr="00183EC2">
        <w:trPr>
          <w:trHeight w:val="500"/>
        </w:trPr>
        <w:tc>
          <w:tcPr>
            <w:tcW w:w="179" w:type="pct"/>
            <w:vMerge/>
          </w:tcPr>
          <w:p w:rsidR="00F50A35" w:rsidRPr="003B49E8" w:rsidRDefault="00F50A35" w:rsidP="00E356C6">
            <w:pPr>
              <w:ind w:left="-142" w:right="-139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10" w:type="pct"/>
            <w:vMerge/>
          </w:tcPr>
          <w:p w:rsidR="00F50A35" w:rsidRPr="003B49E8" w:rsidRDefault="00F50A35" w:rsidP="00E356C6">
            <w:pPr>
              <w:ind w:left="-108" w:right="-74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81" w:type="pct"/>
            <w:vMerge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vMerge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38" w:type="pct"/>
            <w:vMerge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41" w:type="pct"/>
            <w:vMerge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ind w:right="-9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89" w:type="pct"/>
          </w:tcPr>
          <w:p w:rsidR="00F50A35" w:rsidRPr="003B49E8" w:rsidRDefault="005E3E20" w:rsidP="00E356C6">
            <w:pPr>
              <w:pStyle w:val="a3"/>
              <w:ind w:left="-112" w:right="-5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ind w:left="-109" w:right="-62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77" w:type="pct"/>
          </w:tcPr>
          <w:p w:rsidR="00F50A35" w:rsidRPr="003B49E8" w:rsidRDefault="005E3E20" w:rsidP="00E356C6">
            <w:pPr>
              <w:pStyle w:val="a3"/>
              <w:ind w:left="-146" w:right="-102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ind w:right="-161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00" w:type="pct"/>
          </w:tcPr>
          <w:p w:rsidR="00F50A35" w:rsidRPr="003B49E8" w:rsidRDefault="005E3E20" w:rsidP="00E356C6">
            <w:pPr>
              <w:pStyle w:val="a3"/>
              <w:ind w:left="-141" w:right="-14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ind w:left="-136" w:right="-6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E3E20"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75" w:type="pct"/>
          </w:tcPr>
          <w:p w:rsidR="00F50A35" w:rsidRPr="003B49E8" w:rsidRDefault="005E3E20" w:rsidP="00E356C6">
            <w:pPr>
              <w:pStyle w:val="a3"/>
              <w:ind w:left="-85" w:right="-109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3B49E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F50A35" w:rsidRPr="003B49E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5E3E20" w:rsidRPr="003B49E8" w:rsidTr="00183EC2">
        <w:trPr>
          <w:trHeight w:val="279"/>
        </w:trPr>
        <w:tc>
          <w:tcPr>
            <w:tcW w:w="179" w:type="pct"/>
            <w:hideMark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110" w:type="pct"/>
            <w:hideMark/>
          </w:tcPr>
          <w:p w:rsidR="00F50A35" w:rsidRPr="003B49E8" w:rsidRDefault="00F50A35" w:rsidP="00E356C6">
            <w:pPr>
              <w:pStyle w:val="a3"/>
              <w:ind w:left="-108" w:right="-7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481" w:type="pct"/>
            <w:hideMark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289" w:type="pct"/>
            <w:hideMark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5E3E20" w:rsidRPr="003B49E8" w:rsidTr="005E3E20">
        <w:trPr>
          <w:trHeight w:val="165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108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прямі матеріальні витрати,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паливо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електроенергія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покупна теплова енергія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1.1.5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матеріали, запасні частини та інші матеріальні ресурси</w:t>
            </w:r>
            <w:r w:rsidR="00DA101D" w:rsidRPr="003B49E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1.1.6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 xml:space="preserve">транспортування теплової енергії 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тепло</w:t>
            </w:r>
            <w:r w:rsidR="005E3E20" w:rsidRPr="003B49E8">
              <w:rPr>
                <w:sz w:val="18"/>
                <w:szCs w:val="18"/>
                <w:lang w:val="uk-UA"/>
              </w:rPr>
              <w:t>-</w:t>
            </w:r>
            <w:r w:rsidRPr="003B49E8">
              <w:rPr>
                <w:sz w:val="18"/>
                <w:szCs w:val="18"/>
                <w:lang w:val="uk-UA"/>
              </w:rPr>
              <w:t>вими</w:t>
            </w:r>
            <w:proofErr w:type="spellEnd"/>
            <w:r w:rsidRPr="003B49E8">
              <w:rPr>
                <w:sz w:val="18"/>
                <w:szCs w:val="18"/>
                <w:lang w:val="uk-UA"/>
              </w:rPr>
              <w:t xml:space="preserve"> мережами інших підприємств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28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6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інші прямі витрати</w:t>
            </w:r>
            <w:r w:rsidR="00DA101D" w:rsidRPr="003B49E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831E1B">
        <w:trPr>
          <w:trHeight w:val="177"/>
        </w:trPr>
        <w:tc>
          <w:tcPr>
            <w:tcW w:w="179" w:type="pct"/>
          </w:tcPr>
          <w:p w:rsidR="005E3E20" w:rsidRPr="003B49E8" w:rsidRDefault="005E3E20" w:rsidP="00831E1B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1110" w:type="pct"/>
          </w:tcPr>
          <w:p w:rsidR="005E3E20" w:rsidRPr="003B49E8" w:rsidRDefault="005E3E20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інші загальновиробничі витрати (розшифрувати)</w:t>
            </w:r>
          </w:p>
        </w:tc>
        <w:tc>
          <w:tcPr>
            <w:tcW w:w="481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5E3E20" w:rsidRPr="003B49E8" w:rsidRDefault="005E3E20" w:rsidP="00831E1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E20" w:rsidRPr="003B49E8" w:rsidRDefault="00183EC2" w:rsidP="005E3E20">
            <w:pPr>
              <w:pStyle w:val="a3"/>
              <w:ind w:left="11057"/>
              <w:jc w:val="center"/>
              <w:rPr>
                <w:i/>
                <w:sz w:val="18"/>
                <w:szCs w:val="18"/>
                <w:lang w:val="uk-UA"/>
              </w:rPr>
            </w:pPr>
            <w:r w:rsidRPr="003B49E8">
              <w:rPr>
                <w:i/>
                <w:szCs w:val="18"/>
                <w:lang w:val="uk-UA"/>
              </w:rPr>
              <w:lastRenderedPageBreak/>
              <w:t xml:space="preserve">                 </w:t>
            </w:r>
            <w:r w:rsidR="005E3E20" w:rsidRPr="003B49E8">
              <w:rPr>
                <w:i/>
                <w:szCs w:val="18"/>
                <w:lang w:val="uk-UA"/>
              </w:rPr>
              <w:t>Продовження додатка</w:t>
            </w: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  <w:tcBorders>
              <w:top w:val="single" w:sz="4" w:space="0" w:color="auto"/>
            </w:tcBorders>
            <w:hideMark/>
          </w:tcPr>
          <w:p w:rsidR="005E3E20" w:rsidRPr="003B49E8" w:rsidRDefault="005E3E20" w:rsidP="00831E1B">
            <w:pPr>
              <w:pStyle w:val="a3"/>
              <w:ind w:left="-142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hideMark/>
          </w:tcPr>
          <w:p w:rsidR="005E3E20" w:rsidRPr="003B49E8" w:rsidRDefault="005E3E20" w:rsidP="00831E1B">
            <w:pPr>
              <w:pStyle w:val="a3"/>
              <w:ind w:left="-108" w:right="-7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</w:tcBorders>
            <w:hideMark/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</w:tcBorders>
            <w:hideMark/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5E3E20" w:rsidRPr="003B49E8" w:rsidRDefault="005E3E20" w:rsidP="00831E1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3B49E8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203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 xml:space="preserve">інші </w:t>
            </w:r>
            <w:r w:rsidR="00DA101D" w:rsidRPr="003B49E8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3B49E8">
              <w:rPr>
                <w:sz w:val="18"/>
                <w:szCs w:val="18"/>
                <w:lang w:val="uk-UA"/>
              </w:rPr>
              <w:t>витрати</w:t>
            </w:r>
            <w:r w:rsidR="00DA101D" w:rsidRPr="003B49E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2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інші витрати</w:t>
            </w:r>
            <w:r w:rsidR="00DA101D" w:rsidRPr="003B49E8">
              <w:rPr>
                <w:sz w:val="18"/>
                <w:szCs w:val="18"/>
                <w:lang w:val="uk-UA"/>
              </w:rPr>
              <w:t xml:space="preserve"> на збут (розшифрувати)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Інші операційні витрати</w:t>
            </w:r>
            <w:r w:rsidR="00DA101D" w:rsidRPr="003B49E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Повна собівартість</w:t>
            </w:r>
            <w:r w:rsidRPr="003B49E8">
              <w:rPr>
                <w:sz w:val="18"/>
                <w:szCs w:val="18"/>
                <w:vertAlign w:val="superscript"/>
                <w:lang w:val="uk-UA"/>
              </w:rPr>
              <w:t xml:space="preserve"> 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94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233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73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34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208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281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188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інше використання прибутку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275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Вартість теплової енергії за відповідними тарифами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323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 xml:space="preserve">Тарифи на теплову енергію,  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3B49E8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3B49E8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216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10.1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 xml:space="preserve">паливна складова, 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3B49E8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417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10.2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 xml:space="preserve">решта витрат, крім паливної складової, 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3B49E8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5E3E20" w:rsidRPr="003B49E8" w:rsidTr="005E3E20">
        <w:trPr>
          <w:trHeight w:val="424"/>
        </w:trPr>
        <w:tc>
          <w:tcPr>
            <w:tcW w:w="179" w:type="pct"/>
          </w:tcPr>
          <w:p w:rsidR="00F50A35" w:rsidRPr="003B49E8" w:rsidRDefault="00F50A35" w:rsidP="00E356C6">
            <w:pPr>
              <w:pStyle w:val="a3"/>
              <w:ind w:left="-142" w:right="-139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110" w:type="pct"/>
          </w:tcPr>
          <w:p w:rsidR="00F50A35" w:rsidRPr="003B49E8" w:rsidRDefault="00F50A35" w:rsidP="00183EC2">
            <w:pPr>
              <w:pStyle w:val="a3"/>
              <w:ind w:left="-97" w:right="-74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3B49E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481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8" w:type="pct"/>
          </w:tcPr>
          <w:p w:rsidR="00F50A35" w:rsidRPr="003B49E8" w:rsidRDefault="00F50A35" w:rsidP="00E356C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9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7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0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1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75" w:type="pct"/>
          </w:tcPr>
          <w:p w:rsidR="00F50A35" w:rsidRPr="003B49E8" w:rsidRDefault="00F50A35" w:rsidP="00E356C6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</w:tbl>
    <w:p w:rsidR="008D006C" w:rsidRPr="003B49E8" w:rsidRDefault="008D006C">
      <w:pPr>
        <w:rPr>
          <w:sz w:val="8"/>
          <w:szCs w:val="8"/>
          <w:lang w:val="uk-UA"/>
        </w:rPr>
      </w:pPr>
    </w:p>
    <w:p w:rsidR="008D006C" w:rsidRPr="003B49E8" w:rsidRDefault="0037263C">
      <w:pPr>
        <w:rPr>
          <w:sz w:val="18"/>
          <w:szCs w:val="18"/>
          <w:lang w:val="uk-UA"/>
        </w:rPr>
      </w:pPr>
      <w:r w:rsidRPr="003B49E8">
        <w:rPr>
          <w:sz w:val="18"/>
          <w:szCs w:val="18"/>
          <w:lang w:val="uk-UA"/>
        </w:rPr>
        <w:t>*Для суб’єктів господарювання</w:t>
      </w:r>
      <w:r w:rsidR="005E3E20" w:rsidRPr="003B49E8">
        <w:rPr>
          <w:sz w:val="18"/>
          <w:szCs w:val="18"/>
          <w:lang w:val="uk-UA"/>
        </w:rPr>
        <w:t>,</w:t>
      </w:r>
      <w:r w:rsidRPr="003B49E8">
        <w:rPr>
          <w:sz w:val="18"/>
          <w:szCs w:val="18"/>
          <w:lang w:val="uk-UA"/>
        </w:rPr>
        <w:t xml:space="preserve"> які </w:t>
      </w:r>
      <w:r w:rsidR="005E3E20" w:rsidRPr="003B49E8">
        <w:rPr>
          <w:sz w:val="18"/>
          <w:szCs w:val="18"/>
          <w:lang w:val="uk-UA"/>
        </w:rPr>
        <w:t xml:space="preserve">одночасно </w:t>
      </w:r>
      <w:r w:rsidRPr="003B49E8">
        <w:rPr>
          <w:sz w:val="18"/>
          <w:szCs w:val="18"/>
          <w:lang w:val="uk-UA"/>
        </w:rPr>
        <w:t>здійснюють господарську діяльність з виробництва, транспортування та постачання теплової енергії</w:t>
      </w:r>
    </w:p>
    <w:p w:rsidR="0037263C" w:rsidRPr="003B49E8" w:rsidRDefault="0037263C">
      <w:pPr>
        <w:rPr>
          <w:sz w:val="10"/>
          <w:szCs w:val="10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4"/>
        <w:gridCol w:w="4552"/>
        <w:gridCol w:w="5592"/>
      </w:tblGrid>
      <w:tr w:rsidR="00E356C6" w:rsidRPr="003B49E8" w:rsidTr="00DA101D">
        <w:trPr>
          <w:tblCellSpacing w:w="22" w:type="dxa"/>
        </w:trPr>
        <w:tc>
          <w:tcPr>
            <w:tcW w:w="1531" w:type="pct"/>
            <w:hideMark/>
          </w:tcPr>
          <w:p w:rsidR="00E356C6" w:rsidRPr="003B49E8" w:rsidRDefault="00E356C6" w:rsidP="00DA101D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_____________________</w:t>
            </w:r>
            <w:r w:rsidRPr="003B49E8">
              <w:rPr>
                <w:sz w:val="18"/>
                <w:szCs w:val="18"/>
                <w:lang w:val="uk-UA"/>
              </w:rPr>
              <w:br/>
              <w:t>(керівник)</w:t>
            </w:r>
          </w:p>
        </w:tc>
        <w:tc>
          <w:tcPr>
            <w:tcW w:w="1531" w:type="pct"/>
            <w:hideMark/>
          </w:tcPr>
          <w:p w:rsidR="00E356C6" w:rsidRPr="003B49E8" w:rsidRDefault="00E356C6" w:rsidP="00DA101D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_____________________</w:t>
            </w:r>
            <w:r w:rsidRPr="003B49E8">
              <w:rPr>
                <w:sz w:val="18"/>
                <w:szCs w:val="18"/>
                <w:lang w:val="uk-UA"/>
              </w:rPr>
              <w:br/>
              <w:t>(підпис)</w:t>
            </w:r>
          </w:p>
        </w:tc>
        <w:tc>
          <w:tcPr>
            <w:tcW w:w="1877" w:type="pct"/>
            <w:hideMark/>
          </w:tcPr>
          <w:p w:rsidR="00E356C6" w:rsidRPr="003B49E8" w:rsidRDefault="00E356C6" w:rsidP="00DA101D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3B49E8">
              <w:rPr>
                <w:sz w:val="18"/>
                <w:szCs w:val="18"/>
                <w:lang w:val="uk-UA"/>
              </w:rPr>
              <w:t>___________________________</w:t>
            </w:r>
            <w:r w:rsidRPr="003B49E8">
              <w:rPr>
                <w:sz w:val="18"/>
                <w:szCs w:val="18"/>
                <w:lang w:val="uk-UA"/>
              </w:rPr>
              <w:br/>
              <w:t xml:space="preserve">(власне </w:t>
            </w:r>
            <w:r w:rsidR="008C1E1E" w:rsidRPr="003B49E8">
              <w:rPr>
                <w:sz w:val="18"/>
                <w:szCs w:val="18"/>
                <w:lang w:val="uk-UA"/>
              </w:rPr>
              <w:t>ім'я</w:t>
            </w:r>
            <w:r w:rsidRPr="003B49E8">
              <w:rPr>
                <w:sz w:val="18"/>
                <w:szCs w:val="18"/>
                <w:lang w:val="uk-UA"/>
              </w:rPr>
              <w:t>, прізвище)</w:t>
            </w:r>
          </w:p>
        </w:tc>
      </w:tr>
    </w:tbl>
    <w:p w:rsidR="00E408A8" w:rsidRPr="003B49E8" w:rsidRDefault="00E408A8">
      <w:pPr>
        <w:rPr>
          <w:sz w:val="18"/>
          <w:szCs w:val="18"/>
          <w:lang w:val="uk-UA"/>
        </w:rPr>
      </w:pPr>
    </w:p>
    <w:p w:rsidR="005E3E20" w:rsidRPr="003B49E8" w:rsidRDefault="00183EC2">
      <w:pPr>
        <w:rPr>
          <w:sz w:val="28"/>
          <w:szCs w:val="28"/>
          <w:lang w:val="uk-UA"/>
        </w:rPr>
      </w:pPr>
      <w:r w:rsidRPr="003B49E8">
        <w:rPr>
          <w:b/>
          <w:i/>
          <w:sz w:val="28"/>
          <w:lang w:val="uk-UA"/>
        </w:rPr>
        <w:t xml:space="preserve">                                       ________________________________</w:t>
      </w:r>
    </w:p>
    <w:p w:rsidR="005E3E20" w:rsidRPr="003B49E8" w:rsidRDefault="005E3E20">
      <w:pPr>
        <w:rPr>
          <w:sz w:val="22"/>
          <w:szCs w:val="28"/>
          <w:lang w:val="uk-UA"/>
        </w:rPr>
      </w:pPr>
    </w:p>
    <w:p w:rsidR="00183EC2" w:rsidRPr="003B49E8" w:rsidRDefault="00183EC2">
      <w:pPr>
        <w:rPr>
          <w:sz w:val="22"/>
          <w:szCs w:val="28"/>
          <w:lang w:val="uk-UA"/>
        </w:rPr>
      </w:pPr>
    </w:p>
    <w:p w:rsidR="00183EC2" w:rsidRPr="003B49E8" w:rsidRDefault="00183EC2" w:rsidP="00183EC2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proofErr w:type="spellStart"/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>В.о</w:t>
      </w:r>
      <w:proofErr w:type="spellEnd"/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керуючої справами виконкому – </w:t>
      </w:r>
    </w:p>
    <w:p w:rsidR="008D006C" w:rsidRPr="003B49E8" w:rsidRDefault="00183EC2" w:rsidP="00183EC2">
      <w:pPr>
        <w:rPr>
          <w:lang w:val="uk-UA"/>
        </w:rPr>
      </w:pP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>заступник міського голови</w:t>
      </w: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Валентина </w:t>
      </w:r>
      <w:proofErr w:type="spellStart"/>
      <w:r w:rsidRPr="003B49E8">
        <w:rPr>
          <w:rFonts w:eastAsiaTheme="minorHAnsi" w:cstheme="minorBidi"/>
          <w:b/>
          <w:i/>
          <w:sz w:val="28"/>
          <w:szCs w:val="28"/>
          <w:lang w:val="uk-UA" w:eastAsia="en-US"/>
        </w:rPr>
        <w:t>Бєрлін</w:t>
      </w:r>
      <w:bookmarkEnd w:id="0"/>
      <w:proofErr w:type="spellEnd"/>
    </w:p>
    <w:sectPr w:rsidR="008D006C" w:rsidRPr="003B49E8" w:rsidSect="00921D79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A2" w:rsidRDefault="004622A2" w:rsidP="00921D79">
      <w:r>
        <w:separator/>
      </w:r>
    </w:p>
  </w:endnote>
  <w:endnote w:type="continuationSeparator" w:id="0">
    <w:p w:rsidR="004622A2" w:rsidRDefault="004622A2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A2" w:rsidRDefault="004622A2" w:rsidP="00921D79">
      <w:r>
        <w:separator/>
      </w:r>
    </w:p>
  </w:footnote>
  <w:footnote w:type="continuationSeparator" w:id="0">
    <w:p w:rsidR="004622A2" w:rsidRDefault="004622A2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09816"/>
      <w:docPartObj>
        <w:docPartGallery w:val="Page Numbers (Top of Page)"/>
        <w:docPartUnique/>
      </w:docPartObj>
    </w:sdtPr>
    <w:sdtEndPr/>
    <w:sdtContent>
      <w:p w:rsidR="00DA101D" w:rsidRDefault="00DA1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E2156"/>
    <w:rsid w:val="000F42F3"/>
    <w:rsid w:val="00110A44"/>
    <w:rsid w:val="001367B7"/>
    <w:rsid w:val="00151A74"/>
    <w:rsid w:val="00183EC2"/>
    <w:rsid w:val="001F12E5"/>
    <w:rsid w:val="00213F57"/>
    <w:rsid w:val="0022523B"/>
    <w:rsid w:val="00237355"/>
    <w:rsid w:val="002500FF"/>
    <w:rsid w:val="002611A8"/>
    <w:rsid w:val="002D59F3"/>
    <w:rsid w:val="003021BF"/>
    <w:rsid w:val="00314D07"/>
    <w:rsid w:val="0037263C"/>
    <w:rsid w:val="003B49E8"/>
    <w:rsid w:val="003C789A"/>
    <w:rsid w:val="004342E2"/>
    <w:rsid w:val="004622A2"/>
    <w:rsid w:val="004D5F68"/>
    <w:rsid w:val="00542287"/>
    <w:rsid w:val="005556E6"/>
    <w:rsid w:val="005E3E20"/>
    <w:rsid w:val="006375B7"/>
    <w:rsid w:val="007A0604"/>
    <w:rsid w:val="007A3883"/>
    <w:rsid w:val="008B5E1F"/>
    <w:rsid w:val="008C1E1E"/>
    <w:rsid w:val="008D006C"/>
    <w:rsid w:val="008E15BF"/>
    <w:rsid w:val="00921D79"/>
    <w:rsid w:val="00977EFF"/>
    <w:rsid w:val="00981A90"/>
    <w:rsid w:val="00A4789D"/>
    <w:rsid w:val="00AE5B52"/>
    <w:rsid w:val="00B372ED"/>
    <w:rsid w:val="00B81996"/>
    <w:rsid w:val="00B83E77"/>
    <w:rsid w:val="00BD350B"/>
    <w:rsid w:val="00BF71A2"/>
    <w:rsid w:val="00C52863"/>
    <w:rsid w:val="00C86AC8"/>
    <w:rsid w:val="00DA101D"/>
    <w:rsid w:val="00E356C6"/>
    <w:rsid w:val="00E408A8"/>
    <w:rsid w:val="00ED1F62"/>
    <w:rsid w:val="00F50A35"/>
    <w:rsid w:val="00F9197B"/>
    <w:rsid w:val="00FA793B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E1E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E1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6</cp:revision>
  <cp:lastPrinted>2019-08-29T09:01:00Z</cp:lastPrinted>
  <dcterms:created xsi:type="dcterms:W3CDTF">2019-08-01T06:41:00Z</dcterms:created>
  <dcterms:modified xsi:type="dcterms:W3CDTF">2019-09-19T08:38:00Z</dcterms:modified>
</cp:coreProperties>
</file>