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6C" w:rsidRPr="00E11CB8" w:rsidRDefault="008D006C" w:rsidP="002B71DC">
      <w:pPr>
        <w:pStyle w:val="3"/>
        <w:spacing w:before="0" w:beforeAutospacing="0" w:after="0" w:afterAutospacing="0" w:line="360" w:lineRule="auto"/>
        <w:ind w:firstLine="10490"/>
        <w:rPr>
          <w:rFonts w:eastAsia="Times New Roman"/>
          <w:b w:val="0"/>
          <w:i/>
          <w:sz w:val="28"/>
          <w:szCs w:val="28"/>
          <w:lang w:val="uk-UA"/>
        </w:rPr>
      </w:pPr>
      <w:bookmarkStart w:id="0" w:name="_GoBack"/>
      <w:r w:rsidRPr="00E11CB8">
        <w:rPr>
          <w:rFonts w:eastAsia="Times New Roman"/>
          <w:b w:val="0"/>
          <w:i/>
          <w:sz w:val="28"/>
          <w:szCs w:val="28"/>
          <w:lang w:val="uk-UA"/>
        </w:rPr>
        <w:t>ЗАТВЕРДЖЕНО</w:t>
      </w:r>
    </w:p>
    <w:p w:rsidR="008D006C" w:rsidRPr="00E11CB8" w:rsidRDefault="008D006C" w:rsidP="002B71DC">
      <w:pPr>
        <w:pStyle w:val="3"/>
        <w:spacing w:before="0" w:beforeAutospacing="0" w:after="0" w:afterAutospacing="0" w:line="360" w:lineRule="auto"/>
        <w:ind w:firstLine="10490"/>
        <w:rPr>
          <w:rFonts w:eastAsia="Times New Roman"/>
          <w:b w:val="0"/>
          <w:i/>
          <w:sz w:val="28"/>
          <w:szCs w:val="28"/>
          <w:lang w:val="uk-UA"/>
        </w:rPr>
      </w:pPr>
      <w:r w:rsidRPr="00E11CB8">
        <w:rPr>
          <w:rFonts w:eastAsia="Times New Roman"/>
          <w:b w:val="0"/>
          <w:i/>
          <w:sz w:val="28"/>
          <w:szCs w:val="28"/>
          <w:lang w:val="uk-UA"/>
        </w:rPr>
        <w:t>Рішення виконкому міської ради</w:t>
      </w:r>
    </w:p>
    <w:p w:rsidR="00C44FAA" w:rsidRPr="00E11CB8" w:rsidRDefault="00E11CB8" w:rsidP="00E11CB8">
      <w:pPr>
        <w:pStyle w:val="3"/>
        <w:tabs>
          <w:tab w:val="left" w:pos="10555"/>
        </w:tabs>
        <w:spacing w:before="0" w:beforeAutospacing="0" w:after="0" w:afterAutospacing="0" w:line="360" w:lineRule="auto"/>
        <w:rPr>
          <w:rFonts w:eastAsia="Times New Roman"/>
          <w:b w:val="0"/>
          <w:i/>
          <w:sz w:val="28"/>
          <w:szCs w:val="28"/>
          <w:lang w:val="uk-UA"/>
        </w:rPr>
      </w:pPr>
      <w:r w:rsidRPr="00E11CB8">
        <w:rPr>
          <w:rFonts w:eastAsia="Times New Roman"/>
          <w:i/>
          <w:sz w:val="28"/>
          <w:szCs w:val="28"/>
          <w:lang w:val="uk-UA"/>
        </w:rPr>
        <w:tab/>
      </w:r>
      <w:r w:rsidRPr="00E11CB8">
        <w:rPr>
          <w:rFonts w:eastAsia="Times New Roman"/>
          <w:b w:val="0"/>
          <w:i/>
          <w:iCs/>
          <w:color w:val="000000"/>
          <w:sz w:val="28"/>
          <w:szCs w:val="20"/>
          <w:lang w:val="uk-UA"/>
        </w:rPr>
        <w:t>18.09.2019 №439</w:t>
      </w:r>
    </w:p>
    <w:p w:rsidR="008D006C" w:rsidRPr="00E11CB8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E11CB8">
        <w:rPr>
          <w:rFonts w:eastAsia="Times New Roman"/>
          <w:i/>
          <w:sz w:val="28"/>
          <w:szCs w:val="28"/>
          <w:lang w:val="uk-UA"/>
        </w:rPr>
        <w:t>Ф</w:t>
      </w:r>
      <w:r w:rsidR="008D006C" w:rsidRPr="00E11CB8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E11CB8">
        <w:rPr>
          <w:rFonts w:eastAsia="Times New Roman"/>
          <w:i/>
          <w:sz w:val="28"/>
          <w:szCs w:val="28"/>
          <w:lang w:val="uk-UA"/>
        </w:rPr>
        <w:br/>
        <w:t>тарифів на транспортування теплової енергії</w:t>
      </w:r>
    </w:p>
    <w:p w:rsidR="005406DC" w:rsidRPr="00E11CB8" w:rsidRDefault="005406DC" w:rsidP="00237355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0"/>
          <w:lang w:val="uk-UA"/>
        </w:rPr>
      </w:pPr>
      <w:r w:rsidRPr="00E11CB8">
        <w:rPr>
          <w:rFonts w:eastAsia="Times New Roman"/>
          <w:color w:val="000000"/>
          <w:sz w:val="28"/>
          <w:szCs w:val="20"/>
          <w:lang w:val="uk-UA"/>
        </w:rPr>
        <w:t>___________________________________________</w:t>
      </w:r>
    </w:p>
    <w:p w:rsidR="005406DC" w:rsidRPr="00E11CB8" w:rsidRDefault="005406DC" w:rsidP="00237355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8"/>
          <w:szCs w:val="28"/>
          <w:lang w:val="uk-UA"/>
        </w:rPr>
      </w:pPr>
      <w:r w:rsidRPr="00E11CB8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237355" w:rsidRPr="00E11CB8" w:rsidRDefault="00921D79" w:rsidP="005406DC">
      <w:pPr>
        <w:pStyle w:val="a3"/>
        <w:spacing w:before="0" w:beforeAutospacing="0" w:after="0" w:afterAutospacing="0"/>
        <w:jc w:val="center"/>
        <w:rPr>
          <w:lang w:val="uk-UA"/>
        </w:rPr>
      </w:pPr>
      <w:r w:rsidRPr="00E11CB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D006C" w:rsidRPr="00E11CB8">
        <w:rPr>
          <w:i/>
          <w:lang w:val="uk-UA"/>
        </w:rPr>
        <w:t>(без податку на додану вартість)</w:t>
      </w:r>
    </w:p>
    <w:tbl>
      <w:tblPr>
        <w:tblStyle w:val="a4"/>
        <w:tblW w:w="15283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406"/>
        <w:gridCol w:w="4341"/>
        <w:gridCol w:w="1134"/>
        <w:gridCol w:w="755"/>
        <w:gridCol w:w="1018"/>
        <w:gridCol w:w="975"/>
        <w:gridCol w:w="841"/>
        <w:gridCol w:w="851"/>
        <w:gridCol w:w="709"/>
        <w:gridCol w:w="993"/>
        <w:gridCol w:w="708"/>
        <w:gridCol w:w="993"/>
        <w:gridCol w:w="708"/>
        <w:gridCol w:w="851"/>
      </w:tblGrid>
      <w:tr w:rsidR="00B77D88" w:rsidRPr="00E11CB8" w:rsidTr="002B71DC">
        <w:trPr>
          <w:trHeight w:val="244"/>
        </w:trPr>
        <w:tc>
          <w:tcPr>
            <w:tcW w:w="406" w:type="dxa"/>
            <w:vMerge w:val="restart"/>
            <w:vAlign w:val="center"/>
            <w:hideMark/>
          </w:tcPr>
          <w:p w:rsidR="00B77D88" w:rsidRPr="00E11CB8" w:rsidRDefault="00B77D88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  <w:p w:rsidR="00B77D88" w:rsidRPr="00E11CB8" w:rsidRDefault="00B77D88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4341" w:type="dxa"/>
            <w:vMerge w:val="restart"/>
            <w:vAlign w:val="center"/>
            <w:hideMark/>
          </w:tcPr>
          <w:p w:rsidR="00B77D88" w:rsidRPr="00E11CB8" w:rsidRDefault="00B77D88" w:rsidP="00B77D88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3882" w:type="dxa"/>
            <w:gridSpan w:val="4"/>
            <w:vAlign w:val="center"/>
            <w:hideMark/>
          </w:tcPr>
          <w:p w:rsidR="00B77D88" w:rsidRPr="00E11CB8" w:rsidRDefault="00B77D88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6654" w:type="dxa"/>
            <w:gridSpan w:val="8"/>
          </w:tcPr>
          <w:p w:rsidR="00B77D88" w:rsidRPr="00E11CB8" w:rsidRDefault="00B77D88" w:rsidP="00B77D88">
            <w:pPr>
              <w:pStyle w:val="a3"/>
              <w:ind w:left="-11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Транспортування теплової енергії на планований період для потреб: </w:t>
            </w:r>
          </w:p>
        </w:tc>
      </w:tr>
      <w:tr w:rsidR="00B77D88" w:rsidRPr="00E11CB8" w:rsidTr="002B71DC">
        <w:trPr>
          <w:trHeight w:val="193"/>
        </w:trPr>
        <w:tc>
          <w:tcPr>
            <w:tcW w:w="406" w:type="dxa"/>
            <w:vMerge/>
            <w:hideMark/>
          </w:tcPr>
          <w:p w:rsidR="00F9197B" w:rsidRPr="00E11CB8" w:rsidRDefault="00F9197B" w:rsidP="00B77D88">
            <w:pPr>
              <w:ind w:left="-108" w:right="-66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vMerge/>
            <w:hideMark/>
          </w:tcPr>
          <w:p w:rsidR="00F9197B" w:rsidRPr="00E11CB8" w:rsidRDefault="00F9197B" w:rsidP="00B77D88">
            <w:pPr>
              <w:ind w:left="-88" w:right="-58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F9197B" w:rsidRPr="00E11CB8" w:rsidRDefault="00F9197B" w:rsidP="00332C7A">
            <w:pPr>
              <w:pStyle w:val="a3"/>
              <w:ind w:left="-86" w:right="-8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період, що передує </w:t>
            </w: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базо</w:t>
            </w:r>
            <w:r w:rsidR="00C44FAA" w:rsidRPr="00E11CB8">
              <w:rPr>
                <w:b/>
                <w:i/>
                <w:sz w:val="18"/>
                <w:szCs w:val="18"/>
                <w:lang w:val="uk-UA"/>
              </w:rPr>
              <w:t>-</w:t>
            </w:r>
            <w:r w:rsidRPr="00E11CB8">
              <w:rPr>
                <w:b/>
                <w:i/>
                <w:sz w:val="18"/>
                <w:szCs w:val="18"/>
                <w:lang w:val="uk-UA"/>
              </w:rPr>
              <w:t>вому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(факт), тис. </w:t>
            </w:r>
            <w:proofErr w:type="spellStart"/>
            <w:r w:rsidR="0057426B"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F9197B" w:rsidRPr="00E11CB8" w:rsidRDefault="00F9197B" w:rsidP="00B77D88">
            <w:pPr>
              <w:pStyle w:val="a3"/>
              <w:ind w:left="-60" w:right="-13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базовий період (факт), тис. </w:t>
            </w:r>
            <w:proofErr w:type="spellStart"/>
            <w:r w:rsidR="0057426B"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18" w:type="dxa"/>
            <w:vMerge w:val="restart"/>
            <w:vAlign w:val="center"/>
            <w:hideMark/>
          </w:tcPr>
          <w:p w:rsidR="00F9197B" w:rsidRPr="00E11CB8" w:rsidRDefault="00F9197B" w:rsidP="00B77D88">
            <w:pPr>
              <w:pStyle w:val="a3"/>
              <w:ind w:left="-84" w:right="-14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передбачено чинним тарифом, тис. </w:t>
            </w:r>
            <w:proofErr w:type="spellStart"/>
            <w:r w:rsidR="0057426B"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F9197B" w:rsidRPr="00E11CB8" w:rsidRDefault="00F9197B" w:rsidP="00B77D88">
            <w:pPr>
              <w:pStyle w:val="a3"/>
              <w:ind w:left="-125" w:right="-9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планований період,        тис. </w:t>
            </w:r>
            <w:proofErr w:type="spellStart"/>
            <w:r w:rsidR="0057426B"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692" w:type="dxa"/>
            <w:gridSpan w:val="2"/>
            <w:vAlign w:val="center"/>
          </w:tcPr>
          <w:p w:rsidR="00F9197B" w:rsidRPr="00E11CB8" w:rsidRDefault="00B77D88" w:rsidP="00B77D8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населення </w:t>
            </w:r>
          </w:p>
        </w:tc>
        <w:tc>
          <w:tcPr>
            <w:tcW w:w="1702" w:type="dxa"/>
            <w:gridSpan w:val="2"/>
            <w:vAlign w:val="center"/>
          </w:tcPr>
          <w:p w:rsidR="00F9197B" w:rsidRPr="00E11CB8" w:rsidRDefault="00B77D88" w:rsidP="00B77D8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релігійних організацій </w:t>
            </w:r>
          </w:p>
        </w:tc>
        <w:tc>
          <w:tcPr>
            <w:tcW w:w="1701" w:type="dxa"/>
            <w:gridSpan w:val="2"/>
            <w:vAlign w:val="center"/>
          </w:tcPr>
          <w:p w:rsidR="00F9197B" w:rsidRPr="00E11CB8" w:rsidRDefault="00B77D88" w:rsidP="00B77D8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бюджетних установ </w:t>
            </w:r>
          </w:p>
        </w:tc>
        <w:tc>
          <w:tcPr>
            <w:tcW w:w="1559" w:type="dxa"/>
            <w:gridSpan w:val="2"/>
            <w:vAlign w:val="center"/>
          </w:tcPr>
          <w:p w:rsidR="00F9197B" w:rsidRPr="00E11CB8" w:rsidRDefault="00B77D88" w:rsidP="00B77D8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інших споживачів </w:t>
            </w:r>
          </w:p>
        </w:tc>
      </w:tr>
      <w:tr w:rsidR="00B77D88" w:rsidRPr="00E11CB8" w:rsidTr="002B71DC">
        <w:trPr>
          <w:trHeight w:val="437"/>
        </w:trPr>
        <w:tc>
          <w:tcPr>
            <w:tcW w:w="406" w:type="dxa"/>
            <w:vMerge/>
          </w:tcPr>
          <w:p w:rsidR="00A4789D" w:rsidRPr="00E11CB8" w:rsidRDefault="00A4789D" w:rsidP="00B77D88">
            <w:pPr>
              <w:ind w:left="-108" w:right="-66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vMerge/>
          </w:tcPr>
          <w:p w:rsidR="00A4789D" w:rsidRPr="00E11CB8" w:rsidRDefault="00A4789D" w:rsidP="00B77D88">
            <w:pPr>
              <w:ind w:left="-88" w:right="-58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A4789D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55" w:type="dxa"/>
            <w:vMerge/>
          </w:tcPr>
          <w:p w:rsidR="00A4789D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Merge/>
          </w:tcPr>
          <w:p w:rsidR="00A4789D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5" w:type="dxa"/>
            <w:vMerge/>
          </w:tcPr>
          <w:p w:rsidR="00A4789D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  <w:vAlign w:val="center"/>
          </w:tcPr>
          <w:p w:rsidR="00A4789D" w:rsidRPr="00E11CB8" w:rsidRDefault="00B77D88" w:rsidP="00B77D88">
            <w:pPr>
              <w:pStyle w:val="a3"/>
              <w:ind w:left="-117" w:right="-110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7426B"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A4789D"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789D" w:rsidRPr="00E11CB8" w:rsidRDefault="0057426B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E11CB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E11CB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9" w:type="dxa"/>
            <w:vAlign w:val="center"/>
          </w:tcPr>
          <w:p w:rsidR="00A4789D" w:rsidRPr="00E11CB8" w:rsidRDefault="00A4789D" w:rsidP="00B77D88">
            <w:pPr>
              <w:pStyle w:val="a3"/>
              <w:ind w:left="-10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4789D" w:rsidRPr="00E11CB8" w:rsidRDefault="0057426B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E11CB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E11CB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  <w:vAlign w:val="center"/>
          </w:tcPr>
          <w:p w:rsidR="00A4789D" w:rsidRPr="00E11CB8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4789D" w:rsidRPr="00E11CB8" w:rsidRDefault="0057426B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E11CB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E11CB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  <w:vAlign w:val="center"/>
          </w:tcPr>
          <w:p w:rsidR="00A4789D" w:rsidRPr="00E11CB8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789D" w:rsidRPr="00E11CB8" w:rsidRDefault="0057426B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E11CB8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A4789D" w:rsidRPr="00E11CB8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A4789D" w:rsidRPr="00E11CB8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B77D88" w:rsidRPr="00E11CB8" w:rsidTr="002B71DC">
        <w:trPr>
          <w:trHeight w:val="246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755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975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841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F9197B" w:rsidRPr="00E11CB8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</w:tcPr>
          <w:p w:rsidR="00F9197B" w:rsidRPr="00E11CB8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прямі матеріальні витрати,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електроенергія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інші прямі витрати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інші 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загальновиробничі </w:t>
            </w:r>
            <w:r w:rsidRPr="00E11CB8">
              <w:rPr>
                <w:sz w:val="18"/>
                <w:szCs w:val="18"/>
                <w:lang w:val="uk-UA"/>
              </w:rPr>
              <w:t>витрати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7426B">
        <w:trPr>
          <w:trHeight w:val="151"/>
        </w:trPr>
        <w:tc>
          <w:tcPr>
            <w:tcW w:w="406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954BC" w:rsidRPr="00E11CB8" w:rsidTr="00087271">
        <w:trPr>
          <w:trHeight w:val="151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B71DC" w:rsidRPr="00E11CB8" w:rsidRDefault="002B71DC" w:rsidP="002B71DC">
            <w:pPr>
              <w:pStyle w:val="a3"/>
              <w:ind w:left="10451" w:right="-108"/>
              <w:jc w:val="center"/>
              <w:rPr>
                <w:i/>
                <w:sz w:val="6"/>
                <w:szCs w:val="28"/>
                <w:lang w:val="uk-UA"/>
              </w:rPr>
            </w:pPr>
            <w:r w:rsidRPr="00E11CB8">
              <w:rPr>
                <w:i/>
                <w:szCs w:val="28"/>
                <w:lang w:val="uk-UA"/>
              </w:rPr>
              <w:t xml:space="preserve">                     </w:t>
            </w:r>
          </w:p>
          <w:p w:rsidR="00B954BC" w:rsidRPr="00E11CB8" w:rsidRDefault="002B71DC" w:rsidP="002B71DC">
            <w:pPr>
              <w:pStyle w:val="a3"/>
              <w:ind w:left="10451" w:right="-108"/>
              <w:jc w:val="center"/>
              <w:rPr>
                <w:i/>
                <w:sz w:val="28"/>
                <w:szCs w:val="28"/>
                <w:lang w:val="uk-UA"/>
              </w:rPr>
            </w:pPr>
            <w:r w:rsidRPr="00E11CB8">
              <w:rPr>
                <w:i/>
                <w:szCs w:val="28"/>
                <w:lang w:val="uk-UA"/>
              </w:rPr>
              <w:lastRenderedPageBreak/>
              <w:t xml:space="preserve">                                     </w:t>
            </w:r>
            <w:r w:rsidR="00B954BC" w:rsidRPr="00E11CB8">
              <w:rPr>
                <w:i/>
                <w:szCs w:val="28"/>
                <w:lang w:val="uk-UA"/>
              </w:rPr>
              <w:t>Продовження додатка</w:t>
            </w:r>
          </w:p>
        </w:tc>
      </w:tr>
      <w:tr w:rsidR="00B954BC" w:rsidRPr="00E11CB8" w:rsidTr="00087271">
        <w:trPr>
          <w:trHeight w:val="151"/>
        </w:trPr>
        <w:tc>
          <w:tcPr>
            <w:tcW w:w="406" w:type="dxa"/>
            <w:hideMark/>
          </w:tcPr>
          <w:p w:rsidR="00B954BC" w:rsidRPr="00E11CB8" w:rsidRDefault="00B954BC" w:rsidP="00087271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4341" w:type="dxa"/>
            <w:hideMark/>
          </w:tcPr>
          <w:p w:rsidR="00B954BC" w:rsidRPr="00E11CB8" w:rsidRDefault="00B954BC" w:rsidP="00087271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755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975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841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B954BC" w:rsidRPr="00E11CB8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</w:tcPr>
          <w:p w:rsidR="00B954BC" w:rsidRPr="00E11CB8" w:rsidRDefault="00B954BC" w:rsidP="00087271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E11CB8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B77D88" w:rsidRPr="00E11CB8" w:rsidTr="0057426B">
        <w:trPr>
          <w:trHeight w:val="151"/>
        </w:trPr>
        <w:tc>
          <w:tcPr>
            <w:tcW w:w="406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інші 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E11CB8">
              <w:rPr>
                <w:sz w:val="18"/>
                <w:szCs w:val="18"/>
                <w:lang w:val="uk-UA"/>
              </w:rPr>
              <w:t>витрати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341" w:type="dxa"/>
            <w:hideMark/>
          </w:tcPr>
          <w:p w:rsidR="00F9197B" w:rsidRPr="00E11CB8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Інші операційні витрати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341" w:type="dxa"/>
            <w:hideMark/>
          </w:tcPr>
          <w:p w:rsidR="00F9197B" w:rsidRPr="00E11CB8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341" w:type="dxa"/>
            <w:hideMark/>
          </w:tcPr>
          <w:p w:rsidR="00F9197B" w:rsidRPr="00E11CB8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інше використання прибутку</w:t>
            </w:r>
            <w:r w:rsidR="00C44FAA" w:rsidRPr="00E11CB8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341" w:type="dxa"/>
            <w:hideMark/>
          </w:tcPr>
          <w:p w:rsidR="00F9197B" w:rsidRPr="00E11CB8" w:rsidRDefault="00CD2C10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Т</w:t>
            </w:r>
            <w:r w:rsidR="00F9197B" w:rsidRPr="00E11CB8">
              <w:rPr>
                <w:sz w:val="18"/>
                <w:szCs w:val="18"/>
                <w:lang w:val="uk-UA"/>
              </w:rPr>
              <w:t xml:space="preserve">ариф на транспортування теплової енергії, </w:t>
            </w:r>
            <w:proofErr w:type="spellStart"/>
            <w:r w:rsidR="00F9197B" w:rsidRPr="00E11CB8">
              <w:rPr>
                <w:sz w:val="18"/>
                <w:szCs w:val="18"/>
                <w:lang w:val="uk-UA"/>
              </w:rPr>
              <w:t>грн</w:t>
            </w:r>
            <w:proofErr w:type="spellEnd"/>
            <w:r w:rsidR="00F9197B" w:rsidRPr="00E11CB8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F9197B"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Обсяг надходження теплової енергії до мережі ліцензіата,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E11CB8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11.1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власної теплової енергії,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теплової енергії інших власників для транспортування мережами ліцензіата,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Втрати теплової енергії в мережах ліцензіата, усього,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E11CB8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12.1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власної теплової енергії,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5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12.2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теплової енергії інших власників для транспортування мережами ліцензіата,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374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341" w:type="dxa"/>
            <w:hideMark/>
          </w:tcPr>
          <w:p w:rsidR="00F9197B" w:rsidRPr="00E11CB8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Корисний відпуск теплової енергії з мереж ліцензіата, усього,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E11CB8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164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13.1</w:t>
            </w:r>
          </w:p>
        </w:tc>
        <w:tc>
          <w:tcPr>
            <w:tcW w:w="4341" w:type="dxa"/>
            <w:hideMark/>
          </w:tcPr>
          <w:p w:rsidR="00F9197B" w:rsidRPr="00E11CB8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господарські потреби ліцензованої діяльності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DA20F4">
        <w:trPr>
          <w:trHeight w:val="220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13.2</w:t>
            </w:r>
          </w:p>
        </w:tc>
        <w:tc>
          <w:tcPr>
            <w:tcW w:w="4341" w:type="dxa"/>
            <w:hideMark/>
          </w:tcPr>
          <w:p w:rsidR="00F9197B" w:rsidRPr="00E11CB8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DA20F4">
        <w:trPr>
          <w:trHeight w:val="279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13.3</w:t>
            </w:r>
          </w:p>
        </w:tc>
        <w:tc>
          <w:tcPr>
            <w:tcW w:w="4341" w:type="dxa"/>
            <w:hideMark/>
          </w:tcPr>
          <w:p w:rsidR="00F9197B" w:rsidRPr="00E11CB8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корисний відпуск теп</w:t>
            </w:r>
            <w:r w:rsidR="009632B5" w:rsidRPr="00E11CB8">
              <w:rPr>
                <w:sz w:val="18"/>
                <w:szCs w:val="18"/>
                <w:lang w:val="uk-UA"/>
              </w:rPr>
              <w:t>лової енергії власним споживачам</w:t>
            </w:r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5406DC">
        <w:trPr>
          <w:trHeight w:val="421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341" w:type="dxa"/>
            <w:hideMark/>
          </w:tcPr>
          <w:p w:rsidR="00F9197B" w:rsidRPr="00E11CB8" w:rsidRDefault="00F9197B" w:rsidP="00C36BC2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Обсяг транспортування теплової енергії ліцензіата мережами інших транспортувальників, 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E11CB8" w:rsidTr="00DA20F4">
        <w:trPr>
          <w:trHeight w:val="350"/>
        </w:trPr>
        <w:tc>
          <w:tcPr>
            <w:tcW w:w="406" w:type="dxa"/>
            <w:hideMark/>
          </w:tcPr>
          <w:p w:rsidR="00F9197B" w:rsidRPr="00E11CB8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341" w:type="dxa"/>
            <w:hideMark/>
          </w:tcPr>
          <w:p w:rsidR="00F9197B" w:rsidRPr="00E11CB8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 xml:space="preserve">Тарифи інших транспортувальників на транспортування теплової енергії, </w:t>
            </w:r>
            <w:proofErr w:type="spellStart"/>
            <w:r w:rsidR="0057426B" w:rsidRPr="00E11CB8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E11CB8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E11CB8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E11CB8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E11CB8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4"/>
        <w:gridCol w:w="4552"/>
        <w:gridCol w:w="5592"/>
      </w:tblGrid>
      <w:tr w:rsidR="008D006C" w:rsidRPr="00E11CB8" w:rsidTr="00B77D88">
        <w:trPr>
          <w:tblCellSpacing w:w="22" w:type="dxa"/>
        </w:trPr>
        <w:tc>
          <w:tcPr>
            <w:tcW w:w="1531" w:type="pct"/>
            <w:hideMark/>
          </w:tcPr>
          <w:p w:rsidR="00ED7D78" w:rsidRPr="00E11CB8" w:rsidRDefault="00ED7D78" w:rsidP="007B26C9">
            <w:pPr>
              <w:pStyle w:val="a3"/>
              <w:spacing w:before="0" w:beforeAutospacing="0" w:after="0" w:afterAutospacing="0"/>
              <w:jc w:val="center"/>
              <w:rPr>
                <w:sz w:val="8"/>
                <w:szCs w:val="18"/>
                <w:lang w:val="uk-UA"/>
              </w:rPr>
            </w:pPr>
          </w:p>
          <w:p w:rsidR="008D006C" w:rsidRPr="00E11CB8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_____________________</w:t>
            </w:r>
            <w:r w:rsidRPr="00E11CB8">
              <w:rPr>
                <w:sz w:val="18"/>
                <w:szCs w:val="18"/>
                <w:lang w:val="uk-UA"/>
              </w:rPr>
              <w:br/>
              <w:t>(керівник)</w:t>
            </w:r>
          </w:p>
        </w:tc>
        <w:tc>
          <w:tcPr>
            <w:tcW w:w="1531" w:type="pct"/>
            <w:hideMark/>
          </w:tcPr>
          <w:p w:rsidR="008D006C" w:rsidRPr="00E11CB8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_____________________</w:t>
            </w:r>
            <w:r w:rsidRPr="00E11CB8">
              <w:rPr>
                <w:sz w:val="18"/>
                <w:szCs w:val="18"/>
                <w:lang w:val="uk-UA"/>
              </w:rPr>
              <w:br/>
              <w:t>(підпис)</w:t>
            </w:r>
          </w:p>
        </w:tc>
        <w:tc>
          <w:tcPr>
            <w:tcW w:w="1877" w:type="pct"/>
            <w:hideMark/>
          </w:tcPr>
          <w:p w:rsidR="008D006C" w:rsidRPr="00E11CB8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E11CB8">
              <w:rPr>
                <w:sz w:val="18"/>
                <w:szCs w:val="18"/>
                <w:lang w:val="uk-UA"/>
              </w:rPr>
              <w:t>___________________________</w:t>
            </w:r>
            <w:r w:rsidRPr="00E11CB8">
              <w:rPr>
                <w:sz w:val="18"/>
                <w:szCs w:val="18"/>
                <w:lang w:val="uk-UA"/>
              </w:rPr>
              <w:br/>
            </w:r>
            <w:r w:rsidR="00141BD0" w:rsidRPr="00E11CB8">
              <w:rPr>
                <w:sz w:val="18"/>
                <w:szCs w:val="18"/>
                <w:lang w:val="uk-UA"/>
              </w:rPr>
              <w:t>(власне ім'я</w:t>
            </w:r>
            <w:r w:rsidRPr="00E11CB8">
              <w:rPr>
                <w:sz w:val="18"/>
                <w:szCs w:val="18"/>
                <w:lang w:val="uk-UA"/>
              </w:rPr>
              <w:t>, прізвище)</w:t>
            </w:r>
          </w:p>
        </w:tc>
      </w:tr>
    </w:tbl>
    <w:p w:rsidR="00D3373B" w:rsidRPr="00E11CB8" w:rsidRDefault="00D3373B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E11CB8">
        <w:rPr>
          <w:b/>
          <w:i/>
          <w:sz w:val="28"/>
          <w:lang w:val="uk-UA"/>
        </w:rPr>
        <w:t xml:space="preserve">                                     </w:t>
      </w:r>
      <w:r w:rsidR="00ED7D78" w:rsidRPr="00E11CB8">
        <w:rPr>
          <w:b/>
          <w:i/>
          <w:sz w:val="28"/>
          <w:lang w:val="uk-UA"/>
        </w:rPr>
        <w:t xml:space="preserve"> </w:t>
      </w:r>
      <w:r w:rsidRPr="00E11CB8">
        <w:rPr>
          <w:b/>
          <w:i/>
          <w:sz w:val="28"/>
          <w:lang w:val="uk-UA"/>
        </w:rPr>
        <w:t xml:space="preserve"> ________________________________</w:t>
      </w:r>
    </w:p>
    <w:p w:rsidR="00D3373B" w:rsidRPr="00E11CB8" w:rsidRDefault="00D3373B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:rsidR="00D3373B" w:rsidRPr="00E11CB8" w:rsidRDefault="00D3373B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proofErr w:type="spellStart"/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>В.о</w:t>
      </w:r>
      <w:proofErr w:type="spellEnd"/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керуючої справами виконкому – </w:t>
      </w:r>
    </w:p>
    <w:p w:rsidR="00D3373B" w:rsidRPr="00E11CB8" w:rsidRDefault="00D3373B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>заступник міського голови</w:t>
      </w: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Валентина </w:t>
      </w:r>
      <w:proofErr w:type="spellStart"/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>Бєрлін</w:t>
      </w:r>
      <w:proofErr w:type="spellEnd"/>
      <w:r w:rsidRPr="00E11CB8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</w:t>
      </w:r>
      <w:bookmarkEnd w:id="0"/>
    </w:p>
    <w:sectPr w:rsidR="00D3373B" w:rsidRPr="00E11CB8" w:rsidSect="00DA20F4">
      <w:headerReference w:type="default" r:id="rId7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E2" w:rsidRDefault="00FD60E2" w:rsidP="00921D79">
      <w:r>
        <w:separator/>
      </w:r>
    </w:p>
  </w:endnote>
  <w:endnote w:type="continuationSeparator" w:id="0">
    <w:p w:rsidR="00FD60E2" w:rsidRDefault="00FD60E2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E2" w:rsidRDefault="00FD60E2" w:rsidP="00921D79">
      <w:r>
        <w:separator/>
      </w:r>
    </w:p>
  </w:footnote>
  <w:footnote w:type="continuationSeparator" w:id="0">
    <w:p w:rsidR="00FD60E2" w:rsidRDefault="00FD60E2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46018"/>
      <w:docPartObj>
        <w:docPartGallery w:val="Page Numbers (Top of Page)"/>
        <w:docPartUnique/>
      </w:docPartObj>
    </w:sdtPr>
    <w:sdtEndPr/>
    <w:sdtContent>
      <w:p w:rsidR="00921D79" w:rsidRPr="00C44FAA" w:rsidRDefault="00921D79" w:rsidP="00C44F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C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F42F3"/>
    <w:rsid w:val="001367B7"/>
    <w:rsid w:val="00141BD0"/>
    <w:rsid w:val="00151A74"/>
    <w:rsid w:val="001F12E5"/>
    <w:rsid w:val="00213F57"/>
    <w:rsid w:val="00237355"/>
    <w:rsid w:val="002611A8"/>
    <w:rsid w:val="002B71DC"/>
    <w:rsid w:val="00314D07"/>
    <w:rsid w:val="00332C7A"/>
    <w:rsid w:val="003C789A"/>
    <w:rsid w:val="003F7560"/>
    <w:rsid w:val="004342E2"/>
    <w:rsid w:val="005406DC"/>
    <w:rsid w:val="00542287"/>
    <w:rsid w:val="0057426B"/>
    <w:rsid w:val="006375B7"/>
    <w:rsid w:val="007A3883"/>
    <w:rsid w:val="007B26C9"/>
    <w:rsid w:val="008D006C"/>
    <w:rsid w:val="008E15BF"/>
    <w:rsid w:val="00921D79"/>
    <w:rsid w:val="009632B5"/>
    <w:rsid w:val="00977EFF"/>
    <w:rsid w:val="00A4789D"/>
    <w:rsid w:val="00B15A11"/>
    <w:rsid w:val="00B327D7"/>
    <w:rsid w:val="00B77D88"/>
    <w:rsid w:val="00B81996"/>
    <w:rsid w:val="00B83E77"/>
    <w:rsid w:val="00B954BC"/>
    <w:rsid w:val="00BF71A2"/>
    <w:rsid w:val="00C36BC2"/>
    <w:rsid w:val="00C44FAA"/>
    <w:rsid w:val="00C52863"/>
    <w:rsid w:val="00CD2C10"/>
    <w:rsid w:val="00D3373B"/>
    <w:rsid w:val="00D941C3"/>
    <w:rsid w:val="00DA20F4"/>
    <w:rsid w:val="00E11CB8"/>
    <w:rsid w:val="00E408A8"/>
    <w:rsid w:val="00ED1F62"/>
    <w:rsid w:val="00ED7D78"/>
    <w:rsid w:val="00F60242"/>
    <w:rsid w:val="00F9197B"/>
    <w:rsid w:val="00FB6752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industry210</dc:creator>
  <cp:keywords/>
  <dc:description/>
  <cp:lastModifiedBy>org301</cp:lastModifiedBy>
  <cp:revision>18</cp:revision>
  <cp:lastPrinted>2019-08-29T09:02:00Z</cp:lastPrinted>
  <dcterms:created xsi:type="dcterms:W3CDTF">2019-07-24T12:44:00Z</dcterms:created>
  <dcterms:modified xsi:type="dcterms:W3CDTF">2019-09-19T08:35:00Z</dcterms:modified>
</cp:coreProperties>
</file>