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D4" w:rsidRPr="001C4027" w:rsidRDefault="00C463D4" w:rsidP="004F3680">
      <w:pPr>
        <w:pStyle w:val="ae"/>
        <w:jc w:val="center"/>
        <w:rPr>
          <w:rStyle w:val="2"/>
          <w:bCs w:val="0"/>
          <w:i/>
          <w:color w:val="000000"/>
          <w:sz w:val="28"/>
          <w:szCs w:val="28"/>
          <w:lang w:val="uk-UA" w:eastAsia="uk-UA"/>
        </w:rPr>
      </w:pPr>
      <w:r w:rsidRPr="001C4027">
        <w:rPr>
          <w:rStyle w:val="2"/>
          <w:bCs w:val="0"/>
          <w:i/>
          <w:color w:val="000000"/>
          <w:sz w:val="28"/>
          <w:szCs w:val="28"/>
          <w:lang w:val="uk-UA" w:eastAsia="uk-UA"/>
        </w:rPr>
        <w:t>Аналіз</w:t>
      </w:r>
    </w:p>
    <w:p w:rsidR="00C463D4" w:rsidRPr="001C4027" w:rsidRDefault="00C463D4" w:rsidP="004F3680">
      <w:pPr>
        <w:pStyle w:val="ae"/>
        <w:jc w:val="center"/>
        <w:rPr>
          <w:rStyle w:val="11"/>
          <w:bCs w:val="0"/>
          <w:i/>
          <w:sz w:val="28"/>
          <w:szCs w:val="28"/>
          <w:lang w:val="uk-UA" w:eastAsia="uk-UA"/>
        </w:rPr>
      </w:pPr>
      <w:r w:rsidRPr="001C4027">
        <w:rPr>
          <w:rStyle w:val="2"/>
          <w:bCs w:val="0"/>
          <w:i/>
          <w:sz w:val="28"/>
          <w:szCs w:val="28"/>
          <w:lang w:val="uk-UA" w:eastAsia="uk-UA"/>
        </w:rPr>
        <w:t xml:space="preserve">регуляторного впливу проекту регуляторного акта </w:t>
      </w:r>
      <w:r w:rsidR="00DF1F3A">
        <w:rPr>
          <w:rStyle w:val="2"/>
          <w:bCs w:val="0"/>
          <w:i/>
          <w:sz w:val="28"/>
          <w:szCs w:val="28"/>
          <w:lang w:val="uk-UA" w:eastAsia="uk-UA"/>
        </w:rPr>
        <w:t>–</w:t>
      </w:r>
      <w:r w:rsidRPr="001C4027">
        <w:rPr>
          <w:rStyle w:val="2"/>
          <w:bCs w:val="0"/>
          <w:i/>
          <w:sz w:val="28"/>
          <w:szCs w:val="28"/>
          <w:lang w:val="uk-UA" w:eastAsia="uk-UA"/>
        </w:rPr>
        <w:t xml:space="preserve"> рішення </w:t>
      </w:r>
      <w:r w:rsidR="005A112F">
        <w:rPr>
          <w:rStyle w:val="2"/>
          <w:bCs w:val="0"/>
          <w:i/>
          <w:sz w:val="28"/>
          <w:szCs w:val="28"/>
          <w:lang w:val="uk-UA" w:eastAsia="uk-UA"/>
        </w:rPr>
        <w:t xml:space="preserve">Криворізької </w:t>
      </w:r>
      <w:r w:rsidRPr="001C4027">
        <w:rPr>
          <w:rStyle w:val="2"/>
          <w:bCs w:val="0"/>
          <w:i/>
          <w:sz w:val="28"/>
          <w:szCs w:val="28"/>
          <w:lang w:val="uk-UA" w:eastAsia="uk-UA"/>
        </w:rPr>
        <w:t>міської ради «Про встановлення ставок єдиного податку</w:t>
      </w:r>
      <w:bookmarkStart w:id="0" w:name="bookmark0"/>
      <w:r w:rsidRPr="001C4027">
        <w:rPr>
          <w:rStyle w:val="2"/>
          <w:bCs w:val="0"/>
          <w:i/>
          <w:sz w:val="28"/>
          <w:szCs w:val="28"/>
          <w:lang w:val="uk-UA" w:eastAsia="uk-UA"/>
        </w:rPr>
        <w:t xml:space="preserve"> для суб’єктів малого підприємництва м</w:t>
      </w:r>
      <w:r w:rsidR="009F2F6C">
        <w:rPr>
          <w:rStyle w:val="2"/>
          <w:bCs w:val="0"/>
          <w:i/>
          <w:sz w:val="28"/>
          <w:szCs w:val="28"/>
          <w:lang w:val="uk-UA" w:eastAsia="uk-UA"/>
        </w:rPr>
        <w:t>.</w:t>
      </w:r>
      <w:r w:rsidRPr="001C4027">
        <w:rPr>
          <w:rStyle w:val="2"/>
          <w:bCs w:val="0"/>
          <w:i/>
          <w:sz w:val="28"/>
          <w:szCs w:val="28"/>
          <w:lang w:val="uk-UA" w:eastAsia="uk-UA"/>
        </w:rPr>
        <w:t xml:space="preserve"> Кривого Рогу</w:t>
      </w:r>
      <w:r w:rsidR="00D1530C" w:rsidRPr="001C4027">
        <w:rPr>
          <w:rStyle w:val="2"/>
          <w:bCs w:val="0"/>
          <w:i/>
          <w:sz w:val="28"/>
          <w:szCs w:val="28"/>
          <w:lang w:val="uk-UA" w:eastAsia="uk-UA"/>
        </w:rPr>
        <w:t xml:space="preserve"> на 2020</w:t>
      </w:r>
      <w:r w:rsidRPr="001C4027">
        <w:rPr>
          <w:rStyle w:val="2"/>
          <w:bCs w:val="0"/>
          <w:i/>
          <w:sz w:val="28"/>
          <w:szCs w:val="28"/>
          <w:lang w:val="uk-UA" w:eastAsia="uk-UA"/>
        </w:rPr>
        <w:t xml:space="preserve"> рік</w:t>
      </w:r>
      <w:r w:rsidRPr="001C4027">
        <w:rPr>
          <w:rStyle w:val="11"/>
          <w:bCs w:val="0"/>
          <w:i/>
          <w:sz w:val="28"/>
          <w:szCs w:val="28"/>
          <w:lang w:val="uk-UA" w:eastAsia="uk-UA"/>
        </w:rPr>
        <w:t>»</w:t>
      </w:r>
      <w:bookmarkEnd w:id="0"/>
      <w:r w:rsidRPr="001C4027">
        <w:rPr>
          <w:rStyle w:val="11"/>
          <w:bCs w:val="0"/>
          <w:i/>
          <w:sz w:val="28"/>
          <w:szCs w:val="28"/>
          <w:lang w:val="uk-UA" w:eastAsia="uk-UA"/>
        </w:rPr>
        <w:t xml:space="preserve"> </w:t>
      </w:r>
    </w:p>
    <w:p w:rsidR="00C463D4" w:rsidRPr="001C4027" w:rsidRDefault="00C463D4" w:rsidP="004F3680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16" w:rsidRPr="001C4027" w:rsidRDefault="00C463D4" w:rsidP="004F3680">
      <w:pPr>
        <w:pStyle w:val="ae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4027">
        <w:rPr>
          <w:rFonts w:ascii="Times New Roman" w:hAnsi="Times New Roman"/>
          <w:b/>
          <w:i/>
          <w:sz w:val="28"/>
          <w:szCs w:val="28"/>
          <w:lang w:val="uk-UA"/>
        </w:rPr>
        <w:t>І. Визначення проблеми</w:t>
      </w:r>
    </w:p>
    <w:p w:rsidR="00C463D4" w:rsidRPr="001C4027" w:rsidRDefault="00C463D4" w:rsidP="00F72A34">
      <w:pPr>
        <w:widowControl/>
        <w:spacing w:line="247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027">
        <w:rPr>
          <w:rStyle w:val="13"/>
          <w:sz w:val="28"/>
          <w:szCs w:val="28"/>
        </w:rPr>
        <w:t xml:space="preserve">Аналіз регуляторного впливу проекту рішення міської ради «Про встановлення ставок єдиного податку для суб’єктів малого підприємництва </w:t>
      </w:r>
      <w:r w:rsidR="009F2F6C">
        <w:rPr>
          <w:rStyle w:val="13"/>
          <w:sz w:val="28"/>
          <w:szCs w:val="28"/>
        </w:rPr>
        <w:t xml:space="preserve">    </w:t>
      </w:r>
      <w:r w:rsidRPr="001C4027">
        <w:rPr>
          <w:rStyle w:val="13"/>
          <w:sz w:val="28"/>
          <w:szCs w:val="28"/>
        </w:rPr>
        <w:t xml:space="preserve"> м</w:t>
      </w:r>
      <w:r w:rsidR="009F2F6C">
        <w:rPr>
          <w:rStyle w:val="13"/>
          <w:sz w:val="28"/>
          <w:szCs w:val="28"/>
        </w:rPr>
        <w:t>.</w:t>
      </w:r>
      <w:r w:rsidRPr="001C4027">
        <w:rPr>
          <w:rStyle w:val="13"/>
          <w:sz w:val="28"/>
          <w:szCs w:val="28"/>
        </w:rPr>
        <w:t xml:space="preserve"> Кривого Рогу на 20</w:t>
      </w:r>
      <w:r w:rsidR="00D1530C" w:rsidRPr="001C4027">
        <w:rPr>
          <w:rStyle w:val="13"/>
          <w:sz w:val="28"/>
          <w:szCs w:val="28"/>
        </w:rPr>
        <w:t>20</w:t>
      </w:r>
      <w:r w:rsidRPr="001C4027">
        <w:rPr>
          <w:rStyle w:val="13"/>
          <w:sz w:val="28"/>
          <w:szCs w:val="28"/>
        </w:rPr>
        <w:t xml:space="preserve"> рік» підготовлено на виконання вимог Закону України «Про засади державної регуляторної політики у сфері господарської діяльності» з урахуванням вимог Постанови Кабінету Міністрів України від </w:t>
      </w:r>
      <w:r w:rsidRPr="001C4027">
        <w:rPr>
          <w:rFonts w:ascii="Times New Roman" w:hAnsi="Times New Roman" w:cs="Times New Roman"/>
          <w:sz w:val="28"/>
          <w:szCs w:val="28"/>
        </w:rPr>
        <w:t xml:space="preserve">11 березня 2004 року №308 «Про затвердження </w:t>
      </w:r>
      <w:proofErr w:type="spellStart"/>
      <w:r w:rsidRPr="001C4027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1C4027">
        <w:rPr>
          <w:rFonts w:ascii="Times New Roman" w:hAnsi="Times New Roman" w:cs="Times New Roman"/>
          <w:sz w:val="28"/>
          <w:szCs w:val="28"/>
        </w:rPr>
        <w:t xml:space="preserve"> проведення аналізу впливу та відстеження результ</w:t>
      </w:r>
      <w:r w:rsidR="00DF1F3A">
        <w:rPr>
          <w:rFonts w:ascii="Times New Roman" w:hAnsi="Times New Roman" w:cs="Times New Roman"/>
          <w:sz w:val="28"/>
          <w:szCs w:val="28"/>
        </w:rPr>
        <w:t xml:space="preserve">ативності регуляторного акта», </w:t>
      </w:r>
      <w:r w:rsidRPr="001C4027">
        <w:rPr>
          <w:rFonts w:ascii="Times New Roman" w:hAnsi="Times New Roman" w:cs="Times New Roman"/>
          <w:sz w:val="28"/>
          <w:szCs w:val="28"/>
        </w:rPr>
        <w:t xml:space="preserve">зі змінами </w:t>
      </w:r>
      <w:r w:rsidR="00DF1F3A" w:rsidRPr="00DF1F3A">
        <w:rPr>
          <w:rFonts w:ascii="Times New Roman" w:hAnsi="Times New Roman" w:cs="Times New Roman"/>
          <w:sz w:val="28"/>
          <w:szCs w:val="28"/>
        </w:rPr>
        <w:t xml:space="preserve">(Постанова Кабінету Міністрів України від 16 грудня </w:t>
      </w:r>
      <w:r w:rsidR="00DF1F3A">
        <w:rPr>
          <w:rFonts w:ascii="Times New Roman" w:hAnsi="Times New Roman" w:cs="Times New Roman"/>
          <w:sz w:val="28"/>
          <w:szCs w:val="28"/>
        </w:rPr>
        <w:t xml:space="preserve"> </w:t>
      </w:r>
      <w:r w:rsidR="00DF1F3A" w:rsidRPr="00DF1F3A">
        <w:rPr>
          <w:rFonts w:ascii="Times New Roman" w:hAnsi="Times New Roman" w:cs="Times New Roman"/>
          <w:sz w:val="28"/>
          <w:szCs w:val="28"/>
        </w:rPr>
        <w:t>2015 року №1151)</w:t>
      </w:r>
      <w:r w:rsidR="00156E0F">
        <w:rPr>
          <w:rFonts w:ascii="Times New Roman" w:hAnsi="Times New Roman" w:cs="Times New Roman"/>
          <w:sz w:val="28"/>
          <w:szCs w:val="28"/>
        </w:rPr>
        <w:t>.</w:t>
      </w:r>
    </w:p>
    <w:p w:rsidR="00C97072" w:rsidRPr="00E46E50" w:rsidRDefault="004605A0" w:rsidP="00C97072">
      <w:pPr>
        <w:ind w:firstLine="709"/>
        <w:jc w:val="both"/>
        <w:rPr>
          <w:rStyle w:val="11"/>
          <w:b w:val="0"/>
          <w:bCs w:val="0"/>
          <w:sz w:val="28"/>
          <w:szCs w:val="28"/>
        </w:rPr>
      </w:pPr>
      <w:bookmarkStart w:id="1" w:name="bookmark1"/>
      <w:r w:rsidRPr="00C97072">
        <w:rPr>
          <w:rStyle w:val="11"/>
          <w:b w:val="0"/>
          <w:bCs w:val="0"/>
          <w:color w:val="auto"/>
          <w:sz w:val="28"/>
          <w:szCs w:val="28"/>
        </w:rPr>
        <w:t xml:space="preserve">Питання залучення 69,4 млн. грн. до бюджету міста у 2020 році </w:t>
      </w:r>
      <w:r w:rsidR="00F611B0">
        <w:rPr>
          <w:rStyle w:val="11"/>
          <w:b w:val="0"/>
          <w:bCs w:val="0"/>
          <w:color w:val="auto"/>
          <w:sz w:val="28"/>
          <w:szCs w:val="28"/>
        </w:rPr>
        <w:t>ініційовано</w:t>
      </w:r>
      <w:r w:rsidRPr="00C97072">
        <w:rPr>
          <w:rStyle w:val="11"/>
          <w:b w:val="0"/>
          <w:bCs w:val="0"/>
          <w:color w:val="auto"/>
          <w:sz w:val="28"/>
          <w:szCs w:val="28"/>
        </w:rPr>
        <w:t xml:space="preserve"> </w:t>
      </w:r>
      <w:r w:rsidRPr="00C97072">
        <w:rPr>
          <w:rStyle w:val="20"/>
          <w:b w:val="0"/>
          <w:bCs w:val="0"/>
          <w:color w:val="auto"/>
          <w:sz w:val="28"/>
          <w:szCs w:val="28"/>
        </w:rPr>
        <w:t xml:space="preserve">Криворізькими </w:t>
      </w:r>
      <w:r w:rsidR="00E97F11" w:rsidRPr="00C97072">
        <w:rPr>
          <w:rStyle w:val="20"/>
          <w:b w:val="0"/>
          <w:bCs w:val="0"/>
          <w:color w:val="auto"/>
          <w:sz w:val="28"/>
          <w:szCs w:val="28"/>
        </w:rPr>
        <w:t>у</w:t>
      </w:r>
      <w:r w:rsidRPr="00C97072">
        <w:rPr>
          <w:rStyle w:val="20"/>
          <w:b w:val="0"/>
          <w:bCs w:val="0"/>
          <w:color w:val="auto"/>
          <w:sz w:val="28"/>
          <w:szCs w:val="28"/>
        </w:rPr>
        <w:t>правлін</w:t>
      </w:r>
      <w:r w:rsidR="00E97F11" w:rsidRPr="00C97072">
        <w:rPr>
          <w:rStyle w:val="20"/>
          <w:b w:val="0"/>
          <w:bCs w:val="0"/>
          <w:color w:val="auto"/>
          <w:sz w:val="28"/>
          <w:szCs w:val="28"/>
        </w:rPr>
        <w:t>нями</w:t>
      </w:r>
      <w:r w:rsidRPr="00C97072">
        <w:rPr>
          <w:rStyle w:val="20"/>
          <w:b w:val="0"/>
          <w:bCs w:val="0"/>
          <w:color w:val="auto"/>
          <w:sz w:val="28"/>
          <w:szCs w:val="28"/>
        </w:rPr>
        <w:t xml:space="preserve"> Головного управління ДФС у Дніпропетровській області</w:t>
      </w:r>
      <w:r w:rsidR="00E97F11" w:rsidRPr="00C97072">
        <w:rPr>
          <w:rStyle w:val="20"/>
          <w:b w:val="0"/>
          <w:bCs w:val="0"/>
          <w:color w:val="auto"/>
          <w:sz w:val="28"/>
          <w:szCs w:val="28"/>
        </w:rPr>
        <w:t xml:space="preserve"> </w:t>
      </w:r>
      <w:r w:rsidR="00EB5FB2" w:rsidRPr="00C97072">
        <w:rPr>
          <w:rStyle w:val="20"/>
          <w:b w:val="0"/>
          <w:bCs w:val="0"/>
          <w:color w:val="auto"/>
          <w:sz w:val="28"/>
          <w:szCs w:val="28"/>
        </w:rPr>
        <w:t>з</w:t>
      </w:r>
      <w:r w:rsidRPr="00C97072">
        <w:rPr>
          <w:rStyle w:val="20"/>
          <w:b w:val="0"/>
          <w:bCs w:val="0"/>
          <w:color w:val="auto"/>
          <w:sz w:val="28"/>
          <w:szCs w:val="28"/>
        </w:rPr>
        <w:t xml:space="preserve">а рахунок </w:t>
      </w:r>
      <w:r w:rsidR="002E3474" w:rsidRPr="00C97072">
        <w:rPr>
          <w:rStyle w:val="20"/>
          <w:b w:val="0"/>
          <w:bCs w:val="0"/>
          <w:color w:val="auto"/>
          <w:sz w:val="28"/>
          <w:szCs w:val="28"/>
        </w:rPr>
        <w:t xml:space="preserve">стабільної динаміки </w:t>
      </w:r>
      <w:r w:rsidR="00033C7C" w:rsidRPr="00C97072">
        <w:rPr>
          <w:rStyle w:val="20"/>
          <w:b w:val="0"/>
          <w:bCs w:val="0"/>
          <w:color w:val="auto"/>
          <w:sz w:val="28"/>
          <w:szCs w:val="28"/>
        </w:rPr>
        <w:t>зроста</w:t>
      </w:r>
      <w:r w:rsidR="00E97F11" w:rsidRPr="00C97072">
        <w:rPr>
          <w:rStyle w:val="20"/>
          <w:b w:val="0"/>
          <w:bCs w:val="0"/>
          <w:color w:val="auto"/>
          <w:sz w:val="28"/>
          <w:szCs w:val="28"/>
        </w:rPr>
        <w:t xml:space="preserve">ння </w:t>
      </w:r>
      <w:r w:rsidRPr="00C97072">
        <w:rPr>
          <w:rStyle w:val="20"/>
          <w:b w:val="0"/>
          <w:bCs w:val="0"/>
          <w:color w:val="auto"/>
          <w:sz w:val="28"/>
          <w:szCs w:val="28"/>
        </w:rPr>
        <w:t xml:space="preserve">надходжень </w:t>
      </w:r>
      <w:r w:rsidR="00033C7C" w:rsidRPr="00C97072">
        <w:rPr>
          <w:rStyle w:val="20"/>
          <w:b w:val="0"/>
          <w:bCs w:val="0"/>
          <w:color w:val="auto"/>
          <w:sz w:val="28"/>
          <w:szCs w:val="28"/>
        </w:rPr>
        <w:t xml:space="preserve">від сплати </w:t>
      </w:r>
      <w:r w:rsidR="00E97F11" w:rsidRPr="00C97072">
        <w:rPr>
          <w:rStyle w:val="20"/>
          <w:b w:val="0"/>
          <w:bCs w:val="0"/>
          <w:color w:val="auto"/>
          <w:sz w:val="28"/>
          <w:szCs w:val="28"/>
        </w:rPr>
        <w:t xml:space="preserve">єдиного податку </w:t>
      </w:r>
      <w:r w:rsidR="00F611B0">
        <w:rPr>
          <w:rStyle w:val="20"/>
          <w:b w:val="0"/>
          <w:bCs w:val="0"/>
          <w:color w:val="auto"/>
          <w:sz w:val="28"/>
          <w:szCs w:val="28"/>
        </w:rPr>
        <w:t>у</w:t>
      </w:r>
      <w:r w:rsidR="00696626" w:rsidRPr="00C97072">
        <w:rPr>
          <w:rStyle w:val="20"/>
          <w:b w:val="0"/>
          <w:bCs w:val="0"/>
          <w:color w:val="auto"/>
          <w:sz w:val="28"/>
          <w:szCs w:val="28"/>
        </w:rPr>
        <w:t xml:space="preserve"> 2018</w:t>
      </w:r>
      <w:r w:rsidR="00F611B0">
        <w:rPr>
          <w:rStyle w:val="20"/>
          <w:b w:val="0"/>
          <w:bCs w:val="0"/>
          <w:color w:val="auto"/>
          <w:sz w:val="28"/>
          <w:szCs w:val="28"/>
        </w:rPr>
        <w:t>,</w:t>
      </w:r>
      <w:r w:rsidR="00344A44">
        <w:rPr>
          <w:rStyle w:val="20"/>
          <w:b w:val="0"/>
          <w:bCs w:val="0"/>
          <w:color w:val="auto"/>
          <w:sz w:val="28"/>
          <w:szCs w:val="28"/>
        </w:rPr>
        <w:t xml:space="preserve"> </w:t>
      </w:r>
      <w:r w:rsidR="00E97F11" w:rsidRPr="00C97072">
        <w:rPr>
          <w:rStyle w:val="20"/>
          <w:b w:val="0"/>
          <w:bCs w:val="0"/>
          <w:color w:val="auto"/>
          <w:sz w:val="28"/>
          <w:szCs w:val="28"/>
        </w:rPr>
        <w:t>2019 ро</w:t>
      </w:r>
      <w:r w:rsidR="00696626" w:rsidRPr="00C97072">
        <w:rPr>
          <w:rStyle w:val="20"/>
          <w:b w:val="0"/>
          <w:bCs w:val="0"/>
          <w:color w:val="auto"/>
          <w:sz w:val="28"/>
          <w:szCs w:val="28"/>
        </w:rPr>
        <w:t>ках</w:t>
      </w:r>
      <w:r w:rsidR="00F254B9" w:rsidRPr="00C97072">
        <w:rPr>
          <w:rStyle w:val="20"/>
          <w:b w:val="0"/>
          <w:bCs w:val="0"/>
          <w:color w:val="auto"/>
          <w:sz w:val="28"/>
          <w:szCs w:val="28"/>
        </w:rPr>
        <w:t xml:space="preserve">. Надходження від сплати єдиного податку платниками І, ІІ груп за 2018 рік у порівнянні з відповідним періодом минулого року збільшилися на </w:t>
      </w:r>
      <w:r w:rsidR="00F266FE" w:rsidRPr="00C97072">
        <w:rPr>
          <w:rStyle w:val="20"/>
          <w:b w:val="0"/>
          <w:bCs w:val="0"/>
          <w:color w:val="auto"/>
          <w:sz w:val="28"/>
          <w:szCs w:val="28"/>
        </w:rPr>
        <w:t>5,7 млн.</w:t>
      </w:r>
      <w:r w:rsidR="00344A44">
        <w:rPr>
          <w:rStyle w:val="20"/>
          <w:b w:val="0"/>
          <w:bCs w:val="0"/>
          <w:color w:val="auto"/>
          <w:sz w:val="28"/>
          <w:szCs w:val="28"/>
        </w:rPr>
        <w:t xml:space="preserve"> </w:t>
      </w:r>
      <w:r w:rsidR="00F266FE" w:rsidRPr="00C97072">
        <w:rPr>
          <w:rStyle w:val="20"/>
          <w:b w:val="0"/>
          <w:bCs w:val="0"/>
          <w:color w:val="auto"/>
          <w:sz w:val="28"/>
          <w:szCs w:val="28"/>
        </w:rPr>
        <w:t>грн. або на 10,</w:t>
      </w:r>
      <w:r w:rsidR="00376874" w:rsidRPr="00C97072">
        <w:rPr>
          <w:rStyle w:val="20"/>
          <w:b w:val="0"/>
          <w:bCs w:val="0"/>
          <w:color w:val="auto"/>
          <w:sz w:val="28"/>
          <w:szCs w:val="28"/>
        </w:rPr>
        <w:t>7</w:t>
      </w:r>
      <w:r w:rsidR="00F266FE" w:rsidRPr="00C97072">
        <w:rPr>
          <w:rStyle w:val="20"/>
          <w:b w:val="0"/>
          <w:bCs w:val="0"/>
          <w:color w:val="auto"/>
          <w:sz w:val="28"/>
          <w:szCs w:val="28"/>
        </w:rPr>
        <w:t>%</w:t>
      </w:r>
      <w:r w:rsidR="00C17541" w:rsidRPr="00C97072">
        <w:rPr>
          <w:rStyle w:val="20"/>
          <w:b w:val="0"/>
          <w:bCs w:val="0"/>
          <w:color w:val="auto"/>
          <w:sz w:val="28"/>
          <w:szCs w:val="28"/>
        </w:rPr>
        <w:t>, а з</w:t>
      </w:r>
      <w:r w:rsidR="00F266FE" w:rsidRPr="00C97072">
        <w:rPr>
          <w:rStyle w:val="20"/>
          <w:b w:val="0"/>
          <w:bCs w:val="0"/>
          <w:color w:val="auto"/>
          <w:sz w:val="28"/>
          <w:szCs w:val="28"/>
        </w:rPr>
        <w:t xml:space="preserve">а  І квартал 2019 року </w:t>
      </w:r>
      <w:r w:rsidR="00C17541" w:rsidRPr="00C97072">
        <w:rPr>
          <w:rStyle w:val="20"/>
          <w:b w:val="0"/>
          <w:bCs w:val="0"/>
          <w:color w:val="auto"/>
          <w:sz w:val="28"/>
          <w:szCs w:val="28"/>
        </w:rPr>
        <w:t>в</w:t>
      </w:r>
      <w:r w:rsidR="00F266FE" w:rsidRPr="00C97072">
        <w:rPr>
          <w:rStyle w:val="20"/>
          <w:b w:val="0"/>
          <w:bCs w:val="0"/>
          <w:color w:val="auto"/>
          <w:sz w:val="28"/>
          <w:szCs w:val="28"/>
        </w:rPr>
        <w:t xml:space="preserve"> </w:t>
      </w:r>
      <w:r w:rsidR="0000283D" w:rsidRPr="00C97072">
        <w:rPr>
          <w:rStyle w:val="20"/>
          <w:b w:val="0"/>
          <w:bCs w:val="0"/>
          <w:color w:val="auto"/>
          <w:sz w:val="28"/>
          <w:szCs w:val="28"/>
        </w:rPr>
        <w:t>порівнянні з відповідним періодом минулого року зросли на 1,0 млн.</w:t>
      </w:r>
      <w:r w:rsidR="00344A44">
        <w:rPr>
          <w:rStyle w:val="20"/>
          <w:b w:val="0"/>
          <w:bCs w:val="0"/>
          <w:color w:val="auto"/>
          <w:sz w:val="28"/>
          <w:szCs w:val="28"/>
        </w:rPr>
        <w:t xml:space="preserve"> </w:t>
      </w:r>
      <w:r w:rsidR="0000283D" w:rsidRPr="00C97072">
        <w:rPr>
          <w:rStyle w:val="20"/>
          <w:b w:val="0"/>
          <w:bCs w:val="0"/>
          <w:color w:val="auto"/>
          <w:sz w:val="28"/>
          <w:szCs w:val="28"/>
        </w:rPr>
        <w:t xml:space="preserve">грн. </w:t>
      </w:r>
      <w:r w:rsidR="00F266FE" w:rsidRPr="00C97072">
        <w:rPr>
          <w:rStyle w:val="20"/>
          <w:b w:val="0"/>
          <w:bCs w:val="0"/>
          <w:color w:val="auto"/>
          <w:sz w:val="28"/>
          <w:szCs w:val="28"/>
        </w:rPr>
        <w:t xml:space="preserve"> </w:t>
      </w:r>
      <w:r w:rsidR="0000283D" w:rsidRPr="00C97072">
        <w:rPr>
          <w:rStyle w:val="20"/>
          <w:b w:val="0"/>
          <w:bCs w:val="0"/>
          <w:color w:val="auto"/>
          <w:sz w:val="28"/>
          <w:szCs w:val="28"/>
        </w:rPr>
        <w:t>або на 7,1</w:t>
      </w:r>
      <w:r w:rsidR="00C97072" w:rsidRPr="00C97072">
        <w:rPr>
          <w:rStyle w:val="20"/>
          <w:b w:val="0"/>
          <w:bCs w:val="0"/>
          <w:color w:val="auto"/>
          <w:sz w:val="28"/>
          <w:szCs w:val="28"/>
        </w:rPr>
        <w:t>%</w:t>
      </w:r>
      <w:r w:rsidR="002E3474" w:rsidRPr="00C97072">
        <w:rPr>
          <w:rStyle w:val="20"/>
          <w:b w:val="0"/>
          <w:bCs w:val="0"/>
          <w:color w:val="auto"/>
          <w:sz w:val="28"/>
          <w:szCs w:val="28"/>
        </w:rPr>
        <w:t xml:space="preserve">. </w:t>
      </w:r>
      <w:r w:rsidR="00C97072">
        <w:rPr>
          <w:rStyle w:val="13"/>
          <w:color w:val="auto"/>
          <w:sz w:val="28"/>
          <w:szCs w:val="28"/>
        </w:rPr>
        <w:t xml:space="preserve">Додаткові надходження до бюджету міста сприятимуть більш повному </w:t>
      </w:r>
      <w:r w:rsidR="00C97072" w:rsidRPr="001C4027">
        <w:rPr>
          <w:rStyle w:val="13"/>
          <w:color w:val="auto"/>
          <w:sz w:val="28"/>
          <w:szCs w:val="28"/>
        </w:rPr>
        <w:t>фінансу</w:t>
      </w:r>
      <w:r w:rsidR="00C97072">
        <w:rPr>
          <w:rStyle w:val="13"/>
          <w:color w:val="auto"/>
          <w:sz w:val="28"/>
          <w:szCs w:val="28"/>
        </w:rPr>
        <w:t>ванню</w:t>
      </w:r>
      <w:r w:rsidR="00C97072" w:rsidRPr="001C4027">
        <w:rPr>
          <w:rStyle w:val="13"/>
          <w:color w:val="auto"/>
          <w:sz w:val="28"/>
          <w:szCs w:val="28"/>
        </w:rPr>
        <w:t xml:space="preserve"> соціально важлив</w:t>
      </w:r>
      <w:r w:rsidR="00C97072">
        <w:rPr>
          <w:rStyle w:val="13"/>
          <w:color w:val="auto"/>
          <w:sz w:val="28"/>
          <w:szCs w:val="28"/>
        </w:rPr>
        <w:t>их</w:t>
      </w:r>
      <w:r w:rsidR="00C97072" w:rsidRPr="001C4027">
        <w:rPr>
          <w:rStyle w:val="13"/>
          <w:color w:val="auto"/>
          <w:sz w:val="28"/>
          <w:szCs w:val="28"/>
        </w:rPr>
        <w:t xml:space="preserve"> місцев</w:t>
      </w:r>
      <w:r w:rsidR="00C97072">
        <w:rPr>
          <w:rStyle w:val="13"/>
          <w:color w:val="auto"/>
          <w:sz w:val="28"/>
          <w:szCs w:val="28"/>
        </w:rPr>
        <w:t>их</w:t>
      </w:r>
      <w:r w:rsidR="00C97072" w:rsidRPr="001C4027">
        <w:rPr>
          <w:rStyle w:val="13"/>
          <w:color w:val="auto"/>
          <w:sz w:val="28"/>
          <w:szCs w:val="28"/>
        </w:rPr>
        <w:t xml:space="preserve"> </w:t>
      </w:r>
      <w:r w:rsidR="00C97072">
        <w:rPr>
          <w:rStyle w:val="13"/>
          <w:color w:val="auto"/>
          <w:sz w:val="28"/>
          <w:szCs w:val="28"/>
        </w:rPr>
        <w:t xml:space="preserve">цільових </w:t>
      </w:r>
      <w:r w:rsidR="00C97072" w:rsidRPr="001C4027">
        <w:rPr>
          <w:rStyle w:val="13"/>
          <w:color w:val="auto"/>
          <w:sz w:val="28"/>
          <w:szCs w:val="28"/>
        </w:rPr>
        <w:t>програм</w:t>
      </w:r>
      <w:r w:rsidR="00C97072">
        <w:rPr>
          <w:rStyle w:val="13"/>
          <w:color w:val="auto"/>
          <w:sz w:val="28"/>
          <w:szCs w:val="28"/>
        </w:rPr>
        <w:t xml:space="preserve">. </w:t>
      </w:r>
      <w:r w:rsidR="00C97072" w:rsidRPr="00E46E50">
        <w:rPr>
          <w:rStyle w:val="20"/>
          <w:b w:val="0"/>
          <w:bCs w:val="0"/>
          <w:sz w:val="28"/>
          <w:szCs w:val="28"/>
        </w:rPr>
        <w:t xml:space="preserve">Досягти цих цілей </w:t>
      </w:r>
      <w:r w:rsidR="00C97072" w:rsidRPr="00E46E50">
        <w:rPr>
          <w:rStyle w:val="11"/>
          <w:b w:val="0"/>
          <w:bCs w:val="0"/>
          <w:sz w:val="28"/>
          <w:szCs w:val="28"/>
        </w:rPr>
        <w:t>пропонується</w:t>
      </w:r>
      <w:r w:rsidR="00C97072" w:rsidRPr="00E46E50">
        <w:rPr>
          <w:rStyle w:val="20"/>
          <w:b w:val="0"/>
          <w:bCs w:val="0"/>
          <w:sz w:val="28"/>
          <w:szCs w:val="28"/>
        </w:rPr>
        <w:t xml:space="preserve"> шляхом </w:t>
      </w:r>
      <w:r w:rsidR="00C97072" w:rsidRPr="00E46E50">
        <w:rPr>
          <w:rStyle w:val="11"/>
          <w:b w:val="0"/>
          <w:bCs w:val="0"/>
          <w:sz w:val="28"/>
          <w:szCs w:val="28"/>
        </w:rPr>
        <w:t xml:space="preserve">ухвалення рішення міської ради щодо </w:t>
      </w:r>
      <w:r w:rsidR="00C97072" w:rsidRPr="00E46E50">
        <w:rPr>
          <w:rStyle w:val="13"/>
          <w:sz w:val="28"/>
          <w:szCs w:val="28"/>
        </w:rPr>
        <w:t xml:space="preserve">встановлення ставок єдиного податку для суб’єктів малого підприємництва міста </w:t>
      </w:r>
      <w:r w:rsidR="00C97072" w:rsidRPr="00E46E50">
        <w:rPr>
          <w:rStyle w:val="11"/>
          <w:b w:val="0"/>
          <w:bCs w:val="0"/>
          <w:sz w:val="28"/>
          <w:szCs w:val="28"/>
        </w:rPr>
        <w:t xml:space="preserve">з урахуванням вимог чинного законодавства </w:t>
      </w:r>
      <w:r w:rsidR="00C97072">
        <w:rPr>
          <w:rStyle w:val="11"/>
          <w:b w:val="0"/>
          <w:bCs w:val="0"/>
          <w:sz w:val="28"/>
          <w:szCs w:val="28"/>
        </w:rPr>
        <w:t>в</w:t>
      </w:r>
      <w:r w:rsidR="00C97072" w:rsidRPr="00E46E50">
        <w:rPr>
          <w:rStyle w:val="11"/>
          <w:b w:val="0"/>
          <w:bCs w:val="0"/>
          <w:sz w:val="28"/>
          <w:szCs w:val="28"/>
        </w:rPr>
        <w:t xml:space="preserve"> межах повноважень, делегованих органам </w:t>
      </w:r>
      <w:r w:rsidR="00C97072" w:rsidRPr="00E46E50">
        <w:rPr>
          <w:rStyle w:val="11"/>
          <w:b w:val="0"/>
          <w:sz w:val="28"/>
          <w:szCs w:val="28"/>
        </w:rPr>
        <w:t xml:space="preserve"> </w:t>
      </w:r>
      <w:r w:rsidR="00C97072" w:rsidRPr="00E46E50">
        <w:rPr>
          <w:rFonts w:ascii="Times New Roman" w:hAnsi="Times New Roman"/>
          <w:sz w:val="28"/>
          <w:szCs w:val="28"/>
        </w:rPr>
        <w:t>місцевого самоврядування.</w:t>
      </w:r>
    </w:p>
    <w:bookmarkEnd w:id="1"/>
    <w:p w:rsidR="00C463D4" w:rsidRPr="001C4027" w:rsidRDefault="00C463D4" w:rsidP="00F72A34">
      <w:pPr>
        <w:pStyle w:val="ae"/>
        <w:spacing w:line="247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>Податковим кодексом України (надалі – Кодекс) зобов’язано копію рішення</w:t>
      </w:r>
      <w:r w:rsidR="00156E0F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 про встановлення місцевих податків чи зборів або про внесення змін до них надіслати в електронному вигляді </w:t>
      </w:r>
      <w:r w:rsidR="00156E0F">
        <w:rPr>
          <w:rFonts w:ascii="Times New Roman" w:hAnsi="Times New Roman"/>
          <w:sz w:val="28"/>
          <w:szCs w:val="28"/>
          <w:lang w:val="uk-UA"/>
        </w:rPr>
        <w:t>в</w:t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 десятиденний строк з дня ухвалення до контролюючого органу, у якому перебувають на обліку платники відповідних місцевих податків та зборів, але не пізніше 01 липня року, що передує бюджетному періоду, у якому планується застосовування встановлюваних місцевих податків і зборів або змін до них.</w:t>
      </w:r>
    </w:p>
    <w:p w:rsidR="00C463D4" w:rsidRPr="001C4027" w:rsidRDefault="00C463D4" w:rsidP="00F72A34">
      <w:pPr>
        <w:pStyle w:val="ae"/>
        <w:spacing w:line="247" w:lineRule="auto"/>
        <w:ind w:firstLine="720"/>
        <w:jc w:val="both"/>
        <w:rPr>
          <w:rStyle w:val="13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 xml:space="preserve"> Ухвалення рішення з цього питання необхідн</w:t>
      </w:r>
      <w:r w:rsidR="00156E0F">
        <w:rPr>
          <w:rFonts w:ascii="Times New Roman" w:hAnsi="Times New Roman"/>
          <w:sz w:val="28"/>
          <w:szCs w:val="28"/>
          <w:lang w:val="uk-UA"/>
        </w:rPr>
        <w:t>о</w:t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 для прозорого ефективного встановлення ставки єдиного податку, здійснення контролю за своєчасністю та повнотою проведення платежів.</w:t>
      </w:r>
      <w:r w:rsidRPr="001C4027">
        <w:rPr>
          <w:rStyle w:val="13"/>
          <w:color w:val="000000"/>
          <w:sz w:val="28"/>
          <w:szCs w:val="28"/>
          <w:lang w:val="uk-UA"/>
        </w:rPr>
        <w:tab/>
      </w:r>
      <w:r w:rsidRPr="001C4027">
        <w:rPr>
          <w:rStyle w:val="13"/>
          <w:color w:val="000000"/>
          <w:sz w:val="28"/>
          <w:szCs w:val="28"/>
          <w:lang w:val="uk-UA"/>
        </w:rPr>
        <w:tab/>
      </w:r>
      <w:r w:rsidRPr="001C4027">
        <w:rPr>
          <w:rStyle w:val="13"/>
          <w:color w:val="000000"/>
          <w:sz w:val="28"/>
          <w:szCs w:val="28"/>
          <w:lang w:val="uk-UA"/>
        </w:rPr>
        <w:tab/>
      </w:r>
    </w:p>
    <w:p w:rsidR="00C463D4" w:rsidRPr="001C4027" w:rsidRDefault="00C463D4" w:rsidP="00F72A34">
      <w:pPr>
        <w:pStyle w:val="ae"/>
        <w:spacing w:line="247" w:lineRule="auto"/>
        <w:ind w:firstLine="600"/>
        <w:jc w:val="both"/>
        <w:rPr>
          <w:rStyle w:val="afc"/>
          <w:rFonts w:ascii="Times New Roman" w:hAnsi="Times New Roman"/>
          <w:i w:val="0"/>
          <w:sz w:val="28"/>
          <w:szCs w:val="28"/>
          <w:lang w:val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ab/>
      </w:r>
      <w:r w:rsidRPr="001C4027">
        <w:rPr>
          <w:rStyle w:val="afc"/>
          <w:rFonts w:ascii="Times New Roman" w:hAnsi="Times New Roman"/>
          <w:i w:val="0"/>
          <w:sz w:val="28"/>
          <w:szCs w:val="28"/>
          <w:lang w:val="uk-UA"/>
        </w:rPr>
        <w:t>Виходячи з норм пункту 5 статті 2 та частини 1 статті 3</w:t>
      </w:r>
      <w:r w:rsidRPr="001C4027">
        <w:rPr>
          <w:rStyle w:val="afc"/>
          <w:rFonts w:ascii="Times New Roman" w:hAnsi="Times New Roman"/>
          <w:i w:val="0"/>
          <w:color w:val="FF0000"/>
          <w:sz w:val="28"/>
          <w:szCs w:val="28"/>
          <w:lang w:val="uk-UA"/>
        </w:rPr>
        <w:t xml:space="preserve"> </w:t>
      </w:r>
      <w:r w:rsidRPr="001C4027">
        <w:rPr>
          <w:rStyle w:val="afc"/>
          <w:rFonts w:ascii="Times New Roman" w:hAnsi="Times New Roman"/>
          <w:i w:val="0"/>
          <w:sz w:val="28"/>
          <w:szCs w:val="28"/>
          <w:lang w:val="uk-UA"/>
        </w:rPr>
        <w:t>Бюджетного кодексу України,</w:t>
      </w:r>
      <w:r w:rsidRPr="001C4027">
        <w:rPr>
          <w:rStyle w:val="afc"/>
          <w:rFonts w:ascii="Times New Roman" w:hAnsi="Times New Roman"/>
          <w:iCs w:val="0"/>
          <w:lang w:val="uk-UA"/>
        </w:rPr>
        <w:t xml:space="preserve"> </w:t>
      </w:r>
      <w:r w:rsidRPr="001C4027">
        <w:rPr>
          <w:rStyle w:val="afc"/>
          <w:rFonts w:ascii="Times New Roman" w:hAnsi="Times New Roman"/>
          <w:i w:val="0"/>
          <w:sz w:val="28"/>
          <w:szCs w:val="28"/>
          <w:lang w:val="uk-UA"/>
        </w:rPr>
        <w:t>бюджетний період для всіх бюджетів, що складають бюджетну систему України (однією зі складових якої є бюджети місцевого самоврядування), становить один календарний рік, що починається 01 січня кожного року й закінчується 31 грудня того ж року.</w:t>
      </w:r>
    </w:p>
    <w:p w:rsidR="00C463D4" w:rsidRPr="001C4027" w:rsidRDefault="00C463D4" w:rsidP="00F72A34">
      <w:pPr>
        <w:pStyle w:val="ae"/>
        <w:spacing w:line="247" w:lineRule="auto"/>
        <w:ind w:firstLine="720"/>
        <w:jc w:val="both"/>
        <w:rPr>
          <w:rStyle w:val="afc"/>
          <w:rFonts w:ascii="Times New Roman" w:hAnsi="Times New Roman"/>
          <w:i w:val="0"/>
          <w:sz w:val="28"/>
          <w:szCs w:val="28"/>
          <w:lang w:val="uk-UA"/>
        </w:rPr>
      </w:pPr>
      <w:r w:rsidRPr="001C4027">
        <w:rPr>
          <w:rStyle w:val="afc"/>
          <w:rFonts w:ascii="Times New Roman" w:hAnsi="Times New Roman"/>
          <w:i w:val="0"/>
          <w:sz w:val="28"/>
          <w:szCs w:val="28"/>
          <w:lang w:val="uk-UA"/>
        </w:rPr>
        <w:t xml:space="preserve">Органи місцевого самоврядування в рамках, визначених Бюджетним та Податковим кодексами України, мають кожного року ухвалювати рішення про </w:t>
      </w:r>
      <w:r w:rsidRPr="001C4027">
        <w:rPr>
          <w:rStyle w:val="afc"/>
          <w:rFonts w:ascii="Times New Roman" w:hAnsi="Times New Roman"/>
          <w:i w:val="0"/>
          <w:sz w:val="28"/>
          <w:szCs w:val="28"/>
          <w:lang w:val="uk-UA"/>
        </w:rPr>
        <w:lastRenderedPageBreak/>
        <w:t>встановлення місцевих податків і зборів на наступний рік для відповідного місцевого податку чи збору.</w:t>
      </w:r>
    </w:p>
    <w:p w:rsidR="00C463D4" w:rsidRPr="001C4027" w:rsidRDefault="00C463D4" w:rsidP="00F72A34">
      <w:pPr>
        <w:pStyle w:val="ae"/>
        <w:spacing w:line="247" w:lineRule="auto"/>
        <w:ind w:firstLine="600"/>
        <w:jc w:val="both"/>
        <w:rPr>
          <w:rStyle w:val="20"/>
          <w:b w:val="0"/>
          <w:bCs w:val="0"/>
          <w:color w:val="000000"/>
          <w:sz w:val="28"/>
          <w:szCs w:val="28"/>
          <w:lang w:val="uk-UA" w:eastAsia="uk-UA"/>
        </w:rPr>
      </w:pPr>
      <w:r w:rsidRPr="001C4027">
        <w:rPr>
          <w:rStyle w:val="13"/>
          <w:sz w:val="28"/>
          <w:szCs w:val="28"/>
          <w:lang w:val="uk-UA" w:eastAsia="uk-UA"/>
        </w:rPr>
        <w:t xml:space="preserve">Ураховуючи зміни </w:t>
      </w:r>
      <w:r w:rsidR="00156E0F">
        <w:rPr>
          <w:rStyle w:val="13"/>
          <w:sz w:val="28"/>
          <w:szCs w:val="28"/>
          <w:lang w:val="uk-UA" w:eastAsia="uk-UA"/>
        </w:rPr>
        <w:t xml:space="preserve">в </w:t>
      </w:r>
      <w:r w:rsidRPr="001C4027">
        <w:rPr>
          <w:rStyle w:val="13"/>
          <w:sz w:val="28"/>
          <w:szCs w:val="28"/>
          <w:lang w:val="uk-UA" w:eastAsia="uk-UA"/>
        </w:rPr>
        <w:t>законодавчих акт</w:t>
      </w:r>
      <w:r w:rsidR="00826652" w:rsidRPr="001C4027">
        <w:rPr>
          <w:rStyle w:val="13"/>
          <w:sz w:val="28"/>
          <w:szCs w:val="28"/>
          <w:lang w:val="uk-UA" w:eastAsia="uk-UA"/>
        </w:rPr>
        <w:t>ах</w:t>
      </w:r>
      <w:r w:rsidRPr="001C4027">
        <w:rPr>
          <w:rStyle w:val="13"/>
          <w:sz w:val="28"/>
          <w:szCs w:val="28"/>
          <w:lang w:val="uk-UA" w:eastAsia="uk-UA"/>
        </w:rPr>
        <w:t xml:space="preserve"> України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>, у тому числі щодо підвищення розміру мінімальної заробітної плати</w:t>
      </w:r>
      <w:r w:rsidR="005A112F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="005A112F" w:rsidRPr="005A112F">
        <w:rPr>
          <w:rStyle w:val="13"/>
          <w:color w:val="000000"/>
          <w:sz w:val="28"/>
          <w:szCs w:val="28"/>
          <w:lang w:val="uk-UA" w:eastAsia="uk-UA"/>
        </w:rPr>
        <w:t xml:space="preserve">та </w:t>
      </w:r>
      <w:r w:rsidR="005A112F" w:rsidRPr="005A112F">
        <w:rPr>
          <w:rFonts w:ascii="Times New Roman" w:hAnsi="Times New Roman"/>
          <w:sz w:val="28"/>
          <w:szCs w:val="28"/>
          <w:lang w:val="uk-UA"/>
        </w:rPr>
        <w:t>прожиткового мінімуму</w:t>
      </w:r>
      <w:r w:rsidR="005A112F" w:rsidRPr="005A112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5A112F" w:rsidRPr="005A112F">
        <w:rPr>
          <w:rFonts w:ascii="Times New Roman" w:hAnsi="Times New Roman"/>
          <w:sz w:val="28"/>
          <w:szCs w:val="28"/>
          <w:lang w:val="uk-UA"/>
        </w:rPr>
        <w:t>для працездатних осіб</w:t>
      </w:r>
      <w:r w:rsidRPr="005A112F">
        <w:rPr>
          <w:rStyle w:val="13"/>
          <w:color w:val="000000"/>
          <w:sz w:val="28"/>
          <w:szCs w:val="28"/>
          <w:lang w:val="uk-UA" w:eastAsia="uk-UA"/>
        </w:rPr>
        <w:t>, що вплива</w:t>
      </w:r>
      <w:r w:rsidR="00F611B0">
        <w:rPr>
          <w:rStyle w:val="13"/>
          <w:color w:val="000000"/>
          <w:sz w:val="28"/>
          <w:szCs w:val="28"/>
          <w:lang w:val="uk-UA" w:eastAsia="uk-UA"/>
        </w:rPr>
        <w:t>ють</w:t>
      </w:r>
      <w:r w:rsidRPr="005A112F">
        <w:rPr>
          <w:rStyle w:val="13"/>
          <w:color w:val="000000"/>
          <w:sz w:val="28"/>
          <w:szCs w:val="28"/>
          <w:lang w:val="uk-UA" w:eastAsia="uk-UA"/>
        </w:rPr>
        <w:t xml:space="preserve"> на зміну податкового навантаження для суб’єктів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малого підприємництва,</w:t>
      </w:r>
      <w:r w:rsidR="00F611B0">
        <w:rPr>
          <w:rStyle w:val="13"/>
          <w:color w:val="000000"/>
          <w:sz w:val="28"/>
          <w:szCs w:val="28"/>
          <w:lang w:val="uk-UA" w:eastAsia="uk-UA"/>
        </w:rPr>
        <w:t xml:space="preserve"> та Закон</w:t>
      </w:r>
      <w:r w:rsidR="009A076C">
        <w:rPr>
          <w:rStyle w:val="13"/>
          <w:color w:val="000000"/>
          <w:sz w:val="28"/>
          <w:szCs w:val="28"/>
          <w:lang w:val="uk-UA" w:eastAsia="uk-UA"/>
        </w:rPr>
        <w:t xml:space="preserve"> України </w:t>
      </w:r>
      <w:r w:rsidR="009A076C" w:rsidRPr="00D97791">
        <w:rPr>
          <w:rFonts w:ascii="Times New Roman" w:hAnsi="Times New Roman"/>
          <w:sz w:val="28"/>
          <w:szCs w:val="28"/>
          <w:lang w:val="uk-UA"/>
        </w:rPr>
        <w:t>«Про державну допомогу суб’єктам господарювання»</w:t>
      </w:r>
      <w:r w:rsidR="009A076C" w:rsidRPr="00D97791">
        <w:rPr>
          <w:rStyle w:val="20"/>
          <w:b w:val="0"/>
          <w:sz w:val="28"/>
          <w:szCs w:val="28"/>
          <w:lang w:val="uk-UA"/>
        </w:rPr>
        <w:t>,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виникла н</w:t>
      </w:r>
      <w:r w:rsidRPr="001C4027">
        <w:rPr>
          <w:rStyle w:val="20"/>
          <w:b w:val="0"/>
          <w:bCs w:val="0"/>
          <w:color w:val="000000"/>
          <w:sz w:val="28"/>
          <w:szCs w:val="28"/>
          <w:lang w:val="uk-UA" w:eastAsia="uk-UA"/>
        </w:rPr>
        <w:t xml:space="preserve">еобхідність </w:t>
      </w:r>
      <w:r w:rsidRPr="00B26D62">
        <w:rPr>
          <w:rStyle w:val="22"/>
          <w:b w:val="0"/>
          <w:bCs w:val="0"/>
          <w:color w:val="000000"/>
          <w:sz w:val="28"/>
          <w:szCs w:val="28"/>
          <w:u w:val="none"/>
          <w:lang w:val="uk-UA" w:eastAsia="uk-UA"/>
        </w:rPr>
        <w:t>урегулювання питання встановлення ставок єдиного податку</w:t>
      </w:r>
      <w:r w:rsidRPr="00B26D62">
        <w:rPr>
          <w:rStyle w:val="2"/>
          <w:b w:val="0"/>
          <w:bCs w:val="0"/>
          <w:color w:val="000000"/>
          <w:sz w:val="28"/>
          <w:szCs w:val="28"/>
          <w:lang w:val="uk-UA" w:eastAsia="uk-UA"/>
        </w:rPr>
        <w:t xml:space="preserve"> </w:t>
      </w:r>
      <w:r w:rsidRPr="00B26D62">
        <w:rPr>
          <w:rStyle w:val="22"/>
          <w:b w:val="0"/>
          <w:bCs w:val="0"/>
          <w:color w:val="000000"/>
          <w:sz w:val="28"/>
          <w:szCs w:val="28"/>
          <w:u w:val="none"/>
          <w:lang w:val="uk-UA" w:eastAsia="uk-UA"/>
        </w:rPr>
        <w:t>для фізичних осіб-підприємців</w:t>
      </w:r>
      <w:r w:rsidRPr="001C4027">
        <w:rPr>
          <w:rStyle w:val="2"/>
          <w:b w:val="0"/>
          <w:bCs w:val="0"/>
          <w:color w:val="000000"/>
          <w:sz w:val="28"/>
          <w:szCs w:val="28"/>
          <w:lang w:val="uk-UA" w:eastAsia="uk-UA"/>
        </w:rPr>
        <w:t xml:space="preserve"> на території міста Кривого Рогу </w:t>
      </w:r>
      <w:r w:rsidRPr="001C4027">
        <w:rPr>
          <w:rStyle w:val="20"/>
          <w:b w:val="0"/>
          <w:bCs w:val="0"/>
          <w:color w:val="000000"/>
          <w:sz w:val="28"/>
          <w:szCs w:val="28"/>
          <w:lang w:val="uk-UA" w:eastAsia="uk-UA"/>
        </w:rPr>
        <w:t xml:space="preserve">шляхом розробки й ухвалення нового рішення міської </w:t>
      </w:r>
      <w:r w:rsidRPr="001C4027">
        <w:rPr>
          <w:rStyle w:val="20"/>
          <w:b w:val="0"/>
          <w:bCs w:val="0"/>
          <w:color w:val="000000"/>
          <w:sz w:val="28"/>
          <w:szCs w:val="28"/>
          <w:lang w:val="uk-UA"/>
        </w:rPr>
        <w:t>ради</w:t>
      </w:r>
      <w:r w:rsidRPr="001C4027">
        <w:rPr>
          <w:rStyle w:val="20"/>
          <w:b w:val="0"/>
          <w:bCs w:val="0"/>
          <w:color w:val="000000"/>
          <w:sz w:val="28"/>
          <w:szCs w:val="28"/>
          <w:lang w:val="uk-UA" w:eastAsia="uk-UA"/>
        </w:rPr>
        <w:t>.</w:t>
      </w:r>
    </w:p>
    <w:p w:rsidR="0002584F" w:rsidRDefault="00C463D4" w:rsidP="00322F8D">
      <w:pPr>
        <w:pStyle w:val="ae"/>
        <w:ind w:firstLine="60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4027">
        <w:rPr>
          <w:rFonts w:ascii="Times New Roman" w:hAnsi="Times New Roman"/>
          <w:color w:val="000000"/>
          <w:sz w:val="28"/>
          <w:szCs w:val="28"/>
          <w:lang w:val="uk-UA"/>
        </w:rPr>
        <w:t>У цьому випадку причини виникнення проблеми – це безпосередня вимога законодавства. Органи місцевого самоврядування кожного року ухвалюють рішення про місцеві податки та збори на наступний рік.</w:t>
      </w:r>
    </w:p>
    <w:p w:rsidR="00801B49" w:rsidRPr="00381BD9" w:rsidRDefault="00801B49" w:rsidP="00801B49">
      <w:pPr>
        <w:pStyle w:val="28"/>
        <w:ind w:firstLine="708"/>
        <w:jc w:val="both"/>
        <w:rPr>
          <w:rStyle w:val="20"/>
          <w:b w:val="0"/>
          <w:sz w:val="28"/>
          <w:szCs w:val="28"/>
          <w:lang w:val="uk-UA"/>
        </w:rPr>
      </w:pPr>
      <w:r w:rsidRPr="009D5D65">
        <w:rPr>
          <w:rStyle w:val="20"/>
          <w:b w:val="0"/>
          <w:bCs w:val="0"/>
          <w:sz w:val="28"/>
          <w:szCs w:val="28"/>
          <w:lang w:val="uk-UA"/>
        </w:rPr>
        <w:t>За інформацією Криворізьких управлінь Головного управління ДФС у Дніпропетровській області прогнозовано на 2020 рік чисельність платників єдиного податку І групи у м. Кривому Розі складе 2</w:t>
      </w:r>
      <w:r w:rsidR="00344A44">
        <w:rPr>
          <w:rStyle w:val="20"/>
          <w:b w:val="0"/>
          <w:bCs w:val="0"/>
          <w:sz w:val="28"/>
          <w:szCs w:val="28"/>
          <w:lang w:val="uk-UA"/>
        </w:rPr>
        <w:t xml:space="preserve"> </w:t>
      </w:r>
      <w:r w:rsidRPr="009D5D65">
        <w:rPr>
          <w:rStyle w:val="20"/>
          <w:b w:val="0"/>
          <w:bCs w:val="0"/>
          <w:sz w:val="28"/>
          <w:szCs w:val="28"/>
          <w:lang w:val="uk-UA"/>
        </w:rPr>
        <w:t>986 суб’єктів господарювання, ІІ групи – 7</w:t>
      </w:r>
      <w:r w:rsidR="00344A44">
        <w:rPr>
          <w:rStyle w:val="20"/>
          <w:b w:val="0"/>
          <w:bCs w:val="0"/>
          <w:sz w:val="28"/>
          <w:szCs w:val="28"/>
          <w:lang w:val="uk-UA"/>
        </w:rPr>
        <w:t xml:space="preserve"> </w:t>
      </w:r>
      <w:r w:rsidRPr="009D5D65">
        <w:rPr>
          <w:rStyle w:val="20"/>
          <w:b w:val="0"/>
          <w:bCs w:val="0"/>
          <w:sz w:val="28"/>
          <w:szCs w:val="28"/>
          <w:lang w:val="uk-UA"/>
        </w:rPr>
        <w:t>051</w:t>
      </w:r>
      <w:r w:rsidRPr="009D5D65">
        <w:rPr>
          <w:rStyle w:val="20"/>
          <w:b w:val="0"/>
          <w:bCs w:val="0"/>
          <w:color w:val="FF0000"/>
          <w:sz w:val="28"/>
          <w:szCs w:val="28"/>
          <w:lang w:val="uk-UA"/>
        </w:rPr>
        <w:t xml:space="preserve"> </w:t>
      </w:r>
      <w:r w:rsidRPr="009D5D65">
        <w:rPr>
          <w:rStyle w:val="20"/>
          <w:b w:val="0"/>
          <w:bCs w:val="0"/>
          <w:sz w:val="28"/>
          <w:szCs w:val="28"/>
          <w:lang w:val="uk-UA"/>
        </w:rPr>
        <w:t xml:space="preserve">суб’єкт </w:t>
      </w:r>
      <w:r w:rsidRPr="00381BD9">
        <w:rPr>
          <w:rStyle w:val="20"/>
          <w:b w:val="0"/>
          <w:bCs w:val="0"/>
          <w:sz w:val="28"/>
          <w:szCs w:val="28"/>
          <w:lang w:val="uk-UA"/>
        </w:rPr>
        <w:t xml:space="preserve">господарювання. Але на </w:t>
      </w:r>
      <w:r w:rsidR="007E5F85">
        <w:rPr>
          <w:rStyle w:val="20"/>
          <w:b w:val="0"/>
          <w:bCs w:val="0"/>
          <w:sz w:val="28"/>
          <w:szCs w:val="28"/>
          <w:lang w:val="uk-UA"/>
        </w:rPr>
        <w:t>чисельні</w:t>
      </w:r>
      <w:r w:rsidRPr="00381BD9">
        <w:rPr>
          <w:rStyle w:val="20"/>
          <w:b w:val="0"/>
          <w:bCs w:val="0"/>
          <w:sz w:val="28"/>
          <w:szCs w:val="28"/>
          <w:lang w:val="uk-UA"/>
        </w:rPr>
        <w:t>сть суб’єктів господарювання може вплинути економічна ситуація, оскільки працездатне населення шукає джерела доходу за територіальними межами країни й міста.</w:t>
      </w:r>
    </w:p>
    <w:p w:rsidR="00801B49" w:rsidRPr="00381BD9" w:rsidRDefault="00801B49" w:rsidP="00801B49">
      <w:pPr>
        <w:pStyle w:val="28"/>
        <w:ind w:firstLine="708"/>
        <w:jc w:val="both"/>
        <w:rPr>
          <w:rStyle w:val="20"/>
          <w:b w:val="0"/>
          <w:bCs w:val="0"/>
          <w:sz w:val="28"/>
          <w:szCs w:val="28"/>
          <w:lang w:val="uk-UA"/>
        </w:rPr>
      </w:pPr>
      <w:r w:rsidRPr="00381BD9">
        <w:rPr>
          <w:sz w:val="28"/>
          <w:szCs w:val="28"/>
          <w:lang w:val="uk-UA"/>
        </w:rPr>
        <w:t xml:space="preserve">Прогнозний обсяг надходжень до бюджету міста на 2020 рік  </w:t>
      </w:r>
      <w:r w:rsidRPr="00381BD9">
        <w:rPr>
          <w:rStyle w:val="20"/>
          <w:b w:val="0"/>
          <w:bCs w:val="0"/>
          <w:sz w:val="28"/>
          <w:szCs w:val="28"/>
          <w:lang w:val="uk-UA"/>
        </w:rPr>
        <w:t xml:space="preserve">від сплати єдиного податку платниками </w:t>
      </w:r>
      <w:r w:rsidR="00B56FBB">
        <w:rPr>
          <w:rStyle w:val="20"/>
          <w:b w:val="0"/>
          <w:bCs w:val="0"/>
          <w:sz w:val="28"/>
          <w:szCs w:val="28"/>
          <w:lang w:val="uk-UA"/>
        </w:rPr>
        <w:t>І та ІІ</w:t>
      </w:r>
      <w:r w:rsidRPr="00381BD9">
        <w:rPr>
          <w:rStyle w:val="20"/>
          <w:b w:val="0"/>
          <w:bCs w:val="0"/>
          <w:sz w:val="28"/>
          <w:szCs w:val="28"/>
          <w:lang w:val="uk-UA"/>
        </w:rPr>
        <w:t xml:space="preserve"> груп складе – 69,4 млн.</w:t>
      </w:r>
      <w:r w:rsidR="00344A44">
        <w:rPr>
          <w:rStyle w:val="20"/>
          <w:b w:val="0"/>
          <w:bCs w:val="0"/>
          <w:sz w:val="28"/>
          <w:szCs w:val="28"/>
          <w:lang w:val="uk-UA"/>
        </w:rPr>
        <w:t xml:space="preserve"> </w:t>
      </w:r>
      <w:r w:rsidRPr="00381BD9">
        <w:rPr>
          <w:rStyle w:val="20"/>
          <w:b w:val="0"/>
          <w:bCs w:val="0"/>
          <w:sz w:val="28"/>
          <w:szCs w:val="28"/>
          <w:lang w:val="uk-UA"/>
        </w:rPr>
        <w:t xml:space="preserve">грн., у тому числі </w:t>
      </w:r>
      <w:r w:rsidR="00B56FBB">
        <w:rPr>
          <w:rStyle w:val="20"/>
          <w:b w:val="0"/>
          <w:bCs w:val="0"/>
          <w:sz w:val="28"/>
          <w:szCs w:val="28"/>
          <w:lang w:val="uk-UA"/>
        </w:rPr>
        <w:t xml:space="preserve">             </w:t>
      </w:r>
      <w:r w:rsidRPr="00381BD9">
        <w:rPr>
          <w:rStyle w:val="20"/>
          <w:b w:val="0"/>
          <w:bCs w:val="0"/>
          <w:sz w:val="28"/>
          <w:szCs w:val="28"/>
          <w:lang w:val="uk-UA"/>
        </w:rPr>
        <w:t xml:space="preserve">І групи </w:t>
      </w:r>
      <w:r w:rsidR="00344A44">
        <w:rPr>
          <w:rStyle w:val="20"/>
          <w:b w:val="0"/>
          <w:bCs w:val="0"/>
          <w:sz w:val="28"/>
          <w:szCs w:val="28"/>
          <w:lang w:val="uk-UA"/>
        </w:rPr>
        <w:t>–</w:t>
      </w:r>
      <w:r w:rsidRPr="00381BD9">
        <w:rPr>
          <w:rStyle w:val="20"/>
          <w:b w:val="0"/>
          <w:bCs w:val="0"/>
          <w:sz w:val="28"/>
          <w:szCs w:val="28"/>
          <w:lang w:val="uk-UA"/>
        </w:rPr>
        <w:t xml:space="preserve"> 6,0 млн. грн., ІІ групи – 63,4 млн. грн. </w:t>
      </w:r>
    </w:p>
    <w:p w:rsidR="00801B49" w:rsidRPr="00381BD9" w:rsidRDefault="00801B49" w:rsidP="00801B49">
      <w:pPr>
        <w:pStyle w:val="28"/>
        <w:ind w:firstLine="708"/>
        <w:jc w:val="both"/>
        <w:rPr>
          <w:rStyle w:val="20"/>
          <w:b w:val="0"/>
          <w:sz w:val="28"/>
          <w:szCs w:val="28"/>
          <w:lang w:val="uk-UA"/>
        </w:rPr>
      </w:pPr>
      <w:r w:rsidRPr="00381BD9">
        <w:rPr>
          <w:rStyle w:val="20"/>
          <w:b w:val="0"/>
          <w:bCs w:val="0"/>
          <w:sz w:val="28"/>
          <w:szCs w:val="28"/>
          <w:lang w:val="uk-UA"/>
        </w:rPr>
        <w:t xml:space="preserve">Для розрахунку прогнозних показників суми витрат суб’єктів малого підприємництва враховувалися </w:t>
      </w:r>
      <w:r w:rsidRPr="00381BD9">
        <w:rPr>
          <w:rStyle w:val="20"/>
          <w:b w:val="0"/>
          <w:sz w:val="28"/>
          <w:szCs w:val="28"/>
          <w:lang w:val="uk-UA"/>
        </w:rPr>
        <w:t xml:space="preserve">основні прогнозні </w:t>
      </w:r>
      <w:proofErr w:type="spellStart"/>
      <w:r w:rsidRPr="00381BD9">
        <w:rPr>
          <w:rStyle w:val="20"/>
          <w:b w:val="0"/>
          <w:sz w:val="28"/>
          <w:szCs w:val="28"/>
          <w:lang w:val="uk-UA"/>
        </w:rPr>
        <w:t>макропоказники</w:t>
      </w:r>
      <w:proofErr w:type="spellEnd"/>
      <w:r w:rsidRPr="00381BD9">
        <w:rPr>
          <w:rStyle w:val="20"/>
          <w:b w:val="0"/>
          <w:sz w:val="28"/>
          <w:szCs w:val="28"/>
          <w:lang w:val="uk-UA"/>
        </w:rPr>
        <w:t xml:space="preserve"> </w:t>
      </w:r>
      <w:proofErr w:type="spellStart"/>
      <w:r w:rsidRPr="00381BD9">
        <w:rPr>
          <w:rStyle w:val="20"/>
          <w:b w:val="0"/>
          <w:sz w:val="28"/>
          <w:szCs w:val="28"/>
          <w:lang w:val="uk-UA"/>
        </w:rPr>
        <w:t>економіч</w:t>
      </w:r>
      <w:proofErr w:type="spellEnd"/>
      <w:r w:rsidRPr="00381BD9">
        <w:rPr>
          <w:rStyle w:val="20"/>
          <w:b w:val="0"/>
          <w:sz w:val="28"/>
          <w:szCs w:val="28"/>
          <w:lang w:val="uk-UA"/>
        </w:rPr>
        <w:t>-ного й соціального розвитку України </w:t>
      </w:r>
      <w:r w:rsidRPr="00381BD9">
        <w:rPr>
          <w:rStyle w:val="20"/>
          <w:b w:val="0"/>
          <w:bCs w:val="0"/>
          <w:sz w:val="28"/>
          <w:szCs w:val="28"/>
          <w:lang w:val="uk-UA"/>
        </w:rPr>
        <w:t>(Постанова Кабінету Міністрів України від 11</w:t>
      </w:r>
      <w:r w:rsidR="00344A44">
        <w:rPr>
          <w:rStyle w:val="20"/>
          <w:b w:val="0"/>
          <w:bCs w:val="0"/>
          <w:sz w:val="28"/>
          <w:szCs w:val="28"/>
          <w:lang w:val="uk-UA"/>
        </w:rPr>
        <w:t xml:space="preserve"> липня </w:t>
      </w:r>
      <w:r w:rsidRPr="00381BD9">
        <w:rPr>
          <w:rStyle w:val="20"/>
          <w:b w:val="0"/>
          <w:bCs w:val="0"/>
          <w:sz w:val="28"/>
          <w:szCs w:val="28"/>
          <w:lang w:val="uk-UA"/>
        </w:rPr>
        <w:t>2018</w:t>
      </w:r>
      <w:r w:rsidR="00344A44">
        <w:rPr>
          <w:rStyle w:val="20"/>
          <w:b w:val="0"/>
          <w:bCs w:val="0"/>
          <w:sz w:val="28"/>
          <w:szCs w:val="28"/>
          <w:lang w:val="uk-UA"/>
        </w:rPr>
        <w:t xml:space="preserve"> року</w:t>
      </w:r>
      <w:r w:rsidRPr="00381BD9">
        <w:rPr>
          <w:rStyle w:val="20"/>
          <w:b w:val="0"/>
          <w:bCs w:val="0"/>
          <w:sz w:val="28"/>
          <w:szCs w:val="28"/>
          <w:lang w:val="uk-UA"/>
        </w:rPr>
        <w:t xml:space="preserve"> №546 «Про схвалення Прогнозу економічного і соціального розвитку України на 2019 – 2021 роки», лист М</w:t>
      </w:r>
      <w:r w:rsidR="00344A44">
        <w:rPr>
          <w:rStyle w:val="20"/>
          <w:b w:val="0"/>
          <w:bCs w:val="0"/>
          <w:sz w:val="28"/>
          <w:szCs w:val="28"/>
          <w:lang w:val="uk-UA"/>
        </w:rPr>
        <w:t xml:space="preserve">іністерства фінансів України </w:t>
      </w:r>
      <w:r w:rsidRPr="00381BD9">
        <w:rPr>
          <w:rStyle w:val="20"/>
          <w:b w:val="0"/>
          <w:bCs w:val="0"/>
          <w:sz w:val="28"/>
          <w:szCs w:val="28"/>
          <w:lang w:val="uk-UA"/>
        </w:rPr>
        <w:t xml:space="preserve">від 03.08.2018 №05110-14-21/20720 «Про особливості складання проектів місцевих бюджетів»). </w:t>
      </w:r>
      <w:r w:rsidRPr="00381BD9">
        <w:rPr>
          <w:rStyle w:val="20"/>
          <w:b w:val="0"/>
          <w:sz w:val="28"/>
          <w:szCs w:val="28"/>
          <w:lang w:val="uk-UA"/>
        </w:rPr>
        <w:t xml:space="preserve">На 2020 рік прогнозований розмір </w:t>
      </w:r>
      <w:r w:rsidRPr="00381BD9">
        <w:rPr>
          <w:sz w:val="28"/>
          <w:szCs w:val="28"/>
          <w:lang w:val="uk-UA"/>
        </w:rPr>
        <w:t>мінімуму для працездатних осіб, установленого законом на 01 січня податкового (звітного) року (надалі – прожитковий мінімум), складає 2</w:t>
      </w:r>
      <w:r w:rsidR="00344A44">
        <w:rPr>
          <w:sz w:val="28"/>
          <w:szCs w:val="28"/>
          <w:lang w:val="uk-UA"/>
        </w:rPr>
        <w:t xml:space="preserve"> </w:t>
      </w:r>
      <w:r w:rsidRPr="00381BD9">
        <w:rPr>
          <w:sz w:val="28"/>
          <w:szCs w:val="28"/>
          <w:lang w:val="uk-UA"/>
        </w:rPr>
        <w:t>102 грн</w:t>
      </w:r>
      <w:r w:rsidRPr="00381BD9">
        <w:rPr>
          <w:rStyle w:val="20"/>
          <w:b w:val="0"/>
          <w:sz w:val="28"/>
          <w:szCs w:val="28"/>
          <w:lang w:val="uk-UA"/>
        </w:rPr>
        <w:t xml:space="preserve">., </w:t>
      </w:r>
      <w:r w:rsidRPr="00381BD9">
        <w:rPr>
          <w:sz w:val="28"/>
          <w:szCs w:val="28"/>
          <w:lang w:val="uk-UA"/>
        </w:rPr>
        <w:t>мінімальної заробітної плати, установленої законом на 01 січня податкового (звітного) року (надалі – мінімальна заробітна плата</w:t>
      </w:r>
      <w:r w:rsidRPr="00381BD9">
        <w:rPr>
          <w:rStyle w:val="13"/>
          <w:sz w:val="28"/>
          <w:szCs w:val="28"/>
          <w:lang w:val="uk-UA"/>
        </w:rPr>
        <w:t xml:space="preserve">) </w:t>
      </w:r>
      <w:r w:rsidRPr="00381BD9">
        <w:rPr>
          <w:sz w:val="28"/>
          <w:szCs w:val="28"/>
          <w:lang w:val="uk-UA"/>
        </w:rPr>
        <w:t>– 4</w:t>
      </w:r>
      <w:r w:rsidR="00344A44">
        <w:rPr>
          <w:sz w:val="28"/>
          <w:szCs w:val="28"/>
          <w:lang w:val="uk-UA"/>
        </w:rPr>
        <w:t xml:space="preserve"> </w:t>
      </w:r>
      <w:r w:rsidRPr="00381BD9">
        <w:rPr>
          <w:sz w:val="28"/>
          <w:szCs w:val="28"/>
          <w:lang w:val="uk-UA"/>
        </w:rPr>
        <w:t>407 грн.</w:t>
      </w:r>
    </w:p>
    <w:p w:rsidR="00C463D4" w:rsidRPr="00322F8D" w:rsidRDefault="00C463D4" w:rsidP="00344A44">
      <w:pPr>
        <w:pStyle w:val="ae"/>
        <w:jc w:val="both"/>
        <w:rPr>
          <w:rStyle w:val="13"/>
          <w:sz w:val="28"/>
          <w:szCs w:val="28"/>
          <w:shd w:val="clear" w:color="auto" w:fill="auto"/>
          <w:lang w:val="uk-UA"/>
        </w:rPr>
      </w:pPr>
      <w:r w:rsidRPr="00381BD9">
        <w:rPr>
          <w:rStyle w:val="13"/>
          <w:sz w:val="28"/>
          <w:szCs w:val="28"/>
          <w:lang w:val="uk-UA" w:eastAsia="uk-UA"/>
        </w:rPr>
        <w:tab/>
        <w:t xml:space="preserve">Відповідно до статті 12 Кодексу міські ради в межах повноважень ухвалюють рішення про встановлення місцевих податків і зборів. Згідно зі 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статтею 10 Кодексу єдиний податок належить до місцевих податків і фіксовані ставки єдиного податку для фізичних осіб-підприємців </w:t>
      </w:r>
      <w:r w:rsidR="00593E01">
        <w:rPr>
          <w:rStyle w:val="13"/>
          <w:color w:val="000000"/>
          <w:sz w:val="28"/>
          <w:szCs w:val="28"/>
          <w:lang w:val="uk-UA" w:eastAsia="uk-UA"/>
        </w:rPr>
        <w:t xml:space="preserve">обов’язково 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>установлюються міськими радами в межах ставок, визначених Кодексом (</w:t>
      </w:r>
      <w:r w:rsidRPr="001C4027">
        <w:rPr>
          <w:rStyle w:val="13"/>
          <w:sz w:val="28"/>
          <w:szCs w:val="28"/>
          <w:lang w:val="uk-UA" w:eastAsia="uk-UA"/>
        </w:rPr>
        <w:t>д</w:t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ля першої групи платників єдиного податку – у межах до 10 відсотків розміру прожиткового мінімуму </w:t>
      </w:r>
      <w:r w:rsidR="00322F8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4027">
        <w:rPr>
          <w:rFonts w:ascii="Times New Roman" w:hAnsi="Times New Roman"/>
          <w:sz w:val="28"/>
          <w:szCs w:val="28"/>
          <w:lang w:val="uk-UA"/>
        </w:rPr>
        <w:t>для працездатних осіб, для другої групи платників єдиного податку – у межах до 20 відсотків розміру мінімальної заробітної плати)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>.</w:t>
      </w:r>
    </w:p>
    <w:p w:rsidR="00C463D4" w:rsidRPr="00F73FD7" w:rsidRDefault="00C463D4" w:rsidP="00322F8D">
      <w:pPr>
        <w:pStyle w:val="ae"/>
        <w:spacing w:line="245" w:lineRule="auto"/>
        <w:ind w:firstLine="720"/>
        <w:jc w:val="both"/>
        <w:rPr>
          <w:rStyle w:val="13"/>
          <w:color w:val="000000"/>
          <w:sz w:val="28"/>
          <w:szCs w:val="28"/>
          <w:lang w:val="uk-UA" w:eastAsia="uk-UA"/>
        </w:rPr>
      </w:pPr>
      <w:r w:rsidRPr="00F73FD7">
        <w:rPr>
          <w:rStyle w:val="13"/>
          <w:color w:val="000000"/>
          <w:sz w:val="28"/>
          <w:szCs w:val="28"/>
          <w:lang w:val="uk-UA" w:eastAsia="uk-UA"/>
        </w:rPr>
        <w:lastRenderedPageBreak/>
        <w:t xml:space="preserve">Фіксовані ставки </w:t>
      </w:r>
      <w:r w:rsidR="0015446E">
        <w:rPr>
          <w:rStyle w:val="13"/>
          <w:color w:val="000000"/>
          <w:sz w:val="28"/>
          <w:szCs w:val="28"/>
          <w:lang w:val="uk-UA" w:eastAsia="uk-UA"/>
        </w:rPr>
        <w:t>розроблено</w:t>
      </w:r>
      <w:r w:rsidRPr="00F73FD7">
        <w:rPr>
          <w:rStyle w:val="13"/>
          <w:color w:val="000000"/>
          <w:sz w:val="28"/>
          <w:szCs w:val="28"/>
          <w:lang w:val="uk-UA" w:eastAsia="uk-UA"/>
        </w:rPr>
        <w:t xml:space="preserve"> для фізичних осіб-підприємців, які здійснюють господарську діяльність залежно від виду господарської діяльності (згідно</w:t>
      </w:r>
      <w:r w:rsidR="0023244F" w:rsidRPr="00F73FD7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="00156E0F" w:rsidRPr="00F73FD7">
        <w:rPr>
          <w:rStyle w:val="13"/>
          <w:color w:val="000000"/>
          <w:sz w:val="28"/>
          <w:szCs w:val="28"/>
          <w:lang w:val="uk-UA" w:eastAsia="uk-UA"/>
        </w:rPr>
        <w:t xml:space="preserve">з </w:t>
      </w:r>
      <w:r w:rsidR="0023244F" w:rsidRPr="00F73FD7">
        <w:rPr>
          <w:rStyle w:val="13"/>
          <w:color w:val="000000"/>
          <w:sz w:val="28"/>
          <w:szCs w:val="28"/>
          <w:lang w:val="uk-UA" w:eastAsia="uk-UA"/>
        </w:rPr>
        <w:t>Кодекс</w:t>
      </w:r>
      <w:r w:rsidR="00156E0F" w:rsidRPr="00F73FD7">
        <w:rPr>
          <w:rStyle w:val="13"/>
          <w:color w:val="000000"/>
          <w:sz w:val="28"/>
          <w:szCs w:val="28"/>
          <w:lang w:val="uk-UA" w:eastAsia="uk-UA"/>
        </w:rPr>
        <w:t>ом</w:t>
      </w:r>
      <w:r w:rsidR="0023244F" w:rsidRPr="00F73FD7">
        <w:rPr>
          <w:rStyle w:val="13"/>
          <w:color w:val="000000"/>
          <w:sz w:val="28"/>
          <w:szCs w:val="28"/>
          <w:lang w:val="uk-UA" w:eastAsia="uk-UA"/>
        </w:rPr>
        <w:t xml:space="preserve"> та </w:t>
      </w:r>
      <w:r w:rsidRPr="00F73FD7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73FD7">
        <w:rPr>
          <w:rStyle w:val="13"/>
          <w:color w:val="000000"/>
          <w:sz w:val="28"/>
          <w:szCs w:val="28"/>
          <w:lang w:val="uk-UA" w:eastAsia="uk-UA"/>
        </w:rPr>
        <w:t>КВЕД</w:t>
      </w:r>
      <w:r w:rsidR="00156E0F" w:rsidRPr="00F73FD7">
        <w:rPr>
          <w:rStyle w:val="13"/>
          <w:color w:val="000000"/>
          <w:sz w:val="28"/>
          <w:szCs w:val="28"/>
          <w:lang w:val="uk-UA" w:eastAsia="uk-UA"/>
        </w:rPr>
        <w:t>ом</w:t>
      </w:r>
      <w:proofErr w:type="spellEnd"/>
      <w:r w:rsidRPr="00F73FD7">
        <w:rPr>
          <w:rStyle w:val="13"/>
          <w:color w:val="000000"/>
          <w:sz w:val="28"/>
          <w:szCs w:val="28"/>
          <w:lang w:val="uk-UA" w:eastAsia="uk-UA"/>
        </w:rPr>
        <w:t xml:space="preserve"> ДК 009:2010), з розрахунку на календарний місяць. </w:t>
      </w:r>
    </w:p>
    <w:p w:rsidR="00C463D4" w:rsidRPr="001C4027" w:rsidRDefault="00C463D4" w:rsidP="00322F8D">
      <w:pPr>
        <w:pStyle w:val="rvps2"/>
        <w:shd w:val="clear" w:color="auto" w:fill="FFFFFF"/>
        <w:spacing w:before="0" w:beforeAutospacing="0" w:after="0" w:afterAutospacing="0" w:line="245" w:lineRule="auto"/>
        <w:ind w:firstLine="720"/>
        <w:jc w:val="both"/>
        <w:rPr>
          <w:rStyle w:val="13"/>
          <w:rFonts w:eastAsia="Calibri"/>
          <w:sz w:val="28"/>
          <w:szCs w:val="28"/>
          <w:lang w:val="uk-UA" w:eastAsia="uk-UA"/>
        </w:rPr>
      </w:pPr>
      <w:r w:rsidRPr="001C4027">
        <w:rPr>
          <w:rStyle w:val="13"/>
          <w:rFonts w:eastAsia="Calibri"/>
          <w:sz w:val="28"/>
          <w:szCs w:val="28"/>
          <w:lang w:val="uk-UA" w:eastAsia="uk-UA"/>
        </w:rPr>
        <w:t xml:space="preserve">Відповідно до статей 291, 293 Кодексу органами місцевого </w:t>
      </w:r>
      <w:proofErr w:type="spellStart"/>
      <w:r w:rsidRPr="001C4027">
        <w:rPr>
          <w:rStyle w:val="13"/>
          <w:rFonts w:eastAsia="Calibri"/>
          <w:sz w:val="28"/>
          <w:szCs w:val="28"/>
          <w:lang w:val="uk-UA" w:eastAsia="uk-UA"/>
        </w:rPr>
        <w:t>самовряду-вання</w:t>
      </w:r>
      <w:proofErr w:type="spellEnd"/>
      <w:r w:rsidRPr="001C4027">
        <w:rPr>
          <w:rStyle w:val="13"/>
          <w:rFonts w:eastAsia="Calibri"/>
          <w:sz w:val="28"/>
          <w:szCs w:val="28"/>
          <w:lang w:val="uk-UA" w:eastAsia="uk-UA"/>
        </w:rPr>
        <w:t xml:space="preserve"> розміри ставок єдиного податку встановлюються для суб'єктів господарювання, які застосовують спрощену систему оподаткування, обліку та звітності. </w:t>
      </w:r>
      <w:r w:rsidR="00156E0F">
        <w:rPr>
          <w:rStyle w:val="13"/>
          <w:rFonts w:eastAsia="Calibri"/>
          <w:sz w:val="28"/>
          <w:szCs w:val="28"/>
          <w:lang w:val="uk-UA" w:eastAsia="uk-UA"/>
        </w:rPr>
        <w:t>Вони н</w:t>
      </w:r>
      <w:r w:rsidRPr="001C4027">
        <w:rPr>
          <w:rStyle w:val="13"/>
          <w:rFonts w:eastAsia="Calibri"/>
          <w:sz w:val="28"/>
          <w:szCs w:val="28"/>
          <w:lang w:val="uk-UA" w:eastAsia="uk-UA"/>
        </w:rPr>
        <w:t>алежать до таких груп платників єдиного податку:</w:t>
      </w:r>
    </w:p>
    <w:p w:rsidR="00C463D4" w:rsidRPr="001C4027" w:rsidRDefault="00C463D4" w:rsidP="00322F8D">
      <w:pPr>
        <w:pStyle w:val="rvps2"/>
        <w:shd w:val="clear" w:color="auto" w:fill="FFFFFF"/>
        <w:spacing w:before="0" w:beforeAutospacing="0" w:after="0" w:afterAutospacing="0" w:line="245" w:lineRule="auto"/>
        <w:ind w:firstLine="720"/>
        <w:jc w:val="both"/>
        <w:rPr>
          <w:rStyle w:val="13"/>
          <w:rFonts w:eastAsia="Calibri"/>
          <w:sz w:val="28"/>
          <w:szCs w:val="28"/>
          <w:lang w:val="uk-UA" w:eastAsia="uk-UA"/>
        </w:rPr>
      </w:pPr>
      <w:bookmarkStart w:id="2" w:name="n6951"/>
      <w:bookmarkEnd w:id="2"/>
      <w:r w:rsidRPr="001C4027">
        <w:rPr>
          <w:rStyle w:val="13"/>
          <w:rFonts w:eastAsia="Calibri"/>
          <w:sz w:val="28"/>
          <w:szCs w:val="28"/>
          <w:lang w:val="uk-UA" w:eastAsia="uk-UA"/>
        </w:rPr>
        <w:t xml:space="preserve">- перша група – фізичні особи-підприємці, які не використовують працю найманих осіб, здійснюють виключно роздрібний продаж товарів з </w:t>
      </w:r>
      <w:proofErr w:type="spellStart"/>
      <w:r w:rsidRPr="001C4027">
        <w:rPr>
          <w:rStyle w:val="13"/>
          <w:rFonts w:eastAsia="Calibri"/>
          <w:sz w:val="28"/>
          <w:szCs w:val="28"/>
          <w:lang w:val="uk-UA" w:eastAsia="uk-UA"/>
        </w:rPr>
        <w:t>торговель</w:t>
      </w:r>
      <w:proofErr w:type="spellEnd"/>
      <w:r w:rsidR="00156E0F">
        <w:rPr>
          <w:rStyle w:val="13"/>
          <w:rFonts w:eastAsia="Calibri"/>
          <w:sz w:val="28"/>
          <w:szCs w:val="28"/>
          <w:lang w:val="uk-UA" w:eastAsia="uk-UA"/>
        </w:rPr>
        <w:t>-</w:t>
      </w:r>
      <w:r w:rsidRPr="001C4027">
        <w:rPr>
          <w:rStyle w:val="13"/>
          <w:rFonts w:eastAsia="Calibri"/>
          <w:sz w:val="28"/>
          <w:szCs w:val="28"/>
          <w:lang w:val="uk-UA" w:eastAsia="uk-UA"/>
        </w:rPr>
        <w:t>них місць на ринках та/або провадять господарську діяльність з надання побутових послуг населенню (визначених статтею 291.7</w:t>
      </w:r>
      <w:r w:rsidR="00FA3D24">
        <w:rPr>
          <w:rStyle w:val="13"/>
          <w:rFonts w:eastAsia="Calibri"/>
          <w:sz w:val="28"/>
          <w:szCs w:val="28"/>
          <w:lang w:val="uk-UA" w:eastAsia="uk-UA"/>
        </w:rPr>
        <w:t xml:space="preserve"> Кодексу</w:t>
      </w:r>
      <w:r w:rsidRPr="001C4027">
        <w:rPr>
          <w:rStyle w:val="13"/>
          <w:rFonts w:eastAsia="Calibri"/>
          <w:sz w:val="28"/>
          <w:szCs w:val="28"/>
          <w:lang w:val="uk-UA" w:eastAsia="uk-UA"/>
        </w:rPr>
        <w:t>) і обсяг доходу яких протягом календарного року не перевищує 300 000 грн.;</w:t>
      </w:r>
    </w:p>
    <w:p w:rsidR="00C463D4" w:rsidRPr="001C4027" w:rsidRDefault="00C463D4" w:rsidP="00322F8D">
      <w:pPr>
        <w:pStyle w:val="rvps2"/>
        <w:shd w:val="clear" w:color="auto" w:fill="FFFFFF"/>
        <w:spacing w:before="0" w:beforeAutospacing="0" w:after="0" w:afterAutospacing="0" w:line="245" w:lineRule="auto"/>
        <w:ind w:firstLine="720"/>
        <w:jc w:val="both"/>
        <w:rPr>
          <w:rStyle w:val="13"/>
          <w:rFonts w:eastAsia="Calibri"/>
          <w:sz w:val="28"/>
          <w:szCs w:val="28"/>
          <w:lang w:val="uk-UA" w:eastAsia="uk-UA"/>
        </w:rPr>
      </w:pPr>
      <w:bookmarkStart w:id="3" w:name="n11965"/>
      <w:bookmarkStart w:id="4" w:name="n6952"/>
      <w:bookmarkEnd w:id="3"/>
      <w:bookmarkEnd w:id="4"/>
      <w:r w:rsidRPr="001C4027">
        <w:rPr>
          <w:rStyle w:val="13"/>
          <w:rFonts w:eastAsia="Calibri"/>
          <w:sz w:val="28"/>
          <w:szCs w:val="28"/>
          <w:lang w:val="uk-UA" w:eastAsia="uk-UA"/>
        </w:rPr>
        <w:t xml:space="preserve">- друга група – фізичні  особи-підприємці,  які  здійснюють  господарську </w:t>
      </w:r>
    </w:p>
    <w:p w:rsidR="00C463D4" w:rsidRPr="001C4027" w:rsidRDefault="00C463D4" w:rsidP="00322F8D">
      <w:pPr>
        <w:pStyle w:val="rvps2"/>
        <w:shd w:val="clear" w:color="auto" w:fill="FFFFFF"/>
        <w:spacing w:before="0" w:beforeAutospacing="0" w:after="0" w:afterAutospacing="0" w:line="245" w:lineRule="auto"/>
        <w:jc w:val="both"/>
        <w:rPr>
          <w:rStyle w:val="13"/>
          <w:rFonts w:eastAsia="Calibri"/>
          <w:sz w:val="28"/>
          <w:szCs w:val="28"/>
          <w:lang w:val="uk-UA" w:eastAsia="uk-UA"/>
        </w:rPr>
      </w:pPr>
      <w:r w:rsidRPr="001C4027">
        <w:rPr>
          <w:rStyle w:val="13"/>
          <w:rFonts w:eastAsia="Calibri"/>
          <w:sz w:val="28"/>
          <w:szCs w:val="28"/>
          <w:lang w:val="uk-UA" w:eastAsia="uk-UA"/>
        </w:rPr>
        <w:t xml:space="preserve">діяльність з надання послуг, у тому числі побутових, платникам єдиного податку та/або населенню, виробництво та/або продаж товарів, діяльність у сфері ресторанного господарства, за умови, що протягом календарного року </w:t>
      </w:r>
      <w:r w:rsidR="00156E0F">
        <w:rPr>
          <w:rStyle w:val="13"/>
          <w:rFonts w:eastAsia="Calibri"/>
          <w:sz w:val="28"/>
          <w:szCs w:val="28"/>
          <w:lang w:val="uk-UA" w:eastAsia="uk-UA"/>
        </w:rPr>
        <w:t xml:space="preserve">вони </w:t>
      </w:r>
      <w:r w:rsidRPr="001C4027">
        <w:rPr>
          <w:rStyle w:val="13"/>
          <w:rFonts w:eastAsia="Calibri"/>
          <w:sz w:val="28"/>
          <w:szCs w:val="28"/>
          <w:lang w:val="uk-UA" w:eastAsia="uk-UA"/>
        </w:rPr>
        <w:t>відповідають сукупності таких критеріїв:</w:t>
      </w:r>
    </w:p>
    <w:p w:rsidR="00C463D4" w:rsidRPr="001C4027" w:rsidRDefault="00C463D4" w:rsidP="00322F8D">
      <w:pPr>
        <w:pStyle w:val="rvps2"/>
        <w:shd w:val="clear" w:color="auto" w:fill="FFFFFF"/>
        <w:spacing w:before="0" w:beforeAutospacing="0" w:after="0" w:afterAutospacing="0" w:line="245" w:lineRule="auto"/>
        <w:ind w:firstLine="709"/>
        <w:jc w:val="both"/>
        <w:rPr>
          <w:rStyle w:val="13"/>
          <w:rFonts w:eastAsia="Calibri"/>
          <w:sz w:val="28"/>
          <w:szCs w:val="28"/>
          <w:lang w:val="uk-UA" w:eastAsia="uk-UA"/>
        </w:rPr>
      </w:pPr>
      <w:r w:rsidRPr="001C4027">
        <w:rPr>
          <w:rStyle w:val="13"/>
          <w:rFonts w:eastAsia="Calibri"/>
          <w:b/>
          <w:sz w:val="28"/>
          <w:szCs w:val="28"/>
          <w:lang w:val="uk-UA" w:eastAsia="uk-UA"/>
        </w:rPr>
        <w:t>•</w:t>
      </w:r>
      <w:r w:rsidRPr="001C4027">
        <w:rPr>
          <w:rStyle w:val="13"/>
          <w:rFonts w:eastAsia="Calibri"/>
          <w:sz w:val="28"/>
          <w:szCs w:val="28"/>
          <w:lang w:val="uk-UA" w:eastAsia="uk-UA"/>
        </w:rPr>
        <w:t xml:space="preserve"> не використовують працю найманих осіб або кількість осіб, які перебувають з ними </w:t>
      </w:r>
      <w:r w:rsidR="00156E0F">
        <w:rPr>
          <w:rStyle w:val="13"/>
          <w:rFonts w:eastAsia="Calibri"/>
          <w:sz w:val="28"/>
          <w:szCs w:val="28"/>
          <w:lang w:val="uk-UA" w:eastAsia="uk-UA"/>
        </w:rPr>
        <w:t>в</w:t>
      </w:r>
      <w:r w:rsidRPr="001C4027">
        <w:rPr>
          <w:rStyle w:val="13"/>
          <w:rFonts w:eastAsia="Calibri"/>
          <w:sz w:val="28"/>
          <w:szCs w:val="28"/>
          <w:lang w:val="uk-UA" w:eastAsia="uk-UA"/>
        </w:rPr>
        <w:t xml:space="preserve"> трудових відносинах, одночасно не перевищує 10;</w:t>
      </w:r>
    </w:p>
    <w:p w:rsidR="00C463D4" w:rsidRDefault="00C463D4" w:rsidP="00322F8D">
      <w:pPr>
        <w:pStyle w:val="rvps2"/>
        <w:shd w:val="clear" w:color="auto" w:fill="FFFFFF"/>
        <w:spacing w:before="0" w:beforeAutospacing="0" w:after="0" w:afterAutospacing="0" w:line="245" w:lineRule="auto"/>
        <w:ind w:left="709"/>
        <w:jc w:val="both"/>
        <w:rPr>
          <w:rStyle w:val="13"/>
          <w:rFonts w:eastAsia="Calibri"/>
          <w:sz w:val="28"/>
          <w:szCs w:val="28"/>
          <w:lang w:val="uk-UA" w:eastAsia="uk-UA"/>
        </w:rPr>
      </w:pPr>
      <w:bookmarkStart w:id="5" w:name="n6954"/>
      <w:bookmarkEnd w:id="5"/>
      <w:r w:rsidRPr="001C4027">
        <w:rPr>
          <w:rStyle w:val="13"/>
          <w:rFonts w:eastAsia="Calibri"/>
          <w:b/>
          <w:sz w:val="28"/>
          <w:szCs w:val="28"/>
          <w:lang w:val="uk-UA" w:eastAsia="uk-UA"/>
        </w:rPr>
        <w:t>•</w:t>
      </w:r>
      <w:r w:rsidRPr="001C4027">
        <w:rPr>
          <w:rStyle w:val="13"/>
          <w:rFonts w:eastAsia="Calibri"/>
          <w:sz w:val="28"/>
          <w:szCs w:val="28"/>
          <w:lang w:val="uk-UA" w:eastAsia="uk-UA"/>
        </w:rPr>
        <w:t xml:space="preserve"> обсяг доходу не перевищує 1 500 000 грн.</w:t>
      </w:r>
    </w:p>
    <w:p w:rsidR="00593E01" w:rsidRPr="00593E01" w:rsidRDefault="00593E01" w:rsidP="00593E01">
      <w:pPr>
        <w:pStyle w:val="ae"/>
        <w:spacing w:line="247" w:lineRule="auto"/>
        <w:ind w:firstLine="600"/>
        <w:jc w:val="both"/>
        <w:rPr>
          <w:rStyle w:val="20"/>
          <w:bCs w:val="0"/>
          <w:color w:val="000000"/>
          <w:sz w:val="28"/>
          <w:szCs w:val="28"/>
          <w:lang w:val="uk-UA" w:eastAsia="uk-UA"/>
        </w:rPr>
      </w:pPr>
      <w:r w:rsidRPr="00593E01">
        <w:rPr>
          <w:rFonts w:ascii="Times New Roman" w:hAnsi="Times New Roman"/>
          <w:sz w:val="28"/>
          <w:szCs w:val="28"/>
          <w:lang w:val="uk-UA"/>
        </w:rPr>
        <w:t>Ставки єдиного податку приймаються щорічно, а у зв’язку зі змінами в чинному законодавстві та вступ</w:t>
      </w:r>
      <w:r w:rsidR="00F611B0">
        <w:rPr>
          <w:rFonts w:ascii="Times New Roman" w:hAnsi="Times New Roman"/>
          <w:sz w:val="28"/>
          <w:szCs w:val="28"/>
          <w:lang w:val="uk-UA"/>
        </w:rPr>
        <w:t>ом</w:t>
      </w:r>
      <w:r w:rsidRPr="00593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1B0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93E01">
        <w:rPr>
          <w:rFonts w:ascii="Times New Roman" w:hAnsi="Times New Roman"/>
          <w:sz w:val="28"/>
          <w:szCs w:val="28"/>
          <w:lang w:val="uk-UA"/>
        </w:rPr>
        <w:t>дію Закону України «Про державну допомогу суб’єктам господарювання</w:t>
      </w:r>
      <w:r w:rsidRPr="00593E0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593E01">
        <w:rPr>
          <w:rStyle w:val="13"/>
          <w:b/>
          <w:color w:val="000000"/>
          <w:sz w:val="28"/>
          <w:szCs w:val="28"/>
          <w:lang w:val="uk-UA" w:eastAsia="uk-UA"/>
        </w:rPr>
        <w:t xml:space="preserve"> </w:t>
      </w:r>
      <w:r w:rsidRPr="00593E01">
        <w:rPr>
          <w:rStyle w:val="13"/>
          <w:color w:val="000000"/>
          <w:sz w:val="28"/>
          <w:szCs w:val="28"/>
          <w:lang w:val="uk-UA" w:eastAsia="uk-UA"/>
        </w:rPr>
        <w:t xml:space="preserve">виникла </w:t>
      </w:r>
      <w:r>
        <w:rPr>
          <w:rStyle w:val="13"/>
          <w:color w:val="000000"/>
          <w:sz w:val="28"/>
          <w:szCs w:val="28"/>
          <w:lang w:val="uk-UA" w:eastAsia="uk-UA"/>
        </w:rPr>
        <w:t>н</w:t>
      </w:r>
      <w:r w:rsidRPr="00593E01">
        <w:rPr>
          <w:rStyle w:val="20"/>
          <w:b w:val="0"/>
          <w:bCs w:val="0"/>
          <w:color w:val="000000"/>
          <w:sz w:val="28"/>
          <w:szCs w:val="28"/>
          <w:lang w:val="uk-UA" w:eastAsia="uk-UA"/>
        </w:rPr>
        <w:t xml:space="preserve">еобхідність </w:t>
      </w:r>
      <w:r>
        <w:rPr>
          <w:rStyle w:val="11"/>
          <w:b w:val="0"/>
          <w:bCs w:val="0"/>
          <w:sz w:val="28"/>
          <w:szCs w:val="28"/>
          <w:lang w:val="uk-UA" w:eastAsia="uk-UA"/>
        </w:rPr>
        <w:t xml:space="preserve">направити </w:t>
      </w:r>
      <w:r w:rsidRPr="00593E01">
        <w:rPr>
          <w:rStyle w:val="20"/>
          <w:b w:val="0"/>
          <w:bCs w:val="0"/>
          <w:color w:val="000000"/>
          <w:sz w:val="28"/>
          <w:szCs w:val="28"/>
          <w:lang w:val="uk-UA" w:eastAsia="uk-UA"/>
        </w:rPr>
        <w:t xml:space="preserve"> рішення міської ради від 23.05.2018 №2711</w:t>
      </w:r>
      <w:r w:rsidRPr="00593E01">
        <w:rPr>
          <w:rStyle w:val="2"/>
          <w:b w:val="0"/>
          <w:bCs w:val="0"/>
          <w:sz w:val="28"/>
          <w:szCs w:val="28"/>
          <w:lang w:val="uk-UA" w:eastAsia="uk-UA"/>
        </w:rPr>
        <w:t xml:space="preserve"> «Про встановлення ставок єдиного податку для суб’єктів малого підприємництва м. Кривого Рогу на 2019 рік</w:t>
      </w:r>
      <w:r w:rsidRPr="00593E01">
        <w:rPr>
          <w:rStyle w:val="11"/>
          <w:b w:val="0"/>
          <w:bCs w:val="0"/>
          <w:sz w:val="28"/>
          <w:szCs w:val="28"/>
          <w:lang w:val="uk-UA" w:eastAsia="uk-UA"/>
        </w:rPr>
        <w:t>»</w:t>
      </w:r>
      <w:r>
        <w:rPr>
          <w:rStyle w:val="11"/>
          <w:b w:val="0"/>
          <w:bCs w:val="0"/>
          <w:sz w:val="28"/>
          <w:szCs w:val="28"/>
          <w:lang w:val="uk-UA" w:eastAsia="uk-UA"/>
        </w:rPr>
        <w:t xml:space="preserve"> на розгляд Антимонопольного комітету України</w:t>
      </w:r>
      <w:r w:rsidR="00BC0657">
        <w:rPr>
          <w:rStyle w:val="11"/>
          <w:b w:val="0"/>
          <w:bCs w:val="0"/>
          <w:sz w:val="28"/>
          <w:szCs w:val="28"/>
          <w:lang w:val="uk-UA" w:eastAsia="uk-UA"/>
        </w:rPr>
        <w:t xml:space="preserve">. </w:t>
      </w:r>
      <w:r>
        <w:rPr>
          <w:rStyle w:val="11"/>
          <w:b w:val="0"/>
          <w:bCs w:val="0"/>
          <w:sz w:val="28"/>
          <w:szCs w:val="28"/>
          <w:lang w:val="uk-UA" w:eastAsia="uk-UA"/>
        </w:rPr>
        <w:t xml:space="preserve"> </w:t>
      </w:r>
    </w:p>
    <w:p w:rsidR="00037B76" w:rsidRDefault="00BC0657" w:rsidP="00037B76">
      <w:pPr>
        <w:pStyle w:val="Default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розгляду</w:t>
      </w:r>
      <w:r w:rsidR="00593E01">
        <w:rPr>
          <w:sz w:val="28"/>
          <w:szCs w:val="28"/>
          <w:lang w:val="uk-UA"/>
        </w:rPr>
        <w:t xml:space="preserve"> </w:t>
      </w:r>
      <w:r w:rsidR="00F611B0">
        <w:rPr>
          <w:sz w:val="28"/>
          <w:szCs w:val="28"/>
          <w:lang w:val="uk-UA"/>
        </w:rPr>
        <w:t>Р</w:t>
      </w:r>
      <w:r w:rsidR="00F611B0" w:rsidRPr="0002584F">
        <w:rPr>
          <w:sz w:val="28"/>
          <w:szCs w:val="28"/>
          <w:lang w:val="uk-UA"/>
        </w:rPr>
        <w:t xml:space="preserve">ішення </w:t>
      </w:r>
      <w:r w:rsidR="00037B76" w:rsidRPr="0002584F">
        <w:rPr>
          <w:sz w:val="28"/>
          <w:szCs w:val="28"/>
          <w:lang w:val="uk-UA"/>
        </w:rPr>
        <w:t>Антимонопольного комітету України від 07</w:t>
      </w:r>
      <w:r w:rsidR="00F611B0">
        <w:rPr>
          <w:sz w:val="28"/>
          <w:szCs w:val="28"/>
          <w:lang w:val="uk-UA"/>
        </w:rPr>
        <w:t xml:space="preserve"> березня </w:t>
      </w:r>
      <w:r w:rsidR="00037B76" w:rsidRPr="0002584F">
        <w:rPr>
          <w:sz w:val="28"/>
          <w:szCs w:val="28"/>
          <w:lang w:val="uk-UA"/>
        </w:rPr>
        <w:t>2019</w:t>
      </w:r>
      <w:r w:rsidR="00F611B0">
        <w:rPr>
          <w:sz w:val="28"/>
          <w:szCs w:val="28"/>
          <w:lang w:val="uk-UA"/>
        </w:rPr>
        <w:t xml:space="preserve"> року</w:t>
      </w:r>
      <w:r w:rsidR="00037B76" w:rsidRPr="000258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037B76" w:rsidRPr="0002584F">
        <w:rPr>
          <w:sz w:val="28"/>
          <w:szCs w:val="28"/>
          <w:lang w:val="uk-UA"/>
        </w:rPr>
        <w:t xml:space="preserve">146-р «Про результати розгляду справи про державну допомогу №500-26.15/27-18-ДД» диференційовані ставки єдиного податку (менше 8% для платників І групи єдиного податку та менше 17% для платників ІІ групи єдиного податку), ухвалені Криворізькою міською </w:t>
      </w:r>
      <w:r w:rsidR="00833C19">
        <w:rPr>
          <w:sz w:val="28"/>
          <w:szCs w:val="28"/>
          <w:lang w:val="uk-UA"/>
        </w:rPr>
        <w:t xml:space="preserve">радою </w:t>
      </w:r>
      <w:r w:rsidR="00037B76" w:rsidRPr="0002584F">
        <w:rPr>
          <w:bCs/>
          <w:sz w:val="28"/>
          <w:szCs w:val="28"/>
          <w:shd w:val="clear" w:color="auto" w:fill="FFFFFF"/>
          <w:lang w:val="uk-UA"/>
        </w:rPr>
        <w:t>на 2019 рік</w:t>
      </w:r>
      <w:r w:rsidR="00037B76" w:rsidRPr="0002584F">
        <w:rPr>
          <w:sz w:val="28"/>
          <w:szCs w:val="28"/>
          <w:lang w:val="uk-UA"/>
        </w:rPr>
        <w:t xml:space="preserve">, </w:t>
      </w:r>
      <w:r w:rsidR="00037B76" w:rsidRPr="00F23348">
        <w:rPr>
          <w:sz w:val="28"/>
          <w:szCs w:val="28"/>
          <w:lang w:val="uk-UA"/>
        </w:rPr>
        <w:t xml:space="preserve">визнано </w:t>
      </w:r>
      <w:r w:rsidR="00037B76" w:rsidRPr="00F23348">
        <w:rPr>
          <w:bCs/>
          <w:sz w:val="28"/>
          <w:szCs w:val="28"/>
          <w:lang w:val="uk-UA"/>
        </w:rPr>
        <w:t xml:space="preserve">допустимою державною допомогою </w:t>
      </w:r>
      <w:r w:rsidR="00037B76" w:rsidRPr="00F23348">
        <w:rPr>
          <w:sz w:val="28"/>
          <w:szCs w:val="28"/>
          <w:lang w:val="uk-UA"/>
        </w:rPr>
        <w:t xml:space="preserve">відповідно до Закону України «Про державну допомогу суб’єктам господарювання». </w:t>
      </w:r>
    </w:p>
    <w:p w:rsidR="00037B76" w:rsidRDefault="00037B76" w:rsidP="00037B76">
      <w:pPr>
        <w:pStyle w:val="Default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8135CC">
        <w:rPr>
          <w:sz w:val="28"/>
          <w:szCs w:val="28"/>
          <w:lang w:val="uk-UA"/>
        </w:rPr>
        <w:t xml:space="preserve">адавачі такої державної допомоги (органи влади, органи місцевого самоврядування, органи адміністративно-господарського управління та контролю, а також юридичні особи, що діють від їх імені, уповноважені розпоряджатися ресурсами держави чи місцевими ресурсами </w:t>
      </w:r>
      <w:r w:rsidR="00F611B0">
        <w:rPr>
          <w:sz w:val="28"/>
          <w:szCs w:val="28"/>
          <w:lang w:val="uk-UA"/>
        </w:rPr>
        <w:t>й</w:t>
      </w:r>
      <w:r w:rsidRPr="008135CC">
        <w:rPr>
          <w:sz w:val="28"/>
          <w:szCs w:val="28"/>
          <w:lang w:val="uk-UA"/>
        </w:rPr>
        <w:t xml:space="preserve"> ініціюють та/або надають державну допомогу)</w:t>
      </w:r>
      <w:r>
        <w:rPr>
          <w:sz w:val="28"/>
          <w:szCs w:val="28"/>
          <w:lang w:val="uk-UA"/>
        </w:rPr>
        <w:t xml:space="preserve"> </w:t>
      </w:r>
      <w:r w:rsidRPr="008135CC">
        <w:rPr>
          <w:sz w:val="28"/>
          <w:szCs w:val="28"/>
          <w:lang w:val="uk-UA"/>
        </w:rPr>
        <w:t xml:space="preserve">повинні щорічно звітувати про її надання </w:t>
      </w:r>
      <w:r>
        <w:rPr>
          <w:sz w:val="28"/>
          <w:szCs w:val="28"/>
          <w:lang w:val="uk-UA"/>
        </w:rPr>
        <w:t xml:space="preserve">кожному суб’єкту господарювання </w:t>
      </w:r>
      <w:r w:rsidRPr="008135CC">
        <w:rPr>
          <w:sz w:val="28"/>
          <w:szCs w:val="28"/>
          <w:lang w:val="uk-UA"/>
        </w:rPr>
        <w:t xml:space="preserve">за формою </w:t>
      </w:r>
      <w:r w:rsidR="00F611B0">
        <w:rPr>
          <w:sz w:val="28"/>
          <w:szCs w:val="28"/>
          <w:lang w:val="uk-UA"/>
        </w:rPr>
        <w:t>й вимогами,</w:t>
      </w:r>
      <w:r w:rsidRPr="008135CC">
        <w:rPr>
          <w:sz w:val="28"/>
          <w:szCs w:val="28"/>
          <w:lang w:val="uk-UA"/>
        </w:rPr>
        <w:t xml:space="preserve"> визначен</w:t>
      </w:r>
      <w:r w:rsidR="00F611B0">
        <w:rPr>
          <w:sz w:val="28"/>
          <w:szCs w:val="28"/>
          <w:lang w:val="uk-UA"/>
        </w:rPr>
        <w:t xml:space="preserve">ими </w:t>
      </w:r>
      <w:r w:rsidR="00F611B0" w:rsidRPr="008135CC">
        <w:rPr>
          <w:sz w:val="28"/>
          <w:szCs w:val="28"/>
          <w:lang w:val="uk-UA"/>
        </w:rPr>
        <w:t xml:space="preserve">Розпорядженням </w:t>
      </w:r>
      <w:r w:rsidRPr="008135CC">
        <w:rPr>
          <w:sz w:val="28"/>
          <w:szCs w:val="28"/>
          <w:lang w:val="uk-UA"/>
        </w:rPr>
        <w:t>Антимонопольного комітету України від 28</w:t>
      </w:r>
      <w:r w:rsidR="00F611B0">
        <w:rPr>
          <w:sz w:val="28"/>
          <w:szCs w:val="28"/>
          <w:lang w:val="uk-UA"/>
        </w:rPr>
        <w:t xml:space="preserve"> грудня </w:t>
      </w:r>
      <w:r w:rsidRPr="008135CC">
        <w:rPr>
          <w:sz w:val="28"/>
          <w:szCs w:val="28"/>
          <w:lang w:val="uk-UA"/>
        </w:rPr>
        <w:t>2015</w:t>
      </w:r>
      <w:r w:rsidR="00F611B0">
        <w:rPr>
          <w:sz w:val="28"/>
          <w:szCs w:val="28"/>
          <w:lang w:val="uk-UA"/>
        </w:rPr>
        <w:t xml:space="preserve"> року №</w:t>
      </w:r>
      <w:r w:rsidRPr="008135CC">
        <w:rPr>
          <w:sz w:val="28"/>
          <w:szCs w:val="28"/>
          <w:lang w:val="uk-UA"/>
        </w:rPr>
        <w:t xml:space="preserve">43-рп, зареєстрованим у Міністерстві </w:t>
      </w:r>
      <w:r w:rsidR="00F611B0">
        <w:rPr>
          <w:sz w:val="28"/>
          <w:szCs w:val="28"/>
          <w:lang w:val="uk-UA"/>
        </w:rPr>
        <w:t>юстиції України 26 січня 2016 року за №</w:t>
      </w:r>
      <w:r w:rsidRPr="008135CC">
        <w:rPr>
          <w:sz w:val="28"/>
          <w:szCs w:val="28"/>
          <w:lang w:val="uk-UA"/>
        </w:rPr>
        <w:t>140/28270.</w:t>
      </w:r>
      <w:r w:rsidR="00344A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8135CC">
        <w:rPr>
          <w:sz w:val="28"/>
          <w:szCs w:val="28"/>
          <w:lang w:val="uk-UA"/>
        </w:rPr>
        <w:t xml:space="preserve">метою достовірного обґрунтування фактично наданої державної допомоги, </w:t>
      </w:r>
      <w:r>
        <w:rPr>
          <w:sz w:val="28"/>
          <w:szCs w:val="28"/>
          <w:lang w:val="uk-UA"/>
        </w:rPr>
        <w:t xml:space="preserve">її </w:t>
      </w:r>
      <w:r w:rsidRPr="008135CC">
        <w:rPr>
          <w:sz w:val="28"/>
          <w:szCs w:val="28"/>
          <w:lang w:val="uk-UA"/>
        </w:rPr>
        <w:t xml:space="preserve">надавачами має бути організована звітність від отримувачів </w:t>
      </w:r>
      <w:r w:rsidRPr="008135CC">
        <w:rPr>
          <w:sz w:val="28"/>
          <w:szCs w:val="28"/>
          <w:lang w:val="uk-UA"/>
        </w:rPr>
        <w:lastRenderedPageBreak/>
        <w:t>державної допомоги, облік та систематизація інформації про фактично надану державну допомогу</w:t>
      </w:r>
      <w:r>
        <w:rPr>
          <w:sz w:val="28"/>
          <w:szCs w:val="28"/>
          <w:lang w:val="uk-UA"/>
        </w:rPr>
        <w:t>. При цьому</w:t>
      </w:r>
      <w:r w:rsidRPr="008135CC">
        <w:rPr>
          <w:sz w:val="28"/>
          <w:szCs w:val="28"/>
          <w:lang w:val="uk-UA"/>
        </w:rPr>
        <w:t xml:space="preserve"> частина восьма статті 9 Закону </w:t>
      </w:r>
      <w:r w:rsidRPr="00F23348">
        <w:rPr>
          <w:sz w:val="28"/>
          <w:szCs w:val="28"/>
          <w:lang w:val="uk-UA"/>
        </w:rPr>
        <w:t>України «Про державну допомогу суб’єктам господарювання»</w:t>
      </w:r>
      <w:r>
        <w:rPr>
          <w:sz w:val="28"/>
          <w:szCs w:val="28"/>
          <w:lang w:val="uk-UA"/>
        </w:rPr>
        <w:t xml:space="preserve"> </w:t>
      </w:r>
      <w:r w:rsidRPr="008135CC">
        <w:rPr>
          <w:sz w:val="28"/>
          <w:szCs w:val="28"/>
          <w:lang w:val="uk-UA"/>
        </w:rPr>
        <w:t>регламентує, що суб’єкт</w:t>
      </w:r>
      <w:r w:rsidRPr="009A076C">
        <w:rPr>
          <w:sz w:val="28"/>
          <w:szCs w:val="28"/>
          <w:lang w:val="uk-UA"/>
        </w:rPr>
        <w:t xml:space="preserve"> господарювання, який має намір отримати державну допомогу, зобов’язаний подати її надавачеві відомості про господарську діяльність</w:t>
      </w:r>
      <w:r>
        <w:rPr>
          <w:sz w:val="28"/>
          <w:szCs w:val="28"/>
          <w:lang w:val="uk-UA"/>
        </w:rPr>
        <w:t xml:space="preserve"> та</w:t>
      </w:r>
      <w:r w:rsidRPr="009A076C">
        <w:rPr>
          <w:sz w:val="28"/>
          <w:szCs w:val="28"/>
          <w:lang w:val="uk-UA"/>
        </w:rPr>
        <w:t xml:space="preserve"> державну допомогу, отриману ним за останніх п’ять років, про правові підстави для отримання державної допомоги, її форму та мету. </w:t>
      </w:r>
      <w:r>
        <w:rPr>
          <w:sz w:val="28"/>
          <w:szCs w:val="28"/>
          <w:lang w:val="uk-UA"/>
        </w:rPr>
        <w:t xml:space="preserve"> </w:t>
      </w:r>
      <w:r w:rsidRPr="009A076C">
        <w:rPr>
          <w:sz w:val="28"/>
          <w:szCs w:val="28"/>
          <w:lang w:val="uk-UA"/>
        </w:rPr>
        <w:t>Тобто для заповнення форми необхідно отримати</w:t>
      </w:r>
      <w:r>
        <w:rPr>
          <w:sz w:val="28"/>
          <w:szCs w:val="28"/>
          <w:lang w:val="uk-UA"/>
        </w:rPr>
        <w:t xml:space="preserve"> інформацію з документальним підтвердженням</w:t>
      </w:r>
      <w:r w:rsidRPr="009A076C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 xml:space="preserve">кожного </w:t>
      </w:r>
      <w:r w:rsidRPr="009A076C">
        <w:rPr>
          <w:sz w:val="28"/>
          <w:szCs w:val="28"/>
          <w:lang w:val="uk-UA"/>
        </w:rPr>
        <w:t>суб’єкт</w:t>
      </w:r>
      <w:r>
        <w:rPr>
          <w:sz w:val="28"/>
          <w:szCs w:val="28"/>
          <w:lang w:val="uk-UA"/>
        </w:rPr>
        <w:t>а</w:t>
      </w:r>
      <w:r w:rsidRPr="009A076C">
        <w:rPr>
          <w:sz w:val="28"/>
          <w:szCs w:val="28"/>
          <w:lang w:val="uk-UA"/>
        </w:rPr>
        <w:t xml:space="preserve"> господарювання </w:t>
      </w:r>
      <w:r w:rsidR="00344A44">
        <w:rPr>
          <w:sz w:val="28"/>
          <w:szCs w:val="28"/>
          <w:lang w:val="uk-UA"/>
        </w:rPr>
        <w:t>–</w:t>
      </w:r>
      <w:r w:rsidRPr="009A076C">
        <w:rPr>
          <w:sz w:val="28"/>
          <w:szCs w:val="28"/>
          <w:lang w:val="uk-UA"/>
        </w:rPr>
        <w:t xml:space="preserve"> отримувач</w:t>
      </w:r>
      <w:r>
        <w:rPr>
          <w:sz w:val="28"/>
          <w:szCs w:val="28"/>
          <w:lang w:val="uk-UA"/>
        </w:rPr>
        <w:t>а</w:t>
      </w:r>
      <w:r w:rsidRPr="009A076C">
        <w:rPr>
          <w:sz w:val="28"/>
          <w:szCs w:val="28"/>
          <w:lang w:val="uk-UA"/>
        </w:rPr>
        <w:t xml:space="preserve"> </w:t>
      </w:r>
      <w:r w:rsidRPr="003C537F">
        <w:rPr>
          <w:sz w:val="28"/>
          <w:szCs w:val="28"/>
          <w:lang w:val="uk-UA"/>
        </w:rPr>
        <w:t>державної допомоги. За правильність, повноту й достовірність інформації, яка надається Уповноваженому органу, відповідають надавачі державної допомоги.</w:t>
      </w:r>
    </w:p>
    <w:p w:rsidR="00037B76" w:rsidRDefault="00037B76" w:rsidP="00037B76">
      <w:pPr>
        <w:pStyle w:val="Default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</w:t>
      </w:r>
      <w:r w:rsidR="00D2402D">
        <w:rPr>
          <w:sz w:val="28"/>
          <w:szCs w:val="28"/>
          <w:lang w:val="uk-UA"/>
        </w:rPr>
        <w:t xml:space="preserve"> в</w:t>
      </w:r>
      <w:r w:rsidR="00F611B0">
        <w:rPr>
          <w:sz w:val="28"/>
          <w:szCs w:val="28"/>
          <w:lang w:val="uk-UA"/>
        </w:rPr>
        <w:t>ищевказаним Р</w:t>
      </w:r>
      <w:r w:rsidR="00F611B0" w:rsidRPr="0002584F">
        <w:rPr>
          <w:sz w:val="28"/>
          <w:szCs w:val="28"/>
          <w:lang w:val="uk-UA"/>
        </w:rPr>
        <w:t xml:space="preserve">ішенням </w:t>
      </w:r>
      <w:r w:rsidRPr="0002584F">
        <w:rPr>
          <w:sz w:val="28"/>
          <w:szCs w:val="28"/>
          <w:lang w:val="uk-UA"/>
        </w:rPr>
        <w:t xml:space="preserve">Антимонопольного комітету України </w:t>
      </w:r>
      <w:r w:rsidR="00F611B0">
        <w:rPr>
          <w:sz w:val="28"/>
          <w:szCs w:val="28"/>
          <w:lang w:val="uk-UA"/>
        </w:rPr>
        <w:t>визначено</w:t>
      </w:r>
      <w:r>
        <w:rPr>
          <w:sz w:val="28"/>
          <w:szCs w:val="28"/>
          <w:lang w:val="uk-UA"/>
        </w:rPr>
        <w:t>, що ставки єдиного податку для платників І групи – 8%, а ІІ групи – 17%,</w:t>
      </w:r>
      <w:r w:rsidR="00F611B0">
        <w:rPr>
          <w:sz w:val="28"/>
          <w:szCs w:val="28"/>
          <w:lang w:val="uk-UA"/>
        </w:rPr>
        <w:t xml:space="preserve"> встановлені в</w:t>
      </w:r>
      <w:r>
        <w:rPr>
          <w:sz w:val="28"/>
          <w:szCs w:val="28"/>
          <w:lang w:val="uk-UA"/>
        </w:rPr>
        <w:t xml:space="preserve"> розмірі</w:t>
      </w:r>
      <w:r w:rsidR="00F611B0">
        <w:rPr>
          <w:sz w:val="28"/>
          <w:szCs w:val="28"/>
          <w:lang w:val="uk-UA"/>
        </w:rPr>
        <w:t>, меншому</w:t>
      </w:r>
      <w:r>
        <w:rPr>
          <w:sz w:val="28"/>
          <w:szCs w:val="28"/>
          <w:lang w:val="uk-UA"/>
        </w:rPr>
        <w:t xml:space="preserve"> ніж визначено Податковим кодексом України, не є державною допомогою.</w:t>
      </w:r>
    </w:p>
    <w:p w:rsidR="00037B76" w:rsidRPr="00D12CB3" w:rsidRDefault="001C6919" w:rsidP="00037B76">
      <w:pPr>
        <w:pStyle w:val="Default"/>
        <w:ind w:firstLine="600"/>
        <w:jc w:val="both"/>
        <w:rPr>
          <w:rStyle w:val="20"/>
          <w:b w:val="0"/>
          <w:bCs w:val="0"/>
          <w:color w:val="FF0000"/>
          <w:sz w:val="28"/>
          <w:szCs w:val="28"/>
          <w:lang w:val="uk-UA"/>
        </w:rPr>
      </w:pPr>
      <w:r w:rsidRPr="00753574">
        <w:rPr>
          <w:rStyle w:val="20"/>
          <w:b w:val="0"/>
          <w:bCs w:val="0"/>
          <w:sz w:val="28"/>
          <w:szCs w:val="28"/>
          <w:lang w:val="uk-UA"/>
        </w:rPr>
        <w:t xml:space="preserve">Після проведення громадських слухань 19.04.2019, з метою уникнення обтяження суб’єктів господарювання витратами часу та коштів на подання вищезазначеної інформації виконкому міської ради щодо отримання державної допомоги (постійне звітування, документальне підтвердження </w:t>
      </w:r>
      <w:r>
        <w:rPr>
          <w:rStyle w:val="20"/>
          <w:b w:val="0"/>
          <w:bCs w:val="0"/>
          <w:sz w:val="28"/>
          <w:szCs w:val="28"/>
          <w:lang w:val="uk-UA"/>
        </w:rPr>
        <w:t xml:space="preserve">витрат </w:t>
      </w:r>
      <w:r w:rsidRPr="00753574">
        <w:rPr>
          <w:rStyle w:val="20"/>
          <w:b w:val="0"/>
          <w:bCs w:val="0"/>
          <w:sz w:val="28"/>
          <w:szCs w:val="28"/>
          <w:lang w:val="uk-UA"/>
        </w:rPr>
        <w:t xml:space="preserve">навіть </w:t>
      </w:r>
      <w:r>
        <w:rPr>
          <w:rStyle w:val="20"/>
          <w:b w:val="0"/>
          <w:bCs w:val="0"/>
          <w:sz w:val="28"/>
          <w:szCs w:val="28"/>
          <w:lang w:val="uk-UA"/>
        </w:rPr>
        <w:t xml:space="preserve">незначних коштів </w:t>
      </w:r>
      <w:r w:rsidRPr="00753574">
        <w:rPr>
          <w:rStyle w:val="20"/>
          <w:b w:val="0"/>
          <w:bCs w:val="0"/>
          <w:sz w:val="28"/>
          <w:szCs w:val="28"/>
          <w:lang w:val="uk-UA"/>
        </w:rPr>
        <w:t>такої допомоги, її правове й</w:t>
      </w:r>
      <w:r w:rsidR="00F611B0">
        <w:rPr>
          <w:rStyle w:val="20"/>
          <w:b w:val="0"/>
          <w:bCs w:val="0"/>
          <w:sz w:val="28"/>
          <w:szCs w:val="28"/>
          <w:lang w:val="uk-UA"/>
        </w:rPr>
        <w:t xml:space="preserve"> економічне обґрунтування тощо)</w:t>
      </w:r>
      <w:r w:rsidRPr="00753574">
        <w:rPr>
          <w:rStyle w:val="20"/>
          <w:b w:val="0"/>
          <w:bCs w:val="0"/>
          <w:sz w:val="28"/>
          <w:szCs w:val="28"/>
          <w:lang w:val="uk-UA"/>
        </w:rPr>
        <w:t xml:space="preserve"> </w:t>
      </w:r>
      <w:r w:rsidR="00037B76" w:rsidRPr="00D12CB3">
        <w:rPr>
          <w:rStyle w:val="20"/>
          <w:b w:val="0"/>
          <w:bCs w:val="0"/>
          <w:sz w:val="28"/>
          <w:szCs w:val="28"/>
          <w:lang w:val="uk-UA"/>
        </w:rPr>
        <w:t>до розробника регуляторного акт</w:t>
      </w:r>
      <w:r w:rsidR="00F611B0">
        <w:rPr>
          <w:rStyle w:val="20"/>
          <w:b w:val="0"/>
          <w:bCs w:val="0"/>
          <w:sz w:val="28"/>
          <w:szCs w:val="28"/>
          <w:lang w:val="uk-UA"/>
        </w:rPr>
        <w:t>а</w:t>
      </w:r>
      <w:r w:rsidR="00037B76" w:rsidRPr="00D12CB3">
        <w:rPr>
          <w:rStyle w:val="20"/>
          <w:b w:val="0"/>
          <w:bCs w:val="0"/>
          <w:sz w:val="28"/>
          <w:szCs w:val="28"/>
          <w:lang w:val="uk-UA"/>
        </w:rPr>
        <w:t xml:space="preserve"> надійшл</w:t>
      </w:r>
      <w:r w:rsidR="00F611B0">
        <w:rPr>
          <w:rStyle w:val="20"/>
          <w:b w:val="0"/>
          <w:bCs w:val="0"/>
          <w:sz w:val="28"/>
          <w:szCs w:val="28"/>
          <w:lang w:val="uk-UA"/>
        </w:rPr>
        <w:t>и</w:t>
      </w:r>
      <w:r w:rsidR="00037B76" w:rsidRPr="00D12CB3">
        <w:rPr>
          <w:rStyle w:val="20"/>
          <w:b w:val="0"/>
          <w:bCs w:val="0"/>
          <w:sz w:val="28"/>
          <w:szCs w:val="28"/>
          <w:lang w:val="uk-UA"/>
        </w:rPr>
        <w:t xml:space="preserve"> п</w:t>
      </w:r>
      <w:r w:rsidR="00EE2D8F">
        <w:rPr>
          <w:rStyle w:val="20"/>
          <w:b w:val="0"/>
          <w:bCs w:val="0"/>
          <w:sz w:val="28"/>
          <w:szCs w:val="28"/>
          <w:lang w:val="uk-UA"/>
        </w:rPr>
        <w:t>ропозиці</w:t>
      </w:r>
      <w:r w:rsidR="00F611B0">
        <w:rPr>
          <w:rStyle w:val="20"/>
          <w:b w:val="0"/>
          <w:bCs w:val="0"/>
          <w:sz w:val="28"/>
          <w:szCs w:val="28"/>
          <w:lang w:val="uk-UA"/>
        </w:rPr>
        <w:t>ї</w:t>
      </w:r>
      <w:r w:rsidR="00EE2D8F">
        <w:rPr>
          <w:rStyle w:val="20"/>
          <w:b w:val="0"/>
          <w:bCs w:val="0"/>
          <w:sz w:val="28"/>
          <w:szCs w:val="28"/>
          <w:lang w:val="uk-UA"/>
        </w:rPr>
        <w:t xml:space="preserve"> </w:t>
      </w:r>
      <w:r w:rsidR="00037B76" w:rsidRPr="00D12CB3">
        <w:rPr>
          <w:rStyle w:val="20"/>
          <w:b w:val="0"/>
          <w:bCs w:val="0"/>
          <w:sz w:val="28"/>
          <w:szCs w:val="28"/>
          <w:lang w:val="uk-UA"/>
        </w:rPr>
        <w:t>від фізичних осіб-підприємців щодо встановленн</w:t>
      </w:r>
      <w:r w:rsidR="00F611B0">
        <w:rPr>
          <w:rStyle w:val="20"/>
          <w:b w:val="0"/>
          <w:bCs w:val="0"/>
          <w:sz w:val="28"/>
          <w:szCs w:val="28"/>
          <w:lang w:val="uk-UA"/>
        </w:rPr>
        <w:t>я для платників єдиного податку</w:t>
      </w:r>
      <w:r w:rsidR="00344A44">
        <w:rPr>
          <w:rStyle w:val="20"/>
          <w:b w:val="0"/>
          <w:bCs w:val="0"/>
          <w:sz w:val="28"/>
          <w:szCs w:val="28"/>
          <w:lang w:val="uk-UA"/>
        </w:rPr>
        <w:t xml:space="preserve"> </w:t>
      </w:r>
      <w:r w:rsidR="00037B76" w:rsidRPr="00D12CB3">
        <w:rPr>
          <w:rStyle w:val="20"/>
          <w:b w:val="0"/>
          <w:bCs w:val="0"/>
          <w:sz w:val="28"/>
          <w:szCs w:val="28"/>
          <w:lang w:val="uk-UA"/>
        </w:rPr>
        <w:t>І та ІІ груп однакового розміру ставок єдиного податку</w:t>
      </w:r>
      <w:r w:rsidR="00037B76">
        <w:rPr>
          <w:rStyle w:val="20"/>
          <w:b w:val="0"/>
          <w:bCs w:val="0"/>
          <w:sz w:val="28"/>
          <w:szCs w:val="28"/>
          <w:lang w:val="uk-UA"/>
        </w:rPr>
        <w:t>, але не максимального – 10% і 20%, а оптимально</w:t>
      </w:r>
      <w:r>
        <w:rPr>
          <w:rStyle w:val="20"/>
          <w:b w:val="0"/>
          <w:bCs w:val="0"/>
          <w:sz w:val="28"/>
          <w:szCs w:val="28"/>
          <w:lang w:val="uk-UA"/>
        </w:rPr>
        <w:t>го,</w:t>
      </w:r>
      <w:r w:rsidR="00037B76">
        <w:rPr>
          <w:rStyle w:val="20"/>
          <w:b w:val="0"/>
          <w:bCs w:val="0"/>
          <w:sz w:val="28"/>
          <w:szCs w:val="28"/>
          <w:lang w:val="uk-UA"/>
        </w:rPr>
        <w:t xml:space="preserve"> діюч</w:t>
      </w:r>
      <w:r w:rsidR="00EE2D8F">
        <w:rPr>
          <w:rStyle w:val="20"/>
          <w:b w:val="0"/>
          <w:bCs w:val="0"/>
          <w:sz w:val="28"/>
          <w:szCs w:val="28"/>
          <w:lang w:val="uk-UA"/>
        </w:rPr>
        <w:t>ого</w:t>
      </w:r>
      <w:r w:rsidR="00037B76">
        <w:rPr>
          <w:rStyle w:val="20"/>
          <w:b w:val="0"/>
          <w:bCs w:val="0"/>
          <w:sz w:val="28"/>
          <w:szCs w:val="28"/>
          <w:lang w:val="uk-UA"/>
        </w:rPr>
        <w:t xml:space="preserve"> </w:t>
      </w:r>
      <w:r>
        <w:rPr>
          <w:rStyle w:val="20"/>
          <w:b w:val="0"/>
          <w:bCs w:val="0"/>
          <w:sz w:val="28"/>
          <w:szCs w:val="28"/>
          <w:lang w:val="uk-UA"/>
        </w:rPr>
        <w:t>в</w:t>
      </w:r>
      <w:r w:rsidR="00037B76">
        <w:rPr>
          <w:rStyle w:val="20"/>
          <w:b w:val="0"/>
          <w:bCs w:val="0"/>
          <w:sz w:val="28"/>
          <w:szCs w:val="28"/>
          <w:lang w:val="uk-UA"/>
        </w:rPr>
        <w:t xml:space="preserve"> місті протягом останніх років </w:t>
      </w:r>
      <w:r w:rsidR="00037B76" w:rsidRPr="00D12CB3">
        <w:rPr>
          <w:rStyle w:val="20"/>
          <w:b w:val="0"/>
          <w:bCs w:val="0"/>
          <w:sz w:val="28"/>
          <w:szCs w:val="28"/>
          <w:lang w:val="uk-UA"/>
        </w:rPr>
        <w:t>відповідно 8</w:t>
      </w:r>
      <w:r w:rsidR="00037B76">
        <w:rPr>
          <w:rStyle w:val="20"/>
          <w:b w:val="0"/>
          <w:bCs w:val="0"/>
          <w:sz w:val="28"/>
          <w:szCs w:val="28"/>
          <w:lang w:val="uk-UA"/>
        </w:rPr>
        <w:t>%</w:t>
      </w:r>
      <w:r w:rsidR="00037B76" w:rsidRPr="00D12CB3">
        <w:rPr>
          <w:rStyle w:val="20"/>
          <w:b w:val="0"/>
          <w:bCs w:val="0"/>
          <w:sz w:val="28"/>
          <w:szCs w:val="28"/>
          <w:lang w:val="uk-UA"/>
        </w:rPr>
        <w:t xml:space="preserve"> та 17%.</w:t>
      </w:r>
      <w:r w:rsidR="00037B76">
        <w:rPr>
          <w:rStyle w:val="20"/>
          <w:b w:val="0"/>
          <w:bCs w:val="0"/>
          <w:sz w:val="28"/>
          <w:szCs w:val="28"/>
          <w:lang w:val="uk-UA"/>
        </w:rPr>
        <w:t xml:space="preserve"> </w:t>
      </w:r>
    </w:p>
    <w:p w:rsidR="00C463D4" w:rsidRPr="00344A44" w:rsidRDefault="00C463D4" w:rsidP="00344A44">
      <w:pPr>
        <w:pStyle w:val="ae"/>
        <w:spacing w:line="245" w:lineRule="auto"/>
        <w:ind w:firstLine="720"/>
        <w:jc w:val="both"/>
        <w:rPr>
          <w:rStyle w:val="a7"/>
          <w:color w:val="000000"/>
          <w:sz w:val="28"/>
          <w:szCs w:val="28"/>
          <w:lang w:val="uk-UA" w:eastAsia="uk-UA"/>
        </w:rPr>
      </w:pPr>
      <w:r w:rsidRPr="00344A44">
        <w:rPr>
          <w:rStyle w:val="13"/>
          <w:color w:val="000000"/>
          <w:sz w:val="28"/>
          <w:szCs w:val="28"/>
          <w:lang w:val="uk-UA" w:eastAsia="uk-UA"/>
        </w:rPr>
        <w:t>Отже, у зв’язку з викладеним, виникл</w:t>
      </w:r>
      <w:r w:rsidR="00344A44">
        <w:rPr>
          <w:rStyle w:val="13"/>
          <w:color w:val="000000"/>
          <w:sz w:val="28"/>
          <w:szCs w:val="28"/>
          <w:lang w:val="uk-UA" w:eastAsia="uk-UA"/>
        </w:rPr>
        <w:t xml:space="preserve">а необхідність ухвалити рішення </w:t>
      </w:r>
      <w:r w:rsidRPr="00344A44">
        <w:rPr>
          <w:rStyle w:val="13"/>
          <w:color w:val="000000"/>
          <w:sz w:val="28"/>
          <w:szCs w:val="28"/>
          <w:lang w:val="uk-UA" w:eastAsia="uk-UA"/>
        </w:rPr>
        <w:t>про  встановлення ставок єдиного податку для с</w:t>
      </w:r>
      <w:r w:rsidR="00344A44">
        <w:rPr>
          <w:rStyle w:val="13"/>
          <w:color w:val="000000"/>
          <w:sz w:val="28"/>
          <w:szCs w:val="28"/>
          <w:lang w:val="uk-UA" w:eastAsia="uk-UA"/>
        </w:rPr>
        <w:t xml:space="preserve">уб’єктів малого підприємництва </w:t>
      </w:r>
      <w:r w:rsidRPr="00344A44">
        <w:rPr>
          <w:rStyle w:val="13"/>
          <w:color w:val="000000"/>
          <w:sz w:val="28"/>
          <w:szCs w:val="28"/>
          <w:lang w:val="uk-UA" w:eastAsia="uk-UA"/>
        </w:rPr>
        <w:t>міста Кривого Рогу</w:t>
      </w:r>
      <w:r w:rsidRPr="00344A44">
        <w:rPr>
          <w:rStyle w:val="a7"/>
          <w:color w:val="000000"/>
          <w:sz w:val="28"/>
          <w:szCs w:val="28"/>
          <w:lang w:val="uk-UA" w:eastAsia="uk-UA"/>
        </w:rPr>
        <w:t xml:space="preserve"> для застосування з 01.01.20</w:t>
      </w:r>
      <w:r w:rsidR="006D17C4" w:rsidRPr="00344A44">
        <w:rPr>
          <w:rStyle w:val="a7"/>
          <w:color w:val="000000"/>
          <w:sz w:val="28"/>
          <w:szCs w:val="28"/>
          <w:lang w:val="uk-UA" w:eastAsia="uk-UA"/>
        </w:rPr>
        <w:t>20</w:t>
      </w:r>
      <w:r w:rsidRPr="00344A44">
        <w:rPr>
          <w:rStyle w:val="a7"/>
          <w:color w:val="000000"/>
          <w:sz w:val="28"/>
          <w:szCs w:val="28"/>
          <w:lang w:val="uk-UA" w:eastAsia="uk-UA"/>
        </w:rPr>
        <w:t>.</w:t>
      </w:r>
    </w:p>
    <w:p w:rsidR="00C463D4" w:rsidRDefault="00C463D4" w:rsidP="00344A44">
      <w:pPr>
        <w:pStyle w:val="ae"/>
        <w:spacing w:line="245" w:lineRule="auto"/>
        <w:ind w:firstLine="720"/>
        <w:jc w:val="both"/>
        <w:rPr>
          <w:rStyle w:val="a7"/>
          <w:color w:val="000000"/>
          <w:sz w:val="28"/>
          <w:szCs w:val="28"/>
          <w:lang w:val="uk-UA" w:eastAsia="uk-UA"/>
        </w:rPr>
      </w:pPr>
      <w:r w:rsidRPr="00344A44">
        <w:rPr>
          <w:rStyle w:val="a7"/>
          <w:color w:val="000000"/>
          <w:sz w:val="28"/>
          <w:szCs w:val="28"/>
          <w:lang w:val="uk-UA" w:eastAsia="uk-UA"/>
        </w:rPr>
        <w:t>Основні групи, на які проблема справляє вплив:</w:t>
      </w:r>
    </w:p>
    <w:p w:rsidR="00344A44" w:rsidRPr="00344A44" w:rsidRDefault="00344A44" w:rsidP="00344A44">
      <w:pPr>
        <w:pStyle w:val="ae"/>
        <w:spacing w:line="245" w:lineRule="auto"/>
        <w:ind w:firstLine="720"/>
        <w:jc w:val="both"/>
        <w:rPr>
          <w:rStyle w:val="a7"/>
          <w:color w:val="000000"/>
          <w:sz w:val="28"/>
          <w:szCs w:val="28"/>
          <w:lang w:val="uk-UA" w:eastAsia="uk-UA"/>
        </w:rPr>
      </w:pPr>
    </w:p>
    <w:p w:rsidR="00C463D4" w:rsidRPr="001C4027" w:rsidRDefault="00C463D4" w:rsidP="00C463D4">
      <w:pPr>
        <w:pStyle w:val="a4"/>
        <w:shd w:val="clear" w:color="auto" w:fill="auto"/>
        <w:spacing w:before="0" w:after="0" w:line="240" w:lineRule="auto"/>
        <w:ind w:left="23" w:right="23" w:firstLine="720"/>
        <w:jc w:val="right"/>
        <w:rPr>
          <w:rStyle w:val="a7"/>
          <w:i/>
          <w:color w:val="000000"/>
          <w:sz w:val="24"/>
          <w:szCs w:val="24"/>
          <w:lang w:val="uk-UA" w:eastAsia="uk-UA"/>
        </w:rPr>
      </w:pP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>Таблиця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819"/>
        <w:gridCol w:w="2378"/>
      </w:tblGrid>
      <w:tr w:rsidR="00C463D4" w:rsidRPr="001C4027" w:rsidTr="00826652">
        <w:tc>
          <w:tcPr>
            <w:tcW w:w="2552" w:type="dxa"/>
            <w:shd w:val="clear" w:color="auto" w:fill="auto"/>
          </w:tcPr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jc w:val="center"/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</w:pPr>
            <w:r w:rsidRPr="001C4027"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  <w:t>Групи (підгрупи)</w:t>
            </w:r>
          </w:p>
        </w:tc>
        <w:tc>
          <w:tcPr>
            <w:tcW w:w="4819" w:type="dxa"/>
            <w:shd w:val="clear" w:color="auto" w:fill="auto"/>
          </w:tcPr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jc w:val="center"/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</w:pPr>
            <w:r w:rsidRPr="001C4027"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2378" w:type="dxa"/>
            <w:shd w:val="clear" w:color="auto" w:fill="auto"/>
          </w:tcPr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jc w:val="center"/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</w:pPr>
            <w:r w:rsidRPr="001C4027"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  <w:t>Ні</w:t>
            </w:r>
          </w:p>
        </w:tc>
      </w:tr>
      <w:tr w:rsidR="004F3680" w:rsidRPr="001C4027" w:rsidTr="00826652">
        <w:tc>
          <w:tcPr>
            <w:tcW w:w="2552" w:type="dxa"/>
            <w:shd w:val="clear" w:color="auto" w:fill="auto"/>
          </w:tcPr>
          <w:p w:rsidR="004F3680" w:rsidRPr="001C4027" w:rsidRDefault="004F3680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jc w:val="center"/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4F3680" w:rsidRPr="001C4027" w:rsidRDefault="004F3680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jc w:val="center"/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4F3680" w:rsidRPr="001C4027" w:rsidRDefault="004F3680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jc w:val="center"/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</w:tr>
      <w:tr w:rsidR="00C463D4" w:rsidRPr="001C4027" w:rsidTr="00826652">
        <w:tc>
          <w:tcPr>
            <w:tcW w:w="2552" w:type="dxa"/>
            <w:shd w:val="clear" w:color="auto" w:fill="auto"/>
          </w:tcPr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rFonts w:cs="Courier New"/>
                <w:i/>
                <w:sz w:val="24"/>
                <w:szCs w:val="24"/>
                <w:lang w:val="uk-UA" w:eastAsia="ru-RU"/>
              </w:rPr>
            </w:pPr>
            <w:r w:rsidRPr="001C4027">
              <w:rPr>
                <w:sz w:val="24"/>
                <w:szCs w:val="24"/>
                <w:lang w:val="uk-UA" w:eastAsia="ru-RU"/>
              </w:rPr>
              <w:t>Громадяни</w:t>
            </w:r>
          </w:p>
        </w:tc>
        <w:tc>
          <w:tcPr>
            <w:tcW w:w="4819" w:type="dxa"/>
            <w:shd w:val="clear" w:color="auto" w:fill="auto"/>
          </w:tcPr>
          <w:p w:rsidR="00C463D4" w:rsidRPr="001C4027" w:rsidRDefault="00C463D4" w:rsidP="00D366F2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rFonts w:cs="Courier New"/>
                <w:i/>
                <w:sz w:val="24"/>
                <w:szCs w:val="24"/>
                <w:lang w:val="uk-UA" w:eastAsia="ru-RU"/>
              </w:rPr>
            </w:pPr>
            <w:r w:rsidRPr="001C4027">
              <w:rPr>
                <w:sz w:val="24"/>
                <w:szCs w:val="24"/>
                <w:lang w:val="uk-UA" w:eastAsia="ru-RU"/>
              </w:rPr>
              <w:t xml:space="preserve">Члени територіальної громади отримують упевненість у можливості виконання 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со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>-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ціально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 xml:space="preserve">-економічних програм при 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прогно-зованому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 xml:space="preserve"> надходженні до бюджету міста від сплати податків, у тому числі єдиного (прогнозовано у 20</w:t>
            </w:r>
            <w:r w:rsidR="006D17C4" w:rsidRPr="001C4027">
              <w:rPr>
                <w:sz w:val="24"/>
                <w:szCs w:val="24"/>
                <w:lang w:val="uk-UA" w:eastAsia="ru-RU"/>
              </w:rPr>
              <w:t>20</w:t>
            </w:r>
            <w:r w:rsidRPr="001C4027">
              <w:rPr>
                <w:sz w:val="24"/>
                <w:szCs w:val="24"/>
                <w:lang w:val="uk-UA" w:eastAsia="ru-RU"/>
              </w:rPr>
              <w:t xml:space="preserve"> році – </w:t>
            </w:r>
            <w:r w:rsidR="006D17C4" w:rsidRPr="001C4027">
              <w:rPr>
                <w:sz w:val="24"/>
                <w:szCs w:val="24"/>
                <w:lang w:val="uk-UA" w:eastAsia="ru-RU"/>
              </w:rPr>
              <w:t>69,</w:t>
            </w:r>
            <w:r w:rsidR="00D366F2">
              <w:rPr>
                <w:sz w:val="24"/>
                <w:szCs w:val="24"/>
                <w:lang w:val="uk-UA" w:eastAsia="ru-RU"/>
              </w:rPr>
              <w:t>4</w:t>
            </w:r>
            <w:r w:rsidRPr="001C4027">
              <w:rPr>
                <w:sz w:val="24"/>
                <w:szCs w:val="24"/>
                <w:lang w:val="uk-UA" w:eastAsia="ru-RU"/>
              </w:rPr>
              <w:t xml:space="preserve"> млн. грн.)</w:t>
            </w:r>
          </w:p>
        </w:tc>
        <w:tc>
          <w:tcPr>
            <w:tcW w:w="2378" w:type="dxa"/>
            <w:shd w:val="clear" w:color="auto" w:fill="auto"/>
          </w:tcPr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jc w:val="center"/>
              <w:rPr>
                <w:rFonts w:cs="Courier New"/>
                <w:sz w:val="24"/>
                <w:szCs w:val="24"/>
                <w:lang w:val="uk-UA" w:eastAsia="ru-RU"/>
              </w:rPr>
            </w:pPr>
            <w:r w:rsidRPr="001C4027">
              <w:rPr>
                <w:rFonts w:cs="Courier New"/>
                <w:sz w:val="24"/>
                <w:szCs w:val="24"/>
                <w:lang w:val="uk-UA" w:eastAsia="ru-RU"/>
              </w:rPr>
              <w:t>-</w:t>
            </w:r>
          </w:p>
        </w:tc>
      </w:tr>
      <w:tr w:rsidR="00C463D4" w:rsidRPr="001C4027" w:rsidTr="00826652">
        <w:tc>
          <w:tcPr>
            <w:tcW w:w="2552" w:type="dxa"/>
            <w:shd w:val="clear" w:color="auto" w:fill="auto"/>
          </w:tcPr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rFonts w:cs="Courier New"/>
                <w:i/>
                <w:sz w:val="24"/>
                <w:szCs w:val="24"/>
                <w:lang w:val="uk-UA" w:eastAsia="ru-RU"/>
              </w:rPr>
            </w:pPr>
            <w:r w:rsidRPr="001C4027">
              <w:rPr>
                <w:sz w:val="24"/>
                <w:szCs w:val="24"/>
                <w:lang w:val="uk-UA" w:eastAsia="ru-RU"/>
              </w:rPr>
              <w:t xml:space="preserve">Органи місцевої 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вла-ди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C463D4" w:rsidRPr="001C4027" w:rsidRDefault="00C463D4" w:rsidP="00344A44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rFonts w:cs="Courier New"/>
                <w:i/>
                <w:sz w:val="24"/>
                <w:szCs w:val="24"/>
                <w:lang w:val="uk-UA" w:eastAsia="ru-RU"/>
              </w:rPr>
            </w:pPr>
            <w:r w:rsidRPr="001C4027">
              <w:rPr>
                <w:sz w:val="24"/>
                <w:szCs w:val="24"/>
                <w:lang w:val="uk-UA" w:eastAsia="ru-RU"/>
              </w:rPr>
              <w:t>Органи місцевого самоврядування вико-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нують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 xml:space="preserve"> вимоги Податкового кодексу 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Украї-ни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 xml:space="preserve"> в частині встановлення місцевих по-датків; забезпечується сприятливий клімат для </w:t>
            </w:r>
            <w:r w:rsidR="004F3680">
              <w:rPr>
                <w:sz w:val="24"/>
                <w:szCs w:val="24"/>
                <w:lang w:val="uk-UA" w:eastAsia="ru-RU"/>
              </w:rPr>
              <w:t xml:space="preserve">   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самозайнятості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 xml:space="preserve"> </w:t>
            </w:r>
            <w:r w:rsidR="004F3680">
              <w:rPr>
                <w:sz w:val="24"/>
                <w:szCs w:val="24"/>
                <w:lang w:val="uk-UA" w:eastAsia="ru-RU"/>
              </w:rPr>
              <w:t xml:space="preserve">   </w:t>
            </w:r>
            <w:r w:rsidRPr="001C4027">
              <w:rPr>
                <w:sz w:val="24"/>
                <w:szCs w:val="24"/>
                <w:lang w:val="uk-UA" w:eastAsia="ru-RU"/>
              </w:rPr>
              <w:t xml:space="preserve">населення </w:t>
            </w:r>
            <w:r w:rsidR="004F3680">
              <w:rPr>
                <w:sz w:val="24"/>
                <w:szCs w:val="24"/>
                <w:lang w:val="uk-UA" w:eastAsia="ru-RU"/>
              </w:rPr>
              <w:t xml:space="preserve">   </w:t>
            </w:r>
            <w:r w:rsidRPr="001C4027">
              <w:rPr>
                <w:sz w:val="24"/>
                <w:szCs w:val="24"/>
                <w:lang w:val="uk-UA" w:eastAsia="ru-RU"/>
              </w:rPr>
              <w:t>(шляхом</w:t>
            </w:r>
            <w:r w:rsidR="00322F8D" w:rsidRPr="001C4027">
              <w:rPr>
                <w:sz w:val="24"/>
                <w:szCs w:val="24"/>
                <w:lang w:val="uk-UA" w:eastAsia="ru-RU"/>
              </w:rPr>
              <w:t xml:space="preserve"> започаткування власної справи); </w:t>
            </w:r>
            <w:proofErr w:type="spellStart"/>
            <w:r w:rsidR="00322F8D" w:rsidRPr="001C4027">
              <w:rPr>
                <w:sz w:val="24"/>
                <w:szCs w:val="24"/>
                <w:lang w:val="uk-UA" w:eastAsia="ru-RU"/>
              </w:rPr>
              <w:t>збері</w:t>
            </w:r>
            <w:proofErr w:type="spellEnd"/>
            <w:r w:rsidR="00322F8D" w:rsidRPr="001C4027">
              <w:rPr>
                <w:sz w:val="24"/>
                <w:szCs w:val="24"/>
                <w:lang w:val="uk-UA" w:eastAsia="ru-RU"/>
              </w:rPr>
              <w:t xml:space="preserve">-гаються наявні та створюються додаткові робочі </w:t>
            </w:r>
            <w:r w:rsidR="00344A44">
              <w:rPr>
                <w:sz w:val="24"/>
                <w:szCs w:val="24"/>
                <w:lang w:val="uk-UA" w:eastAsia="ru-RU"/>
              </w:rPr>
              <w:t xml:space="preserve">  </w:t>
            </w:r>
            <w:r w:rsidR="00322F8D" w:rsidRPr="001C4027">
              <w:rPr>
                <w:sz w:val="24"/>
                <w:szCs w:val="24"/>
                <w:lang w:val="uk-UA" w:eastAsia="ru-RU"/>
              </w:rPr>
              <w:t xml:space="preserve">місця, </w:t>
            </w:r>
            <w:r w:rsidR="00344A44">
              <w:rPr>
                <w:sz w:val="24"/>
                <w:szCs w:val="24"/>
                <w:lang w:val="uk-UA" w:eastAsia="ru-RU"/>
              </w:rPr>
              <w:t xml:space="preserve">  </w:t>
            </w:r>
            <w:r w:rsidR="00322F8D" w:rsidRPr="001C4027">
              <w:rPr>
                <w:sz w:val="24"/>
                <w:szCs w:val="24"/>
                <w:lang w:val="uk-UA" w:eastAsia="ru-RU"/>
              </w:rPr>
              <w:t xml:space="preserve">забезпечується </w:t>
            </w:r>
            <w:r w:rsidR="00344A44">
              <w:rPr>
                <w:sz w:val="24"/>
                <w:szCs w:val="24"/>
                <w:lang w:val="uk-UA" w:eastAsia="ru-RU"/>
              </w:rPr>
              <w:t xml:space="preserve">  </w:t>
            </w:r>
            <w:r w:rsidR="00322F8D" w:rsidRPr="001C4027">
              <w:rPr>
                <w:sz w:val="24"/>
                <w:szCs w:val="24"/>
                <w:lang w:val="uk-UA" w:eastAsia="ru-RU"/>
              </w:rPr>
              <w:t xml:space="preserve">наповнення </w:t>
            </w:r>
          </w:p>
        </w:tc>
        <w:tc>
          <w:tcPr>
            <w:tcW w:w="2378" w:type="dxa"/>
            <w:shd w:val="clear" w:color="auto" w:fill="auto"/>
          </w:tcPr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jc w:val="center"/>
              <w:rPr>
                <w:rFonts w:cs="Courier New"/>
                <w:sz w:val="24"/>
                <w:szCs w:val="24"/>
                <w:lang w:val="uk-UA" w:eastAsia="ru-RU"/>
              </w:rPr>
            </w:pPr>
            <w:r w:rsidRPr="001C4027">
              <w:rPr>
                <w:rFonts w:cs="Courier New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F611B0" w:rsidRDefault="00F611B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819"/>
        <w:gridCol w:w="2378"/>
      </w:tblGrid>
      <w:tr w:rsidR="00344A44" w:rsidRPr="00344A44" w:rsidTr="00344A44">
        <w:trPr>
          <w:trHeight w:val="90"/>
        </w:trPr>
        <w:tc>
          <w:tcPr>
            <w:tcW w:w="2552" w:type="dxa"/>
            <w:shd w:val="clear" w:color="auto" w:fill="auto"/>
          </w:tcPr>
          <w:p w:rsidR="00344A44" w:rsidRPr="00344A44" w:rsidRDefault="00344A44" w:rsidP="00344A44">
            <w:pPr>
              <w:pStyle w:val="a4"/>
              <w:shd w:val="clear" w:color="auto" w:fill="auto"/>
              <w:spacing w:before="0" w:after="0" w:line="240" w:lineRule="auto"/>
              <w:ind w:right="23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819" w:type="dxa"/>
            <w:shd w:val="clear" w:color="auto" w:fill="auto"/>
          </w:tcPr>
          <w:p w:rsidR="00344A44" w:rsidRPr="00344A44" w:rsidRDefault="00344A44" w:rsidP="00344A44">
            <w:pPr>
              <w:pStyle w:val="a4"/>
              <w:shd w:val="clear" w:color="auto" w:fill="auto"/>
              <w:spacing w:before="0" w:after="0" w:line="240" w:lineRule="auto"/>
              <w:ind w:right="23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344A44" w:rsidRPr="00344A44" w:rsidRDefault="00344A44" w:rsidP="00344A44">
            <w:pPr>
              <w:pStyle w:val="a4"/>
              <w:shd w:val="clear" w:color="auto" w:fill="auto"/>
              <w:spacing w:before="0" w:after="0" w:line="240" w:lineRule="auto"/>
              <w:ind w:right="23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</w:tr>
      <w:tr w:rsidR="00344A44" w:rsidRPr="001C4027" w:rsidTr="00344A44">
        <w:trPr>
          <w:trHeight w:val="90"/>
        </w:trPr>
        <w:tc>
          <w:tcPr>
            <w:tcW w:w="2552" w:type="dxa"/>
            <w:shd w:val="clear" w:color="auto" w:fill="auto"/>
          </w:tcPr>
          <w:p w:rsidR="00344A44" w:rsidRPr="001C4027" w:rsidRDefault="00344A4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44A44" w:rsidRPr="001C4027" w:rsidRDefault="00344A4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  <w:lang w:val="uk-UA" w:eastAsia="ru-RU"/>
              </w:rPr>
            </w:pPr>
            <w:r w:rsidRPr="001C4027">
              <w:rPr>
                <w:sz w:val="24"/>
                <w:szCs w:val="24"/>
                <w:lang w:val="uk-UA" w:eastAsia="ru-RU"/>
              </w:rPr>
              <w:t xml:space="preserve">бюджету (прогнозовано у </w:t>
            </w:r>
            <w:r>
              <w:rPr>
                <w:sz w:val="24"/>
                <w:szCs w:val="24"/>
                <w:lang w:val="uk-UA" w:eastAsia="ru-RU"/>
              </w:rPr>
              <w:t>2020 році –                 69,4</w:t>
            </w:r>
            <w:r w:rsidRPr="001C4027">
              <w:rPr>
                <w:sz w:val="24"/>
                <w:szCs w:val="24"/>
                <w:lang w:val="uk-UA" w:eastAsia="ru-RU"/>
              </w:rPr>
              <w:t xml:space="preserve"> млн. грн.)</w:t>
            </w:r>
          </w:p>
        </w:tc>
        <w:tc>
          <w:tcPr>
            <w:tcW w:w="2378" w:type="dxa"/>
            <w:shd w:val="clear" w:color="auto" w:fill="auto"/>
          </w:tcPr>
          <w:p w:rsidR="00344A44" w:rsidRPr="001C4027" w:rsidRDefault="00344A4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  <w:lang w:val="uk-UA" w:eastAsia="ru-RU"/>
              </w:rPr>
            </w:pPr>
          </w:p>
        </w:tc>
      </w:tr>
      <w:tr w:rsidR="00C463D4" w:rsidRPr="001C4027" w:rsidTr="00826652">
        <w:trPr>
          <w:trHeight w:val="2208"/>
        </w:trPr>
        <w:tc>
          <w:tcPr>
            <w:tcW w:w="2552" w:type="dxa"/>
            <w:shd w:val="clear" w:color="auto" w:fill="auto"/>
          </w:tcPr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  <w:lang w:val="uk-UA" w:eastAsia="ru-RU"/>
              </w:rPr>
            </w:pPr>
            <w:r w:rsidRPr="001C4027">
              <w:rPr>
                <w:sz w:val="24"/>
                <w:szCs w:val="24"/>
                <w:lang w:val="uk-UA" w:eastAsia="ru-RU"/>
              </w:rPr>
              <w:t>Суб’єкти господарю-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вання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>,</w:t>
            </w:r>
          </w:p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  <w:lang w:val="uk-UA" w:eastAsia="ru-RU"/>
              </w:rPr>
            </w:pPr>
          </w:p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  <w:lang w:val="uk-UA" w:eastAsia="ru-RU"/>
              </w:rPr>
            </w:pPr>
          </w:p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  <w:lang w:val="uk-UA" w:eastAsia="ru-RU"/>
              </w:rPr>
            </w:pPr>
          </w:p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  <w:lang w:val="uk-UA" w:eastAsia="ru-RU"/>
              </w:rPr>
            </w:pPr>
          </w:p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rFonts w:cs="Courier New"/>
                <w:i/>
                <w:sz w:val="24"/>
                <w:szCs w:val="24"/>
                <w:lang w:val="uk-UA" w:eastAsia="ru-RU"/>
              </w:rPr>
            </w:pPr>
          </w:p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rFonts w:cs="Courier New"/>
                <w:i/>
                <w:sz w:val="24"/>
                <w:szCs w:val="24"/>
                <w:lang w:val="uk-UA" w:eastAsia="ru-RU"/>
              </w:rPr>
            </w:pPr>
          </w:p>
          <w:p w:rsidR="00937FEC" w:rsidRDefault="00937FEC" w:rsidP="00826652">
            <w:pPr>
              <w:pStyle w:val="a4"/>
              <w:spacing w:before="0" w:after="0" w:line="240" w:lineRule="auto"/>
              <w:ind w:right="23"/>
              <w:rPr>
                <w:sz w:val="24"/>
                <w:szCs w:val="24"/>
                <w:lang w:val="uk-UA" w:eastAsia="ru-RU"/>
              </w:rPr>
            </w:pPr>
          </w:p>
          <w:p w:rsidR="00937FEC" w:rsidRDefault="00937FEC" w:rsidP="00826652">
            <w:pPr>
              <w:pStyle w:val="a4"/>
              <w:spacing w:before="0" w:after="0" w:line="240" w:lineRule="auto"/>
              <w:ind w:right="23"/>
              <w:rPr>
                <w:sz w:val="24"/>
                <w:szCs w:val="24"/>
                <w:lang w:val="uk-UA" w:eastAsia="ru-RU"/>
              </w:rPr>
            </w:pPr>
          </w:p>
          <w:p w:rsidR="00937FEC" w:rsidRDefault="00937FEC" w:rsidP="00826652">
            <w:pPr>
              <w:pStyle w:val="a4"/>
              <w:spacing w:before="0" w:after="0" w:line="240" w:lineRule="auto"/>
              <w:ind w:right="23"/>
              <w:rPr>
                <w:sz w:val="24"/>
                <w:szCs w:val="24"/>
                <w:lang w:val="uk-UA" w:eastAsia="ru-RU"/>
              </w:rPr>
            </w:pPr>
          </w:p>
          <w:p w:rsidR="00C463D4" w:rsidRPr="001C4027" w:rsidRDefault="00C463D4" w:rsidP="00826652">
            <w:pPr>
              <w:pStyle w:val="a4"/>
              <w:spacing w:before="0" w:after="0" w:line="240" w:lineRule="auto"/>
              <w:ind w:right="23"/>
              <w:rPr>
                <w:rFonts w:cs="Courier New"/>
                <w:i/>
                <w:sz w:val="24"/>
                <w:szCs w:val="24"/>
                <w:lang w:val="uk-UA" w:eastAsia="ru-RU"/>
              </w:rPr>
            </w:pPr>
            <w:r w:rsidRPr="001C4027">
              <w:rPr>
                <w:sz w:val="24"/>
                <w:szCs w:val="24"/>
                <w:lang w:val="uk-UA" w:eastAsia="ru-RU"/>
              </w:rPr>
              <w:t>у тому числі, суб’єкти мікро- (малого) під-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приємництва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rFonts w:cs="Courier New"/>
                <w:i/>
                <w:sz w:val="24"/>
                <w:szCs w:val="24"/>
                <w:lang w:val="uk-UA" w:eastAsia="ru-RU"/>
              </w:rPr>
            </w:pPr>
            <w:r w:rsidRPr="001C4027">
              <w:rPr>
                <w:sz w:val="24"/>
                <w:szCs w:val="24"/>
                <w:lang w:val="uk-UA" w:eastAsia="ru-RU"/>
              </w:rPr>
              <w:t>Впливає на суб’єктів господарювання, які обрали спрощену систему оподаткування та є платниками І й ІІ груп (9 9</w:t>
            </w:r>
            <w:r w:rsidR="006D17C4" w:rsidRPr="001C4027">
              <w:rPr>
                <w:sz w:val="24"/>
                <w:szCs w:val="24"/>
                <w:lang w:val="uk-UA" w:eastAsia="ru-RU"/>
              </w:rPr>
              <w:t>85</w:t>
            </w:r>
            <w:r w:rsidRPr="001C4027">
              <w:rPr>
                <w:sz w:val="24"/>
                <w:szCs w:val="24"/>
                <w:lang w:val="uk-UA" w:eastAsia="ru-RU"/>
              </w:rPr>
              <w:t xml:space="preserve"> осіб</w:t>
            </w:r>
            <w:r w:rsidR="006D17C4" w:rsidRPr="001C4027">
              <w:rPr>
                <w:sz w:val="24"/>
                <w:szCs w:val="24"/>
                <w:lang w:val="uk-UA" w:eastAsia="ru-RU"/>
              </w:rPr>
              <w:t xml:space="preserve"> за фактом 2018</w:t>
            </w:r>
            <w:r w:rsidRPr="001C4027">
              <w:rPr>
                <w:sz w:val="24"/>
                <w:szCs w:val="24"/>
                <w:lang w:val="uk-UA" w:eastAsia="ru-RU"/>
              </w:rPr>
              <w:t xml:space="preserve"> року</w:t>
            </w:r>
            <w:r w:rsidR="004631DD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4631DD" w:rsidRPr="00116FD5">
              <w:rPr>
                <w:sz w:val="24"/>
                <w:szCs w:val="24"/>
                <w:lang w:val="uk-UA" w:eastAsia="ru-RU"/>
              </w:rPr>
              <w:t>прогнозно</w:t>
            </w:r>
            <w:proofErr w:type="spellEnd"/>
            <w:r w:rsidR="004631DD" w:rsidRPr="00116FD5">
              <w:rPr>
                <w:sz w:val="24"/>
                <w:szCs w:val="24"/>
                <w:lang w:val="uk-UA" w:eastAsia="ru-RU"/>
              </w:rPr>
              <w:t xml:space="preserve"> на 2019 рік </w:t>
            </w:r>
            <w:r w:rsidR="008D1933">
              <w:rPr>
                <w:sz w:val="24"/>
                <w:szCs w:val="24"/>
                <w:lang w:val="uk-UA" w:eastAsia="ru-RU"/>
              </w:rPr>
              <w:t xml:space="preserve">              </w:t>
            </w:r>
            <w:r w:rsidR="00937FEC" w:rsidRPr="00116FD5">
              <w:rPr>
                <w:sz w:val="24"/>
                <w:szCs w:val="24"/>
                <w:lang w:val="uk-UA" w:eastAsia="ru-RU"/>
              </w:rPr>
              <w:t>10</w:t>
            </w:r>
            <w:r w:rsidR="008D1933">
              <w:rPr>
                <w:sz w:val="24"/>
                <w:szCs w:val="24"/>
                <w:lang w:val="uk-UA" w:eastAsia="ru-RU"/>
              </w:rPr>
              <w:t xml:space="preserve"> </w:t>
            </w:r>
            <w:r w:rsidR="00937FEC" w:rsidRPr="00116FD5">
              <w:rPr>
                <w:sz w:val="24"/>
                <w:szCs w:val="24"/>
                <w:lang w:val="uk-UA" w:eastAsia="ru-RU"/>
              </w:rPr>
              <w:t>012 осіб</w:t>
            </w:r>
            <w:r w:rsidRPr="00116FD5">
              <w:rPr>
                <w:sz w:val="24"/>
                <w:szCs w:val="24"/>
                <w:lang w:val="uk-UA" w:eastAsia="ru-RU"/>
              </w:rPr>
              <w:t>)</w:t>
            </w:r>
            <w:r w:rsidRPr="001C4027">
              <w:rPr>
                <w:sz w:val="24"/>
                <w:szCs w:val="24"/>
                <w:lang w:val="uk-UA" w:eastAsia="ru-RU"/>
              </w:rPr>
              <w:t>, та тих, хто має намір обрати вказану систему оподаткування (прогноз</w:t>
            </w:r>
            <w:r w:rsidR="00116FD5">
              <w:rPr>
                <w:sz w:val="24"/>
                <w:szCs w:val="24"/>
                <w:lang w:val="uk-UA" w:eastAsia="ru-RU"/>
              </w:rPr>
              <w:t>-</w:t>
            </w:r>
            <w:r w:rsidRPr="001C4027">
              <w:rPr>
                <w:sz w:val="24"/>
                <w:szCs w:val="24"/>
                <w:lang w:val="uk-UA" w:eastAsia="ru-RU"/>
              </w:rPr>
              <w:t xml:space="preserve">ний показник </w:t>
            </w:r>
            <w:r w:rsidR="00156E0F" w:rsidRPr="001C4027">
              <w:rPr>
                <w:sz w:val="24"/>
                <w:szCs w:val="24"/>
                <w:lang w:val="uk-UA" w:eastAsia="ru-RU"/>
              </w:rPr>
              <w:t xml:space="preserve">чисельності </w:t>
            </w:r>
            <w:r w:rsidRPr="001C4027">
              <w:rPr>
                <w:sz w:val="24"/>
                <w:szCs w:val="24"/>
                <w:lang w:val="uk-UA" w:eastAsia="ru-RU"/>
              </w:rPr>
              <w:t>на 20</w:t>
            </w:r>
            <w:r w:rsidR="006D17C4" w:rsidRPr="001C4027">
              <w:rPr>
                <w:sz w:val="24"/>
                <w:szCs w:val="24"/>
                <w:lang w:val="uk-UA" w:eastAsia="ru-RU"/>
              </w:rPr>
              <w:t>20</w:t>
            </w:r>
            <w:r w:rsidRPr="001C4027">
              <w:rPr>
                <w:sz w:val="24"/>
                <w:szCs w:val="24"/>
                <w:lang w:val="uk-UA" w:eastAsia="ru-RU"/>
              </w:rPr>
              <w:t xml:space="preserve"> рік</w:t>
            </w:r>
            <w:r w:rsidR="00156E0F">
              <w:rPr>
                <w:sz w:val="24"/>
                <w:szCs w:val="24"/>
                <w:lang w:val="uk-UA" w:eastAsia="ru-RU"/>
              </w:rPr>
              <w:t xml:space="preserve">                    </w:t>
            </w:r>
            <w:r w:rsidR="00156E0F" w:rsidRPr="001C4027">
              <w:rPr>
                <w:sz w:val="24"/>
                <w:szCs w:val="24"/>
                <w:lang w:val="uk-UA" w:eastAsia="ru-RU"/>
              </w:rPr>
              <w:t>10 037 осіб</w:t>
            </w:r>
            <w:r w:rsidR="00064149">
              <w:rPr>
                <w:sz w:val="24"/>
                <w:szCs w:val="24"/>
                <w:lang w:val="uk-UA" w:eastAsia="ru-RU"/>
              </w:rPr>
              <w:t>,</w:t>
            </w:r>
            <w:r w:rsidR="00116FD5">
              <w:rPr>
                <w:sz w:val="24"/>
                <w:szCs w:val="24"/>
                <w:lang w:val="uk-UA" w:eastAsia="ru-RU"/>
              </w:rPr>
              <w:t xml:space="preserve"> з ураху</w:t>
            </w:r>
            <w:r w:rsidRPr="001C4027">
              <w:rPr>
                <w:sz w:val="24"/>
                <w:szCs w:val="24"/>
                <w:lang w:val="uk-UA" w:eastAsia="ru-RU"/>
              </w:rPr>
              <w:t xml:space="preserve">ванням </w:t>
            </w:r>
            <w:r w:rsidR="002F4804">
              <w:rPr>
                <w:sz w:val="24"/>
                <w:szCs w:val="24"/>
                <w:lang w:val="uk-UA" w:eastAsia="ru-RU"/>
              </w:rPr>
              <w:t>пропозицій</w:t>
            </w:r>
            <w:r w:rsidR="00C34CE4">
              <w:rPr>
                <w:sz w:val="24"/>
                <w:szCs w:val="24"/>
                <w:lang w:val="uk-UA" w:eastAsia="ru-RU"/>
              </w:rPr>
              <w:t>, на</w:t>
            </w:r>
            <w:r w:rsidR="008D1933">
              <w:rPr>
                <w:sz w:val="24"/>
                <w:szCs w:val="24"/>
                <w:lang w:val="uk-UA" w:eastAsia="ru-RU"/>
              </w:rPr>
              <w:t>-</w:t>
            </w:r>
            <w:r w:rsidR="00C34CE4">
              <w:rPr>
                <w:sz w:val="24"/>
                <w:szCs w:val="24"/>
                <w:lang w:val="uk-UA" w:eastAsia="ru-RU"/>
              </w:rPr>
              <w:t>даних</w:t>
            </w:r>
            <w:r w:rsidR="002F4804">
              <w:rPr>
                <w:sz w:val="24"/>
                <w:szCs w:val="24"/>
                <w:lang w:val="uk-UA" w:eastAsia="ru-RU"/>
              </w:rPr>
              <w:t xml:space="preserve"> </w:t>
            </w:r>
            <w:r w:rsidR="00C34CE4" w:rsidRPr="00C34CE4">
              <w:rPr>
                <w:rStyle w:val="a7"/>
                <w:sz w:val="24"/>
                <w:szCs w:val="24"/>
                <w:lang w:val="uk-UA" w:eastAsia="uk-UA"/>
              </w:rPr>
              <w:t>Криворізьки</w:t>
            </w:r>
            <w:r w:rsidR="00C34CE4">
              <w:rPr>
                <w:rStyle w:val="a7"/>
                <w:sz w:val="24"/>
                <w:szCs w:val="24"/>
                <w:lang w:val="uk-UA" w:eastAsia="uk-UA"/>
              </w:rPr>
              <w:t>ми</w:t>
            </w:r>
            <w:r w:rsidR="00C34CE4" w:rsidRPr="00C34CE4">
              <w:rPr>
                <w:rStyle w:val="a7"/>
                <w:sz w:val="24"/>
                <w:szCs w:val="24"/>
                <w:lang w:val="uk-UA" w:eastAsia="uk-UA"/>
              </w:rPr>
              <w:t xml:space="preserve"> управліннями </w:t>
            </w:r>
            <w:proofErr w:type="spellStart"/>
            <w:r w:rsidR="00C34CE4" w:rsidRPr="00C34CE4">
              <w:rPr>
                <w:rStyle w:val="20"/>
                <w:b w:val="0"/>
                <w:bCs w:val="0"/>
                <w:sz w:val="24"/>
                <w:szCs w:val="24"/>
                <w:lang w:val="uk-UA" w:eastAsia="uk-UA"/>
              </w:rPr>
              <w:t>Голов</w:t>
            </w:r>
            <w:proofErr w:type="spellEnd"/>
            <w:r w:rsidR="008D1933">
              <w:rPr>
                <w:rStyle w:val="20"/>
                <w:b w:val="0"/>
                <w:bCs w:val="0"/>
                <w:sz w:val="24"/>
                <w:szCs w:val="24"/>
                <w:lang w:val="uk-UA" w:eastAsia="uk-UA"/>
              </w:rPr>
              <w:t>-</w:t>
            </w:r>
            <w:r w:rsidR="00C34CE4" w:rsidRPr="00C34CE4">
              <w:rPr>
                <w:rStyle w:val="20"/>
                <w:b w:val="0"/>
                <w:bCs w:val="0"/>
                <w:sz w:val="24"/>
                <w:szCs w:val="24"/>
                <w:lang w:val="uk-UA" w:eastAsia="uk-UA"/>
              </w:rPr>
              <w:t>ного управління ДФС у Дніпропетровській області</w:t>
            </w:r>
            <w:r w:rsidRPr="001C4027">
              <w:rPr>
                <w:sz w:val="24"/>
                <w:szCs w:val="24"/>
                <w:lang w:val="uk-UA" w:eastAsia="ru-RU"/>
              </w:rPr>
              <w:t>);</w:t>
            </w:r>
            <w:r w:rsidR="00C34CE4">
              <w:rPr>
                <w:sz w:val="24"/>
                <w:szCs w:val="24"/>
                <w:lang w:val="uk-UA" w:eastAsia="ru-RU"/>
              </w:rPr>
              <w:t>*</w:t>
            </w:r>
          </w:p>
          <w:p w:rsidR="00937FEC" w:rsidRDefault="00937FEC" w:rsidP="006D17C4">
            <w:pPr>
              <w:pStyle w:val="a4"/>
              <w:spacing w:before="0" w:after="0" w:line="240" w:lineRule="auto"/>
              <w:ind w:right="23"/>
              <w:rPr>
                <w:rFonts w:cs="Courier New"/>
                <w:sz w:val="24"/>
                <w:szCs w:val="24"/>
                <w:lang w:val="uk-UA" w:eastAsia="ru-RU"/>
              </w:rPr>
            </w:pPr>
          </w:p>
          <w:p w:rsidR="00C463D4" w:rsidRPr="00937FEC" w:rsidRDefault="00937FEC" w:rsidP="006D17C4">
            <w:pPr>
              <w:pStyle w:val="a4"/>
              <w:spacing w:before="0" w:after="0" w:line="240" w:lineRule="auto"/>
              <w:ind w:right="23"/>
              <w:rPr>
                <w:rFonts w:cs="Courier New"/>
                <w:sz w:val="24"/>
                <w:szCs w:val="24"/>
                <w:lang w:val="uk-UA" w:eastAsia="ru-RU"/>
              </w:rPr>
            </w:pPr>
            <w:r w:rsidRPr="00937FEC">
              <w:rPr>
                <w:rFonts w:cs="Courier New"/>
                <w:sz w:val="24"/>
                <w:szCs w:val="24"/>
                <w:lang w:val="uk-UA" w:eastAsia="ru-RU"/>
              </w:rPr>
              <w:t>10 037 осіб</w:t>
            </w:r>
          </w:p>
        </w:tc>
        <w:tc>
          <w:tcPr>
            <w:tcW w:w="2378" w:type="dxa"/>
            <w:shd w:val="clear" w:color="auto" w:fill="auto"/>
          </w:tcPr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rFonts w:cs="Courier New"/>
                <w:i/>
                <w:sz w:val="24"/>
                <w:szCs w:val="24"/>
                <w:lang w:val="uk-UA" w:eastAsia="ru-RU"/>
              </w:rPr>
            </w:pPr>
            <w:r w:rsidRPr="001C4027">
              <w:rPr>
                <w:sz w:val="24"/>
                <w:szCs w:val="24"/>
                <w:lang w:val="uk-UA" w:eastAsia="ru-RU"/>
              </w:rPr>
              <w:t>Не впливає на су-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б’єктів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 xml:space="preserve"> господарю-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вання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>, які обрали загальну систему оподаткування або є платниками єдиного податку ІІІ та IV груп</w:t>
            </w:r>
          </w:p>
        </w:tc>
      </w:tr>
    </w:tbl>
    <w:p w:rsidR="00156E0F" w:rsidRDefault="00156E0F" w:rsidP="00156E0F">
      <w:pPr>
        <w:pStyle w:val="ae"/>
        <w:ind w:firstLine="708"/>
        <w:jc w:val="both"/>
        <w:rPr>
          <w:rStyle w:val="13"/>
          <w:color w:val="000000"/>
          <w:sz w:val="24"/>
          <w:szCs w:val="24"/>
          <w:lang w:val="uk-UA" w:eastAsia="uk-UA"/>
        </w:rPr>
      </w:pPr>
    </w:p>
    <w:p w:rsidR="00C34CE4" w:rsidRPr="003E411A" w:rsidRDefault="00156E0F" w:rsidP="004F3680">
      <w:pPr>
        <w:pStyle w:val="ae"/>
        <w:ind w:firstLine="708"/>
        <w:jc w:val="both"/>
        <w:rPr>
          <w:rStyle w:val="a7"/>
          <w:i/>
          <w:sz w:val="24"/>
          <w:szCs w:val="24"/>
          <w:lang w:val="uk-UA" w:eastAsia="uk-UA"/>
        </w:rPr>
      </w:pPr>
      <w:r w:rsidRPr="00156E0F">
        <w:rPr>
          <w:rStyle w:val="13"/>
          <w:color w:val="000000"/>
          <w:sz w:val="24"/>
          <w:szCs w:val="24"/>
          <w:lang w:val="uk-UA" w:eastAsia="uk-UA"/>
        </w:rPr>
        <w:t>*</w:t>
      </w:r>
      <w:r w:rsidR="00C34CE4" w:rsidRPr="00156E0F">
        <w:rPr>
          <w:rFonts w:ascii="Times New Roman" w:hAnsi="Times New Roman"/>
          <w:i/>
          <w:sz w:val="24"/>
          <w:szCs w:val="24"/>
          <w:lang w:val="uk-UA" w:eastAsia="ru-RU"/>
        </w:rPr>
        <w:t xml:space="preserve">За даними Криворізьких </w:t>
      </w:r>
      <w:r w:rsidR="00C34CE4" w:rsidRPr="001C4027">
        <w:rPr>
          <w:rStyle w:val="a7"/>
          <w:i/>
          <w:sz w:val="24"/>
          <w:szCs w:val="24"/>
          <w:lang w:val="uk-UA" w:eastAsia="uk-UA"/>
        </w:rPr>
        <w:t>управлінь</w:t>
      </w:r>
      <w:r w:rsidR="00C34CE4" w:rsidRPr="001C4027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Головного управління</w:t>
      </w:r>
      <w:r w:rsidR="00037B76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</w:t>
      </w:r>
      <w:r w:rsidR="00C34CE4" w:rsidRPr="001C4027">
        <w:rPr>
          <w:rStyle w:val="20"/>
          <w:b w:val="0"/>
          <w:bCs w:val="0"/>
          <w:i/>
          <w:sz w:val="24"/>
          <w:szCs w:val="24"/>
          <w:lang w:val="uk-UA" w:eastAsia="uk-UA"/>
        </w:rPr>
        <w:t>ДФС</w:t>
      </w:r>
      <w:r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</w:t>
      </w:r>
      <w:r w:rsidR="00C34CE4" w:rsidRPr="001C4027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у Дніпропетровській області </w:t>
      </w:r>
      <w:r w:rsidR="00C34CE4" w:rsidRPr="00156E0F">
        <w:rPr>
          <w:rFonts w:ascii="Times New Roman" w:hAnsi="Times New Roman"/>
          <w:i/>
          <w:sz w:val="24"/>
          <w:szCs w:val="24"/>
          <w:lang w:val="uk-UA" w:eastAsia="ru-RU"/>
        </w:rPr>
        <w:t>станом на 01.01.2020</w:t>
      </w:r>
      <w:r w:rsidR="00C34CE4" w:rsidRPr="001C4027">
        <w:rPr>
          <w:rFonts w:ascii="Times New Roman" w:hAnsi="Times New Roman"/>
          <w:i/>
          <w:lang w:val="uk-UA" w:eastAsia="ru-RU"/>
        </w:rPr>
        <w:t xml:space="preserve"> </w:t>
      </w:r>
      <w:r w:rsidR="00C34CE4" w:rsidRPr="008A3F10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(листи </w:t>
      </w:r>
      <w:r w:rsidR="00C34CE4" w:rsidRPr="00E741C0">
        <w:rPr>
          <w:rFonts w:ascii="Times New Roman" w:hAnsi="Times New Roman"/>
          <w:i/>
          <w:sz w:val="24"/>
          <w:szCs w:val="24"/>
          <w:lang w:val="uk-UA"/>
        </w:rPr>
        <w:t xml:space="preserve">від </w:t>
      </w:r>
      <w:r w:rsidR="00C00722">
        <w:rPr>
          <w:rFonts w:ascii="Times New Roman" w:hAnsi="Times New Roman"/>
          <w:i/>
          <w:sz w:val="24"/>
          <w:szCs w:val="24"/>
          <w:lang w:val="uk-UA"/>
        </w:rPr>
        <w:t>24</w:t>
      </w:r>
      <w:r w:rsidR="00C34CE4" w:rsidRPr="00E741C0">
        <w:rPr>
          <w:rFonts w:ascii="Times New Roman" w:hAnsi="Times New Roman"/>
          <w:i/>
          <w:sz w:val="24"/>
          <w:szCs w:val="24"/>
          <w:lang w:val="uk-UA"/>
        </w:rPr>
        <w:t>.0</w:t>
      </w:r>
      <w:r w:rsidR="00C00722">
        <w:rPr>
          <w:rFonts w:ascii="Times New Roman" w:hAnsi="Times New Roman"/>
          <w:i/>
          <w:sz w:val="24"/>
          <w:szCs w:val="24"/>
          <w:lang w:val="uk-UA"/>
        </w:rPr>
        <w:t>4</w:t>
      </w:r>
      <w:r w:rsidR="00C34CE4" w:rsidRPr="00E741C0">
        <w:rPr>
          <w:rFonts w:ascii="Times New Roman" w:hAnsi="Times New Roman"/>
          <w:i/>
          <w:sz w:val="24"/>
          <w:szCs w:val="24"/>
          <w:lang w:val="uk-UA" w:eastAsia="ru-RU"/>
        </w:rPr>
        <w:t>.2019</w:t>
      </w:r>
      <w:r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="00C34CE4" w:rsidRPr="00E741C0">
        <w:rPr>
          <w:rFonts w:ascii="Times New Roman" w:hAnsi="Times New Roman"/>
          <w:i/>
          <w:sz w:val="24"/>
          <w:szCs w:val="24"/>
          <w:lang w:val="uk-UA" w:eastAsia="ru-RU"/>
        </w:rPr>
        <w:t>№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49712</w:t>
      </w:r>
      <w:r w:rsidR="00C34CE4" w:rsidRPr="00E741C0">
        <w:rPr>
          <w:rFonts w:ascii="Times New Roman" w:hAnsi="Times New Roman"/>
          <w:i/>
          <w:sz w:val="24"/>
          <w:szCs w:val="24"/>
          <w:lang w:val="uk-UA" w:eastAsia="ru-RU"/>
        </w:rPr>
        <w:t>/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9</w:t>
      </w:r>
      <w:r w:rsidR="00C34CE4" w:rsidRPr="00E741C0">
        <w:rPr>
          <w:rFonts w:ascii="Times New Roman" w:hAnsi="Times New Roman"/>
          <w:i/>
          <w:sz w:val="24"/>
          <w:szCs w:val="24"/>
          <w:lang w:val="uk-UA" w:eastAsia="ru-RU"/>
        </w:rPr>
        <w:t>/04-36-57-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50</w:t>
      </w:r>
      <w:r w:rsidR="00C34CE4" w:rsidRPr="00E741C0">
        <w:rPr>
          <w:rFonts w:ascii="Times New Roman" w:hAnsi="Times New Roman"/>
          <w:i/>
          <w:sz w:val="24"/>
          <w:szCs w:val="24"/>
          <w:lang w:val="uk-UA" w:eastAsia="ru-RU"/>
        </w:rPr>
        <w:t xml:space="preserve"> та</w:t>
      </w:r>
      <w:r w:rsidR="00C34CE4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</w:t>
      </w:r>
      <w:r w:rsidR="003E411A" w:rsidRPr="003E411A">
        <w:rPr>
          <w:rFonts w:ascii="Times New Roman" w:hAnsi="Times New Roman"/>
          <w:i/>
          <w:sz w:val="24"/>
          <w:szCs w:val="24"/>
          <w:lang w:val="uk-UA"/>
        </w:rPr>
        <w:t>22</w:t>
      </w:r>
      <w:r w:rsidR="00C34CE4" w:rsidRPr="003E411A">
        <w:rPr>
          <w:rFonts w:ascii="Times New Roman" w:hAnsi="Times New Roman"/>
          <w:i/>
          <w:sz w:val="24"/>
          <w:szCs w:val="24"/>
          <w:lang w:val="uk-UA"/>
        </w:rPr>
        <w:t>.0</w:t>
      </w:r>
      <w:r w:rsidR="003E411A" w:rsidRPr="003E411A">
        <w:rPr>
          <w:rFonts w:ascii="Times New Roman" w:hAnsi="Times New Roman"/>
          <w:i/>
          <w:sz w:val="24"/>
          <w:szCs w:val="24"/>
          <w:lang w:val="uk-UA"/>
        </w:rPr>
        <w:t>4</w:t>
      </w:r>
      <w:r w:rsidR="00C34CE4" w:rsidRPr="003E411A">
        <w:rPr>
          <w:rFonts w:ascii="Times New Roman" w:hAnsi="Times New Roman"/>
          <w:i/>
          <w:sz w:val="24"/>
          <w:szCs w:val="24"/>
          <w:lang w:val="uk-UA" w:eastAsia="ru-RU"/>
        </w:rPr>
        <w:t>.2019 №</w:t>
      </w:r>
      <w:r w:rsidR="003E411A" w:rsidRPr="003E411A">
        <w:rPr>
          <w:rFonts w:ascii="Times New Roman" w:hAnsi="Times New Roman"/>
          <w:i/>
          <w:sz w:val="24"/>
          <w:szCs w:val="24"/>
          <w:lang w:val="uk-UA" w:eastAsia="ru-RU"/>
        </w:rPr>
        <w:t>4739</w:t>
      </w:r>
      <w:r w:rsidR="00C34CE4" w:rsidRPr="003E411A">
        <w:rPr>
          <w:rFonts w:ascii="Times New Roman" w:hAnsi="Times New Roman"/>
          <w:i/>
          <w:sz w:val="24"/>
          <w:szCs w:val="24"/>
          <w:lang w:val="uk-UA" w:eastAsia="ru-RU"/>
        </w:rPr>
        <w:t>/04-36-56-</w:t>
      </w:r>
      <w:r w:rsidR="003E411A" w:rsidRPr="003E411A">
        <w:rPr>
          <w:rFonts w:ascii="Times New Roman" w:hAnsi="Times New Roman"/>
          <w:i/>
          <w:sz w:val="24"/>
          <w:szCs w:val="24"/>
          <w:lang w:val="uk-UA" w:eastAsia="ru-RU"/>
        </w:rPr>
        <w:t>1</w:t>
      </w:r>
      <w:r w:rsidR="00C34CE4" w:rsidRPr="003E411A">
        <w:rPr>
          <w:rFonts w:ascii="Times New Roman" w:hAnsi="Times New Roman"/>
          <w:i/>
          <w:sz w:val="24"/>
          <w:szCs w:val="24"/>
          <w:lang w:val="uk-UA" w:eastAsia="ru-RU"/>
        </w:rPr>
        <w:t>0-</w:t>
      </w:r>
      <w:r w:rsidR="003E411A" w:rsidRPr="003E411A">
        <w:rPr>
          <w:rFonts w:ascii="Times New Roman" w:hAnsi="Times New Roman"/>
          <w:i/>
          <w:sz w:val="24"/>
          <w:szCs w:val="24"/>
          <w:lang w:val="uk-UA" w:eastAsia="ru-RU"/>
        </w:rPr>
        <w:t>1</w:t>
      </w:r>
      <w:r w:rsidR="00C34CE4" w:rsidRPr="003E411A">
        <w:rPr>
          <w:rFonts w:ascii="Times New Roman" w:hAnsi="Times New Roman"/>
          <w:i/>
          <w:sz w:val="24"/>
          <w:szCs w:val="24"/>
          <w:lang w:val="uk-UA" w:eastAsia="ru-RU"/>
        </w:rPr>
        <w:t>0</w:t>
      </w:r>
      <w:r w:rsidR="00C34CE4" w:rsidRPr="003E411A">
        <w:rPr>
          <w:rStyle w:val="20"/>
          <w:bCs w:val="0"/>
          <w:i/>
          <w:sz w:val="24"/>
          <w:szCs w:val="24"/>
          <w:lang w:val="uk-UA" w:eastAsia="uk-UA"/>
        </w:rPr>
        <w:t>)</w:t>
      </w:r>
      <w:r w:rsidR="00C34CE4" w:rsidRPr="003E411A">
        <w:rPr>
          <w:rStyle w:val="a7"/>
          <w:i/>
          <w:sz w:val="24"/>
          <w:szCs w:val="24"/>
          <w:lang w:val="uk-UA" w:eastAsia="uk-UA"/>
        </w:rPr>
        <w:t>.</w:t>
      </w:r>
    </w:p>
    <w:p w:rsidR="004F3680" w:rsidRPr="003E411A" w:rsidRDefault="004F3680" w:rsidP="004F3680">
      <w:pPr>
        <w:pStyle w:val="ae"/>
        <w:ind w:firstLine="708"/>
        <w:jc w:val="both"/>
        <w:rPr>
          <w:rFonts w:ascii="Times New Roman" w:hAnsi="Times New Roman"/>
          <w:i/>
          <w:sz w:val="24"/>
          <w:szCs w:val="24"/>
          <w:lang w:val="uk-UA" w:eastAsia="uk-UA"/>
        </w:rPr>
      </w:pPr>
    </w:p>
    <w:p w:rsidR="001C4027" w:rsidRPr="001C4027" w:rsidRDefault="001C4027" w:rsidP="004F3680">
      <w:pPr>
        <w:pStyle w:val="a4"/>
        <w:shd w:val="clear" w:color="auto" w:fill="auto"/>
        <w:spacing w:before="0" w:after="0" w:line="240" w:lineRule="auto"/>
        <w:ind w:left="23" w:right="23" w:firstLine="720"/>
        <w:rPr>
          <w:rStyle w:val="13"/>
          <w:color w:val="000000"/>
          <w:sz w:val="28"/>
          <w:szCs w:val="28"/>
          <w:lang w:val="uk-UA" w:eastAsia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>Крім того</w:t>
      </w:r>
      <w:r w:rsidR="00156E0F">
        <w:rPr>
          <w:rStyle w:val="13"/>
          <w:color w:val="000000"/>
          <w:sz w:val="28"/>
          <w:szCs w:val="28"/>
          <w:lang w:val="uk-UA" w:eastAsia="uk-UA"/>
        </w:rPr>
        <w:t>,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вказана проблема справляє вплив на 62</w:t>
      </w:r>
      <w:r w:rsidR="00937FEC">
        <w:rPr>
          <w:rStyle w:val="13"/>
          <w:color w:val="000000"/>
          <w:sz w:val="28"/>
          <w:szCs w:val="28"/>
          <w:lang w:val="uk-UA" w:eastAsia="uk-UA"/>
        </w:rPr>
        <w:t>8</w:t>
      </w:r>
      <w:r w:rsidR="00777696">
        <w:rPr>
          <w:rStyle w:val="13"/>
          <w:color w:val="000000"/>
          <w:sz w:val="28"/>
          <w:szCs w:val="28"/>
          <w:lang w:val="uk-UA" w:eastAsia="uk-UA"/>
        </w:rPr>
        <w:t xml:space="preserve"> 481</w:t>
      </w:r>
      <w:r w:rsidRPr="001C4027">
        <w:rPr>
          <w:lang w:val="uk-UA"/>
        </w:rPr>
        <w:t xml:space="preserve"> </w:t>
      </w:r>
      <w:r w:rsidR="00156E0F">
        <w:rPr>
          <w:rStyle w:val="13"/>
          <w:color w:val="000000"/>
          <w:sz w:val="28"/>
          <w:szCs w:val="28"/>
          <w:lang w:val="uk-UA" w:eastAsia="uk-UA"/>
        </w:rPr>
        <w:t>члена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C4027">
        <w:rPr>
          <w:rStyle w:val="13"/>
          <w:color w:val="000000"/>
          <w:sz w:val="28"/>
          <w:szCs w:val="28"/>
          <w:lang w:val="uk-UA" w:eastAsia="uk-UA"/>
        </w:rPr>
        <w:t>терито</w:t>
      </w:r>
      <w:r w:rsidR="00156E0F">
        <w:rPr>
          <w:rStyle w:val="13"/>
          <w:color w:val="000000"/>
          <w:sz w:val="28"/>
          <w:szCs w:val="28"/>
          <w:lang w:val="uk-UA" w:eastAsia="uk-UA"/>
        </w:rPr>
        <w:t>-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>ріальної</w:t>
      </w:r>
      <w:proofErr w:type="spellEnd"/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громади м. Кривого Рогу (дані з офіційного </w:t>
      </w:r>
      <w:proofErr w:type="spellStart"/>
      <w:r w:rsidRPr="001C4027">
        <w:rPr>
          <w:rStyle w:val="13"/>
          <w:color w:val="000000"/>
          <w:sz w:val="28"/>
          <w:szCs w:val="28"/>
          <w:lang w:val="uk-UA" w:eastAsia="uk-UA"/>
        </w:rPr>
        <w:t>сайт</w:t>
      </w:r>
      <w:r w:rsidR="00156E0F">
        <w:rPr>
          <w:rStyle w:val="13"/>
          <w:color w:val="000000"/>
          <w:sz w:val="28"/>
          <w:szCs w:val="28"/>
          <w:lang w:val="uk-UA" w:eastAsia="uk-UA"/>
        </w:rPr>
        <w:t>а</w:t>
      </w:r>
      <w:proofErr w:type="spellEnd"/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="00777696">
        <w:rPr>
          <w:rStyle w:val="13"/>
          <w:color w:val="000000"/>
          <w:sz w:val="28"/>
          <w:szCs w:val="28"/>
          <w:lang w:val="uk-UA" w:eastAsia="uk-UA"/>
        </w:rPr>
        <w:t xml:space="preserve">Головного </w:t>
      </w:r>
      <w:proofErr w:type="spellStart"/>
      <w:r w:rsidR="00777696">
        <w:rPr>
          <w:rStyle w:val="13"/>
          <w:color w:val="000000"/>
          <w:sz w:val="28"/>
          <w:szCs w:val="28"/>
          <w:lang w:val="uk-UA" w:eastAsia="uk-UA"/>
        </w:rPr>
        <w:t>управ</w:t>
      </w:r>
      <w:r w:rsidR="004F3680">
        <w:rPr>
          <w:rStyle w:val="13"/>
          <w:color w:val="000000"/>
          <w:sz w:val="28"/>
          <w:szCs w:val="28"/>
          <w:lang w:val="uk-UA" w:eastAsia="uk-UA"/>
        </w:rPr>
        <w:t>-</w:t>
      </w:r>
      <w:r w:rsidR="00777696">
        <w:rPr>
          <w:rStyle w:val="13"/>
          <w:color w:val="000000"/>
          <w:sz w:val="28"/>
          <w:szCs w:val="28"/>
          <w:lang w:val="uk-UA" w:eastAsia="uk-UA"/>
        </w:rPr>
        <w:t>ління</w:t>
      </w:r>
      <w:proofErr w:type="spellEnd"/>
      <w:r w:rsidR="00777696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статистики </w:t>
      </w:r>
      <w:r w:rsidR="00777696">
        <w:rPr>
          <w:rStyle w:val="13"/>
          <w:color w:val="000000"/>
          <w:sz w:val="28"/>
          <w:szCs w:val="28"/>
          <w:lang w:val="uk-UA" w:eastAsia="uk-UA"/>
        </w:rPr>
        <w:t>у Дніпропетровській області</w:t>
      </w:r>
      <w:r w:rsidR="00996AB3">
        <w:rPr>
          <w:rStyle w:val="13"/>
          <w:color w:val="000000"/>
          <w:sz w:val="28"/>
          <w:szCs w:val="28"/>
          <w:lang w:val="uk-UA" w:eastAsia="uk-UA"/>
        </w:rPr>
        <w:t xml:space="preserve"> «Чисельність населення (за оцінкою)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="00777696">
        <w:rPr>
          <w:rStyle w:val="13"/>
          <w:color w:val="000000"/>
          <w:sz w:val="28"/>
          <w:szCs w:val="28"/>
          <w:lang w:val="uk-UA" w:eastAsia="uk-UA"/>
        </w:rPr>
        <w:t xml:space="preserve">на </w:t>
      </w:r>
      <w:r w:rsidR="00156E0F">
        <w:rPr>
          <w:rStyle w:val="13"/>
          <w:color w:val="000000"/>
          <w:sz w:val="28"/>
          <w:szCs w:val="28"/>
          <w:lang w:val="uk-UA" w:eastAsia="uk-UA"/>
        </w:rPr>
        <w:t>0</w:t>
      </w:r>
      <w:r w:rsidR="00777696">
        <w:rPr>
          <w:rStyle w:val="13"/>
          <w:color w:val="000000"/>
          <w:sz w:val="28"/>
          <w:szCs w:val="28"/>
          <w:lang w:val="uk-UA" w:eastAsia="uk-UA"/>
        </w:rPr>
        <w:t>1 листопада 2018 року та середня чисельність у січні</w:t>
      </w:r>
      <w:r w:rsidR="00156E0F">
        <w:rPr>
          <w:rStyle w:val="13"/>
          <w:color w:val="000000"/>
          <w:sz w:val="28"/>
          <w:szCs w:val="28"/>
          <w:lang w:val="uk-UA" w:eastAsia="uk-UA"/>
        </w:rPr>
        <w:t xml:space="preserve"> – </w:t>
      </w:r>
      <w:r w:rsidR="00777696">
        <w:rPr>
          <w:rStyle w:val="13"/>
          <w:color w:val="000000"/>
          <w:sz w:val="28"/>
          <w:szCs w:val="28"/>
          <w:lang w:val="uk-UA" w:eastAsia="uk-UA"/>
        </w:rPr>
        <w:t>жовтні 2018 року</w:t>
      </w:r>
      <w:r w:rsidR="0068481C">
        <w:rPr>
          <w:rStyle w:val="13"/>
          <w:color w:val="000000"/>
          <w:sz w:val="28"/>
          <w:szCs w:val="28"/>
          <w:lang w:val="uk-UA" w:eastAsia="uk-UA"/>
        </w:rPr>
        <w:t>»</w:t>
      </w:r>
      <w:r w:rsidR="0068481C" w:rsidRPr="0068481C">
        <w:rPr>
          <w:rStyle w:val="13"/>
          <w:color w:val="000000"/>
          <w:sz w:val="28"/>
          <w:szCs w:val="28"/>
          <w:lang w:eastAsia="uk-UA"/>
        </w:rPr>
        <w:t xml:space="preserve"> </w:t>
      </w:r>
      <w:hyperlink w:history="1">
        <w:r w:rsidR="0068481C" w:rsidRPr="0068481C">
          <w:rPr>
            <w:rStyle w:val="a3"/>
            <w:sz w:val="28"/>
            <w:szCs w:val="28"/>
            <w:u w:val="none"/>
            <w:lang w:val="uk-UA" w:eastAsia="uk-UA"/>
          </w:rPr>
          <w:t>http</w:t>
        </w:r>
        <w:r w:rsidR="0068481C" w:rsidRPr="0068481C">
          <w:rPr>
            <w:rStyle w:val="a3"/>
            <w:spacing w:val="-20"/>
            <w:sz w:val="28"/>
            <w:szCs w:val="28"/>
            <w:u w:val="none"/>
            <w:lang w:val="uk-UA" w:eastAsia="uk-UA"/>
          </w:rPr>
          <w:t>://</w:t>
        </w:r>
      </w:hyperlink>
      <w:r w:rsidR="0068481C">
        <w:rPr>
          <w:sz w:val="28"/>
          <w:szCs w:val="28"/>
          <w:lang w:val="en-US" w:eastAsia="uk-UA"/>
        </w:rPr>
        <w:t>www</w:t>
      </w:r>
      <w:r w:rsidR="0068481C" w:rsidRPr="0068481C">
        <w:rPr>
          <w:sz w:val="28"/>
          <w:szCs w:val="28"/>
          <w:lang w:eastAsia="uk-UA"/>
        </w:rPr>
        <w:t>.</w:t>
      </w:r>
      <w:proofErr w:type="spellStart"/>
      <w:r w:rsidR="0068481C">
        <w:rPr>
          <w:sz w:val="28"/>
          <w:szCs w:val="28"/>
          <w:lang w:val="en-US" w:eastAsia="uk-UA"/>
        </w:rPr>
        <w:t>dneprstat</w:t>
      </w:r>
      <w:proofErr w:type="spellEnd"/>
      <w:r w:rsidR="0068481C" w:rsidRPr="0068481C">
        <w:rPr>
          <w:sz w:val="28"/>
          <w:szCs w:val="28"/>
          <w:lang w:eastAsia="uk-UA"/>
        </w:rPr>
        <w:t>.</w:t>
      </w:r>
      <w:proofErr w:type="spellStart"/>
      <w:r w:rsidR="0068481C">
        <w:rPr>
          <w:sz w:val="28"/>
          <w:szCs w:val="28"/>
          <w:lang w:val="en-US" w:eastAsia="uk-UA"/>
        </w:rPr>
        <w:t>gov</w:t>
      </w:r>
      <w:proofErr w:type="spellEnd"/>
      <w:r w:rsidR="0068481C" w:rsidRPr="0068481C">
        <w:rPr>
          <w:sz w:val="28"/>
          <w:szCs w:val="28"/>
          <w:lang w:eastAsia="uk-UA"/>
        </w:rPr>
        <w:t>.</w:t>
      </w:r>
      <w:proofErr w:type="spellStart"/>
      <w:r w:rsidR="0068481C">
        <w:rPr>
          <w:sz w:val="28"/>
          <w:szCs w:val="28"/>
          <w:lang w:val="en-US" w:eastAsia="uk-UA"/>
        </w:rPr>
        <w:t>ua</w:t>
      </w:r>
      <w:proofErr w:type="spellEnd"/>
      <w:r w:rsidR="0068481C" w:rsidRPr="0068481C">
        <w:rPr>
          <w:sz w:val="28"/>
          <w:szCs w:val="28"/>
          <w:lang w:eastAsia="uk-UA"/>
        </w:rPr>
        <w:t>/</w:t>
      </w:r>
      <w:proofErr w:type="spellStart"/>
      <w:r w:rsidR="0068481C">
        <w:rPr>
          <w:sz w:val="28"/>
          <w:szCs w:val="28"/>
          <w:lang w:val="en-US" w:eastAsia="uk-UA"/>
        </w:rPr>
        <w:t>statinfo</w:t>
      </w:r>
      <w:proofErr w:type="spellEnd"/>
      <w:r w:rsidR="0068481C" w:rsidRPr="0068481C">
        <w:rPr>
          <w:sz w:val="28"/>
          <w:szCs w:val="28"/>
          <w:lang w:eastAsia="uk-UA"/>
        </w:rPr>
        <w:t>%202015/</w:t>
      </w:r>
      <w:r w:rsidR="0068481C">
        <w:rPr>
          <w:sz w:val="28"/>
          <w:szCs w:val="28"/>
          <w:lang w:val="en-US" w:eastAsia="uk-UA"/>
        </w:rPr>
        <w:t>ds</w:t>
      </w:r>
      <w:r w:rsidR="0068481C" w:rsidRPr="0068481C">
        <w:rPr>
          <w:sz w:val="28"/>
          <w:szCs w:val="28"/>
          <w:lang w:eastAsia="uk-UA"/>
        </w:rPr>
        <w:t>/2018/</w:t>
      </w:r>
      <w:r w:rsidR="0068481C">
        <w:rPr>
          <w:sz w:val="28"/>
          <w:szCs w:val="28"/>
          <w:lang w:val="en-US" w:eastAsia="uk-UA"/>
        </w:rPr>
        <w:t>ds</w:t>
      </w:r>
      <w:r w:rsidR="0068481C" w:rsidRPr="0068481C">
        <w:rPr>
          <w:sz w:val="28"/>
          <w:szCs w:val="28"/>
          <w:lang w:eastAsia="uk-UA"/>
        </w:rPr>
        <w:t>1_</w:t>
      </w:r>
      <w:r w:rsidR="0068481C">
        <w:rPr>
          <w:sz w:val="28"/>
          <w:szCs w:val="28"/>
          <w:lang w:val="en-US" w:eastAsia="uk-UA"/>
        </w:rPr>
        <w:t>refs</w:t>
      </w:r>
      <w:r w:rsidR="0068481C" w:rsidRPr="0068481C">
        <w:rPr>
          <w:sz w:val="28"/>
          <w:szCs w:val="28"/>
          <w:lang w:eastAsia="uk-UA"/>
        </w:rPr>
        <w:t>.</w:t>
      </w:r>
      <w:proofErr w:type="spellStart"/>
      <w:r w:rsidR="0068481C">
        <w:rPr>
          <w:sz w:val="28"/>
          <w:szCs w:val="28"/>
          <w:lang w:val="en-US" w:eastAsia="uk-UA"/>
        </w:rPr>
        <w:t>htm</w:t>
      </w:r>
      <w:proofErr w:type="spellEnd"/>
      <w:r w:rsidR="00A616B8" w:rsidRPr="00A616B8">
        <w:rPr>
          <w:sz w:val="28"/>
          <w:szCs w:val="28"/>
          <w:lang w:eastAsia="uk-UA"/>
        </w:rPr>
        <w:t>.</w:t>
      </w:r>
      <w:r w:rsidR="004A03B2" w:rsidRPr="004A03B2">
        <w:rPr>
          <w:sz w:val="28"/>
          <w:szCs w:val="28"/>
          <w:lang w:eastAsia="uk-UA"/>
        </w:rPr>
        <w:t>)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>, як</w:t>
      </w:r>
      <w:r w:rsidR="00156E0F">
        <w:rPr>
          <w:rStyle w:val="13"/>
          <w:color w:val="000000"/>
          <w:sz w:val="28"/>
          <w:szCs w:val="28"/>
          <w:lang w:val="uk-UA" w:eastAsia="uk-UA"/>
        </w:rPr>
        <w:t>ий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розрахову</w:t>
      </w:r>
      <w:r w:rsidR="00156E0F">
        <w:rPr>
          <w:rStyle w:val="13"/>
          <w:color w:val="000000"/>
          <w:sz w:val="28"/>
          <w:szCs w:val="28"/>
          <w:lang w:val="uk-UA" w:eastAsia="uk-UA"/>
        </w:rPr>
        <w:t>є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на виконання соціальних</w:t>
      </w:r>
      <w:r w:rsidR="007A5F45">
        <w:rPr>
          <w:rStyle w:val="13"/>
          <w:color w:val="000000"/>
          <w:sz w:val="28"/>
          <w:szCs w:val="28"/>
          <w:lang w:val="uk-UA" w:eastAsia="uk-UA"/>
        </w:rPr>
        <w:t>, економічних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програм, що фінансуються з міського бюджету.</w:t>
      </w:r>
    </w:p>
    <w:p w:rsidR="00C463D4" w:rsidRPr="001C4027" w:rsidRDefault="00C463D4" w:rsidP="004F3680">
      <w:pPr>
        <w:pStyle w:val="a4"/>
        <w:shd w:val="clear" w:color="auto" w:fill="auto"/>
        <w:spacing w:before="0" w:after="0" w:line="240" w:lineRule="auto"/>
        <w:ind w:left="23" w:right="23" w:firstLine="720"/>
        <w:rPr>
          <w:rStyle w:val="13"/>
          <w:color w:val="000000"/>
          <w:sz w:val="28"/>
          <w:szCs w:val="28"/>
          <w:lang w:val="uk-UA" w:eastAsia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Питання наповнення бюджету міста, у тому числі через </w:t>
      </w:r>
      <w:proofErr w:type="spellStart"/>
      <w:r w:rsidRPr="001C4027">
        <w:rPr>
          <w:rStyle w:val="13"/>
          <w:color w:val="000000"/>
          <w:sz w:val="28"/>
          <w:szCs w:val="28"/>
          <w:lang w:val="uk-UA" w:eastAsia="uk-UA"/>
        </w:rPr>
        <w:t>встанов</w:t>
      </w:r>
      <w:proofErr w:type="spellEnd"/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-      </w:t>
      </w:r>
      <w:proofErr w:type="spellStart"/>
      <w:r w:rsidRPr="001C4027">
        <w:rPr>
          <w:rStyle w:val="13"/>
          <w:color w:val="000000"/>
          <w:sz w:val="28"/>
          <w:szCs w:val="28"/>
          <w:lang w:val="uk-UA" w:eastAsia="uk-UA"/>
        </w:rPr>
        <w:t>лення</w:t>
      </w:r>
      <w:proofErr w:type="spellEnd"/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ставок єдиного податку для фізичних осіб-підприємців першої й другої груп платників єдиного податку за видами господарської діяльності, є сферою загальних інтересів суб’єктів господарювання (фізичних осіб-підприємців), органів місцевої влади й громади м. Кривого Рогу.</w:t>
      </w:r>
    </w:p>
    <w:p w:rsidR="00C463D4" w:rsidRPr="001C4027" w:rsidRDefault="00C463D4" w:rsidP="004F3680">
      <w:pPr>
        <w:pStyle w:val="a4"/>
        <w:shd w:val="clear" w:color="auto" w:fill="auto"/>
        <w:spacing w:before="0" w:after="0" w:line="240" w:lineRule="auto"/>
        <w:ind w:left="23" w:right="23" w:firstLine="720"/>
        <w:rPr>
          <w:rFonts w:cs="Courier New"/>
          <w:sz w:val="28"/>
          <w:szCs w:val="28"/>
          <w:lang w:val="uk-UA"/>
        </w:rPr>
      </w:pPr>
      <w:r w:rsidRPr="001C4027">
        <w:rPr>
          <w:rStyle w:val="13"/>
          <w:sz w:val="28"/>
          <w:szCs w:val="28"/>
          <w:lang w:val="uk-UA" w:eastAsia="uk-UA"/>
        </w:rPr>
        <w:t xml:space="preserve">Ринкові механізми не можуть бути застосовані при адмініструванні місцевих податків. Доцільним є втручання держави шляхом делегування повноважень з </w:t>
      </w:r>
      <w:r w:rsidRPr="001C4027">
        <w:rPr>
          <w:rStyle w:val="13"/>
          <w:bCs/>
          <w:sz w:val="28"/>
          <w:szCs w:val="28"/>
          <w:lang w:val="uk-UA"/>
        </w:rPr>
        <w:t>установлення ставок єдиного податку для</w:t>
      </w:r>
      <w:r w:rsidRPr="001C4027">
        <w:rPr>
          <w:rStyle w:val="13"/>
          <w:b/>
          <w:bCs/>
          <w:sz w:val="28"/>
          <w:szCs w:val="28"/>
          <w:lang w:val="uk-UA"/>
        </w:rPr>
        <w:t xml:space="preserve"> </w:t>
      </w:r>
      <w:r w:rsidRPr="001C4027">
        <w:rPr>
          <w:rStyle w:val="13"/>
          <w:sz w:val="28"/>
          <w:szCs w:val="28"/>
          <w:lang w:val="uk-UA" w:eastAsia="uk-UA"/>
        </w:rPr>
        <w:t>суб’єктів малого підприємництва органам місцевого самоврядування, як це визначено Кодексом.</w:t>
      </w:r>
    </w:p>
    <w:p w:rsidR="00C463D4" w:rsidRPr="001C4027" w:rsidRDefault="00C463D4" w:rsidP="004F3680">
      <w:pPr>
        <w:pStyle w:val="a4"/>
        <w:shd w:val="clear" w:color="auto" w:fill="auto"/>
        <w:spacing w:before="0" w:after="0" w:line="240" w:lineRule="auto"/>
        <w:ind w:left="23" w:right="23" w:firstLine="720"/>
        <w:rPr>
          <w:rStyle w:val="13"/>
          <w:color w:val="000000"/>
          <w:sz w:val="28"/>
          <w:szCs w:val="28"/>
          <w:lang w:val="uk-UA" w:eastAsia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Розв’язання проблеми </w:t>
      </w:r>
      <w:r w:rsidRPr="002212C6">
        <w:rPr>
          <w:rStyle w:val="aa"/>
          <w:b w:val="0"/>
          <w:sz w:val="28"/>
          <w:szCs w:val="28"/>
          <w:u w:val="none"/>
          <w:lang w:val="uk-UA"/>
        </w:rPr>
        <w:t>встановлення ставок єдиного податку для</w:t>
      </w:r>
      <w:r w:rsidRPr="001C4027">
        <w:rPr>
          <w:rStyle w:val="15"/>
          <w:color w:val="000000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суб’єктів малого підприємництва міста Кривого Рогу</w:t>
      </w:r>
      <w:r w:rsidRPr="001C4027">
        <w:rPr>
          <w:rStyle w:val="15"/>
          <w:color w:val="000000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>за допомогою ринкового механізму неможливе, оскільки чинним законодавством передбачено, що  встановлення місцевих податків та зборів згідно з повноваженнями, визначеними в статті 12 розділу I «Загальні положення» Кодексу можуть здійснювати тільки органи місцевого самоврядування.</w:t>
      </w:r>
    </w:p>
    <w:p w:rsidR="00C463D4" w:rsidRPr="001C4027" w:rsidRDefault="00C463D4" w:rsidP="004F3680">
      <w:pPr>
        <w:pStyle w:val="a4"/>
        <w:shd w:val="clear" w:color="auto" w:fill="auto"/>
        <w:spacing w:before="0" w:after="0" w:line="240" w:lineRule="auto"/>
        <w:ind w:left="23" w:right="23" w:firstLine="720"/>
        <w:rPr>
          <w:rStyle w:val="13"/>
          <w:sz w:val="28"/>
          <w:szCs w:val="28"/>
          <w:lang w:val="uk-UA" w:eastAsia="uk-UA"/>
        </w:rPr>
      </w:pPr>
      <w:r w:rsidRPr="001C4027">
        <w:rPr>
          <w:rStyle w:val="13"/>
          <w:sz w:val="28"/>
          <w:szCs w:val="28"/>
          <w:lang w:val="uk-UA" w:eastAsia="uk-UA"/>
        </w:rPr>
        <w:t>У разі відсутності регулювання, не буде забезпечено сплат</w:t>
      </w:r>
      <w:r w:rsidR="00AB7885">
        <w:rPr>
          <w:rStyle w:val="13"/>
          <w:sz w:val="28"/>
          <w:szCs w:val="28"/>
          <w:lang w:val="uk-UA" w:eastAsia="uk-UA"/>
        </w:rPr>
        <w:t>у</w:t>
      </w:r>
      <w:r w:rsidRPr="001C4027">
        <w:rPr>
          <w:rStyle w:val="13"/>
          <w:sz w:val="28"/>
          <w:szCs w:val="28"/>
          <w:lang w:val="uk-UA" w:eastAsia="uk-UA"/>
        </w:rPr>
        <w:t xml:space="preserve"> єдиного податку платниками І й ІІ груп</w:t>
      </w:r>
      <w:r w:rsidR="00006038">
        <w:rPr>
          <w:rStyle w:val="13"/>
          <w:sz w:val="28"/>
          <w:szCs w:val="28"/>
          <w:lang w:val="uk-UA" w:eastAsia="uk-UA"/>
        </w:rPr>
        <w:t xml:space="preserve"> та</w:t>
      </w:r>
      <w:r w:rsidRPr="001C4027">
        <w:rPr>
          <w:rStyle w:val="13"/>
          <w:sz w:val="28"/>
          <w:szCs w:val="28"/>
          <w:lang w:val="uk-UA" w:eastAsia="uk-UA"/>
        </w:rPr>
        <w:t xml:space="preserve"> контролю за правильністю нарахування, повнотою </w:t>
      </w:r>
      <w:r w:rsidR="00AB7885">
        <w:rPr>
          <w:rStyle w:val="13"/>
          <w:sz w:val="28"/>
          <w:szCs w:val="28"/>
          <w:lang w:val="uk-UA" w:eastAsia="uk-UA"/>
        </w:rPr>
        <w:t>й</w:t>
      </w:r>
      <w:r w:rsidRPr="001C4027">
        <w:rPr>
          <w:rStyle w:val="13"/>
          <w:sz w:val="28"/>
          <w:szCs w:val="28"/>
          <w:lang w:val="uk-UA" w:eastAsia="uk-UA"/>
        </w:rPr>
        <w:t xml:space="preserve"> своєчасністю сплати.</w:t>
      </w:r>
    </w:p>
    <w:p w:rsidR="00C463D4" w:rsidRPr="001C4027" w:rsidRDefault="00C463D4" w:rsidP="00323648">
      <w:pPr>
        <w:pStyle w:val="a4"/>
        <w:shd w:val="clear" w:color="auto" w:fill="auto"/>
        <w:spacing w:before="0" w:after="0" w:line="235" w:lineRule="auto"/>
        <w:ind w:left="23" w:right="23" w:firstLine="686"/>
        <w:rPr>
          <w:rStyle w:val="13"/>
          <w:sz w:val="28"/>
          <w:szCs w:val="28"/>
          <w:lang w:val="uk-UA" w:eastAsia="uk-UA"/>
        </w:rPr>
      </w:pPr>
      <w:r w:rsidRPr="001C4027">
        <w:rPr>
          <w:rStyle w:val="13"/>
          <w:sz w:val="28"/>
          <w:szCs w:val="28"/>
          <w:lang w:val="uk-UA" w:eastAsia="uk-UA"/>
        </w:rPr>
        <w:t xml:space="preserve">Ураховуючи, що в разі </w:t>
      </w:r>
      <w:proofErr w:type="spellStart"/>
      <w:r w:rsidR="00AB7885">
        <w:rPr>
          <w:rStyle w:val="13"/>
          <w:sz w:val="28"/>
          <w:szCs w:val="28"/>
          <w:lang w:val="uk-UA" w:eastAsia="uk-UA"/>
        </w:rPr>
        <w:t>не</w:t>
      </w:r>
      <w:r w:rsidR="00D67B73" w:rsidRPr="001C4027">
        <w:rPr>
          <w:rStyle w:val="13"/>
          <w:sz w:val="28"/>
          <w:szCs w:val="28"/>
          <w:lang w:val="uk-UA" w:eastAsia="uk-UA"/>
        </w:rPr>
        <w:t>встановлення</w:t>
      </w:r>
      <w:proofErr w:type="spellEnd"/>
      <w:r w:rsidRPr="001C4027">
        <w:rPr>
          <w:rStyle w:val="13"/>
          <w:sz w:val="28"/>
          <w:szCs w:val="28"/>
          <w:lang w:val="uk-UA" w:eastAsia="uk-UA"/>
        </w:rPr>
        <w:t xml:space="preserve"> місцевих податків і зборів, </w:t>
      </w:r>
      <w:r w:rsidRPr="001C4027">
        <w:rPr>
          <w:rStyle w:val="13"/>
          <w:sz w:val="28"/>
          <w:szCs w:val="28"/>
          <w:lang w:val="uk-UA" w:eastAsia="uk-UA"/>
        </w:rPr>
        <w:lastRenderedPageBreak/>
        <w:t>передбачених </w:t>
      </w:r>
      <w:hyperlink r:id="rId9" w:anchor="n218" w:history="1">
        <w:r w:rsidR="00AB7885">
          <w:rPr>
            <w:rStyle w:val="13"/>
            <w:sz w:val="28"/>
            <w:szCs w:val="28"/>
            <w:lang w:val="uk-UA" w:eastAsia="uk-UA"/>
          </w:rPr>
          <w:t xml:space="preserve">пунктом </w:t>
        </w:r>
        <w:r w:rsidRPr="001C4027">
          <w:rPr>
            <w:rStyle w:val="13"/>
            <w:sz w:val="28"/>
            <w:szCs w:val="28"/>
            <w:lang w:val="uk-UA" w:eastAsia="uk-UA"/>
          </w:rPr>
          <w:t>10.3</w:t>
        </w:r>
      </w:hyperlink>
      <w:r w:rsidRPr="001C4027">
        <w:rPr>
          <w:rStyle w:val="13"/>
          <w:sz w:val="28"/>
          <w:szCs w:val="28"/>
          <w:lang w:val="uk-UA" w:eastAsia="uk-UA"/>
        </w:rPr>
        <w:t xml:space="preserve"> статті 10 Кодексу, рішенням </w:t>
      </w:r>
      <w:r w:rsidR="00B07CE8">
        <w:rPr>
          <w:rStyle w:val="13"/>
          <w:sz w:val="28"/>
          <w:szCs w:val="28"/>
          <w:lang w:val="uk-UA" w:eastAsia="uk-UA"/>
        </w:rPr>
        <w:t xml:space="preserve">органів </w:t>
      </w:r>
      <w:r w:rsidRPr="001C4027">
        <w:rPr>
          <w:rStyle w:val="13"/>
          <w:sz w:val="28"/>
          <w:szCs w:val="28"/>
          <w:lang w:val="uk-UA" w:eastAsia="uk-UA"/>
        </w:rPr>
        <w:t>місцевого самоврядування, такі податки й збори сплачуються платниками в порядку, установленому цим Кодексом за мінімальними ставками та без застосування відповідних коефіцієнтів (оскільки мінімального розміру не встановлено, слід вважати, що надходження до бюджету міста  від справлянн</w:t>
      </w:r>
      <w:r w:rsidR="00AB7885">
        <w:rPr>
          <w:rStyle w:val="13"/>
          <w:sz w:val="28"/>
          <w:szCs w:val="28"/>
          <w:lang w:val="uk-UA" w:eastAsia="uk-UA"/>
        </w:rPr>
        <w:t>я цього податку будуть 0 грн.).</w:t>
      </w:r>
      <w:r w:rsidRPr="001C4027">
        <w:rPr>
          <w:rStyle w:val="13"/>
          <w:sz w:val="28"/>
          <w:szCs w:val="28"/>
          <w:lang w:val="uk-UA" w:eastAsia="uk-UA"/>
        </w:rPr>
        <w:t xml:space="preserve"> </w:t>
      </w:r>
      <w:r w:rsidR="00AB7885" w:rsidRPr="001C4027">
        <w:rPr>
          <w:rStyle w:val="13"/>
          <w:sz w:val="28"/>
          <w:szCs w:val="28"/>
          <w:lang w:val="uk-UA" w:eastAsia="uk-UA"/>
        </w:rPr>
        <w:t xml:space="preserve">Негативний </w:t>
      </w:r>
      <w:r w:rsidRPr="001C4027">
        <w:rPr>
          <w:rStyle w:val="13"/>
          <w:sz w:val="28"/>
          <w:szCs w:val="28"/>
          <w:lang w:val="uk-UA" w:eastAsia="uk-UA"/>
        </w:rPr>
        <w:t xml:space="preserve">вплив буде завдано територіальній громаді міста, оскільки відсутність надходжень до бюджету ставить під загрозу виконання </w:t>
      </w:r>
      <w:r w:rsidR="00AB7885">
        <w:rPr>
          <w:rStyle w:val="13"/>
          <w:sz w:val="28"/>
          <w:szCs w:val="28"/>
          <w:lang w:val="uk-UA" w:eastAsia="uk-UA"/>
        </w:rPr>
        <w:t xml:space="preserve">цільових </w:t>
      </w:r>
      <w:r w:rsidRPr="001C4027">
        <w:rPr>
          <w:rStyle w:val="13"/>
          <w:sz w:val="28"/>
          <w:szCs w:val="28"/>
          <w:lang w:val="uk-UA" w:eastAsia="uk-UA"/>
        </w:rPr>
        <w:t>програм: соціальних, економічних,</w:t>
      </w:r>
      <w:r w:rsidR="00AB7885">
        <w:rPr>
          <w:rStyle w:val="13"/>
          <w:sz w:val="28"/>
          <w:szCs w:val="28"/>
          <w:lang w:val="uk-UA" w:eastAsia="uk-UA"/>
        </w:rPr>
        <w:t xml:space="preserve"> екологічних, розвитку </w:t>
      </w:r>
      <w:proofErr w:type="spellStart"/>
      <w:r w:rsidR="00AB7885">
        <w:rPr>
          <w:rStyle w:val="13"/>
          <w:sz w:val="28"/>
          <w:szCs w:val="28"/>
          <w:lang w:val="uk-UA" w:eastAsia="uk-UA"/>
        </w:rPr>
        <w:t>підприєм-</w:t>
      </w:r>
      <w:r w:rsidRPr="001C4027">
        <w:rPr>
          <w:rStyle w:val="13"/>
          <w:sz w:val="28"/>
          <w:szCs w:val="28"/>
          <w:lang w:val="uk-UA" w:eastAsia="uk-UA"/>
        </w:rPr>
        <w:t>ництва</w:t>
      </w:r>
      <w:proofErr w:type="spellEnd"/>
      <w:r w:rsidRPr="001C4027">
        <w:rPr>
          <w:rStyle w:val="13"/>
          <w:sz w:val="28"/>
          <w:szCs w:val="28"/>
          <w:lang w:val="uk-UA" w:eastAsia="uk-UA"/>
        </w:rPr>
        <w:t>, електронного врядування, у сфері адміністративних послуг тощо, фінансування бюджетної сфери, виплату заробітної плати робітникам, які фінансуються з бюджету міста</w:t>
      </w:r>
      <w:r w:rsidR="00AB7885">
        <w:rPr>
          <w:rStyle w:val="13"/>
          <w:sz w:val="28"/>
          <w:szCs w:val="28"/>
          <w:lang w:val="uk-UA" w:eastAsia="uk-UA"/>
        </w:rPr>
        <w:t>,</w:t>
      </w:r>
      <w:r w:rsidRPr="001C4027">
        <w:rPr>
          <w:rStyle w:val="13"/>
          <w:sz w:val="28"/>
          <w:szCs w:val="28"/>
          <w:lang w:val="uk-UA" w:eastAsia="uk-UA"/>
        </w:rPr>
        <w:t xml:space="preserve"> та ін.</w:t>
      </w:r>
    </w:p>
    <w:p w:rsidR="00C463D4" w:rsidRPr="001C4027" w:rsidRDefault="00C463D4" w:rsidP="00323648">
      <w:pPr>
        <w:spacing w:line="235" w:lineRule="auto"/>
        <w:ind w:firstLine="709"/>
        <w:jc w:val="both"/>
        <w:rPr>
          <w:rStyle w:val="13"/>
          <w:color w:val="auto"/>
          <w:sz w:val="28"/>
          <w:szCs w:val="28"/>
        </w:rPr>
      </w:pPr>
      <w:r w:rsidRPr="001C4027">
        <w:rPr>
          <w:rStyle w:val="13"/>
          <w:color w:val="auto"/>
          <w:sz w:val="28"/>
          <w:szCs w:val="28"/>
        </w:rPr>
        <w:t>Кожен податок є важливою складовою доходів бюджету, оскільки забезпечує внесок у його наповнення. Згідно з бюджетним законод</w:t>
      </w:r>
      <w:r w:rsidR="00AB7885">
        <w:rPr>
          <w:rStyle w:val="13"/>
          <w:color w:val="auto"/>
          <w:sz w:val="28"/>
          <w:szCs w:val="28"/>
        </w:rPr>
        <w:t xml:space="preserve">авством єдиний податок є одним </w:t>
      </w:r>
      <w:r w:rsidRPr="001C4027">
        <w:rPr>
          <w:rStyle w:val="13"/>
          <w:color w:val="auto"/>
          <w:sz w:val="28"/>
          <w:szCs w:val="28"/>
        </w:rPr>
        <w:t xml:space="preserve">з джерел надходжень загального фонду бюджету міста, за рахунок якого утримуються бюджетні установи, що забезпечують надання послуг населенню в галузях освіти, охорони здоров'я, соціального захисту, культури, фізичної культури та спорту. </w:t>
      </w:r>
      <w:r w:rsidR="00B619A8">
        <w:rPr>
          <w:rStyle w:val="13"/>
          <w:color w:val="auto"/>
          <w:sz w:val="28"/>
          <w:szCs w:val="28"/>
        </w:rPr>
        <w:t xml:space="preserve">Додаткові надходження до бюджету міста </w:t>
      </w:r>
      <w:r w:rsidR="007E5F85">
        <w:rPr>
          <w:rStyle w:val="13"/>
          <w:color w:val="auto"/>
          <w:sz w:val="28"/>
          <w:szCs w:val="28"/>
        </w:rPr>
        <w:t xml:space="preserve">забезпечать більш </w:t>
      </w:r>
      <w:r w:rsidR="00F611B0">
        <w:rPr>
          <w:rStyle w:val="13"/>
          <w:color w:val="auto"/>
          <w:sz w:val="28"/>
          <w:szCs w:val="28"/>
        </w:rPr>
        <w:t>ефективне</w:t>
      </w:r>
      <w:r w:rsidR="007E5F85">
        <w:rPr>
          <w:rStyle w:val="13"/>
          <w:color w:val="auto"/>
          <w:sz w:val="28"/>
          <w:szCs w:val="28"/>
        </w:rPr>
        <w:t xml:space="preserve"> виконання </w:t>
      </w:r>
      <w:r w:rsidRPr="001C4027">
        <w:rPr>
          <w:rStyle w:val="13"/>
          <w:color w:val="auto"/>
          <w:sz w:val="28"/>
          <w:szCs w:val="28"/>
        </w:rPr>
        <w:t>соціально важлив</w:t>
      </w:r>
      <w:r w:rsidR="007E5F85">
        <w:rPr>
          <w:rStyle w:val="13"/>
          <w:color w:val="auto"/>
          <w:sz w:val="28"/>
          <w:szCs w:val="28"/>
        </w:rPr>
        <w:t>их</w:t>
      </w:r>
      <w:r w:rsidRPr="001C4027">
        <w:rPr>
          <w:rStyle w:val="13"/>
          <w:color w:val="auto"/>
          <w:sz w:val="28"/>
          <w:szCs w:val="28"/>
        </w:rPr>
        <w:t xml:space="preserve"> місцев</w:t>
      </w:r>
      <w:r w:rsidR="007E5F85">
        <w:rPr>
          <w:rStyle w:val="13"/>
          <w:color w:val="auto"/>
          <w:sz w:val="28"/>
          <w:szCs w:val="28"/>
        </w:rPr>
        <w:t>их</w:t>
      </w:r>
      <w:r w:rsidRPr="001C4027">
        <w:rPr>
          <w:rStyle w:val="13"/>
          <w:color w:val="auto"/>
          <w:sz w:val="28"/>
          <w:szCs w:val="28"/>
        </w:rPr>
        <w:t xml:space="preserve"> </w:t>
      </w:r>
      <w:r w:rsidR="00AB7885">
        <w:rPr>
          <w:rStyle w:val="13"/>
          <w:color w:val="auto"/>
          <w:sz w:val="28"/>
          <w:szCs w:val="28"/>
        </w:rPr>
        <w:t>цільов</w:t>
      </w:r>
      <w:r w:rsidR="007E5F85">
        <w:rPr>
          <w:rStyle w:val="13"/>
          <w:color w:val="auto"/>
          <w:sz w:val="28"/>
          <w:szCs w:val="28"/>
        </w:rPr>
        <w:t>их</w:t>
      </w:r>
      <w:r w:rsidR="00AB7885">
        <w:rPr>
          <w:rStyle w:val="13"/>
          <w:color w:val="auto"/>
          <w:sz w:val="28"/>
          <w:szCs w:val="28"/>
        </w:rPr>
        <w:t xml:space="preserve"> </w:t>
      </w:r>
      <w:r w:rsidRPr="001C4027">
        <w:rPr>
          <w:rStyle w:val="13"/>
          <w:color w:val="auto"/>
          <w:sz w:val="28"/>
          <w:szCs w:val="28"/>
        </w:rPr>
        <w:t>програм, зокрема:</w:t>
      </w:r>
    </w:p>
    <w:p w:rsidR="00AB7885" w:rsidRPr="00AB7885" w:rsidRDefault="00AB7885" w:rsidP="00323648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eastAsia="ru-RU"/>
        </w:rPr>
      </w:pP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- Програма соціального захисту окремих категорій мешканців м. Кривого </w:t>
      </w:r>
    </w:p>
    <w:p w:rsidR="00F476CA" w:rsidRDefault="00AB7885" w:rsidP="00323648">
      <w:pPr>
        <w:widowControl/>
        <w:spacing w:line="235" w:lineRule="auto"/>
        <w:jc w:val="both"/>
        <w:rPr>
          <w:rFonts w:ascii="Times New Roman" w:hAnsi="Times New Roman" w:cs="Times New Roman"/>
          <w:color w:val="auto"/>
          <w:sz w:val="28"/>
          <w:szCs w:val="20"/>
          <w:lang w:eastAsia="ru-RU"/>
        </w:rPr>
      </w:pP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>Рогу</w:t>
      </w:r>
      <w:r w:rsidR="00F476CA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="00F476CA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>на</w:t>
      </w:r>
      <w:r w:rsidR="00F476CA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 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відповідні</w:t>
      </w:r>
      <w:r w:rsidR="00F476CA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 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бюджетні</w:t>
      </w:r>
      <w:r w:rsidR="00F476CA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роки, </w:t>
      </w:r>
      <w:r w:rsidR="00F476CA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>у</w:t>
      </w:r>
      <w:r w:rsidR="00F476CA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рамках</w:t>
      </w:r>
      <w:r w:rsidR="00F476CA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="00F476CA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якої </w:t>
      </w:r>
      <w:r w:rsidR="00F476CA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 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>надаються</w:t>
      </w:r>
      <w:r w:rsidR="00F476CA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 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різні </w:t>
      </w:r>
      <w:r w:rsidR="00F476CA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 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види </w:t>
      </w:r>
    </w:p>
    <w:p w:rsidR="00AB7885" w:rsidRPr="00AB7885" w:rsidRDefault="00AB7885" w:rsidP="00323648">
      <w:pPr>
        <w:widowControl/>
        <w:spacing w:line="235" w:lineRule="auto"/>
        <w:jc w:val="both"/>
        <w:rPr>
          <w:rFonts w:ascii="Times New Roman" w:hAnsi="Times New Roman" w:cs="Times New Roman"/>
          <w:color w:val="auto"/>
          <w:sz w:val="28"/>
          <w:szCs w:val="20"/>
          <w:lang w:eastAsia="ru-RU"/>
        </w:rPr>
      </w:pP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>матеріальної допомоги та пільги найуразливішим верствам населення. На її виконання щороку необхідно понад 300,0</w:t>
      </w:r>
      <w:r w:rsidR="008D1933">
        <w:rPr>
          <w:rFonts w:ascii="Times New Roman" w:hAnsi="Times New Roman" w:cs="Times New Roman"/>
          <w:color w:val="auto"/>
          <w:sz w:val="28"/>
          <w:szCs w:val="20"/>
          <w:lang w:eastAsia="ru-RU"/>
        </w:rPr>
        <w:t>0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млн. грн.;</w:t>
      </w:r>
    </w:p>
    <w:p w:rsidR="00AB7885" w:rsidRPr="00AB7885" w:rsidRDefault="00AB7885" w:rsidP="00323648">
      <w:pPr>
        <w:widowControl/>
        <w:tabs>
          <w:tab w:val="left" w:pos="709"/>
          <w:tab w:val="left" w:pos="851"/>
        </w:tabs>
        <w:spacing w:line="235" w:lineRule="auto"/>
        <w:jc w:val="both"/>
        <w:rPr>
          <w:rFonts w:ascii="Times New Roman" w:hAnsi="Times New Roman" w:cs="Times New Roman"/>
          <w:color w:val="auto"/>
          <w:sz w:val="28"/>
          <w:szCs w:val="20"/>
          <w:lang w:eastAsia="ru-RU"/>
        </w:rPr>
      </w:pP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         - міська комплексна програма «СТОП-інфаркт» на 2016 – 2020 роки та міжгалузева комплексна програма «Здоров'я нації» у м. Кривому Розі на 2017 – 2021 роки, спрямовані на надання сучасної медичної допомоги хворим на інфаркт міокарда, забезпечення дитячим харчуванням дітей з малозабезпечених сімей та народжених від ВІЛ-інфікованих матерів, лікувальним харчуванням хворих на </w:t>
      </w:r>
      <w:proofErr w:type="spellStart"/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>фенілкетонурію</w:t>
      </w:r>
      <w:proofErr w:type="spellEnd"/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, безкоштовними лікарськими засобами та витратними матеріалами тяжко хворих, проведення </w:t>
      </w:r>
      <w:proofErr w:type="spellStart"/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>туберкулінодіагностики</w:t>
      </w:r>
      <w:proofErr w:type="spellEnd"/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дитячого населення, забезпечення соціальної підтримки пацієнтів, хворих на туберкульоз, тощо. На виконання цих програм щорічна потреба в коштах становить понад 160,0 млн. грн.; </w:t>
      </w:r>
    </w:p>
    <w:p w:rsidR="000A1B9D" w:rsidRDefault="00AB7885" w:rsidP="00F611B0">
      <w:pPr>
        <w:widowControl/>
        <w:spacing w:line="230" w:lineRule="auto"/>
        <w:jc w:val="both"/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</w:pP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ab/>
        <w:t xml:space="preserve">- Програма перспективного розвитку освіти м. Кривого Рогу на 2019 – 2021 роки, згідно з якою забезпечуються безкоштовним харчуванням учні 1 – 4 класів, а також вихованці та учні з числа пільгових категорій (діти з багатодітних сімей у загальноосвітніх закладах міста, діти зі  студентських сімей, які перебувають у дошкільних закладах міста, діти, батьки яких </w:t>
      </w:r>
      <w:r w:rsidRPr="00AB788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задіяні або загинули в ході антитерористичної операції на сході України й операції об’єднаних сил у Донецькій і Луганській областях, які є учнями закладів загальної середньої освіти міста та вихованцями закладів дошкільної освіти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>), утримуються комунальні позашкільні заклади «Ди</w:t>
      </w:r>
      <w:r w:rsidR="00545003">
        <w:rPr>
          <w:rFonts w:ascii="Times New Roman" w:hAnsi="Times New Roman" w:cs="Times New Roman"/>
          <w:color w:val="auto"/>
          <w:sz w:val="28"/>
          <w:szCs w:val="20"/>
          <w:lang w:eastAsia="ru-RU"/>
        </w:rPr>
        <w:t>тячий оздоровчий табір «Слава»,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«Сонячний»</w:t>
      </w:r>
      <w:r w:rsidR="00545003">
        <w:rPr>
          <w:rFonts w:ascii="Times New Roman" w:hAnsi="Times New Roman" w:cs="Times New Roman"/>
          <w:color w:val="auto"/>
          <w:sz w:val="28"/>
          <w:szCs w:val="20"/>
          <w:lang w:eastAsia="ru-RU"/>
        </w:rPr>
        <w:t>,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«Старт» Криворізької міської ради, де щороку оздоровлюються діти пільгових категорій</w:t>
      </w:r>
      <w:r w:rsidRPr="00AB788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та діти, батьки яких задіяні або загинули в ході антитерористичної операції на сході України й операції об’єднаних сил у Донецькій і Луганській областях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, проводяться видатки на 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lastRenderedPageBreak/>
        <w:t xml:space="preserve">покращення матеріально-технічної бази навчальних закладів. На реалізацію цієї програми </w:t>
      </w:r>
      <w:r w:rsidR="00322F8D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>щорічно</w:t>
      </w:r>
      <w:r w:rsidR="00322F8D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необхідно </w:t>
      </w:r>
      <w:r w:rsidR="00322F8D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понад </w:t>
      </w:r>
      <w:r w:rsidR="00322F8D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>125,0 млн. грн.;</w:t>
      </w:r>
      <w:r w:rsidR="0002584F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="00322F8D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</w:p>
    <w:p w:rsidR="00AB7885" w:rsidRPr="000A1B9D" w:rsidRDefault="00AB7885" w:rsidP="00F611B0">
      <w:pPr>
        <w:widowControl/>
        <w:spacing w:line="23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AB788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а </w:t>
      </w:r>
      <w:r w:rsidR="00322F8D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AB788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також інші програми у сферах житлово-комунального та дорожнього господарства, транспорту тощо.</w:t>
      </w:r>
    </w:p>
    <w:p w:rsidR="00AB7885" w:rsidRPr="00AB7885" w:rsidRDefault="00AB7885" w:rsidP="00F611B0">
      <w:pPr>
        <w:widowControl/>
        <w:spacing w:line="23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eastAsia="ru-RU"/>
        </w:rPr>
      </w:pP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>Стабільність надходжень, що формують загальний фонд бюджету міста, дозволяє забезпечити безперебійну його життєдіяльність у різних сферах, забезпечити своєчасну виплату заробітної плати працівникам бюджетних установ, провести всі інші соціально важливі видатки, отримати всім мешканцям міста суспільні послуги в тій чи іншій сфері, якою опікуються органи місцевого самоврядування.</w:t>
      </w:r>
    </w:p>
    <w:p w:rsidR="00C463D4" w:rsidRPr="00AB7885" w:rsidRDefault="00C463D4" w:rsidP="00F611B0">
      <w:pPr>
        <w:pStyle w:val="a4"/>
        <w:shd w:val="clear" w:color="auto" w:fill="auto"/>
        <w:spacing w:before="0" w:after="0" w:line="230" w:lineRule="auto"/>
        <w:ind w:left="23" w:right="23" w:firstLine="720"/>
        <w:rPr>
          <w:sz w:val="28"/>
          <w:szCs w:val="28"/>
          <w:lang w:val="uk-UA" w:eastAsia="uk-UA"/>
        </w:rPr>
      </w:pPr>
    </w:p>
    <w:p w:rsidR="00C463D4" w:rsidRPr="004F3680" w:rsidRDefault="00C463D4" w:rsidP="00F611B0">
      <w:pPr>
        <w:pStyle w:val="ae"/>
        <w:spacing w:line="230" w:lineRule="auto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</w:pPr>
      <w:bookmarkStart w:id="6" w:name="bookmark3"/>
      <w:r w:rsidRPr="001C4027">
        <w:rPr>
          <w:rStyle w:val="11"/>
          <w:bCs w:val="0"/>
          <w:i/>
          <w:sz w:val="28"/>
          <w:szCs w:val="28"/>
          <w:lang w:val="uk-UA"/>
        </w:rPr>
        <w:t>ІІ. Цілі державного регулювання</w:t>
      </w:r>
      <w:bookmarkEnd w:id="6"/>
    </w:p>
    <w:p w:rsidR="00326DC7" w:rsidRPr="00326DC7" w:rsidRDefault="00C463D4" w:rsidP="00F611B0">
      <w:pPr>
        <w:pStyle w:val="a4"/>
        <w:shd w:val="clear" w:color="auto" w:fill="auto"/>
        <w:spacing w:before="0" w:after="0" w:line="230" w:lineRule="auto"/>
        <w:ind w:left="23" w:right="23" w:firstLine="697"/>
        <w:rPr>
          <w:rStyle w:val="13"/>
          <w:sz w:val="28"/>
          <w:szCs w:val="28"/>
          <w:lang w:val="uk-UA" w:eastAsia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Проект рішення міської ради спрямований на розв’язання завдання, визначеного в попередньому розділі аналізу </w:t>
      </w:r>
      <w:r w:rsidR="00F611B0">
        <w:rPr>
          <w:rStyle w:val="13"/>
          <w:color w:val="000000"/>
          <w:sz w:val="28"/>
          <w:szCs w:val="28"/>
          <w:lang w:val="uk-UA" w:eastAsia="uk-UA"/>
        </w:rPr>
        <w:t xml:space="preserve">його 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>регуляторного впливу. Цілями державного регулювання є</w:t>
      </w:r>
      <w:r w:rsidR="00037B76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>установлення ставок єдиного податку відповідно до вимог Кодексу для суб’єктів господарювання – платників податку І та ІІ груп</w:t>
      </w:r>
      <w:r w:rsidR="00037B76">
        <w:rPr>
          <w:rStyle w:val="13"/>
          <w:color w:val="000000"/>
          <w:sz w:val="28"/>
          <w:szCs w:val="28"/>
          <w:lang w:val="uk-UA" w:eastAsia="uk-UA"/>
        </w:rPr>
        <w:t>.</w:t>
      </w:r>
    </w:p>
    <w:p w:rsidR="00C463D4" w:rsidRDefault="00037B76" w:rsidP="00F611B0">
      <w:pPr>
        <w:pStyle w:val="a4"/>
        <w:shd w:val="clear" w:color="auto" w:fill="auto"/>
        <w:tabs>
          <w:tab w:val="left" w:pos="0"/>
        </w:tabs>
        <w:spacing w:before="0" w:after="0" w:line="230" w:lineRule="auto"/>
        <w:ind w:right="23"/>
        <w:rPr>
          <w:rStyle w:val="13"/>
          <w:sz w:val="28"/>
          <w:szCs w:val="28"/>
          <w:lang w:val="uk-UA" w:eastAsia="uk-UA"/>
        </w:rPr>
      </w:pPr>
      <w:r>
        <w:rPr>
          <w:rStyle w:val="13"/>
          <w:color w:val="000000"/>
          <w:sz w:val="28"/>
          <w:szCs w:val="28"/>
          <w:lang w:val="uk-UA" w:eastAsia="uk-UA"/>
        </w:rPr>
        <w:tab/>
        <w:t xml:space="preserve">Крім того, </w:t>
      </w:r>
      <w:r w:rsidR="009F3BF8">
        <w:rPr>
          <w:rStyle w:val="13"/>
          <w:color w:val="000000"/>
          <w:sz w:val="28"/>
          <w:szCs w:val="28"/>
          <w:lang w:val="uk-UA" w:eastAsia="uk-UA"/>
        </w:rPr>
        <w:t>о</w:t>
      </w:r>
      <w:r w:rsidR="00C463D4" w:rsidRPr="001C4027">
        <w:rPr>
          <w:rStyle w:val="13"/>
          <w:color w:val="000000"/>
          <w:sz w:val="28"/>
          <w:szCs w:val="28"/>
          <w:lang w:val="uk-UA" w:eastAsia="uk-UA"/>
        </w:rPr>
        <w:t xml:space="preserve">тримання до бюджету міста податкових надходжень від сплати єдиного податку не менше </w:t>
      </w:r>
      <w:r w:rsidR="006D17C4" w:rsidRPr="001C4027">
        <w:rPr>
          <w:rStyle w:val="13"/>
          <w:color w:val="000000"/>
          <w:sz w:val="28"/>
          <w:szCs w:val="28"/>
          <w:lang w:val="uk-UA" w:eastAsia="uk-UA"/>
        </w:rPr>
        <w:t>69,</w:t>
      </w:r>
      <w:r w:rsidR="00E1040E">
        <w:rPr>
          <w:rStyle w:val="13"/>
          <w:color w:val="000000"/>
          <w:sz w:val="28"/>
          <w:szCs w:val="28"/>
          <w:lang w:val="uk-UA" w:eastAsia="uk-UA"/>
        </w:rPr>
        <w:t>4</w:t>
      </w:r>
      <w:r w:rsidR="00C463D4" w:rsidRPr="001C4027">
        <w:rPr>
          <w:rStyle w:val="13"/>
          <w:color w:val="000000"/>
          <w:sz w:val="28"/>
          <w:szCs w:val="28"/>
          <w:lang w:val="uk-UA" w:eastAsia="uk-UA"/>
        </w:rPr>
        <w:t xml:space="preserve"> млн. грн.</w:t>
      </w:r>
      <w:r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="00C463D4" w:rsidRPr="001C4027">
        <w:rPr>
          <w:rStyle w:val="13"/>
          <w:sz w:val="28"/>
          <w:szCs w:val="28"/>
          <w:lang w:val="uk-UA" w:eastAsia="uk-UA"/>
        </w:rPr>
        <w:t>забезпеч</w:t>
      </w:r>
      <w:r>
        <w:rPr>
          <w:rStyle w:val="13"/>
          <w:sz w:val="28"/>
          <w:szCs w:val="28"/>
          <w:lang w:val="uk-UA" w:eastAsia="uk-UA"/>
        </w:rPr>
        <w:t>ить</w:t>
      </w:r>
      <w:r w:rsidR="00C463D4" w:rsidRPr="001C4027">
        <w:rPr>
          <w:rStyle w:val="13"/>
          <w:sz w:val="28"/>
          <w:szCs w:val="28"/>
          <w:lang w:val="uk-UA" w:eastAsia="uk-UA"/>
        </w:rPr>
        <w:t xml:space="preserve"> виконання </w:t>
      </w:r>
      <w:r w:rsidR="00AB7885">
        <w:rPr>
          <w:rStyle w:val="13"/>
          <w:sz w:val="28"/>
          <w:szCs w:val="28"/>
          <w:lang w:val="uk-UA" w:eastAsia="uk-UA"/>
        </w:rPr>
        <w:t xml:space="preserve">цільових </w:t>
      </w:r>
      <w:r w:rsidR="00C463D4" w:rsidRPr="001C4027">
        <w:rPr>
          <w:rStyle w:val="13"/>
          <w:sz w:val="28"/>
          <w:szCs w:val="28"/>
          <w:lang w:val="uk-UA" w:eastAsia="uk-UA"/>
        </w:rPr>
        <w:t xml:space="preserve">програм: соціальних, економічних, екологічних, розвитку підприємництва, електронного врядування, у сфері адміністративних послуг тощо, фінансування бюджетної сфери в галузях освіти, охорони здоров’я, соціального захисту, житлово-комунального та дорожнього господарства, транспорту тощо.  </w:t>
      </w:r>
    </w:p>
    <w:p w:rsidR="00F84D77" w:rsidRPr="00116FD5" w:rsidRDefault="00F84D77" w:rsidP="00F611B0">
      <w:pPr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FD5">
        <w:rPr>
          <w:rFonts w:ascii="Times New Roman" w:hAnsi="Times New Roman" w:cs="Times New Roman"/>
          <w:sz w:val="28"/>
          <w:szCs w:val="28"/>
        </w:rPr>
        <w:t>Індикаторами в досягнені цілей можуть бути:</w:t>
      </w:r>
    </w:p>
    <w:p w:rsidR="00F84D77" w:rsidRPr="006B0F72" w:rsidRDefault="006B0F72" w:rsidP="00F611B0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84D77" w:rsidRPr="006B0F72">
        <w:rPr>
          <w:rFonts w:ascii="Times New Roman" w:hAnsi="Times New Roman" w:cs="Times New Roman"/>
          <w:sz w:val="28"/>
          <w:szCs w:val="28"/>
        </w:rPr>
        <w:t xml:space="preserve">часовий – </w:t>
      </w:r>
      <w:r w:rsidR="00F476CA">
        <w:rPr>
          <w:rFonts w:ascii="Times New Roman" w:hAnsi="Times New Roman" w:cs="Times New Roman"/>
          <w:sz w:val="28"/>
          <w:szCs w:val="28"/>
        </w:rPr>
        <w:t>у</w:t>
      </w:r>
      <w:r w:rsidR="00F84D77" w:rsidRPr="006B0F72">
        <w:rPr>
          <w:rFonts w:ascii="Times New Roman" w:hAnsi="Times New Roman" w:cs="Times New Roman"/>
          <w:sz w:val="28"/>
          <w:szCs w:val="28"/>
        </w:rPr>
        <w:t>провадження регуляторного акт</w:t>
      </w:r>
      <w:r w:rsidR="00F476CA">
        <w:rPr>
          <w:rFonts w:ascii="Times New Roman" w:hAnsi="Times New Roman" w:cs="Times New Roman"/>
          <w:sz w:val="28"/>
          <w:szCs w:val="28"/>
        </w:rPr>
        <w:t>а</w:t>
      </w:r>
      <w:r w:rsidR="00F84D77" w:rsidRPr="006B0F72">
        <w:rPr>
          <w:rFonts w:ascii="Times New Roman" w:hAnsi="Times New Roman" w:cs="Times New Roman"/>
          <w:sz w:val="28"/>
          <w:szCs w:val="28"/>
        </w:rPr>
        <w:t xml:space="preserve"> протягом календарного року </w:t>
      </w:r>
      <w:r w:rsidR="00F476CA">
        <w:rPr>
          <w:rFonts w:ascii="Times New Roman" w:hAnsi="Times New Roman" w:cs="Times New Roman"/>
          <w:sz w:val="28"/>
          <w:szCs w:val="28"/>
        </w:rPr>
        <w:t>й</w:t>
      </w:r>
      <w:r w:rsidR="00F84D77" w:rsidRPr="006B0F72">
        <w:rPr>
          <w:rFonts w:ascii="Times New Roman" w:hAnsi="Times New Roman" w:cs="Times New Roman"/>
          <w:sz w:val="28"/>
          <w:szCs w:val="28"/>
        </w:rPr>
        <w:t xml:space="preserve"> досягнення його результативності за 12 місяців. До бюджету </w:t>
      </w:r>
      <w:r w:rsidR="008D19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4D77" w:rsidRPr="006B0F72">
        <w:rPr>
          <w:rFonts w:ascii="Times New Roman" w:hAnsi="Times New Roman" w:cs="Times New Roman"/>
          <w:sz w:val="28"/>
          <w:szCs w:val="28"/>
        </w:rPr>
        <w:t>міста протягом року надійде 69,</w:t>
      </w:r>
      <w:r w:rsidR="00E1040E">
        <w:rPr>
          <w:rFonts w:ascii="Times New Roman" w:hAnsi="Times New Roman" w:cs="Times New Roman"/>
          <w:sz w:val="28"/>
          <w:szCs w:val="28"/>
        </w:rPr>
        <w:t>4</w:t>
      </w:r>
      <w:r w:rsidR="00F84D77" w:rsidRPr="006B0F72">
        <w:rPr>
          <w:rFonts w:ascii="Times New Roman" w:hAnsi="Times New Roman" w:cs="Times New Roman"/>
          <w:sz w:val="28"/>
          <w:szCs w:val="28"/>
        </w:rPr>
        <w:t xml:space="preserve"> млн. грн., щомісячно буде надходити </w:t>
      </w:r>
      <w:r w:rsidR="008D19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4D77" w:rsidRPr="006B0F72">
        <w:rPr>
          <w:rFonts w:ascii="Times New Roman" w:hAnsi="Times New Roman" w:cs="Times New Roman"/>
          <w:sz w:val="28"/>
          <w:szCs w:val="28"/>
        </w:rPr>
        <w:t>5,7</w:t>
      </w:r>
      <w:r w:rsidR="00E1040E">
        <w:rPr>
          <w:rFonts w:ascii="Times New Roman" w:hAnsi="Times New Roman" w:cs="Times New Roman"/>
          <w:sz w:val="28"/>
          <w:szCs w:val="28"/>
        </w:rPr>
        <w:t>8</w:t>
      </w:r>
      <w:r w:rsidR="00F84D77" w:rsidRPr="006B0F72">
        <w:rPr>
          <w:rFonts w:ascii="Times New Roman" w:hAnsi="Times New Roman" w:cs="Times New Roman"/>
          <w:sz w:val="28"/>
          <w:szCs w:val="28"/>
        </w:rPr>
        <w:t xml:space="preserve"> млн. грн.</w:t>
      </w:r>
      <w:r w:rsidR="00F476C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84D77" w:rsidRPr="00F476CA" w:rsidRDefault="00F476CA" w:rsidP="00F611B0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D77" w:rsidRPr="00F476CA">
        <w:rPr>
          <w:rFonts w:ascii="Times New Roman" w:hAnsi="Times New Roman" w:cs="Times New Roman"/>
          <w:sz w:val="28"/>
          <w:szCs w:val="28"/>
        </w:rPr>
        <w:t>кількісний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D77" w:rsidRPr="00F476CA">
        <w:rPr>
          <w:rFonts w:ascii="Times New Roman" w:hAnsi="Times New Roman" w:cs="Times New Roman"/>
          <w:sz w:val="28"/>
          <w:szCs w:val="28"/>
        </w:rPr>
        <w:t>прогнозн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F84D77" w:rsidRPr="00F476CA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4D77" w:rsidRPr="00F476CA">
        <w:rPr>
          <w:rFonts w:ascii="Times New Roman" w:hAnsi="Times New Roman" w:cs="Times New Roman"/>
          <w:sz w:val="28"/>
          <w:szCs w:val="28"/>
        </w:rPr>
        <w:t xml:space="preserve">  надходжень до бюджету міста при сталій чисельності платників </w:t>
      </w:r>
      <w:r w:rsidR="00E1040E">
        <w:rPr>
          <w:rFonts w:ascii="Times New Roman" w:hAnsi="Times New Roman" w:cs="Times New Roman"/>
          <w:sz w:val="28"/>
          <w:szCs w:val="28"/>
        </w:rPr>
        <w:t>податку складуть 69,4</w:t>
      </w:r>
      <w:r w:rsidR="00116FD5" w:rsidRPr="00F476CA">
        <w:rPr>
          <w:rFonts w:ascii="Times New Roman" w:hAnsi="Times New Roman" w:cs="Times New Roman"/>
          <w:sz w:val="28"/>
          <w:szCs w:val="28"/>
        </w:rPr>
        <w:t xml:space="preserve"> млн. грн.:</w:t>
      </w:r>
      <w:r w:rsidR="00F84D77" w:rsidRPr="00F476CA">
        <w:rPr>
          <w:rFonts w:ascii="Times New Roman" w:hAnsi="Times New Roman" w:cs="Times New Roman"/>
          <w:sz w:val="28"/>
          <w:szCs w:val="28"/>
        </w:rPr>
        <w:t xml:space="preserve"> І група –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51E9">
        <w:rPr>
          <w:rFonts w:ascii="Times New Roman" w:hAnsi="Times New Roman" w:cs="Times New Roman"/>
          <w:sz w:val="28"/>
          <w:szCs w:val="28"/>
        </w:rPr>
        <w:t>6,0 млн. грн., ІІ група – 63,4</w:t>
      </w:r>
      <w:r w:rsidR="00F84D77" w:rsidRPr="00F476CA">
        <w:rPr>
          <w:rFonts w:ascii="Times New Roman" w:hAnsi="Times New Roman" w:cs="Times New Roman"/>
          <w:sz w:val="28"/>
          <w:szCs w:val="28"/>
        </w:rPr>
        <w:t xml:space="preserve"> млн. грн. Кількість суб’єктів господарювання, </w:t>
      </w:r>
      <w:r w:rsidR="003B61B8" w:rsidRPr="003B61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4D77" w:rsidRPr="00F476CA">
        <w:rPr>
          <w:rFonts w:ascii="Times New Roman" w:hAnsi="Times New Roman" w:cs="Times New Roman"/>
          <w:sz w:val="28"/>
          <w:szCs w:val="28"/>
        </w:rPr>
        <w:t xml:space="preserve">що підпадають під дію регулювання – 10 037 осіб: І група – 2 986 осіб, ІІ – </w:t>
      </w:r>
      <w:r w:rsidR="003B61B8" w:rsidRPr="003B61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51E9">
        <w:rPr>
          <w:rFonts w:ascii="Times New Roman" w:hAnsi="Times New Roman" w:cs="Times New Roman"/>
          <w:sz w:val="28"/>
          <w:szCs w:val="28"/>
        </w:rPr>
        <w:t>7 051 особа. Надходження 69,4</w:t>
      </w:r>
      <w:r w:rsidR="00F84D77" w:rsidRPr="00F476CA">
        <w:rPr>
          <w:rFonts w:ascii="Times New Roman" w:hAnsi="Times New Roman" w:cs="Times New Roman"/>
          <w:sz w:val="28"/>
          <w:szCs w:val="28"/>
        </w:rPr>
        <w:t xml:space="preserve"> млн. грн. від сплати єдиного податку забезпечить економічний розвиток міста, населення отримає вигоду у вигляді збільшення розміру соціальних відрахувань.</w:t>
      </w:r>
    </w:p>
    <w:p w:rsidR="00C463D4" w:rsidRPr="001C4027" w:rsidRDefault="00C463D4" w:rsidP="00F611B0">
      <w:pPr>
        <w:pStyle w:val="ae"/>
        <w:spacing w:line="230" w:lineRule="auto"/>
        <w:ind w:firstLine="709"/>
        <w:jc w:val="both"/>
        <w:rPr>
          <w:rStyle w:val="13"/>
          <w:rFonts w:eastAsia="Times New Roman"/>
          <w:sz w:val="28"/>
          <w:szCs w:val="28"/>
          <w:lang w:val="uk-UA" w:eastAsia="uk-UA"/>
        </w:rPr>
      </w:pPr>
      <w:r w:rsidRPr="001C4027">
        <w:rPr>
          <w:rStyle w:val="13"/>
          <w:rFonts w:eastAsia="Times New Roman"/>
          <w:sz w:val="28"/>
          <w:szCs w:val="28"/>
          <w:lang w:val="uk-UA" w:eastAsia="uk-UA"/>
        </w:rPr>
        <w:t>Ухвалення рішення сприяє підвищенню рівня податкової дисципліни, ефективності контролю державної фіскальної служби в частині наповненості бюджету міста  та своєчасності сплати податку.</w:t>
      </w:r>
    </w:p>
    <w:p w:rsidR="00C463D4" w:rsidRPr="001C4027" w:rsidRDefault="00C463D4" w:rsidP="00F611B0">
      <w:pPr>
        <w:pStyle w:val="ae"/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>Дотримання правових аспектів буде виконано шляхом направлення:</w:t>
      </w:r>
    </w:p>
    <w:p w:rsidR="00C463D4" w:rsidRPr="001C4027" w:rsidRDefault="00C463D4" w:rsidP="00F611B0">
      <w:pPr>
        <w:pStyle w:val="ae"/>
        <w:spacing w:line="230" w:lineRule="auto"/>
        <w:ind w:firstLine="720"/>
        <w:jc w:val="both"/>
        <w:rPr>
          <w:rStyle w:val="13"/>
          <w:rFonts w:eastAsia="Times New Roman"/>
          <w:sz w:val="28"/>
          <w:szCs w:val="28"/>
          <w:lang w:val="uk-UA" w:eastAsia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 xml:space="preserve">- проекту  до  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Дніпропетровського територіального відділення </w:t>
      </w:r>
      <w:proofErr w:type="spellStart"/>
      <w:r w:rsidRPr="001C4027">
        <w:rPr>
          <w:rStyle w:val="13"/>
          <w:rFonts w:eastAsia="Times New Roman"/>
          <w:sz w:val="28"/>
          <w:szCs w:val="28"/>
          <w:lang w:val="uk-UA" w:eastAsia="uk-UA"/>
        </w:rPr>
        <w:t>Антимоно</w:t>
      </w:r>
      <w:proofErr w:type="spellEnd"/>
      <w:r w:rsidRPr="001C4027">
        <w:rPr>
          <w:rStyle w:val="13"/>
          <w:rFonts w:eastAsia="Times New Roman"/>
          <w:sz w:val="28"/>
          <w:szCs w:val="28"/>
          <w:lang w:val="uk-UA" w:eastAsia="uk-UA"/>
        </w:rPr>
        <w:t>-</w:t>
      </w:r>
    </w:p>
    <w:p w:rsidR="00C463D4" w:rsidRPr="001C4027" w:rsidRDefault="00F476CA" w:rsidP="00F611B0">
      <w:pPr>
        <w:pStyle w:val="ae"/>
        <w:spacing w:line="230" w:lineRule="auto"/>
        <w:jc w:val="both"/>
        <w:rPr>
          <w:rStyle w:val="13"/>
          <w:rFonts w:eastAsia="Times New Roman"/>
          <w:sz w:val="28"/>
          <w:szCs w:val="28"/>
          <w:lang w:val="uk-UA" w:eastAsia="uk-UA"/>
        </w:rPr>
      </w:pPr>
      <w:proofErr w:type="spellStart"/>
      <w:r>
        <w:rPr>
          <w:rStyle w:val="13"/>
          <w:rFonts w:eastAsia="Times New Roman"/>
          <w:sz w:val="28"/>
          <w:szCs w:val="28"/>
          <w:lang w:val="uk-UA" w:eastAsia="uk-UA"/>
        </w:rPr>
        <w:t>польного</w:t>
      </w:r>
      <w:proofErr w:type="spellEnd"/>
      <w:r>
        <w:rPr>
          <w:rStyle w:val="13"/>
          <w:rFonts w:eastAsia="Times New Roman"/>
          <w:sz w:val="28"/>
          <w:szCs w:val="28"/>
          <w:lang w:val="uk-UA" w:eastAsia="uk-UA"/>
        </w:rPr>
        <w:t xml:space="preserve">  комітету  України</w:t>
      </w:r>
      <w:r w:rsidR="00C463D4"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  як  такого,  що  може  вплинути  на  конкуренцію, </w:t>
      </w:r>
    </w:p>
    <w:p w:rsidR="00C463D4" w:rsidRDefault="00C463D4" w:rsidP="00F611B0">
      <w:pPr>
        <w:pStyle w:val="ae"/>
        <w:spacing w:line="230" w:lineRule="auto"/>
        <w:jc w:val="both"/>
        <w:rPr>
          <w:rStyle w:val="13"/>
          <w:rFonts w:eastAsia="Times New Roman"/>
          <w:sz w:val="28"/>
          <w:szCs w:val="28"/>
          <w:lang w:val="uk-UA" w:eastAsia="uk-UA"/>
        </w:rPr>
      </w:pPr>
      <w:r w:rsidRPr="001C4027">
        <w:rPr>
          <w:rStyle w:val="13"/>
          <w:rFonts w:eastAsia="Times New Roman"/>
          <w:sz w:val="28"/>
          <w:szCs w:val="28"/>
          <w:lang w:val="uk-UA" w:eastAsia="uk-UA"/>
        </w:rPr>
        <w:t>зокрема щодо створення суб'єктів господарювання, установлення й зміни правил їх поведінки на ринку, або що мож</w:t>
      </w:r>
      <w:r w:rsidR="00F476CA">
        <w:rPr>
          <w:rStyle w:val="13"/>
          <w:rFonts w:eastAsia="Times New Roman"/>
          <w:sz w:val="28"/>
          <w:szCs w:val="28"/>
          <w:lang w:val="uk-UA" w:eastAsia="uk-UA"/>
        </w:rPr>
        <w:t>е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 призвести до недопущення, усунення, обмеження чи спотворення конкуренції на відповідних ринках (відповідно до статті 20 Закону України «Про Антимонопольний комітет України</w:t>
      </w:r>
      <w:r w:rsidR="00F476CA">
        <w:rPr>
          <w:rStyle w:val="13"/>
          <w:rFonts w:eastAsia="Times New Roman"/>
          <w:sz w:val="28"/>
          <w:szCs w:val="28"/>
          <w:lang w:val="uk-UA" w:eastAsia="uk-UA"/>
        </w:rPr>
        <w:t>»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); </w:t>
      </w:r>
    </w:p>
    <w:p w:rsidR="00037B76" w:rsidRDefault="00037B76" w:rsidP="00323648">
      <w:pPr>
        <w:pStyle w:val="Default"/>
        <w:spacing w:line="235" w:lineRule="auto"/>
        <w:ind w:firstLine="708"/>
        <w:jc w:val="both"/>
        <w:rPr>
          <w:sz w:val="28"/>
          <w:szCs w:val="28"/>
          <w:lang w:val="uk-UA"/>
        </w:rPr>
      </w:pPr>
      <w:r w:rsidRPr="00D217EC">
        <w:rPr>
          <w:sz w:val="28"/>
          <w:szCs w:val="28"/>
          <w:lang w:val="uk-UA"/>
        </w:rPr>
        <w:lastRenderedPageBreak/>
        <w:t xml:space="preserve">- проекту  до  </w:t>
      </w:r>
      <w:r w:rsidRPr="00D217EC">
        <w:rPr>
          <w:rStyle w:val="13"/>
          <w:rFonts w:eastAsia="Times New Roman"/>
          <w:sz w:val="28"/>
          <w:szCs w:val="28"/>
          <w:lang w:val="uk-UA" w:eastAsia="uk-UA"/>
        </w:rPr>
        <w:t xml:space="preserve">Антимонопольного  комітету  України </w:t>
      </w:r>
      <w:r w:rsidR="00D217EC" w:rsidRPr="00D217EC">
        <w:rPr>
          <w:rStyle w:val="13"/>
          <w:rFonts w:eastAsia="Times New Roman"/>
          <w:sz w:val="28"/>
          <w:szCs w:val="28"/>
          <w:lang w:val="uk-UA" w:eastAsia="uk-UA"/>
        </w:rPr>
        <w:t>щодо визначення в</w:t>
      </w:r>
      <w:r w:rsidR="00D217EC" w:rsidRPr="00D217EC">
        <w:rPr>
          <w:sz w:val="28"/>
          <w:szCs w:val="28"/>
          <w:lang w:val="uk-UA"/>
        </w:rPr>
        <w:t>ідповідно до Закону України «Про державну допомогу суб’єктам господарювання» ознак державної допомоги суб’єктам господарювання, що може спотворю</w:t>
      </w:r>
      <w:r w:rsidR="00D217EC">
        <w:rPr>
          <w:sz w:val="28"/>
          <w:szCs w:val="28"/>
          <w:lang w:val="uk-UA"/>
        </w:rPr>
        <w:t>вати</w:t>
      </w:r>
      <w:r w:rsidR="00D217EC" w:rsidRPr="00D217EC">
        <w:rPr>
          <w:sz w:val="28"/>
          <w:szCs w:val="28"/>
          <w:lang w:val="uk-UA"/>
        </w:rPr>
        <w:t xml:space="preserve"> або загрожу</w:t>
      </w:r>
      <w:r w:rsidR="00D217EC">
        <w:rPr>
          <w:sz w:val="28"/>
          <w:szCs w:val="28"/>
          <w:lang w:val="uk-UA"/>
        </w:rPr>
        <w:t>вати</w:t>
      </w:r>
      <w:r w:rsidR="00D217EC" w:rsidRPr="00D217EC">
        <w:rPr>
          <w:sz w:val="28"/>
          <w:szCs w:val="28"/>
          <w:lang w:val="uk-UA"/>
        </w:rPr>
        <w:t xml:space="preserve"> спотворенням економічної конкуренції, створюючи переваги для виробництва окремих видів товарів чи провадження окремих видів господарської діяльності</w:t>
      </w:r>
      <w:r w:rsidR="00D217EC">
        <w:rPr>
          <w:sz w:val="28"/>
          <w:szCs w:val="28"/>
          <w:lang w:val="uk-UA"/>
        </w:rPr>
        <w:t>;</w:t>
      </w:r>
      <w:r w:rsidR="00D217EC" w:rsidRPr="00D217EC">
        <w:rPr>
          <w:sz w:val="28"/>
          <w:szCs w:val="28"/>
          <w:lang w:val="uk-UA"/>
        </w:rPr>
        <w:t xml:space="preserve"> </w:t>
      </w:r>
    </w:p>
    <w:p w:rsidR="00323648" w:rsidRPr="00323648" w:rsidRDefault="00323648" w:rsidP="00323648">
      <w:pPr>
        <w:spacing w:line="235" w:lineRule="auto"/>
        <w:ind w:firstLine="709"/>
        <w:jc w:val="both"/>
        <w:rPr>
          <w:rStyle w:val="13"/>
          <w:sz w:val="28"/>
          <w:szCs w:val="28"/>
        </w:rPr>
      </w:pPr>
      <w:r w:rsidRPr="00323648">
        <w:rPr>
          <w:rFonts w:ascii="Times New Roman" w:hAnsi="Times New Roman" w:cs="Times New Roman"/>
          <w:sz w:val="28"/>
          <w:szCs w:val="28"/>
        </w:rPr>
        <w:t>- проект</w:t>
      </w:r>
      <w:r w:rsidR="00F611B0">
        <w:rPr>
          <w:rFonts w:ascii="Times New Roman" w:hAnsi="Times New Roman" w:cs="Times New Roman"/>
          <w:sz w:val="28"/>
          <w:szCs w:val="28"/>
        </w:rPr>
        <w:t>у</w:t>
      </w:r>
      <w:r w:rsidRPr="00323648">
        <w:rPr>
          <w:rFonts w:ascii="Times New Roman" w:hAnsi="Times New Roman" w:cs="Times New Roman"/>
          <w:sz w:val="28"/>
          <w:szCs w:val="28"/>
        </w:rPr>
        <w:t xml:space="preserve"> </w:t>
      </w:r>
      <w:r w:rsidRPr="00323648">
        <w:rPr>
          <w:rStyle w:val="13"/>
          <w:sz w:val="28"/>
          <w:szCs w:val="28"/>
        </w:rPr>
        <w:t xml:space="preserve">рішення  міської  ради та </w:t>
      </w:r>
      <w:r w:rsidRPr="00323648">
        <w:rPr>
          <w:rFonts w:ascii="Times New Roman" w:hAnsi="Times New Roman" w:cs="Times New Roman"/>
          <w:sz w:val="28"/>
          <w:szCs w:val="28"/>
        </w:rPr>
        <w:t>аналіз</w:t>
      </w:r>
      <w:r w:rsidR="00F611B0">
        <w:rPr>
          <w:rFonts w:ascii="Times New Roman" w:hAnsi="Times New Roman" w:cs="Times New Roman"/>
          <w:sz w:val="28"/>
          <w:szCs w:val="28"/>
        </w:rPr>
        <w:t>у</w:t>
      </w:r>
      <w:r w:rsidRPr="00323648">
        <w:rPr>
          <w:rFonts w:ascii="Times New Roman" w:hAnsi="Times New Roman" w:cs="Times New Roman"/>
          <w:sz w:val="28"/>
          <w:szCs w:val="28"/>
        </w:rPr>
        <w:t xml:space="preserve"> його регуляторного впливу до Державної </w:t>
      </w:r>
      <w:r w:rsidR="00F611B0">
        <w:rPr>
          <w:rFonts w:ascii="Times New Roman" w:hAnsi="Times New Roman" w:cs="Times New Roman"/>
          <w:sz w:val="28"/>
          <w:szCs w:val="28"/>
        </w:rPr>
        <w:t>р</w:t>
      </w:r>
      <w:r w:rsidRPr="00323648">
        <w:rPr>
          <w:rFonts w:ascii="Times New Roman" w:hAnsi="Times New Roman" w:cs="Times New Roman"/>
          <w:sz w:val="28"/>
          <w:szCs w:val="28"/>
        </w:rPr>
        <w:t>егуляторної служби України для надання пропозицій щодо їх відповідності  принципам державної регуляторної політики;</w:t>
      </w:r>
    </w:p>
    <w:p w:rsidR="00C463D4" w:rsidRPr="001C4027" w:rsidRDefault="00C463D4" w:rsidP="00323648">
      <w:pPr>
        <w:pStyle w:val="ae"/>
        <w:spacing w:line="235" w:lineRule="auto"/>
        <w:ind w:firstLine="720"/>
        <w:jc w:val="both"/>
        <w:rPr>
          <w:rStyle w:val="13"/>
          <w:rFonts w:eastAsia="Times New Roman"/>
          <w:sz w:val="28"/>
          <w:szCs w:val="28"/>
          <w:lang w:val="uk-UA" w:eastAsia="uk-UA"/>
        </w:rPr>
      </w:pPr>
      <w:r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- копії </w:t>
      </w:r>
      <w:r w:rsidR="00322F8D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>рішення</w:t>
      </w:r>
      <w:r w:rsidR="00F476CA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="00322F8D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="00F476CA">
        <w:rPr>
          <w:rStyle w:val="13"/>
          <w:rFonts w:eastAsia="Times New Roman"/>
          <w:sz w:val="28"/>
          <w:szCs w:val="28"/>
          <w:lang w:val="uk-UA" w:eastAsia="uk-UA"/>
        </w:rPr>
        <w:t xml:space="preserve">міської </w:t>
      </w:r>
      <w:r w:rsidR="00322F8D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="00F476CA">
        <w:rPr>
          <w:rStyle w:val="13"/>
          <w:rFonts w:eastAsia="Times New Roman"/>
          <w:sz w:val="28"/>
          <w:szCs w:val="28"/>
          <w:lang w:val="uk-UA" w:eastAsia="uk-UA"/>
        </w:rPr>
        <w:t>ради</w:t>
      </w:r>
      <w:r w:rsidR="00322F8D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 про </w:t>
      </w:r>
      <w:r w:rsidR="00322F8D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встановлення </w:t>
      </w:r>
      <w:r w:rsidR="00322F8D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місцевих </w:t>
      </w:r>
      <w:r w:rsidR="00322F8D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податків </w:t>
      </w:r>
      <w:r w:rsidR="00322F8D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>чи зборів у електронному вигляді в десятиденний строк з дня ухвалення до контро-</w:t>
      </w:r>
      <w:proofErr w:type="spellStart"/>
      <w:r w:rsidRPr="001C4027">
        <w:rPr>
          <w:rStyle w:val="13"/>
          <w:rFonts w:eastAsia="Times New Roman"/>
          <w:sz w:val="28"/>
          <w:szCs w:val="28"/>
          <w:lang w:val="uk-UA" w:eastAsia="uk-UA"/>
        </w:rPr>
        <w:t>люючого</w:t>
      </w:r>
      <w:proofErr w:type="spellEnd"/>
      <w:r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 органу, у якому перебувають на обліку платники відповідних місцевих податків та зборів, але не пізніше 01 липня року, що передує бюджетному періоду, у якому планується застосовування встановлюваних місцевих податків та зборів або змін до них (стаття 12.3.3. Кодексу).</w:t>
      </w:r>
    </w:p>
    <w:p w:rsidR="00323280" w:rsidRPr="001C4027" w:rsidRDefault="00C463D4" w:rsidP="00323648">
      <w:pPr>
        <w:pStyle w:val="ae"/>
        <w:spacing w:line="235" w:lineRule="auto"/>
        <w:jc w:val="both"/>
        <w:rPr>
          <w:rStyle w:val="13"/>
          <w:rFonts w:eastAsia="Times New Roman"/>
          <w:sz w:val="28"/>
          <w:szCs w:val="28"/>
          <w:lang w:val="uk-UA" w:eastAsia="uk-UA"/>
        </w:rPr>
      </w:pPr>
      <w:r w:rsidRPr="001C4027">
        <w:rPr>
          <w:rStyle w:val="13"/>
          <w:rFonts w:eastAsia="Times New Roman"/>
          <w:sz w:val="28"/>
          <w:szCs w:val="28"/>
          <w:lang w:val="uk-UA" w:eastAsia="uk-UA"/>
        </w:rPr>
        <w:tab/>
      </w:r>
    </w:p>
    <w:p w:rsidR="00C463D4" w:rsidRDefault="00C463D4" w:rsidP="00323280">
      <w:pPr>
        <w:pStyle w:val="ae"/>
        <w:spacing w:line="233" w:lineRule="auto"/>
        <w:ind w:firstLine="708"/>
        <w:jc w:val="both"/>
        <w:rPr>
          <w:rStyle w:val="2"/>
          <w:bCs w:val="0"/>
          <w:i/>
          <w:color w:val="000000"/>
          <w:sz w:val="28"/>
          <w:szCs w:val="28"/>
          <w:lang w:val="uk-UA" w:eastAsia="uk-UA"/>
        </w:rPr>
      </w:pPr>
      <w:r w:rsidRPr="001C4027">
        <w:rPr>
          <w:rStyle w:val="2"/>
          <w:bCs w:val="0"/>
          <w:i/>
          <w:color w:val="000000"/>
          <w:sz w:val="28"/>
          <w:szCs w:val="28"/>
          <w:lang w:val="uk-UA" w:eastAsia="uk-UA"/>
        </w:rPr>
        <w:t>ІІІ. Визначення та оцінка альтернативних способів досягнення цілей</w:t>
      </w:r>
    </w:p>
    <w:p w:rsidR="00F476CA" w:rsidRPr="00323648" w:rsidRDefault="00F476CA" w:rsidP="00323280">
      <w:pPr>
        <w:pStyle w:val="ae"/>
        <w:spacing w:line="233" w:lineRule="auto"/>
        <w:ind w:firstLine="708"/>
        <w:jc w:val="both"/>
        <w:rPr>
          <w:rStyle w:val="2"/>
          <w:bCs w:val="0"/>
          <w:i/>
          <w:color w:val="000000"/>
          <w:sz w:val="24"/>
          <w:szCs w:val="24"/>
          <w:lang w:val="uk-UA" w:eastAsia="uk-UA"/>
        </w:rPr>
      </w:pPr>
    </w:p>
    <w:p w:rsidR="00C463D4" w:rsidRDefault="00C463D4" w:rsidP="00C463D4">
      <w:pPr>
        <w:pStyle w:val="ae"/>
        <w:jc w:val="right"/>
        <w:rPr>
          <w:rStyle w:val="13"/>
          <w:i/>
          <w:color w:val="000000"/>
          <w:sz w:val="24"/>
          <w:szCs w:val="24"/>
          <w:lang w:val="uk-UA" w:eastAsia="uk-UA"/>
        </w:rPr>
      </w:pPr>
      <w:r w:rsidRPr="001C4027">
        <w:rPr>
          <w:rStyle w:val="13"/>
          <w:i/>
          <w:color w:val="000000"/>
          <w:sz w:val="24"/>
          <w:szCs w:val="24"/>
          <w:lang w:val="uk-UA" w:eastAsia="uk-UA"/>
        </w:rPr>
        <w:t>Таблиця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C463D4" w:rsidRPr="001C4027" w:rsidTr="00FD18F6">
        <w:tc>
          <w:tcPr>
            <w:tcW w:w="4395" w:type="dxa"/>
            <w:shd w:val="clear" w:color="auto" w:fill="auto"/>
          </w:tcPr>
          <w:p w:rsidR="00C463D4" w:rsidRPr="001C4027" w:rsidRDefault="00C463D4" w:rsidP="004F3680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5386" w:type="dxa"/>
            <w:shd w:val="clear" w:color="auto" w:fill="auto"/>
          </w:tcPr>
          <w:p w:rsidR="00C463D4" w:rsidRPr="001C4027" w:rsidRDefault="00C463D4" w:rsidP="004F3680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Опис альтернативи*</w:t>
            </w:r>
          </w:p>
        </w:tc>
      </w:tr>
      <w:tr w:rsidR="00C463D4" w:rsidRPr="001C4027" w:rsidTr="00FD18F6">
        <w:tc>
          <w:tcPr>
            <w:tcW w:w="4395" w:type="dxa"/>
            <w:shd w:val="clear" w:color="auto" w:fill="auto"/>
          </w:tcPr>
          <w:p w:rsidR="00C463D4" w:rsidRPr="001C4027" w:rsidRDefault="00C463D4" w:rsidP="004F3680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C463D4" w:rsidRPr="001C4027" w:rsidRDefault="00C463D4" w:rsidP="004F3680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</w:tr>
      <w:tr w:rsidR="004F3680" w:rsidRPr="001C4027" w:rsidTr="004F3680">
        <w:trPr>
          <w:trHeight w:val="7563"/>
        </w:trPr>
        <w:tc>
          <w:tcPr>
            <w:tcW w:w="4395" w:type="dxa"/>
            <w:shd w:val="clear" w:color="auto" w:fill="auto"/>
          </w:tcPr>
          <w:p w:rsidR="004F3680" w:rsidRPr="001C4027" w:rsidRDefault="004F3680" w:rsidP="00502ACF">
            <w:pPr>
              <w:pStyle w:val="ae"/>
              <w:spacing w:line="24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1</w:t>
            </w:r>
          </w:p>
          <w:p w:rsidR="004F3680" w:rsidRPr="001C4027" w:rsidRDefault="004F3680" w:rsidP="00502ACF">
            <w:pPr>
              <w:pStyle w:val="ae"/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Неприйняття регуляторного акта (відмова від регулювання) або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вста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новлення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відповідних ставок</w:t>
            </w:r>
          </w:p>
        </w:tc>
        <w:tc>
          <w:tcPr>
            <w:tcW w:w="5386" w:type="dxa"/>
            <w:shd w:val="clear" w:color="auto" w:fill="auto"/>
          </w:tcPr>
          <w:p w:rsidR="004F3680" w:rsidRPr="001C4027" w:rsidRDefault="004F3680" w:rsidP="00502ACF">
            <w:pPr>
              <w:pStyle w:val="ae"/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не є прийнятною, оскільки вона веде до відмови від використання економічних ресурсів міста, що спрямовуються на фі-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нансування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його інфраструктури (за 2018 рік від сплати єдиного податку платниками І та ІІ груп отримано 59,2 млн. грн.,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прогнозні показники надходжень 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до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бюджету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міста 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  </w:t>
            </w:r>
            <w:r w:rsidRPr="00116FD5">
              <w:rPr>
                <w:rStyle w:val="13"/>
                <w:sz w:val="24"/>
                <w:szCs w:val="24"/>
                <w:lang w:val="uk-UA" w:eastAsia="uk-UA"/>
              </w:rPr>
              <w:t xml:space="preserve">на 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 </w:t>
            </w:r>
            <w:r w:rsidRPr="00116FD5">
              <w:rPr>
                <w:rStyle w:val="13"/>
                <w:sz w:val="24"/>
                <w:szCs w:val="24"/>
                <w:lang w:val="uk-UA" w:eastAsia="uk-UA"/>
              </w:rPr>
              <w:t>2019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 </w:t>
            </w:r>
            <w:r w:rsidRPr="00116FD5">
              <w:rPr>
                <w:rStyle w:val="13"/>
                <w:sz w:val="24"/>
                <w:szCs w:val="24"/>
                <w:lang w:val="uk-UA" w:eastAsia="uk-UA"/>
              </w:rPr>
              <w:t xml:space="preserve"> рік </w:t>
            </w:r>
          </w:p>
          <w:p w:rsidR="004F3680" w:rsidRPr="001C4027" w:rsidRDefault="004F3680" w:rsidP="00502ACF">
            <w:pPr>
              <w:pStyle w:val="ae"/>
              <w:spacing w:line="245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val="uk-UA" w:eastAsia="uk-UA"/>
              </w:rPr>
            </w:pPr>
            <w:r w:rsidRPr="00116FD5">
              <w:rPr>
                <w:rStyle w:val="13"/>
                <w:sz w:val="24"/>
                <w:szCs w:val="24"/>
                <w:lang w:val="uk-UA" w:eastAsia="uk-UA"/>
              </w:rPr>
              <w:t>склад</w:t>
            </w:r>
            <w:r>
              <w:rPr>
                <w:rStyle w:val="13"/>
                <w:sz w:val="24"/>
                <w:szCs w:val="24"/>
                <w:lang w:val="uk-UA" w:eastAsia="uk-UA"/>
              </w:rPr>
              <w:t>аю</w:t>
            </w:r>
            <w:r w:rsidRPr="00116FD5">
              <w:rPr>
                <w:rStyle w:val="13"/>
                <w:sz w:val="24"/>
                <w:szCs w:val="24"/>
                <w:lang w:val="uk-UA" w:eastAsia="uk-UA"/>
              </w:rPr>
              <w:t xml:space="preserve">ть 65,1 млн. грн. І група – 5,9 млн. грн., 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Pr="00116FD5">
              <w:rPr>
                <w:rStyle w:val="13"/>
                <w:sz w:val="24"/>
                <w:szCs w:val="24"/>
                <w:lang w:val="uk-UA" w:eastAsia="uk-UA"/>
              </w:rPr>
              <w:t>ІІ група – 59,2 млн. грн.</w:t>
            </w:r>
            <w:r>
              <w:rPr>
                <w:rStyle w:val="13"/>
                <w:sz w:val="24"/>
                <w:szCs w:val="24"/>
                <w:lang w:val="uk-UA" w:eastAsia="uk-UA"/>
              </w:rPr>
              <w:t>; на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2020 рік при 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               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сталій чисельності платників податку складуть 69,</w:t>
            </w:r>
            <w:r w:rsidR="00277A9A">
              <w:rPr>
                <w:rStyle w:val="13"/>
                <w:sz w:val="24"/>
                <w:szCs w:val="24"/>
                <w:lang w:val="uk-UA" w:eastAsia="uk-UA"/>
              </w:rPr>
              <w:t>4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млн. грн., І група – 6,0 млн. грн., ІІ група – 63,</w:t>
            </w:r>
            <w:r w:rsidR="00277A9A">
              <w:rPr>
                <w:rStyle w:val="13"/>
                <w:sz w:val="24"/>
                <w:szCs w:val="24"/>
                <w:lang w:val="uk-UA" w:eastAsia="uk-UA"/>
              </w:rPr>
              <w:t>4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млн. грн. /за рахунок збільшення розміру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прожиткового мінімуму та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мінімальної заробітної плати/).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разі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відповідних ставок, бюджет міста втратить надходження єдиного податку у зв’язку з відсутністю міні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мальної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ставки. Такі втрати складуть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прогнозно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69,</w:t>
            </w:r>
            <w:r w:rsidR="00277A9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млн. грн.</w:t>
            </w:r>
          </w:p>
          <w:p w:rsidR="008D1933" w:rsidRPr="008D1933" w:rsidRDefault="004F3680" w:rsidP="00502ACF">
            <w:pPr>
              <w:pStyle w:val="a4"/>
              <w:spacing w:before="0" w:after="0" w:line="245" w:lineRule="auto"/>
              <w:rPr>
                <w:sz w:val="24"/>
                <w:szCs w:val="24"/>
                <w:shd w:val="clear" w:color="auto" w:fill="FFFFFF"/>
                <w:lang w:val="uk-UA" w:eastAsia="uk-UA"/>
              </w:rPr>
            </w:pP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Негативний вплив буде завдано територіальній громаді міста, оскільки відсутність надходжень до бюджету ставить під загрозу виконання </w:t>
            </w:r>
            <w:proofErr w:type="spellStart"/>
            <w:r>
              <w:rPr>
                <w:rStyle w:val="13"/>
                <w:sz w:val="24"/>
                <w:szCs w:val="24"/>
                <w:lang w:val="uk-UA" w:eastAsia="uk-UA"/>
              </w:rPr>
              <w:t>цільо-вих</w:t>
            </w:r>
            <w:proofErr w:type="spellEnd"/>
            <w:r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програм: соціальних, економічних, </w:t>
            </w:r>
            <w:proofErr w:type="spellStart"/>
            <w:r w:rsidRPr="001C4027">
              <w:rPr>
                <w:rStyle w:val="13"/>
                <w:sz w:val="24"/>
                <w:szCs w:val="24"/>
                <w:lang w:val="uk-UA" w:eastAsia="uk-UA"/>
              </w:rPr>
              <w:t>екологіч</w:t>
            </w:r>
            <w:proofErr w:type="spellEnd"/>
            <w:r>
              <w:rPr>
                <w:rStyle w:val="13"/>
                <w:sz w:val="24"/>
                <w:szCs w:val="24"/>
                <w:lang w:val="uk-UA" w:eastAsia="uk-UA"/>
              </w:rPr>
              <w:t>-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них, розвитку підприємництва, електронного врядування, у сфері адміністративних послуг тощо, фінансування бюджетної сфери в галузях освіти, охорони здоров’я, соціального захисту, житлово-комунального та дорожнього </w:t>
            </w:r>
            <w:proofErr w:type="spellStart"/>
            <w:r w:rsidRPr="001C4027">
              <w:rPr>
                <w:rStyle w:val="13"/>
                <w:sz w:val="24"/>
                <w:szCs w:val="24"/>
                <w:lang w:val="uk-UA" w:eastAsia="uk-UA"/>
              </w:rPr>
              <w:t>госпо</w:t>
            </w:r>
            <w:r>
              <w:rPr>
                <w:rStyle w:val="13"/>
                <w:sz w:val="24"/>
                <w:szCs w:val="24"/>
                <w:lang w:val="uk-UA" w:eastAsia="uk-UA"/>
              </w:rPr>
              <w:t>-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дарства</w:t>
            </w:r>
            <w:proofErr w:type="spellEnd"/>
            <w:r w:rsidRPr="001C4027">
              <w:rPr>
                <w:rStyle w:val="13"/>
                <w:sz w:val="24"/>
                <w:szCs w:val="24"/>
                <w:lang w:val="uk-UA" w:eastAsia="uk-UA"/>
              </w:rPr>
              <w:t>, транспорту тощо</w:t>
            </w:r>
          </w:p>
        </w:tc>
      </w:tr>
      <w:tr w:rsidR="008D1933" w:rsidRPr="008D1933" w:rsidTr="004F3680">
        <w:trPr>
          <w:trHeight w:val="90"/>
        </w:trPr>
        <w:tc>
          <w:tcPr>
            <w:tcW w:w="4395" w:type="dxa"/>
            <w:shd w:val="clear" w:color="auto" w:fill="auto"/>
          </w:tcPr>
          <w:p w:rsidR="008D1933" w:rsidRPr="008D1933" w:rsidRDefault="008D1933" w:rsidP="008D1933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386" w:type="dxa"/>
            <w:shd w:val="clear" w:color="auto" w:fill="auto"/>
          </w:tcPr>
          <w:p w:rsidR="008D1933" w:rsidRPr="008D1933" w:rsidRDefault="008D1933" w:rsidP="008D1933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4F3680" w:rsidRPr="001C4027" w:rsidTr="004F3680">
        <w:trPr>
          <w:trHeight w:val="90"/>
        </w:trPr>
        <w:tc>
          <w:tcPr>
            <w:tcW w:w="4395" w:type="dxa"/>
            <w:shd w:val="clear" w:color="auto" w:fill="auto"/>
          </w:tcPr>
          <w:p w:rsidR="004F3680" w:rsidRPr="001C4027" w:rsidRDefault="004F3680" w:rsidP="004F36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Альтернатива </w:t>
            </w:r>
            <w:r w:rsidR="001D4DC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4F3680" w:rsidRDefault="004F3680" w:rsidP="004F36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Установлення фіксованих ставок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єди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ного податку для фізичних осіб-під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приємців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ІІ груп платників єдиного податку за максимальними ставками </w:t>
            </w:r>
            <w:r w:rsidR="00F611B0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10% від прожиткового мінімуму – для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І групи і 20% від мінімальної заробітної плати – для ІІ групи</w:t>
            </w:r>
          </w:p>
          <w:p w:rsidR="004F3680" w:rsidRPr="001C4027" w:rsidRDefault="004F3680" w:rsidP="004F368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shd w:val="clear" w:color="auto" w:fill="auto"/>
          </w:tcPr>
          <w:p w:rsidR="004F3680" w:rsidRPr="001C4027" w:rsidRDefault="004F3680" w:rsidP="004F3680">
            <w:pPr>
              <w:pStyle w:val="a4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Установлення максимальних ставок єдиного податку для фізичних осіб-підприємців І </w:t>
            </w:r>
            <w:proofErr w:type="spellStart"/>
            <w:r w:rsidRPr="001C4027">
              <w:rPr>
                <w:color w:val="000000"/>
                <w:sz w:val="24"/>
                <w:szCs w:val="24"/>
                <w:lang w:val="uk-UA" w:eastAsia="uk-UA"/>
              </w:rPr>
              <w:t>і</w:t>
            </w:r>
            <w:proofErr w:type="spellEnd"/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 ІІ груп платників єдиного податку забезпечить додаткові надходження до бюджету міста, упорядкує  відносини  між  органами  влади  та суб’єктами господарювання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в питаннях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 сплати єдиного податку, але, </w:t>
            </w:r>
            <w:r w:rsidRPr="001C4027">
              <w:rPr>
                <w:color w:val="000000"/>
                <w:sz w:val="24"/>
                <w:szCs w:val="24"/>
                <w:lang w:val="uk-UA" w:eastAsia="ru-RU"/>
              </w:rPr>
              <w:t xml:space="preserve">разом 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з тим, ускладнить відносини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між ними й руйнуватиме позитив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ний імідж органів місцевого самоврядування.</w:t>
            </w:r>
          </w:p>
          <w:p w:rsidR="004F3680" w:rsidRPr="00DE5665" w:rsidRDefault="004F3680" w:rsidP="004F3680">
            <w:pPr>
              <w:pStyle w:val="a4"/>
              <w:shd w:val="clear" w:color="auto" w:fill="auto"/>
              <w:spacing w:before="0" w:after="0" w:line="240" w:lineRule="auto"/>
              <w:rPr>
                <w:rFonts w:cs="Courier New"/>
                <w:lang w:val="uk-UA"/>
              </w:rPr>
            </w:pPr>
            <w:r w:rsidRPr="001C4027">
              <w:rPr>
                <w:sz w:val="24"/>
                <w:szCs w:val="24"/>
                <w:lang w:val="uk-UA" w:eastAsia="uk-UA"/>
              </w:rPr>
              <w:t>Прогнозні показники надходжень до бюджету міста при застосуванні максимальних ставок складуть 82,1 млн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1C4027">
              <w:rPr>
                <w:sz w:val="24"/>
                <w:szCs w:val="24"/>
                <w:lang w:val="uk-UA" w:eastAsia="uk-UA"/>
              </w:rPr>
              <w:t xml:space="preserve"> грн., у тому числі від</w:t>
            </w:r>
            <w:r w:rsidRPr="00D94316">
              <w:rPr>
                <w:b/>
                <w:i/>
                <w:sz w:val="24"/>
                <w:szCs w:val="24"/>
                <w:lang w:val="uk-UA" w:eastAsia="uk-UA"/>
              </w:rPr>
              <w:t xml:space="preserve">                                   </w:t>
            </w:r>
            <w:r w:rsidRPr="001C4027">
              <w:rPr>
                <w:sz w:val="24"/>
                <w:szCs w:val="24"/>
                <w:lang w:val="uk-UA" w:eastAsia="uk-UA"/>
              </w:rPr>
              <w:t>І групи – 7,5 млн. грн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1C4027">
              <w:rPr>
                <w:sz w:val="24"/>
                <w:szCs w:val="24"/>
                <w:lang w:val="uk-UA" w:eastAsia="uk-UA"/>
              </w:rPr>
              <w:t>, ІІ групи – 74,6 млн. грн.</w:t>
            </w:r>
          </w:p>
          <w:p w:rsidR="004F3680" w:rsidRPr="001C4027" w:rsidRDefault="004F3680" w:rsidP="004F3680">
            <w:pPr>
              <w:pStyle w:val="a4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Тому альтернатива є не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прийнятною, оскільки буде збільшувати податкове навантаження на підприємців за </w:t>
            </w:r>
            <w:r w:rsidR="0002677C">
              <w:rPr>
                <w:color w:val="000000"/>
                <w:sz w:val="24"/>
                <w:szCs w:val="24"/>
                <w:lang w:val="uk-UA" w:eastAsia="uk-UA"/>
              </w:rPr>
              <w:t>видами господарської діяльності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4F3680" w:rsidRDefault="004F3680" w:rsidP="004F3680">
            <w:pPr>
              <w:pStyle w:val="a4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color w:val="000000"/>
                <w:sz w:val="24"/>
                <w:szCs w:val="24"/>
                <w:lang w:val="uk-UA" w:eastAsia="uk-UA"/>
              </w:rPr>
              <w:t>Так, при застосуванні максимальної ставки податку для всіх суб’єктів господарювання відбудеться помісячне збільшення розміру суми податку, а саме: для:</w:t>
            </w:r>
          </w:p>
          <w:p w:rsidR="004F3680" w:rsidRPr="001C4027" w:rsidRDefault="004F3680" w:rsidP="004F3680">
            <w:pPr>
              <w:pStyle w:val="a4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- І групи на </w:t>
            </w:r>
            <w:r w:rsidR="00545045">
              <w:rPr>
                <w:color w:val="000000"/>
                <w:sz w:val="24"/>
                <w:szCs w:val="24"/>
                <w:lang w:val="uk-UA" w:eastAsia="uk-UA"/>
              </w:rPr>
              <w:t>42,04 грн.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;</w:t>
            </w:r>
          </w:p>
          <w:p w:rsidR="004F3680" w:rsidRPr="001C4027" w:rsidRDefault="004F3680" w:rsidP="00545045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1C4027">
              <w:rPr>
                <w:color w:val="000000"/>
                <w:sz w:val="24"/>
                <w:szCs w:val="24"/>
                <w:lang w:val="uk-UA" w:eastAsia="uk-UA"/>
              </w:rPr>
              <w:t>- ІІ групи на 132,21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грн. **</w:t>
            </w:r>
          </w:p>
        </w:tc>
      </w:tr>
      <w:tr w:rsidR="0069491F" w:rsidRPr="001C4027" w:rsidTr="00BC0657">
        <w:trPr>
          <w:trHeight w:val="3664"/>
        </w:trPr>
        <w:tc>
          <w:tcPr>
            <w:tcW w:w="4395" w:type="dxa"/>
            <w:shd w:val="clear" w:color="auto" w:fill="auto"/>
          </w:tcPr>
          <w:p w:rsidR="0069491F" w:rsidRPr="001C4027" w:rsidRDefault="0069491F" w:rsidP="00ED2D2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Альтернатива </w:t>
            </w:r>
            <w:r w:rsidR="00B619A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69491F" w:rsidRPr="001C4027" w:rsidRDefault="0069491F" w:rsidP="00F611B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Установлення фіксованих ставок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єди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ного податку для фізичних осіб-під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приємців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(4 – 8% розміру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прожит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кового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мінімуму) і ІІ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17% розміру мінімальної заробітної плати) груп платників єдиного податку з розрахунку на календарний місяць з урахуванням диференціації ставок за видами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діяль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ності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69491F" w:rsidRPr="008D1933" w:rsidRDefault="00B619A8" w:rsidP="00BE7686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  <w:lang w:val="uk-UA" w:eastAsia="uk-UA"/>
              </w:rPr>
            </w:pPr>
            <w:r w:rsidRPr="008D1933">
              <w:rPr>
                <w:sz w:val="24"/>
                <w:szCs w:val="24"/>
                <w:lang w:val="uk-UA"/>
              </w:rPr>
              <w:t xml:space="preserve">Альтернатива не є прийнятною, оскільки </w:t>
            </w:r>
            <w:r w:rsidR="00BE7686">
              <w:rPr>
                <w:sz w:val="24"/>
                <w:szCs w:val="24"/>
                <w:lang w:val="uk-UA"/>
              </w:rPr>
              <w:t>в</w:t>
            </w:r>
            <w:r w:rsidR="00AE7D59" w:rsidRPr="008D1933">
              <w:rPr>
                <w:sz w:val="24"/>
                <w:szCs w:val="24"/>
                <w:lang w:val="uk-UA"/>
              </w:rPr>
              <w:t xml:space="preserve"> </w:t>
            </w:r>
            <w:r w:rsidRPr="008D1933">
              <w:rPr>
                <w:sz w:val="24"/>
                <w:szCs w:val="24"/>
                <w:lang w:val="uk-UA"/>
              </w:rPr>
              <w:t xml:space="preserve">разі встановлення </w:t>
            </w:r>
            <w:r w:rsidR="00AE7D59" w:rsidRPr="008D1933">
              <w:rPr>
                <w:sz w:val="24"/>
                <w:szCs w:val="24"/>
                <w:lang w:val="uk-UA"/>
              </w:rPr>
              <w:t xml:space="preserve">диференціації </w:t>
            </w:r>
            <w:r w:rsidRPr="008D1933">
              <w:rPr>
                <w:sz w:val="24"/>
                <w:szCs w:val="24"/>
                <w:lang w:val="uk-UA"/>
              </w:rPr>
              <w:t xml:space="preserve">ставок </w:t>
            </w:r>
            <w:proofErr w:type="spellStart"/>
            <w:r w:rsidR="00AE7D59" w:rsidRPr="008D1933">
              <w:rPr>
                <w:rStyle w:val="13"/>
                <w:sz w:val="24"/>
                <w:szCs w:val="24"/>
                <w:lang w:val="uk-UA" w:eastAsia="uk-UA"/>
              </w:rPr>
              <w:t>зменш</w:t>
            </w:r>
            <w:r w:rsidR="00996451" w:rsidRPr="008D1933">
              <w:rPr>
                <w:rStyle w:val="13"/>
                <w:sz w:val="24"/>
                <w:szCs w:val="24"/>
                <w:lang w:val="uk-UA" w:eastAsia="uk-UA"/>
              </w:rPr>
              <w:t>аться</w:t>
            </w:r>
            <w:proofErr w:type="spellEnd"/>
            <w:r w:rsidR="00AE7D59" w:rsidRPr="008D1933"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="00996451" w:rsidRPr="008D1933">
              <w:rPr>
                <w:rStyle w:val="13"/>
                <w:sz w:val="24"/>
                <w:szCs w:val="24"/>
                <w:lang w:val="uk-UA" w:eastAsia="uk-UA"/>
              </w:rPr>
              <w:t>надходжен</w:t>
            </w:r>
            <w:r w:rsidR="00BE7686">
              <w:rPr>
                <w:rStyle w:val="13"/>
                <w:sz w:val="24"/>
                <w:szCs w:val="24"/>
                <w:lang w:val="uk-UA" w:eastAsia="uk-UA"/>
              </w:rPr>
              <w:t>н</w:t>
            </w:r>
            <w:r w:rsidR="00996451" w:rsidRPr="008D1933">
              <w:rPr>
                <w:rStyle w:val="13"/>
                <w:sz w:val="24"/>
                <w:szCs w:val="24"/>
                <w:lang w:val="uk-UA" w:eastAsia="uk-UA"/>
              </w:rPr>
              <w:t>я</w:t>
            </w:r>
            <w:r w:rsidRPr="008D1933">
              <w:rPr>
                <w:rStyle w:val="13"/>
                <w:sz w:val="24"/>
                <w:szCs w:val="24"/>
                <w:lang w:val="uk-UA" w:eastAsia="uk-UA"/>
              </w:rPr>
              <w:t xml:space="preserve"> до бюджету</w:t>
            </w:r>
            <w:r w:rsidR="00037F1D" w:rsidRPr="008D1933">
              <w:rPr>
                <w:rStyle w:val="13"/>
                <w:sz w:val="24"/>
                <w:szCs w:val="24"/>
                <w:lang w:val="uk-UA" w:eastAsia="uk-UA"/>
              </w:rPr>
              <w:t>,</w:t>
            </w:r>
            <w:r w:rsidRPr="008D1933"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="00996451" w:rsidRPr="008D1933">
              <w:rPr>
                <w:rStyle w:val="13"/>
                <w:sz w:val="24"/>
                <w:szCs w:val="24"/>
                <w:lang w:val="uk-UA" w:eastAsia="uk-UA"/>
              </w:rPr>
              <w:t xml:space="preserve">що </w:t>
            </w:r>
            <w:r w:rsidR="00BC0657" w:rsidRPr="008D1933">
              <w:rPr>
                <w:sz w:val="24"/>
                <w:szCs w:val="24"/>
                <w:lang w:val="uk-UA"/>
              </w:rPr>
              <w:t xml:space="preserve">не дасть </w:t>
            </w:r>
            <w:proofErr w:type="spellStart"/>
            <w:r w:rsidR="00BC0657" w:rsidRPr="008D1933">
              <w:rPr>
                <w:sz w:val="24"/>
                <w:szCs w:val="24"/>
                <w:lang w:val="uk-UA"/>
              </w:rPr>
              <w:t>мож</w:t>
            </w:r>
            <w:r w:rsidR="008D1933" w:rsidRPr="008D1933">
              <w:rPr>
                <w:sz w:val="24"/>
                <w:szCs w:val="24"/>
                <w:lang w:val="uk-UA"/>
              </w:rPr>
              <w:t>-</w:t>
            </w:r>
            <w:r w:rsidR="00BC0657" w:rsidRPr="008D1933">
              <w:rPr>
                <w:sz w:val="24"/>
                <w:szCs w:val="24"/>
                <w:lang w:val="uk-UA"/>
              </w:rPr>
              <w:t>ливості</w:t>
            </w:r>
            <w:proofErr w:type="spellEnd"/>
            <w:r w:rsidR="00BC0657" w:rsidRPr="008D1933">
              <w:rPr>
                <w:sz w:val="24"/>
                <w:szCs w:val="24"/>
                <w:lang w:val="uk-UA"/>
              </w:rPr>
              <w:t xml:space="preserve"> </w:t>
            </w:r>
            <w:r w:rsidR="00BE7686">
              <w:rPr>
                <w:sz w:val="24"/>
                <w:szCs w:val="24"/>
                <w:lang w:val="uk-UA"/>
              </w:rPr>
              <w:t>в</w:t>
            </w:r>
            <w:r w:rsidR="00BC0657" w:rsidRPr="008D1933">
              <w:rPr>
                <w:sz w:val="24"/>
                <w:szCs w:val="24"/>
                <w:lang w:val="uk-UA"/>
              </w:rPr>
              <w:t xml:space="preserve"> повному обсязі забезпечити </w:t>
            </w:r>
            <w:r w:rsidRPr="008D1933">
              <w:rPr>
                <w:rStyle w:val="13"/>
                <w:sz w:val="24"/>
                <w:szCs w:val="24"/>
                <w:lang w:val="uk-UA" w:eastAsia="uk-UA"/>
              </w:rPr>
              <w:t>виконання цільових програм: соціальних, економічних, екологічних, розвитку підприємництва, електрон</w:t>
            </w:r>
            <w:r w:rsidR="008D1933" w:rsidRPr="008D1933">
              <w:rPr>
                <w:rStyle w:val="13"/>
                <w:sz w:val="24"/>
                <w:szCs w:val="24"/>
                <w:lang w:val="uk-UA" w:eastAsia="uk-UA"/>
              </w:rPr>
              <w:t>-</w:t>
            </w:r>
            <w:r w:rsidRPr="008D1933">
              <w:rPr>
                <w:rStyle w:val="13"/>
                <w:sz w:val="24"/>
                <w:szCs w:val="24"/>
                <w:lang w:val="uk-UA" w:eastAsia="uk-UA"/>
              </w:rPr>
              <w:t>ного врядування, у сфері адміністративних послуг тощо</w:t>
            </w:r>
            <w:r w:rsidR="00AE7D59" w:rsidRPr="008D1933">
              <w:rPr>
                <w:rStyle w:val="13"/>
                <w:sz w:val="24"/>
                <w:szCs w:val="24"/>
                <w:lang w:val="uk-UA" w:eastAsia="uk-UA"/>
              </w:rPr>
              <w:t>.</w:t>
            </w:r>
            <w:r w:rsidRPr="008D1933"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="00996451" w:rsidRPr="008D1933">
              <w:rPr>
                <w:sz w:val="24"/>
                <w:szCs w:val="24"/>
                <w:lang w:val="uk-UA"/>
              </w:rPr>
              <w:t xml:space="preserve">Диференціація ставок призведе до визнання їх державною допомогою відповідно до Закону України «Про державну допомогу суб’єктам господарювання», що </w:t>
            </w:r>
            <w:r w:rsidR="00996451" w:rsidRPr="008D1933">
              <w:rPr>
                <w:rStyle w:val="20"/>
                <w:b w:val="0"/>
                <w:bCs w:val="0"/>
                <w:sz w:val="24"/>
                <w:szCs w:val="24"/>
                <w:lang w:val="uk-UA"/>
              </w:rPr>
              <w:t>обтяжить суб’єктів господарювання витратами часу та коштів на подання інформації виконкому міської ради про господарську діяльність за 5 останніх років з правовим та економічним обґрунтуванням щодо надання такої допомоги та звітності про її цільове використання</w:t>
            </w:r>
            <w:r w:rsidR="00FE00CD" w:rsidRPr="008D1933">
              <w:rPr>
                <w:rStyle w:val="20"/>
                <w:b w:val="0"/>
                <w:bCs w:val="0"/>
                <w:sz w:val="24"/>
                <w:szCs w:val="24"/>
                <w:lang w:val="uk-UA"/>
              </w:rPr>
              <w:t xml:space="preserve"> (постійне звітування, документальне підтвердження витрат навіть незначних коштів такої допомоги тощо)</w:t>
            </w:r>
          </w:p>
        </w:tc>
      </w:tr>
      <w:tr w:rsidR="00BC0657" w:rsidRPr="001C4027" w:rsidTr="00BC0657">
        <w:trPr>
          <w:trHeight w:val="840"/>
        </w:trPr>
        <w:tc>
          <w:tcPr>
            <w:tcW w:w="4395" w:type="dxa"/>
            <w:shd w:val="clear" w:color="auto" w:fill="auto"/>
          </w:tcPr>
          <w:p w:rsidR="00BC0657" w:rsidRPr="001C4027" w:rsidRDefault="00BC0657" w:rsidP="00996451">
            <w:pPr>
              <w:pStyle w:val="ae"/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Альтернатива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BC0657" w:rsidRPr="001C4027" w:rsidRDefault="00BC0657" w:rsidP="00996451">
            <w:pPr>
              <w:pStyle w:val="ae"/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Установлення фіксованих ставок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єди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ного податку для фізичних осіб-під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приємців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(8% розміру прожиткового мінімуму</w:t>
            </w:r>
            <w:r w:rsidRPr="00D50A24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381BD9">
              <w:rPr>
                <w:rFonts w:ascii="Times New Roman" w:hAnsi="Times New Roman"/>
                <w:sz w:val="24"/>
                <w:szCs w:val="24"/>
                <w:lang w:val="uk-UA"/>
              </w:rPr>
              <w:t>для працездатних осіб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) і ІІ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7% розміру мінімальної заробітної плати) груп платників єдиного податку з розрахунку на календарний місяць з урахуванням диференціації ставок за видами діяльності </w:t>
            </w:r>
          </w:p>
        </w:tc>
        <w:tc>
          <w:tcPr>
            <w:tcW w:w="5386" w:type="dxa"/>
            <w:shd w:val="clear" w:color="auto" w:fill="auto"/>
          </w:tcPr>
          <w:p w:rsidR="00BC0657" w:rsidRPr="00DE5665" w:rsidRDefault="00BC0657" w:rsidP="00996451">
            <w:pPr>
              <w:pStyle w:val="ae"/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Застосування альтернативи є найбільш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прийнят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ним. З уведенням у дію запропонованого регуляторного акта будуть упорядковані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відно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сини між суб’єктами господарювання та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нами державної влади й місцевого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самовря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дування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питаннях сплати єдиного податку фізичними особами-підприємцями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 платників єдиного податку. Установлення ставок єдиного податку забезпечить надходження </w:t>
            </w:r>
            <w:r w:rsidR="00BE76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коштів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до бюд</w:t>
            </w:r>
            <w:r w:rsidR="00BE7686">
              <w:rPr>
                <w:rFonts w:ascii="Times New Roman" w:hAnsi="Times New Roman"/>
                <w:sz w:val="24"/>
                <w:szCs w:val="24"/>
                <w:lang w:val="uk-UA"/>
              </w:rPr>
              <w:t>жету</w:t>
            </w:r>
            <w:r w:rsidR="003236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міста та</w:t>
            </w:r>
            <w:r w:rsidR="003236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236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нестиме </w:t>
            </w:r>
            <w:r w:rsidR="003236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більш</w:t>
            </w:r>
            <w:r w:rsidR="003236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236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прийнятне</w:t>
            </w:r>
            <w:r w:rsidRPr="001C4027">
              <w:rPr>
                <w:rStyle w:val="13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8D1933" w:rsidRPr="008D1933" w:rsidTr="008D1933">
        <w:trPr>
          <w:trHeight w:val="90"/>
        </w:trPr>
        <w:tc>
          <w:tcPr>
            <w:tcW w:w="4395" w:type="dxa"/>
            <w:shd w:val="clear" w:color="auto" w:fill="auto"/>
          </w:tcPr>
          <w:p w:rsidR="008D1933" w:rsidRPr="008D1933" w:rsidRDefault="008D1933" w:rsidP="008D1933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386" w:type="dxa"/>
            <w:shd w:val="clear" w:color="auto" w:fill="auto"/>
          </w:tcPr>
          <w:p w:rsidR="008D1933" w:rsidRPr="008D1933" w:rsidRDefault="008D1933" w:rsidP="008D1933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</w:tr>
      <w:tr w:rsidR="008D1933" w:rsidRPr="001C4027" w:rsidTr="008D1933">
        <w:trPr>
          <w:trHeight w:val="90"/>
        </w:trPr>
        <w:tc>
          <w:tcPr>
            <w:tcW w:w="4395" w:type="dxa"/>
            <w:shd w:val="clear" w:color="auto" w:fill="auto"/>
          </w:tcPr>
          <w:p w:rsidR="008D1933" w:rsidRPr="001C4027" w:rsidRDefault="008D1933" w:rsidP="00996451">
            <w:pPr>
              <w:pStyle w:val="ae"/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shd w:val="clear" w:color="auto" w:fill="auto"/>
          </w:tcPr>
          <w:p w:rsidR="008D1933" w:rsidRPr="001C4027" w:rsidRDefault="008D1933" w:rsidP="008D1933">
            <w:pPr>
              <w:pStyle w:val="ae"/>
              <w:spacing w:line="245" w:lineRule="auto"/>
              <w:jc w:val="both"/>
              <w:rPr>
                <w:rStyle w:val="13"/>
                <w:sz w:val="24"/>
                <w:szCs w:val="24"/>
                <w:lang w:val="uk-UA"/>
              </w:rPr>
            </w:pPr>
            <w:r w:rsidRPr="001C4027">
              <w:rPr>
                <w:rStyle w:val="13"/>
                <w:color w:val="000000"/>
                <w:sz w:val="24"/>
                <w:szCs w:val="24"/>
                <w:lang w:val="uk-UA" w:eastAsia="uk-UA"/>
              </w:rPr>
              <w:t>соціально справедливе податкове навантаження для суб’єктів господарювання, що підпадають під  оподаткування  за  спрощеною системою.</w:t>
            </w:r>
          </w:p>
          <w:p w:rsidR="008D1933" w:rsidRPr="001C4027" w:rsidRDefault="008D1933" w:rsidP="008D1933">
            <w:pPr>
              <w:pStyle w:val="ae"/>
              <w:spacing w:line="245" w:lineRule="auto"/>
              <w:jc w:val="both"/>
              <w:rPr>
                <w:rStyle w:val="13"/>
                <w:sz w:val="24"/>
                <w:szCs w:val="24"/>
                <w:lang w:val="uk-UA" w:eastAsia="uk-UA"/>
              </w:rPr>
            </w:pP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За даними Криворізьких </w:t>
            </w:r>
            <w:r>
              <w:rPr>
                <w:rStyle w:val="13"/>
                <w:sz w:val="24"/>
                <w:szCs w:val="24"/>
                <w:lang w:val="uk-UA" w:eastAsia="uk-UA"/>
              </w:rPr>
              <w:t>управлінь</w:t>
            </w:r>
            <w:r w:rsidRPr="001C4027">
              <w:rPr>
                <w:rStyle w:val="20"/>
                <w:b w:val="0"/>
                <w:bCs w:val="0"/>
                <w:sz w:val="24"/>
                <w:szCs w:val="24"/>
                <w:lang w:val="uk-UA" w:eastAsia="uk-UA"/>
              </w:rPr>
              <w:t xml:space="preserve"> Головного управління ДФС у Дніпропетровській області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прогнозні показники надходжень до бюджету міста на 2020 рік складуть 69,</w:t>
            </w:r>
            <w:r w:rsidR="00BE7686">
              <w:rPr>
                <w:rStyle w:val="13"/>
                <w:sz w:val="24"/>
                <w:szCs w:val="24"/>
                <w:lang w:val="uk-UA" w:eastAsia="uk-UA"/>
              </w:rPr>
              <w:t>4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млн. грн., І група платників податку – 6,0 млн. грн., ІІ група – 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           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6</w:t>
            </w:r>
            <w:r w:rsidR="00BE7686">
              <w:rPr>
                <w:rStyle w:val="13"/>
                <w:sz w:val="24"/>
                <w:szCs w:val="24"/>
                <w:lang w:val="uk-UA" w:eastAsia="uk-UA"/>
              </w:rPr>
              <w:t>3,4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млн. грн. Суб’єкти господарювання сплачу</w:t>
            </w:r>
            <w:r>
              <w:rPr>
                <w:rStyle w:val="13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1C4027">
              <w:rPr>
                <w:rStyle w:val="13"/>
                <w:sz w:val="24"/>
                <w:szCs w:val="24"/>
                <w:lang w:val="uk-UA" w:eastAsia="uk-UA"/>
              </w:rPr>
              <w:t>ватимуть</w:t>
            </w:r>
            <w:proofErr w:type="spellEnd"/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єдиний податок:</w:t>
            </w:r>
          </w:p>
          <w:p w:rsidR="008D1933" w:rsidRPr="001C4027" w:rsidRDefault="008D1933" w:rsidP="008D1933">
            <w:pPr>
              <w:pStyle w:val="ae"/>
              <w:spacing w:line="245" w:lineRule="auto"/>
              <w:ind w:left="34" w:hanging="34"/>
              <w:jc w:val="both"/>
              <w:rPr>
                <w:rStyle w:val="13"/>
                <w:sz w:val="24"/>
                <w:szCs w:val="24"/>
                <w:lang w:val="uk-UA" w:eastAsia="uk-UA"/>
              </w:rPr>
            </w:pPr>
            <w:r w:rsidRPr="001C4027">
              <w:rPr>
                <w:rStyle w:val="13"/>
                <w:lang w:val="uk-UA"/>
              </w:rPr>
              <w:t>-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І група при ставці 8% – 168,16 грн.;</w:t>
            </w:r>
          </w:p>
          <w:p w:rsidR="008D1933" w:rsidRPr="001C4027" w:rsidRDefault="008D1933" w:rsidP="008D1933">
            <w:pPr>
              <w:pStyle w:val="ae"/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Style w:val="13"/>
                <w:sz w:val="24"/>
                <w:szCs w:val="24"/>
                <w:lang w:val="uk-UA" w:eastAsia="uk-UA"/>
              </w:rPr>
              <w:t>- І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І група при ставці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17% –  749,19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грн. **</w:t>
            </w:r>
          </w:p>
        </w:tc>
      </w:tr>
    </w:tbl>
    <w:p w:rsidR="00C463D4" w:rsidRPr="001C4027" w:rsidRDefault="00C463D4" w:rsidP="0035221D">
      <w:pPr>
        <w:pStyle w:val="ae"/>
        <w:spacing w:line="233" w:lineRule="auto"/>
        <w:jc w:val="both"/>
        <w:rPr>
          <w:rStyle w:val="a7"/>
          <w:i/>
          <w:sz w:val="24"/>
          <w:szCs w:val="24"/>
          <w:lang w:val="uk-UA" w:eastAsia="uk-UA"/>
        </w:rPr>
      </w:pPr>
    </w:p>
    <w:p w:rsidR="003E411A" w:rsidRPr="003E411A" w:rsidRDefault="00DE5665" w:rsidP="003E411A">
      <w:pPr>
        <w:pStyle w:val="ae"/>
        <w:ind w:firstLine="708"/>
        <w:jc w:val="both"/>
        <w:rPr>
          <w:rStyle w:val="a7"/>
          <w:i/>
          <w:sz w:val="24"/>
          <w:szCs w:val="24"/>
          <w:lang w:val="uk-UA" w:eastAsia="uk-UA"/>
        </w:rPr>
      </w:pPr>
      <w:r>
        <w:rPr>
          <w:rStyle w:val="a7"/>
          <w:i/>
          <w:sz w:val="24"/>
          <w:szCs w:val="24"/>
          <w:lang w:val="uk-UA" w:eastAsia="uk-UA"/>
        </w:rPr>
        <w:t>*</w:t>
      </w:r>
      <w:r w:rsidR="00C463D4" w:rsidRPr="001C4027">
        <w:rPr>
          <w:rStyle w:val="a7"/>
          <w:i/>
          <w:sz w:val="24"/>
          <w:szCs w:val="24"/>
          <w:lang w:val="uk-UA" w:eastAsia="uk-UA"/>
        </w:rPr>
        <w:t xml:space="preserve">При описі альтернатив використовувалися прогнозні показники надходжень до бюджету від сплати єдиного податку платниками І та ІІ груп, надані Криворізькими </w:t>
      </w:r>
      <w:r w:rsidR="00294B69" w:rsidRPr="001C4027">
        <w:rPr>
          <w:rStyle w:val="a7"/>
          <w:i/>
          <w:sz w:val="24"/>
          <w:szCs w:val="24"/>
          <w:lang w:val="uk-UA" w:eastAsia="uk-UA"/>
        </w:rPr>
        <w:t xml:space="preserve"> управліннями </w:t>
      </w:r>
      <w:r w:rsidR="00C463D4" w:rsidRPr="001C4027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Головного управління ДФС у Дніпропетровській області (листи </w:t>
      </w:r>
      <w:r w:rsidR="00FE00CD">
        <w:rPr>
          <w:rFonts w:ascii="Times New Roman" w:hAnsi="Times New Roman"/>
          <w:i/>
          <w:sz w:val="24"/>
          <w:szCs w:val="24"/>
          <w:lang w:val="uk-UA"/>
        </w:rPr>
        <w:t xml:space="preserve">від </w:t>
      </w:r>
      <w:r w:rsidR="00C00722">
        <w:rPr>
          <w:rFonts w:ascii="Times New Roman" w:hAnsi="Times New Roman"/>
          <w:i/>
          <w:sz w:val="24"/>
          <w:szCs w:val="24"/>
          <w:lang w:val="uk-UA"/>
        </w:rPr>
        <w:t>24</w:t>
      </w:r>
      <w:r w:rsidR="00C00722" w:rsidRPr="00E741C0">
        <w:rPr>
          <w:rFonts w:ascii="Times New Roman" w:hAnsi="Times New Roman"/>
          <w:i/>
          <w:sz w:val="24"/>
          <w:szCs w:val="24"/>
          <w:lang w:val="uk-UA"/>
        </w:rPr>
        <w:t>.0</w:t>
      </w:r>
      <w:r w:rsidR="00C00722">
        <w:rPr>
          <w:rFonts w:ascii="Times New Roman" w:hAnsi="Times New Roman"/>
          <w:i/>
          <w:sz w:val="24"/>
          <w:szCs w:val="24"/>
          <w:lang w:val="uk-UA"/>
        </w:rPr>
        <w:t>4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.2019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№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49712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/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9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/04-36-57-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50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="001C4027">
        <w:rPr>
          <w:rFonts w:ascii="Times New Roman" w:hAnsi="Times New Roman"/>
          <w:i/>
          <w:sz w:val="24"/>
          <w:szCs w:val="24"/>
          <w:lang w:val="uk-UA" w:eastAsia="ru-RU"/>
        </w:rPr>
        <w:t xml:space="preserve">та </w:t>
      </w:r>
      <w:r w:rsidR="008A3F10" w:rsidRPr="00C00722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</w:t>
      </w:r>
      <w:r w:rsidR="003E411A" w:rsidRPr="003E411A">
        <w:rPr>
          <w:rFonts w:ascii="Times New Roman" w:hAnsi="Times New Roman"/>
          <w:i/>
          <w:sz w:val="24"/>
          <w:szCs w:val="24"/>
          <w:lang w:val="uk-UA"/>
        </w:rPr>
        <w:t>22.04</w:t>
      </w:r>
      <w:r w:rsidR="003E411A" w:rsidRPr="003E411A">
        <w:rPr>
          <w:rFonts w:ascii="Times New Roman" w:hAnsi="Times New Roman"/>
          <w:i/>
          <w:sz w:val="24"/>
          <w:szCs w:val="24"/>
          <w:lang w:val="uk-UA" w:eastAsia="ru-RU"/>
        </w:rPr>
        <w:t>.2019 №4739/04-36-56-10-10</w:t>
      </w:r>
      <w:r w:rsidR="003E411A" w:rsidRPr="003E411A">
        <w:rPr>
          <w:rStyle w:val="20"/>
          <w:bCs w:val="0"/>
          <w:i/>
          <w:sz w:val="24"/>
          <w:szCs w:val="24"/>
          <w:lang w:val="uk-UA" w:eastAsia="uk-UA"/>
        </w:rPr>
        <w:t>)</w:t>
      </w:r>
      <w:r w:rsidR="003E411A" w:rsidRPr="003E411A">
        <w:rPr>
          <w:rStyle w:val="a7"/>
          <w:i/>
          <w:sz w:val="24"/>
          <w:szCs w:val="24"/>
          <w:lang w:val="uk-UA" w:eastAsia="uk-UA"/>
        </w:rPr>
        <w:t>.</w:t>
      </w:r>
    </w:p>
    <w:p w:rsidR="00184048" w:rsidRDefault="00DE5665" w:rsidP="0035221D">
      <w:pPr>
        <w:pStyle w:val="ae"/>
        <w:spacing w:line="233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**</w:t>
      </w:r>
      <w:r w:rsidR="00184048" w:rsidRPr="00184048">
        <w:rPr>
          <w:rFonts w:ascii="Times New Roman" w:hAnsi="Times New Roman"/>
          <w:i/>
          <w:sz w:val="24"/>
          <w:szCs w:val="24"/>
          <w:lang w:val="uk-UA"/>
        </w:rPr>
        <w:t>Максимальна ставка податку для платників І групи 10% –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184048" w:rsidRPr="00184048">
        <w:rPr>
          <w:rFonts w:ascii="Times New Roman" w:hAnsi="Times New Roman"/>
          <w:i/>
          <w:sz w:val="24"/>
          <w:szCs w:val="24"/>
          <w:lang w:val="uk-UA"/>
        </w:rPr>
        <w:t>210,20 грн. на 2020 рік (від розміру прожиткового мінімуму для працездатних осіб, установленого законом прогнозов</w:t>
      </w:r>
      <w:r w:rsidR="008D1933">
        <w:rPr>
          <w:rFonts w:ascii="Times New Roman" w:hAnsi="Times New Roman"/>
          <w:i/>
          <w:sz w:val="24"/>
          <w:szCs w:val="24"/>
          <w:lang w:val="uk-UA"/>
        </w:rPr>
        <w:t xml:space="preserve">ано на 2020 рік – 2 102 грн.), </w:t>
      </w:r>
      <w:r w:rsidR="00184048" w:rsidRPr="00184048">
        <w:rPr>
          <w:rFonts w:ascii="Times New Roman" w:hAnsi="Times New Roman"/>
          <w:i/>
          <w:sz w:val="24"/>
          <w:szCs w:val="24"/>
          <w:lang w:val="uk-UA"/>
        </w:rPr>
        <w:t>ІІ групи 20% – 881,40 грн. на 2020 (від розміру мінімальної заробітної</w:t>
      </w:r>
      <w:r w:rsidR="00306622">
        <w:rPr>
          <w:rFonts w:ascii="Times New Roman" w:hAnsi="Times New Roman"/>
          <w:i/>
          <w:sz w:val="24"/>
          <w:szCs w:val="24"/>
          <w:lang w:val="uk-UA"/>
        </w:rPr>
        <w:t xml:space="preserve"> плати, установленої законом </w:t>
      </w:r>
      <w:r w:rsidR="00184048" w:rsidRPr="00184048">
        <w:rPr>
          <w:rFonts w:ascii="Times New Roman" w:hAnsi="Times New Roman"/>
          <w:i/>
          <w:sz w:val="24"/>
          <w:szCs w:val="24"/>
          <w:lang w:val="uk-UA"/>
        </w:rPr>
        <w:t>прогноз</w:t>
      </w:r>
      <w:r w:rsidR="00C93193">
        <w:rPr>
          <w:rFonts w:ascii="Times New Roman" w:hAnsi="Times New Roman"/>
          <w:i/>
          <w:sz w:val="24"/>
          <w:szCs w:val="24"/>
          <w:lang w:val="uk-UA"/>
        </w:rPr>
        <w:t>ова</w:t>
      </w:r>
      <w:r w:rsidR="00184048" w:rsidRPr="00184048">
        <w:rPr>
          <w:rFonts w:ascii="Times New Roman" w:hAnsi="Times New Roman"/>
          <w:i/>
          <w:sz w:val="24"/>
          <w:szCs w:val="24"/>
          <w:lang w:val="uk-UA"/>
        </w:rPr>
        <w:t>н</w:t>
      </w:r>
      <w:r>
        <w:rPr>
          <w:rFonts w:ascii="Times New Roman" w:hAnsi="Times New Roman"/>
          <w:i/>
          <w:sz w:val="24"/>
          <w:szCs w:val="24"/>
          <w:lang w:val="uk-UA"/>
        </w:rPr>
        <w:t>о</w:t>
      </w:r>
      <w:r w:rsidR="00184048" w:rsidRPr="00184048">
        <w:rPr>
          <w:rFonts w:ascii="Times New Roman" w:hAnsi="Times New Roman"/>
          <w:i/>
          <w:sz w:val="24"/>
          <w:szCs w:val="24"/>
          <w:lang w:val="uk-UA"/>
        </w:rPr>
        <w:t xml:space="preserve"> на 2020 – 4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8D1933">
        <w:rPr>
          <w:rFonts w:ascii="Times New Roman" w:hAnsi="Times New Roman"/>
          <w:i/>
          <w:sz w:val="24"/>
          <w:szCs w:val="24"/>
          <w:lang w:val="uk-UA"/>
        </w:rPr>
        <w:t>407</w:t>
      </w:r>
      <w:r w:rsidR="00184048" w:rsidRPr="00184048">
        <w:rPr>
          <w:rFonts w:ascii="Times New Roman" w:hAnsi="Times New Roman"/>
          <w:i/>
          <w:sz w:val="24"/>
          <w:szCs w:val="24"/>
          <w:lang w:val="uk-UA"/>
        </w:rPr>
        <w:t xml:space="preserve"> грн.).</w:t>
      </w:r>
    </w:p>
    <w:p w:rsidR="00C463D4" w:rsidRPr="006405C9" w:rsidRDefault="00C463D4" w:rsidP="0035221D">
      <w:pPr>
        <w:pStyle w:val="ae"/>
        <w:spacing w:line="233" w:lineRule="auto"/>
        <w:jc w:val="both"/>
        <w:rPr>
          <w:rStyle w:val="a7"/>
          <w:i/>
          <w:sz w:val="28"/>
          <w:szCs w:val="28"/>
          <w:lang w:val="uk-UA"/>
        </w:rPr>
      </w:pPr>
    </w:p>
    <w:p w:rsidR="00C463D4" w:rsidRDefault="00C463D4" w:rsidP="0035221D">
      <w:pPr>
        <w:pStyle w:val="HTML"/>
        <w:shd w:val="clear" w:color="auto" w:fill="FFFFFF"/>
        <w:spacing w:line="233" w:lineRule="auto"/>
        <w:jc w:val="both"/>
        <w:rPr>
          <w:rStyle w:val="a7"/>
          <w:sz w:val="28"/>
          <w:szCs w:val="28"/>
          <w:lang w:val="uk-UA"/>
        </w:rPr>
      </w:pPr>
      <w:r w:rsidRPr="001C4027">
        <w:rPr>
          <w:rStyle w:val="a7"/>
          <w:color w:val="FF0000"/>
          <w:sz w:val="24"/>
          <w:szCs w:val="24"/>
          <w:lang w:val="uk-UA"/>
        </w:rPr>
        <w:t xml:space="preserve">              </w:t>
      </w:r>
      <w:r w:rsidRPr="001C4027">
        <w:rPr>
          <w:rStyle w:val="a7"/>
          <w:sz w:val="28"/>
          <w:szCs w:val="28"/>
          <w:lang w:val="uk-UA"/>
        </w:rPr>
        <w:t>При визначенні оптимальних ставок податку задля досягнення цілей проаналізовано можливість різни</w:t>
      </w:r>
      <w:r w:rsidR="00A434AB">
        <w:rPr>
          <w:rStyle w:val="a7"/>
          <w:sz w:val="28"/>
          <w:szCs w:val="28"/>
          <w:lang w:val="uk-UA"/>
        </w:rPr>
        <w:t>х</w:t>
      </w:r>
      <w:r w:rsidRPr="001C4027">
        <w:rPr>
          <w:rStyle w:val="a7"/>
          <w:sz w:val="28"/>
          <w:szCs w:val="28"/>
          <w:lang w:val="uk-UA"/>
        </w:rPr>
        <w:t xml:space="preserve"> витрат суб'єктів господарювання, громадян та держави й вибрано такі ставки, за яких досягнення встановлених цілей можливе з найменшими витратами для </w:t>
      </w:r>
      <w:r w:rsidR="00A434AB">
        <w:rPr>
          <w:rStyle w:val="a7"/>
          <w:sz w:val="28"/>
          <w:szCs w:val="28"/>
          <w:lang w:val="uk-UA"/>
        </w:rPr>
        <w:t>них</w:t>
      </w:r>
      <w:r w:rsidRPr="001C4027">
        <w:rPr>
          <w:rStyle w:val="a7"/>
          <w:sz w:val="28"/>
          <w:szCs w:val="28"/>
          <w:lang w:val="uk-UA"/>
        </w:rPr>
        <w:t>. Ураховуючи, що орієнтовна кількість платників єдиного податку І та ІІ груп у 20</w:t>
      </w:r>
      <w:r w:rsidR="00AC7952" w:rsidRPr="001C4027">
        <w:rPr>
          <w:rStyle w:val="a7"/>
          <w:sz w:val="28"/>
          <w:szCs w:val="28"/>
          <w:lang w:val="uk-UA"/>
        </w:rPr>
        <w:t>20</w:t>
      </w:r>
      <w:r w:rsidRPr="001C4027">
        <w:rPr>
          <w:rStyle w:val="a7"/>
          <w:sz w:val="28"/>
          <w:szCs w:val="28"/>
          <w:lang w:val="uk-UA"/>
        </w:rPr>
        <w:t xml:space="preserve"> році складає 10 </w:t>
      </w:r>
      <w:r w:rsidR="00AC7952" w:rsidRPr="001C4027">
        <w:rPr>
          <w:rStyle w:val="a7"/>
          <w:sz w:val="28"/>
          <w:szCs w:val="28"/>
          <w:lang w:val="uk-UA"/>
        </w:rPr>
        <w:t>037</w:t>
      </w:r>
      <w:r w:rsidRPr="001C4027">
        <w:rPr>
          <w:rStyle w:val="a7"/>
          <w:sz w:val="28"/>
          <w:szCs w:val="28"/>
          <w:lang w:val="uk-UA"/>
        </w:rPr>
        <w:t xml:space="preserve"> осіб (І групи –</w:t>
      </w:r>
      <w:r w:rsidR="00AC7952" w:rsidRPr="001C4027">
        <w:rPr>
          <w:rStyle w:val="a7"/>
          <w:sz w:val="28"/>
          <w:szCs w:val="28"/>
          <w:lang w:val="uk-UA"/>
        </w:rPr>
        <w:t xml:space="preserve"> 2</w:t>
      </w:r>
      <w:r w:rsidR="006405C9">
        <w:rPr>
          <w:rStyle w:val="a7"/>
          <w:sz w:val="28"/>
          <w:szCs w:val="28"/>
          <w:lang w:val="uk-UA"/>
        </w:rPr>
        <w:t xml:space="preserve"> </w:t>
      </w:r>
      <w:r w:rsidR="00AC7952" w:rsidRPr="001C4027">
        <w:rPr>
          <w:rStyle w:val="a7"/>
          <w:sz w:val="28"/>
          <w:szCs w:val="28"/>
          <w:lang w:val="uk-UA"/>
        </w:rPr>
        <w:t>986</w:t>
      </w:r>
      <w:r w:rsidRPr="001C4027">
        <w:rPr>
          <w:rStyle w:val="a7"/>
          <w:sz w:val="28"/>
          <w:szCs w:val="28"/>
          <w:lang w:val="uk-UA"/>
        </w:rPr>
        <w:t>, ІІ – 7 </w:t>
      </w:r>
      <w:r w:rsidR="00AC7952" w:rsidRPr="001C4027">
        <w:rPr>
          <w:rStyle w:val="a7"/>
          <w:sz w:val="28"/>
          <w:szCs w:val="28"/>
          <w:lang w:val="uk-UA"/>
        </w:rPr>
        <w:t>051</w:t>
      </w:r>
      <w:r w:rsidRPr="001C4027">
        <w:rPr>
          <w:rStyle w:val="a7"/>
          <w:sz w:val="28"/>
          <w:szCs w:val="28"/>
          <w:lang w:val="uk-UA"/>
        </w:rPr>
        <w:t xml:space="preserve">), а сума надходжень – </w:t>
      </w:r>
      <w:r w:rsidR="00AC7952" w:rsidRPr="001C4027">
        <w:rPr>
          <w:rStyle w:val="a7"/>
          <w:sz w:val="28"/>
          <w:szCs w:val="28"/>
          <w:lang w:val="uk-UA"/>
        </w:rPr>
        <w:t>69,</w:t>
      </w:r>
      <w:r w:rsidR="00E3458B">
        <w:rPr>
          <w:rStyle w:val="a7"/>
          <w:sz w:val="28"/>
          <w:szCs w:val="28"/>
          <w:lang w:val="uk-UA"/>
        </w:rPr>
        <w:t>4</w:t>
      </w:r>
      <w:r w:rsidRPr="001C4027">
        <w:rPr>
          <w:rStyle w:val="a7"/>
          <w:sz w:val="28"/>
          <w:szCs w:val="28"/>
          <w:lang w:val="uk-UA"/>
        </w:rPr>
        <w:t xml:space="preserve"> млн. грн. (І група – </w:t>
      </w:r>
      <w:r w:rsidR="006405C9">
        <w:rPr>
          <w:rStyle w:val="a7"/>
          <w:sz w:val="28"/>
          <w:szCs w:val="28"/>
          <w:lang w:val="uk-UA"/>
        </w:rPr>
        <w:t xml:space="preserve">                   </w:t>
      </w:r>
      <w:r w:rsidR="00AC7952" w:rsidRPr="001C4027">
        <w:rPr>
          <w:rStyle w:val="a7"/>
          <w:sz w:val="28"/>
          <w:szCs w:val="28"/>
          <w:lang w:val="uk-UA"/>
        </w:rPr>
        <w:t>6</w:t>
      </w:r>
      <w:r w:rsidRPr="001C4027">
        <w:rPr>
          <w:rStyle w:val="a7"/>
          <w:sz w:val="28"/>
          <w:szCs w:val="28"/>
          <w:lang w:val="uk-UA"/>
        </w:rPr>
        <w:t xml:space="preserve"> млн. грн., ІІ група – 6</w:t>
      </w:r>
      <w:r w:rsidR="00AC7952" w:rsidRPr="001C4027">
        <w:rPr>
          <w:rStyle w:val="a7"/>
          <w:sz w:val="28"/>
          <w:szCs w:val="28"/>
          <w:lang w:val="uk-UA"/>
        </w:rPr>
        <w:t>3</w:t>
      </w:r>
      <w:r w:rsidRPr="001C4027">
        <w:rPr>
          <w:rStyle w:val="a7"/>
          <w:sz w:val="28"/>
          <w:szCs w:val="28"/>
          <w:lang w:val="uk-UA"/>
        </w:rPr>
        <w:t>,</w:t>
      </w:r>
      <w:r w:rsidR="00E3458B">
        <w:rPr>
          <w:rStyle w:val="a7"/>
          <w:sz w:val="28"/>
          <w:szCs w:val="28"/>
          <w:lang w:val="uk-UA"/>
        </w:rPr>
        <w:t>4</w:t>
      </w:r>
      <w:r w:rsidRPr="001C4027">
        <w:rPr>
          <w:rStyle w:val="a7"/>
          <w:sz w:val="28"/>
          <w:szCs w:val="28"/>
          <w:lang w:val="uk-UA"/>
        </w:rPr>
        <w:t xml:space="preserve"> млн. грн</w:t>
      </w:r>
      <w:r w:rsidR="00D94316">
        <w:rPr>
          <w:rStyle w:val="a7"/>
          <w:sz w:val="28"/>
          <w:szCs w:val="28"/>
          <w:lang w:val="uk-UA"/>
        </w:rPr>
        <w:t>.</w:t>
      </w:r>
      <w:r w:rsidRPr="001C4027">
        <w:rPr>
          <w:rStyle w:val="a7"/>
          <w:sz w:val="28"/>
          <w:szCs w:val="28"/>
          <w:lang w:val="uk-UA"/>
        </w:rPr>
        <w:t>), прогнозний прожитковий мінімум у 20</w:t>
      </w:r>
      <w:r w:rsidR="00AC7952" w:rsidRPr="001C4027">
        <w:rPr>
          <w:rStyle w:val="a7"/>
          <w:sz w:val="28"/>
          <w:szCs w:val="28"/>
          <w:lang w:val="uk-UA"/>
        </w:rPr>
        <w:t>20</w:t>
      </w:r>
      <w:r w:rsidRPr="001C4027">
        <w:rPr>
          <w:rStyle w:val="a7"/>
          <w:sz w:val="28"/>
          <w:szCs w:val="28"/>
          <w:lang w:val="uk-UA"/>
        </w:rPr>
        <w:t xml:space="preserve"> році (</w:t>
      </w:r>
      <w:r w:rsidR="00AC7952" w:rsidRPr="001C4027">
        <w:rPr>
          <w:rStyle w:val="a7"/>
          <w:sz w:val="28"/>
          <w:szCs w:val="28"/>
          <w:lang w:val="uk-UA"/>
        </w:rPr>
        <w:t>лист Міністерства фінансів України від 03.08.2018 №05110-14-21/20720</w:t>
      </w:r>
      <w:r w:rsidRPr="001C4027">
        <w:rPr>
          <w:rStyle w:val="a7"/>
          <w:sz w:val="28"/>
          <w:szCs w:val="28"/>
          <w:lang w:val="uk-UA"/>
        </w:rPr>
        <w:t xml:space="preserve">) – </w:t>
      </w:r>
      <w:r w:rsidR="00AC7952" w:rsidRPr="001C4027">
        <w:rPr>
          <w:rStyle w:val="a7"/>
          <w:sz w:val="28"/>
          <w:szCs w:val="28"/>
          <w:lang w:val="uk-UA"/>
        </w:rPr>
        <w:t>2</w:t>
      </w:r>
      <w:r w:rsidR="006405C9">
        <w:rPr>
          <w:rStyle w:val="a7"/>
          <w:sz w:val="28"/>
          <w:szCs w:val="28"/>
          <w:lang w:val="uk-UA"/>
        </w:rPr>
        <w:t xml:space="preserve"> </w:t>
      </w:r>
      <w:r w:rsidR="00AC7952" w:rsidRPr="001C4027">
        <w:rPr>
          <w:rStyle w:val="a7"/>
          <w:sz w:val="28"/>
          <w:szCs w:val="28"/>
          <w:lang w:val="uk-UA"/>
        </w:rPr>
        <w:t>102</w:t>
      </w:r>
      <w:r w:rsidRPr="001C4027">
        <w:rPr>
          <w:rStyle w:val="a7"/>
          <w:sz w:val="28"/>
          <w:szCs w:val="28"/>
          <w:lang w:val="uk-UA"/>
        </w:rPr>
        <w:t xml:space="preserve"> грн., мінімальна заробітна плата 4 </w:t>
      </w:r>
      <w:r w:rsidR="00AC7952" w:rsidRPr="001C4027">
        <w:rPr>
          <w:rStyle w:val="a7"/>
          <w:sz w:val="28"/>
          <w:szCs w:val="28"/>
          <w:lang w:val="uk-UA"/>
        </w:rPr>
        <w:t>407</w:t>
      </w:r>
      <w:r w:rsidRPr="001C4027">
        <w:rPr>
          <w:rStyle w:val="a7"/>
          <w:sz w:val="28"/>
          <w:szCs w:val="28"/>
          <w:lang w:val="uk-UA"/>
        </w:rPr>
        <w:t xml:space="preserve"> грн., розрахунки наведено в таблицях:</w:t>
      </w:r>
    </w:p>
    <w:p w:rsidR="0035221D" w:rsidRPr="0035221D" w:rsidRDefault="0035221D" w:rsidP="0035221D">
      <w:pPr>
        <w:pStyle w:val="HTML"/>
        <w:shd w:val="clear" w:color="auto" w:fill="FFFFFF"/>
        <w:spacing w:line="233" w:lineRule="auto"/>
        <w:jc w:val="both"/>
        <w:rPr>
          <w:rStyle w:val="a7"/>
          <w:sz w:val="24"/>
          <w:szCs w:val="24"/>
          <w:lang w:val="uk-UA"/>
        </w:rPr>
      </w:pPr>
    </w:p>
    <w:p w:rsidR="00C463D4" w:rsidRPr="001C4027" w:rsidRDefault="00C463D4" w:rsidP="0035221D">
      <w:pPr>
        <w:pStyle w:val="HTML"/>
        <w:shd w:val="clear" w:color="auto" w:fill="FFFFFF"/>
        <w:spacing w:line="247" w:lineRule="auto"/>
        <w:jc w:val="center"/>
        <w:rPr>
          <w:rStyle w:val="a7"/>
          <w:b/>
          <w:i/>
          <w:sz w:val="28"/>
          <w:szCs w:val="28"/>
          <w:lang w:val="uk-UA"/>
        </w:rPr>
      </w:pPr>
      <w:r w:rsidRPr="001C4027">
        <w:rPr>
          <w:rStyle w:val="a7"/>
          <w:b/>
          <w:i/>
          <w:sz w:val="28"/>
          <w:szCs w:val="28"/>
          <w:lang w:val="uk-UA"/>
        </w:rPr>
        <w:t xml:space="preserve">Розрахунок витрат суб’єктів господарювання  та </w:t>
      </w:r>
      <w:proofErr w:type="spellStart"/>
      <w:r w:rsidRPr="001C4027">
        <w:rPr>
          <w:rStyle w:val="a7"/>
          <w:b/>
          <w:i/>
          <w:sz w:val="28"/>
          <w:szCs w:val="28"/>
          <w:lang w:val="uk-UA"/>
        </w:rPr>
        <w:t>вигод</w:t>
      </w:r>
      <w:proofErr w:type="spellEnd"/>
      <w:r w:rsidRPr="001C4027">
        <w:rPr>
          <w:rStyle w:val="a7"/>
          <w:b/>
          <w:i/>
          <w:sz w:val="28"/>
          <w:szCs w:val="28"/>
          <w:lang w:val="uk-UA"/>
        </w:rPr>
        <w:t xml:space="preserve"> органів місцевого самоврядування при </w:t>
      </w:r>
      <w:r w:rsidR="00E3458B">
        <w:rPr>
          <w:rStyle w:val="a7"/>
          <w:b/>
          <w:i/>
          <w:sz w:val="28"/>
          <w:szCs w:val="28"/>
          <w:lang w:val="uk-UA"/>
        </w:rPr>
        <w:t xml:space="preserve">встановлені </w:t>
      </w:r>
      <w:r w:rsidRPr="001C4027">
        <w:rPr>
          <w:rStyle w:val="a7"/>
          <w:b/>
          <w:i/>
          <w:sz w:val="28"/>
          <w:szCs w:val="28"/>
          <w:lang w:val="uk-UA"/>
        </w:rPr>
        <w:t xml:space="preserve">ставок єдиного податку на </w:t>
      </w:r>
      <w:r w:rsidR="00E3458B">
        <w:rPr>
          <w:rStyle w:val="a7"/>
          <w:b/>
          <w:i/>
          <w:sz w:val="28"/>
          <w:szCs w:val="28"/>
          <w:lang w:val="uk-UA"/>
        </w:rPr>
        <w:t xml:space="preserve">2020 </w:t>
      </w:r>
      <w:r w:rsidRPr="001C4027">
        <w:rPr>
          <w:rStyle w:val="a7"/>
          <w:b/>
          <w:i/>
          <w:sz w:val="28"/>
          <w:szCs w:val="28"/>
          <w:lang w:val="uk-UA"/>
        </w:rPr>
        <w:t>р</w:t>
      </w:r>
      <w:r w:rsidR="00E3458B">
        <w:rPr>
          <w:rStyle w:val="a7"/>
          <w:b/>
          <w:i/>
          <w:sz w:val="28"/>
          <w:szCs w:val="28"/>
          <w:lang w:val="uk-UA"/>
        </w:rPr>
        <w:t>і</w:t>
      </w:r>
      <w:r w:rsidRPr="001C4027">
        <w:rPr>
          <w:rStyle w:val="a7"/>
          <w:b/>
          <w:i/>
          <w:sz w:val="28"/>
          <w:szCs w:val="28"/>
          <w:lang w:val="uk-UA"/>
        </w:rPr>
        <w:t xml:space="preserve">к </w:t>
      </w:r>
    </w:p>
    <w:p w:rsidR="00D94316" w:rsidRPr="00470E89" w:rsidRDefault="00C463D4" w:rsidP="0035221D">
      <w:pPr>
        <w:pStyle w:val="HTML"/>
        <w:shd w:val="clear" w:color="auto" w:fill="FFFFFF"/>
        <w:spacing w:line="247" w:lineRule="auto"/>
        <w:jc w:val="center"/>
        <w:rPr>
          <w:rStyle w:val="a7"/>
          <w:sz w:val="24"/>
          <w:szCs w:val="24"/>
          <w:lang w:val="uk-UA"/>
        </w:rPr>
      </w:pPr>
      <w:r w:rsidRPr="001C4027">
        <w:rPr>
          <w:rStyle w:val="a7"/>
          <w:b/>
          <w:i/>
          <w:sz w:val="28"/>
          <w:szCs w:val="28"/>
          <w:lang w:val="uk-UA"/>
        </w:rPr>
        <w:t xml:space="preserve">(альтернатива </w:t>
      </w:r>
      <w:r w:rsidR="00790519">
        <w:rPr>
          <w:rStyle w:val="a7"/>
          <w:b/>
          <w:i/>
          <w:sz w:val="28"/>
          <w:szCs w:val="28"/>
          <w:lang w:val="uk-UA"/>
        </w:rPr>
        <w:t>4</w:t>
      </w:r>
      <w:r w:rsidRPr="001C4027">
        <w:rPr>
          <w:rStyle w:val="a7"/>
          <w:b/>
          <w:i/>
          <w:sz w:val="28"/>
          <w:szCs w:val="28"/>
          <w:lang w:val="uk-UA"/>
        </w:rPr>
        <w:t>)</w:t>
      </w:r>
      <w:r w:rsidR="00470E89">
        <w:rPr>
          <w:rStyle w:val="a7"/>
          <w:sz w:val="24"/>
          <w:szCs w:val="24"/>
          <w:lang w:val="uk-UA"/>
        </w:rPr>
        <w:t xml:space="preserve"> </w:t>
      </w:r>
      <w:r w:rsidR="00D94316">
        <w:rPr>
          <w:rStyle w:val="a7"/>
          <w:i/>
          <w:sz w:val="24"/>
          <w:szCs w:val="24"/>
          <w:lang w:val="uk-UA"/>
        </w:rPr>
        <w:tab/>
      </w:r>
      <w:r w:rsidR="00D94316">
        <w:rPr>
          <w:rStyle w:val="a7"/>
          <w:i/>
          <w:sz w:val="24"/>
          <w:szCs w:val="24"/>
          <w:lang w:val="uk-UA"/>
        </w:rPr>
        <w:tab/>
      </w:r>
      <w:r w:rsidR="00D94316">
        <w:rPr>
          <w:rStyle w:val="a7"/>
          <w:i/>
          <w:sz w:val="24"/>
          <w:szCs w:val="24"/>
          <w:lang w:val="uk-UA"/>
        </w:rPr>
        <w:tab/>
      </w:r>
    </w:p>
    <w:p w:rsidR="00C93193" w:rsidRDefault="009C1723" w:rsidP="0035221D">
      <w:pPr>
        <w:pStyle w:val="HTML"/>
        <w:shd w:val="clear" w:color="auto" w:fill="FFFFFF"/>
        <w:spacing w:line="247" w:lineRule="auto"/>
        <w:jc w:val="right"/>
        <w:rPr>
          <w:rStyle w:val="a7"/>
          <w:b/>
          <w:i/>
          <w:sz w:val="24"/>
          <w:szCs w:val="24"/>
          <w:lang w:val="uk-UA"/>
        </w:rPr>
      </w:pPr>
      <w:r w:rsidRPr="005276B2">
        <w:rPr>
          <w:rStyle w:val="a7"/>
          <w:i/>
          <w:sz w:val="24"/>
          <w:szCs w:val="24"/>
          <w:lang w:val="uk-UA"/>
        </w:rPr>
        <w:t xml:space="preserve">Таблиця </w:t>
      </w:r>
      <w:r w:rsidR="00953074">
        <w:rPr>
          <w:rStyle w:val="a7"/>
          <w:i/>
          <w:sz w:val="24"/>
          <w:szCs w:val="24"/>
          <w:lang w:val="uk-UA"/>
        </w:rPr>
        <w:t>3</w:t>
      </w:r>
      <w:r w:rsidR="00C93193">
        <w:rPr>
          <w:rStyle w:val="a7"/>
          <w:b/>
          <w:i/>
          <w:sz w:val="24"/>
          <w:szCs w:val="24"/>
          <w:lang w:val="uk-UA"/>
        </w:rPr>
        <w:t xml:space="preserve"> </w:t>
      </w:r>
    </w:p>
    <w:p w:rsidR="009C1723" w:rsidRDefault="00C93193" w:rsidP="0035221D">
      <w:pPr>
        <w:pStyle w:val="HTML"/>
        <w:shd w:val="clear" w:color="auto" w:fill="FFFFFF"/>
        <w:spacing w:line="247" w:lineRule="auto"/>
        <w:jc w:val="center"/>
        <w:rPr>
          <w:rStyle w:val="a7"/>
          <w:b/>
          <w:i/>
          <w:sz w:val="24"/>
          <w:szCs w:val="24"/>
          <w:lang w:val="uk-UA"/>
        </w:rPr>
      </w:pPr>
      <w:r>
        <w:rPr>
          <w:rStyle w:val="a7"/>
          <w:b/>
          <w:i/>
          <w:sz w:val="24"/>
          <w:szCs w:val="24"/>
          <w:lang w:val="uk-UA"/>
        </w:rPr>
        <w:t xml:space="preserve"> </w:t>
      </w:r>
      <w:r w:rsidR="009C1723" w:rsidRPr="003E5431">
        <w:rPr>
          <w:rStyle w:val="a7"/>
          <w:b/>
          <w:i/>
          <w:sz w:val="24"/>
          <w:szCs w:val="24"/>
          <w:lang w:val="uk-UA"/>
        </w:rPr>
        <w:t>Для суб’єктів господарювання – платників єдиного податку І групи</w:t>
      </w:r>
    </w:p>
    <w:p w:rsidR="009C1723" w:rsidRPr="003E5431" w:rsidRDefault="009C1723" w:rsidP="0035221D">
      <w:pPr>
        <w:pStyle w:val="HTML"/>
        <w:shd w:val="clear" w:color="auto" w:fill="FFFFFF"/>
        <w:spacing w:line="247" w:lineRule="auto"/>
        <w:jc w:val="center"/>
        <w:rPr>
          <w:rStyle w:val="a7"/>
          <w:b/>
          <w:i/>
          <w:sz w:val="24"/>
          <w:szCs w:val="24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9"/>
        <w:gridCol w:w="1844"/>
        <w:gridCol w:w="1846"/>
        <w:gridCol w:w="1979"/>
      </w:tblGrid>
      <w:tr w:rsidR="00834189" w:rsidRPr="003E5431" w:rsidTr="008D1933">
        <w:tc>
          <w:tcPr>
            <w:tcW w:w="928" w:type="pct"/>
          </w:tcPr>
          <w:p w:rsidR="00834189" w:rsidRPr="003E5431" w:rsidRDefault="00834189" w:rsidP="003522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% від </w:t>
            </w:r>
            <w:proofErr w:type="spellStart"/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прожитко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-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вого</w:t>
            </w:r>
            <w:proofErr w:type="spellEnd"/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мінімуму, </w:t>
            </w:r>
            <w:proofErr w:type="spellStart"/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у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становле</w:t>
            </w:r>
            <w:proofErr w:type="spellEnd"/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-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ного на 01.01.20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1164" w:type="pct"/>
          </w:tcPr>
          <w:p w:rsidR="00834189" w:rsidRDefault="00834189" w:rsidP="003522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Сума оплати за місяць, </w:t>
            </w:r>
          </w:p>
          <w:p w:rsidR="00834189" w:rsidRPr="003E5431" w:rsidRDefault="00834189" w:rsidP="003522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946" w:type="pct"/>
          </w:tcPr>
          <w:p w:rsidR="00834189" w:rsidRDefault="00834189" w:rsidP="003522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Сума оплати за 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р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ік, </w:t>
            </w:r>
          </w:p>
          <w:p w:rsidR="00834189" w:rsidRPr="003E5431" w:rsidRDefault="00834189" w:rsidP="003522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947" w:type="pct"/>
          </w:tcPr>
          <w:p w:rsidR="00834189" w:rsidRPr="003E5431" w:rsidRDefault="00834189" w:rsidP="003522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Прогнозна кількість платників податку на 20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20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015" w:type="pct"/>
          </w:tcPr>
          <w:p w:rsidR="00834189" w:rsidRPr="003E5431" w:rsidRDefault="00834189" w:rsidP="003522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Річний розмір надходжень до бюджету, грн.</w:t>
            </w:r>
          </w:p>
        </w:tc>
      </w:tr>
      <w:tr w:rsidR="00834189" w:rsidRPr="003E5431" w:rsidTr="008D1933">
        <w:tc>
          <w:tcPr>
            <w:tcW w:w="928" w:type="pct"/>
          </w:tcPr>
          <w:p w:rsidR="00834189" w:rsidRPr="0081709B" w:rsidRDefault="00AD4974" w:rsidP="006F1DB9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164" w:type="pct"/>
          </w:tcPr>
          <w:p w:rsidR="00834189" w:rsidRPr="0081709B" w:rsidRDefault="00AD4974" w:rsidP="00AD4974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</w:t>
            </w:r>
            <w:r w:rsidR="00834189"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= </w:t>
            </w:r>
            <w:r w:rsidR="00834189">
              <w:rPr>
                <w:rStyle w:val="a7"/>
                <w:b/>
                <w:i/>
                <w:sz w:val="24"/>
                <w:szCs w:val="24"/>
                <w:lang w:val="uk-UA"/>
              </w:rPr>
              <w:t>2102</w:t>
            </w:r>
            <w:r w:rsidR="00834189"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грн.х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1</w:t>
            </w:r>
            <w:r w:rsidR="00834189">
              <w:rPr>
                <w:rStyle w:val="a7"/>
                <w:b/>
                <w:i/>
                <w:sz w:val="24"/>
                <w:szCs w:val="24"/>
                <w:lang w:val="uk-UA"/>
              </w:rPr>
              <w:t>*</w:t>
            </w:r>
          </w:p>
        </w:tc>
        <w:tc>
          <w:tcPr>
            <w:tcW w:w="946" w:type="pct"/>
          </w:tcPr>
          <w:p w:rsidR="00834189" w:rsidRPr="0081709B" w:rsidRDefault="00AD4974" w:rsidP="00AD4974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3</w:t>
            </w:r>
            <w:r w:rsidR="00834189"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=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</w:t>
            </w:r>
            <w:r w:rsidR="00834189"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х12міс.</w:t>
            </w:r>
          </w:p>
        </w:tc>
        <w:tc>
          <w:tcPr>
            <w:tcW w:w="947" w:type="pct"/>
          </w:tcPr>
          <w:p w:rsidR="00834189" w:rsidRPr="0081709B" w:rsidRDefault="00AD4974" w:rsidP="006F1DB9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015" w:type="pct"/>
          </w:tcPr>
          <w:p w:rsidR="00834189" w:rsidRPr="0081709B" w:rsidRDefault="00AD4974" w:rsidP="00AD4974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5</w:t>
            </w:r>
            <w:r w:rsidR="00834189"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=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3</w:t>
            </w:r>
            <w:r w:rsidR="00834189"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х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834189" w:rsidRPr="003E5431" w:rsidTr="008D1933">
        <w:tc>
          <w:tcPr>
            <w:tcW w:w="928" w:type="pct"/>
          </w:tcPr>
          <w:p w:rsidR="00834189" w:rsidRPr="0081709B" w:rsidRDefault="00834189" w:rsidP="0035221D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8</w:t>
            </w:r>
          </w:p>
        </w:tc>
        <w:tc>
          <w:tcPr>
            <w:tcW w:w="1164" w:type="pct"/>
            <w:vAlign w:val="bottom"/>
          </w:tcPr>
          <w:p w:rsidR="00834189" w:rsidRPr="0081709B" w:rsidRDefault="00834189" w:rsidP="0035221D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168,16</w:t>
            </w:r>
          </w:p>
        </w:tc>
        <w:tc>
          <w:tcPr>
            <w:tcW w:w="946" w:type="pct"/>
            <w:vAlign w:val="bottom"/>
          </w:tcPr>
          <w:p w:rsidR="00834189" w:rsidRPr="0081709B" w:rsidRDefault="00834189" w:rsidP="0035221D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2017,92</w:t>
            </w:r>
          </w:p>
        </w:tc>
        <w:tc>
          <w:tcPr>
            <w:tcW w:w="947" w:type="pct"/>
            <w:vAlign w:val="bottom"/>
          </w:tcPr>
          <w:p w:rsidR="00834189" w:rsidRPr="0081709B" w:rsidRDefault="00834189" w:rsidP="0035221D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2 986</w:t>
            </w:r>
          </w:p>
        </w:tc>
        <w:tc>
          <w:tcPr>
            <w:tcW w:w="1015" w:type="pct"/>
            <w:vAlign w:val="bottom"/>
          </w:tcPr>
          <w:p w:rsidR="00834189" w:rsidRPr="0081709B" w:rsidRDefault="00834189" w:rsidP="0035221D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6 025509,12</w:t>
            </w:r>
          </w:p>
        </w:tc>
      </w:tr>
    </w:tbl>
    <w:p w:rsidR="0035221D" w:rsidRDefault="0035221D" w:rsidP="0035221D">
      <w:pPr>
        <w:pStyle w:val="ae"/>
        <w:spacing w:line="247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C463D4" w:rsidRPr="008D1933" w:rsidRDefault="0022427D" w:rsidP="008D1933">
      <w:pPr>
        <w:pStyle w:val="ae"/>
        <w:spacing w:line="247" w:lineRule="auto"/>
        <w:ind w:firstLine="708"/>
        <w:jc w:val="both"/>
        <w:rPr>
          <w:rStyle w:val="a7"/>
          <w:i/>
          <w:sz w:val="24"/>
          <w:szCs w:val="24"/>
          <w:shd w:val="clear" w:color="auto" w:fill="auto"/>
          <w:lang w:val="uk-UA"/>
        </w:rPr>
      </w:pPr>
      <w:r w:rsidRPr="001C4027">
        <w:rPr>
          <w:rFonts w:ascii="Times New Roman" w:hAnsi="Times New Roman"/>
          <w:i/>
          <w:sz w:val="24"/>
          <w:szCs w:val="24"/>
          <w:lang w:val="uk-UA"/>
        </w:rPr>
        <w:t>*При розрахунк</w:t>
      </w:r>
      <w:r>
        <w:rPr>
          <w:rFonts w:ascii="Times New Roman" w:hAnsi="Times New Roman"/>
          <w:i/>
          <w:sz w:val="24"/>
          <w:szCs w:val="24"/>
          <w:lang w:val="uk-UA"/>
        </w:rPr>
        <w:t>у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475FF8">
        <w:rPr>
          <w:rFonts w:ascii="Times New Roman" w:hAnsi="Times New Roman"/>
          <w:i/>
          <w:sz w:val="24"/>
          <w:szCs w:val="24"/>
          <w:lang w:val="uk-UA"/>
        </w:rPr>
        <w:t>в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 xml:space="preserve">раховано </w:t>
      </w:r>
      <w:r w:rsidR="00AA78CD">
        <w:rPr>
          <w:rFonts w:ascii="Times New Roman" w:hAnsi="Times New Roman"/>
          <w:i/>
          <w:sz w:val="24"/>
          <w:szCs w:val="24"/>
          <w:lang w:val="uk-UA"/>
        </w:rPr>
        <w:t xml:space="preserve">розмір прожиткового мінімуму у 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>2020</w:t>
      </w:r>
      <w:r w:rsidR="00F338BC">
        <w:rPr>
          <w:rFonts w:ascii="Times New Roman" w:hAnsi="Times New Roman"/>
          <w:i/>
          <w:sz w:val="24"/>
          <w:szCs w:val="24"/>
          <w:lang w:val="uk-UA"/>
        </w:rPr>
        <w:t xml:space="preserve"> році</w:t>
      </w:r>
      <w:r w:rsidR="0035221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AA78CD">
        <w:rPr>
          <w:rFonts w:ascii="Times New Roman" w:hAnsi="Times New Roman"/>
          <w:i/>
          <w:sz w:val="24"/>
          <w:szCs w:val="24"/>
          <w:lang w:val="uk-UA"/>
        </w:rPr>
        <w:t xml:space="preserve">– 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>2</w:t>
      </w:r>
      <w:r w:rsidR="00AA78C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>102 грн.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B70B69" w:rsidRPr="003E5431" w:rsidRDefault="00B70B69" w:rsidP="0035221D">
      <w:pPr>
        <w:pStyle w:val="ae"/>
        <w:spacing w:line="247" w:lineRule="auto"/>
        <w:jc w:val="right"/>
        <w:rPr>
          <w:rStyle w:val="a7"/>
          <w:i/>
          <w:sz w:val="24"/>
          <w:szCs w:val="24"/>
          <w:lang w:val="uk-UA" w:eastAsia="uk-UA"/>
        </w:rPr>
      </w:pPr>
      <w:r w:rsidRPr="003E5431">
        <w:rPr>
          <w:rStyle w:val="a7"/>
          <w:i/>
          <w:sz w:val="24"/>
          <w:szCs w:val="24"/>
          <w:lang w:val="uk-UA" w:eastAsia="uk-UA"/>
        </w:rPr>
        <w:lastRenderedPageBreak/>
        <w:t xml:space="preserve">Таблиця </w:t>
      </w:r>
      <w:r w:rsidR="00953074">
        <w:rPr>
          <w:rStyle w:val="a7"/>
          <w:i/>
          <w:sz w:val="24"/>
          <w:szCs w:val="24"/>
          <w:lang w:val="uk-UA" w:eastAsia="uk-UA"/>
        </w:rPr>
        <w:t>4</w:t>
      </w:r>
      <w:r w:rsidRPr="003E5431">
        <w:rPr>
          <w:rStyle w:val="a7"/>
          <w:i/>
          <w:sz w:val="24"/>
          <w:szCs w:val="24"/>
          <w:lang w:val="uk-UA" w:eastAsia="uk-UA"/>
        </w:rPr>
        <w:t xml:space="preserve"> </w:t>
      </w:r>
    </w:p>
    <w:p w:rsidR="00B70B69" w:rsidRDefault="00B70B69" w:rsidP="0035221D">
      <w:pPr>
        <w:pStyle w:val="HTML"/>
        <w:shd w:val="clear" w:color="auto" w:fill="FFFFFF"/>
        <w:spacing w:line="247" w:lineRule="auto"/>
        <w:jc w:val="center"/>
        <w:rPr>
          <w:rStyle w:val="a7"/>
          <w:b/>
          <w:i/>
          <w:sz w:val="24"/>
          <w:szCs w:val="24"/>
          <w:lang w:val="uk-UA"/>
        </w:rPr>
      </w:pPr>
      <w:r w:rsidRPr="003E5431">
        <w:rPr>
          <w:rStyle w:val="a7"/>
          <w:b/>
          <w:i/>
          <w:sz w:val="24"/>
          <w:szCs w:val="24"/>
          <w:lang w:val="uk-UA"/>
        </w:rPr>
        <w:t>Для суб’єктів господарювання – платників єдиного податку ІІ групи</w:t>
      </w:r>
    </w:p>
    <w:p w:rsidR="00B70B69" w:rsidRPr="003E5431" w:rsidRDefault="00B70B69" w:rsidP="0035221D">
      <w:pPr>
        <w:pStyle w:val="HTML"/>
        <w:shd w:val="clear" w:color="auto" w:fill="FFFFFF"/>
        <w:spacing w:line="247" w:lineRule="auto"/>
        <w:jc w:val="center"/>
        <w:rPr>
          <w:rStyle w:val="a7"/>
          <w:b/>
          <w:i/>
          <w:sz w:val="24"/>
          <w:szCs w:val="24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9"/>
        <w:gridCol w:w="1844"/>
        <w:gridCol w:w="1842"/>
        <w:gridCol w:w="1983"/>
      </w:tblGrid>
      <w:tr w:rsidR="00834189" w:rsidRPr="003E5431" w:rsidTr="008D1933">
        <w:tc>
          <w:tcPr>
            <w:tcW w:w="928" w:type="pct"/>
          </w:tcPr>
          <w:p w:rsidR="00834189" w:rsidRPr="003E5431" w:rsidRDefault="00834189" w:rsidP="003522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% від мінімальної заробітної плати, 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у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становленої на 01.01.20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1164" w:type="pct"/>
          </w:tcPr>
          <w:p w:rsidR="00834189" w:rsidRDefault="00834189" w:rsidP="003522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Сума оплати за місяць, </w:t>
            </w:r>
          </w:p>
          <w:p w:rsidR="00834189" w:rsidRPr="003E5431" w:rsidRDefault="00834189" w:rsidP="003522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946" w:type="pct"/>
          </w:tcPr>
          <w:p w:rsidR="00834189" w:rsidRDefault="00834189" w:rsidP="003522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Сума оплати за рік, </w:t>
            </w:r>
          </w:p>
          <w:p w:rsidR="00834189" w:rsidRPr="003E5431" w:rsidRDefault="00834189" w:rsidP="003522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945" w:type="pct"/>
          </w:tcPr>
          <w:p w:rsidR="00834189" w:rsidRPr="003E5431" w:rsidRDefault="00834189" w:rsidP="003522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Прогн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о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зна</w:t>
            </w:r>
          </w:p>
          <w:p w:rsidR="00834189" w:rsidRPr="003E5431" w:rsidRDefault="00834189" w:rsidP="00834189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кі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лькість платників податку на 2020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017" w:type="pct"/>
          </w:tcPr>
          <w:p w:rsidR="00834189" w:rsidRPr="003E5431" w:rsidRDefault="00834189" w:rsidP="003522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Річний розмір надходжень до бюджету, грн.</w:t>
            </w:r>
          </w:p>
        </w:tc>
      </w:tr>
      <w:tr w:rsidR="00834189" w:rsidRPr="005276B2" w:rsidTr="008D1933">
        <w:tc>
          <w:tcPr>
            <w:tcW w:w="928" w:type="pct"/>
          </w:tcPr>
          <w:p w:rsidR="00834189" w:rsidRPr="0081709B" w:rsidRDefault="00AD4974" w:rsidP="003522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164" w:type="pct"/>
          </w:tcPr>
          <w:p w:rsidR="00834189" w:rsidRPr="0081709B" w:rsidRDefault="00AD4974" w:rsidP="00AD4974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</w:t>
            </w:r>
            <w:r w:rsidR="00834189"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=4</w:t>
            </w:r>
            <w:r w:rsidR="00834189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407</w:t>
            </w:r>
            <w:r w:rsidR="00834189"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грн.х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1</w:t>
            </w:r>
            <w:r w:rsidR="00834189">
              <w:rPr>
                <w:rStyle w:val="a7"/>
                <w:b/>
                <w:i/>
                <w:sz w:val="24"/>
                <w:szCs w:val="24"/>
                <w:lang w:val="uk-UA"/>
              </w:rPr>
              <w:t>*</w:t>
            </w:r>
          </w:p>
        </w:tc>
        <w:tc>
          <w:tcPr>
            <w:tcW w:w="946" w:type="pct"/>
          </w:tcPr>
          <w:p w:rsidR="00834189" w:rsidRPr="0081709B" w:rsidRDefault="00AD4974" w:rsidP="00AD4974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3</w:t>
            </w:r>
            <w:r w:rsidR="00834189"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=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</w:t>
            </w:r>
            <w:r w:rsidR="00834189"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х12 міс.</w:t>
            </w:r>
          </w:p>
        </w:tc>
        <w:tc>
          <w:tcPr>
            <w:tcW w:w="945" w:type="pct"/>
          </w:tcPr>
          <w:p w:rsidR="00834189" w:rsidRPr="0081709B" w:rsidRDefault="00AD4974" w:rsidP="003522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017" w:type="pct"/>
          </w:tcPr>
          <w:p w:rsidR="00834189" w:rsidRPr="0081709B" w:rsidRDefault="00AD4974" w:rsidP="00AD4974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5</w:t>
            </w:r>
            <w:r w:rsidR="00834189"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=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3</w:t>
            </w:r>
            <w:r w:rsidR="00834189"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х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834189" w:rsidRPr="005276B2" w:rsidTr="008D1933">
        <w:tc>
          <w:tcPr>
            <w:tcW w:w="928" w:type="pct"/>
          </w:tcPr>
          <w:p w:rsidR="00834189" w:rsidRPr="0081709B" w:rsidRDefault="00834189" w:rsidP="0035221D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17</w:t>
            </w:r>
          </w:p>
        </w:tc>
        <w:tc>
          <w:tcPr>
            <w:tcW w:w="1164" w:type="pct"/>
            <w:vAlign w:val="bottom"/>
          </w:tcPr>
          <w:p w:rsidR="00834189" w:rsidRPr="00755959" w:rsidRDefault="00834189" w:rsidP="0035221D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755959">
              <w:rPr>
                <w:rFonts w:ascii="Times New Roman" w:hAnsi="Times New Roman" w:cs="Times New Roman"/>
              </w:rPr>
              <w:t>749,19</w:t>
            </w:r>
          </w:p>
        </w:tc>
        <w:tc>
          <w:tcPr>
            <w:tcW w:w="946" w:type="pct"/>
            <w:vAlign w:val="bottom"/>
          </w:tcPr>
          <w:p w:rsidR="00834189" w:rsidRPr="00755959" w:rsidRDefault="00834189" w:rsidP="0035221D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75595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5959">
              <w:rPr>
                <w:rFonts w:ascii="Times New Roman" w:hAnsi="Times New Roman" w:cs="Times New Roman"/>
              </w:rPr>
              <w:t>990,28</w:t>
            </w:r>
          </w:p>
        </w:tc>
        <w:tc>
          <w:tcPr>
            <w:tcW w:w="945" w:type="pct"/>
            <w:vAlign w:val="bottom"/>
          </w:tcPr>
          <w:p w:rsidR="00834189" w:rsidRPr="0081709B" w:rsidRDefault="00834189" w:rsidP="0035221D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color w:val="auto"/>
              </w:rPr>
              <w:t>7</w:t>
            </w:r>
            <w:r>
              <w:rPr>
                <w:rFonts w:ascii="Times New Roman" w:hAnsi="Times New Roman" w:cs="Times New Roman"/>
                <w:color w:val="auto"/>
              </w:rPr>
              <w:t xml:space="preserve"> 051</w:t>
            </w:r>
          </w:p>
        </w:tc>
        <w:tc>
          <w:tcPr>
            <w:tcW w:w="1017" w:type="pct"/>
            <w:vAlign w:val="bottom"/>
          </w:tcPr>
          <w:p w:rsidR="00834189" w:rsidRPr="0081709B" w:rsidRDefault="00834189" w:rsidP="0035221D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63 390464,3</w:t>
            </w:r>
          </w:p>
        </w:tc>
      </w:tr>
    </w:tbl>
    <w:p w:rsidR="0035221D" w:rsidRPr="0035221D" w:rsidRDefault="0035221D" w:rsidP="0035221D">
      <w:pPr>
        <w:pStyle w:val="ae"/>
        <w:spacing w:line="247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</w:p>
    <w:p w:rsidR="001B5C1F" w:rsidRPr="0035221D" w:rsidRDefault="00F338BC" w:rsidP="0035221D">
      <w:pPr>
        <w:pStyle w:val="ae"/>
        <w:spacing w:line="247" w:lineRule="auto"/>
        <w:ind w:firstLine="708"/>
        <w:jc w:val="both"/>
        <w:rPr>
          <w:rStyle w:val="a7"/>
          <w:i/>
          <w:sz w:val="24"/>
          <w:szCs w:val="24"/>
          <w:shd w:val="clear" w:color="auto" w:fill="auto"/>
          <w:lang w:val="uk-UA"/>
        </w:rPr>
      </w:pPr>
      <w:r w:rsidRPr="00BE5150">
        <w:rPr>
          <w:rFonts w:ascii="Times New Roman" w:hAnsi="Times New Roman"/>
          <w:i/>
          <w:sz w:val="24"/>
          <w:szCs w:val="24"/>
          <w:lang w:val="uk-UA"/>
        </w:rPr>
        <w:t>*При розрахунк</w:t>
      </w:r>
      <w:r>
        <w:rPr>
          <w:rFonts w:ascii="Times New Roman" w:hAnsi="Times New Roman"/>
          <w:i/>
          <w:sz w:val="24"/>
          <w:szCs w:val="24"/>
          <w:lang w:val="uk-UA"/>
        </w:rPr>
        <w:t>у</w:t>
      </w:r>
      <w:r w:rsidRPr="00BE515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470E89">
        <w:rPr>
          <w:rFonts w:ascii="Times New Roman" w:hAnsi="Times New Roman"/>
          <w:i/>
          <w:sz w:val="24"/>
          <w:szCs w:val="24"/>
          <w:lang w:val="uk-UA"/>
        </w:rPr>
        <w:t>в</w:t>
      </w:r>
      <w:r w:rsidRPr="00BE5150">
        <w:rPr>
          <w:rFonts w:ascii="Times New Roman" w:hAnsi="Times New Roman"/>
          <w:i/>
          <w:sz w:val="24"/>
          <w:szCs w:val="24"/>
          <w:lang w:val="uk-UA"/>
        </w:rPr>
        <w:t xml:space="preserve">раховано розмір мінімальної заробітної плати у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2020 році – </w:t>
      </w:r>
      <w:r w:rsidR="00470E89">
        <w:rPr>
          <w:rFonts w:ascii="Times New Roman" w:hAnsi="Times New Roman"/>
          <w:i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i/>
          <w:sz w:val="24"/>
          <w:szCs w:val="24"/>
          <w:lang w:val="uk-UA"/>
        </w:rPr>
        <w:t>4</w:t>
      </w:r>
      <w:r w:rsidR="00470E8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407 грн.</w:t>
      </w:r>
    </w:p>
    <w:p w:rsidR="00834189" w:rsidRDefault="00834189" w:rsidP="00470E89">
      <w:pPr>
        <w:pStyle w:val="HTML"/>
        <w:shd w:val="clear" w:color="auto" w:fill="FFFFFF"/>
        <w:spacing w:line="230" w:lineRule="auto"/>
        <w:jc w:val="center"/>
        <w:rPr>
          <w:rStyle w:val="a7"/>
          <w:b/>
          <w:i/>
          <w:sz w:val="28"/>
          <w:szCs w:val="28"/>
          <w:lang w:val="uk-UA"/>
        </w:rPr>
      </w:pPr>
    </w:p>
    <w:p w:rsidR="00790519" w:rsidRPr="001C4027" w:rsidRDefault="00790519" w:rsidP="00790519">
      <w:pPr>
        <w:pStyle w:val="HTML"/>
        <w:shd w:val="clear" w:color="auto" w:fill="FFFFFF"/>
        <w:spacing w:line="247" w:lineRule="auto"/>
        <w:jc w:val="center"/>
        <w:rPr>
          <w:rStyle w:val="a7"/>
          <w:b/>
          <w:i/>
          <w:sz w:val="28"/>
          <w:szCs w:val="28"/>
          <w:lang w:val="uk-UA"/>
        </w:rPr>
      </w:pPr>
      <w:r w:rsidRPr="001C4027">
        <w:rPr>
          <w:rStyle w:val="a7"/>
          <w:b/>
          <w:i/>
          <w:sz w:val="28"/>
          <w:szCs w:val="28"/>
          <w:lang w:val="uk-UA"/>
        </w:rPr>
        <w:t xml:space="preserve">Розрахунок витрат суб’єктів господарювання  та </w:t>
      </w:r>
      <w:proofErr w:type="spellStart"/>
      <w:r w:rsidRPr="001C4027">
        <w:rPr>
          <w:rStyle w:val="a7"/>
          <w:b/>
          <w:i/>
          <w:sz w:val="28"/>
          <w:szCs w:val="28"/>
          <w:lang w:val="uk-UA"/>
        </w:rPr>
        <w:t>вигод</w:t>
      </w:r>
      <w:proofErr w:type="spellEnd"/>
      <w:r w:rsidRPr="001C4027">
        <w:rPr>
          <w:rStyle w:val="a7"/>
          <w:b/>
          <w:i/>
          <w:sz w:val="28"/>
          <w:szCs w:val="28"/>
          <w:lang w:val="uk-UA"/>
        </w:rPr>
        <w:t xml:space="preserve"> органів місцевого самоврядування при залишенні ставок єдиного податку на рівні 201</w:t>
      </w:r>
      <w:r>
        <w:rPr>
          <w:rStyle w:val="a7"/>
          <w:b/>
          <w:i/>
          <w:sz w:val="28"/>
          <w:szCs w:val="28"/>
          <w:lang w:val="uk-UA"/>
        </w:rPr>
        <w:t>9</w:t>
      </w:r>
      <w:r w:rsidRPr="001C4027">
        <w:rPr>
          <w:rStyle w:val="a7"/>
          <w:b/>
          <w:i/>
          <w:sz w:val="28"/>
          <w:szCs w:val="28"/>
          <w:lang w:val="uk-UA"/>
        </w:rPr>
        <w:t xml:space="preserve"> року </w:t>
      </w:r>
    </w:p>
    <w:p w:rsidR="00790519" w:rsidRPr="00470E89" w:rsidRDefault="00790519" w:rsidP="00790519">
      <w:pPr>
        <w:pStyle w:val="HTML"/>
        <w:shd w:val="clear" w:color="auto" w:fill="FFFFFF"/>
        <w:spacing w:line="247" w:lineRule="auto"/>
        <w:jc w:val="center"/>
        <w:rPr>
          <w:rStyle w:val="a7"/>
          <w:sz w:val="24"/>
          <w:szCs w:val="24"/>
          <w:lang w:val="uk-UA"/>
        </w:rPr>
      </w:pPr>
      <w:r w:rsidRPr="001C4027">
        <w:rPr>
          <w:rStyle w:val="a7"/>
          <w:b/>
          <w:i/>
          <w:sz w:val="28"/>
          <w:szCs w:val="28"/>
          <w:lang w:val="uk-UA"/>
        </w:rPr>
        <w:t xml:space="preserve">(альтернатива </w:t>
      </w:r>
      <w:r>
        <w:rPr>
          <w:rStyle w:val="a7"/>
          <w:b/>
          <w:i/>
          <w:sz w:val="28"/>
          <w:szCs w:val="28"/>
          <w:lang w:val="uk-UA"/>
        </w:rPr>
        <w:t>3</w:t>
      </w:r>
      <w:r w:rsidRPr="001C4027">
        <w:rPr>
          <w:rStyle w:val="a7"/>
          <w:b/>
          <w:i/>
          <w:sz w:val="28"/>
          <w:szCs w:val="28"/>
          <w:lang w:val="uk-UA"/>
        </w:rPr>
        <w:t>)</w:t>
      </w:r>
      <w:r>
        <w:rPr>
          <w:rStyle w:val="a7"/>
          <w:sz w:val="24"/>
          <w:szCs w:val="24"/>
          <w:lang w:val="uk-UA"/>
        </w:rPr>
        <w:t xml:space="preserve"> </w:t>
      </w:r>
      <w:r>
        <w:rPr>
          <w:rStyle w:val="a7"/>
          <w:i/>
          <w:sz w:val="24"/>
          <w:szCs w:val="24"/>
          <w:lang w:val="uk-UA"/>
        </w:rPr>
        <w:tab/>
      </w:r>
      <w:r>
        <w:rPr>
          <w:rStyle w:val="a7"/>
          <w:i/>
          <w:sz w:val="24"/>
          <w:szCs w:val="24"/>
          <w:lang w:val="uk-UA"/>
        </w:rPr>
        <w:tab/>
      </w:r>
      <w:r>
        <w:rPr>
          <w:rStyle w:val="a7"/>
          <w:i/>
          <w:sz w:val="24"/>
          <w:szCs w:val="24"/>
          <w:lang w:val="uk-UA"/>
        </w:rPr>
        <w:tab/>
      </w:r>
    </w:p>
    <w:p w:rsidR="00790519" w:rsidRDefault="00790519" w:rsidP="00790519">
      <w:pPr>
        <w:pStyle w:val="HTML"/>
        <w:shd w:val="clear" w:color="auto" w:fill="FFFFFF"/>
        <w:spacing w:line="247" w:lineRule="auto"/>
        <w:jc w:val="right"/>
        <w:rPr>
          <w:rStyle w:val="a7"/>
          <w:b/>
          <w:i/>
          <w:sz w:val="24"/>
          <w:szCs w:val="24"/>
          <w:lang w:val="uk-UA"/>
        </w:rPr>
      </w:pPr>
      <w:r w:rsidRPr="005276B2">
        <w:rPr>
          <w:rStyle w:val="a7"/>
          <w:i/>
          <w:sz w:val="24"/>
          <w:szCs w:val="24"/>
          <w:lang w:val="uk-UA"/>
        </w:rPr>
        <w:t>Таблиця 6</w:t>
      </w:r>
      <w:r>
        <w:rPr>
          <w:rStyle w:val="a7"/>
          <w:b/>
          <w:i/>
          <w:sz w:val="24"/>
          <w:szCs w:val="24"/>
          <w:lang w:val="uk-UA"/>
        </w:rPr>
        <w:t xml:space="preserve"> </w:t>
      </w:r>
    </w:p>
    <w:p w:rsidR="00790519" w:rsidRPr="003E5431" w:rsidRDefault="00790519" w:rsidP="008D1933">
      <w:pPr>
        <w:pStyle w:val="HTML"/>
        <w:shd w:val="clear" w:color="auto" w:fill="FFFFFF"/>
        <w:spacing w:line="247" w:lineRule="auto"/>
        <w:jc w:val="center"/>
        <w:rPr>
          <w:rStyle w:val="a7"/>
          <w:b/>
          <w:i/>
          <w:sz w:val="24"/>
          <w:szCs w:val="24"/>
          <w:lang w:val="uk-UA"/>
        </w:rPr>
      </w:pPr>
      <w:r>
        <w:rPr>
          <w:rStyle w:val="a7"/>
          <w:b/>
          <w:i/>
          <w:sz w:val="24"/>
          <w:szCs w:val="24"/>
          <w:lang w:val="uk-UA"/>
        </w:rPr>
        <w:t xml:space="preserve"> </w:t>
      </w:r>
      <w:r w:rsidRPr="003E5431">
        <w:rPr>
          <w:rStyle w:val="a7"/>
          <w:b/>
          <w:i/>
          <w:sz w:val="24"/>
          <w:szCs w:val="24"/>
          <w:lang w:val="uk-UA"/>
        </w:rPr>
        <w:t>Для суб’єктів господарювання – платників єдиного податку І групи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57"/>
        <w:gridCol w:w="1983"/>
        <w:gridCol w:w="1557"/>
        <w:gridCol w:w="1557"/>
        <w:gridCol w:w="1668"/>
      </w:tblGrid>
      <w:tr w:rsidR="00790519" w:rsidRPr="003E5431" w:rsidTr="00ED2D21">
        <w:tc>
          <w:tcPr>
            <w:tcW w:w="778" w:type="pct"/>
          </w:tcPr>
          <w:p w:rsidR="00790519" w:rsidRPr="003E5431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% від </w:t>
            </w:r>
            <w:proofErr w:type="spellStart"/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прожитк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о-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вого</w:t>
            </w:r>
            <w:proofErr w:type="spellEnd"/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мінімуму, </w:t>
            </w:r>
            <w:proofErr w:type="spellStart"/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у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становле</w:t>
            </w:r>
            <w:proofErr w:type="spellEnd"/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-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ного на 01.01.201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790" w:type="pct"/>
          </w:tcPr>
          <w:p w:rsidR="00790519" w:rsidRPr="003E5431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% від </w:t>
            </w:r>
            <w:proofErr w:type="spellStart"/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прожитко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-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вого</w:t>
            </w:r>
            <w:proofErr w:type="spellEnd"/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мінімуму, </w:t>
            </w:r>
            <w:proofErr w:type="spellStart"/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у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становле</w:t>
            </w:r>
            <w:proofErr w:type="spellEnd"/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-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ного на 01.01.20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1006" w:type="pct"/>
          </w:tcPr>
          <w:p w:rsidR="00790519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Сума оплати за місяць, </w:t>
            </w:r>
          </w:p>
          <w:p w:rsidR="00790519" w:rsidRPr="003E5431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790" w:type="pct"/>
          </w:tcPr>
          <w:p w:rsidR="00790519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Сума оплати за 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р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ік, </w:t>
            </w:r>
          </w:p>
          <w:p w:rsidR="00790519" w:rsidRPr="003E5431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790" w:type="pct"/>
          </w:tcPr>
          <w:p w:rsidR="00790519" w:rsidRPr="003E5431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Прогнозна кількість платників податку на 20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20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847" w:type="pct"/>
          </w:tcPr>
          <w:p w:rsidR="00790519" w:rsidRPr="003E5431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Річний розмір надходжень до бюджету, грн.</w:t>
            </w:r>
          </w:p>
        </w:tc>
      </w:tr>
      <w:tr w:rsidR="00790519" w:rsidRPr="003E5431" w:rsidTr="00ED2D21">
        <w:tc>
          <w:tcPr>
            <w:tcW w:w="778" w:type="pct"/>
          </w:tcPr>
          <w:p w:rsidR="00790519" w:rsidRPr="0081709B" w:rsidRDefault="00790519" w:rsidP="00ED2D21">
            <w:pPr>
              <w:pStyle w:val="HTML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801"/>
              </w:tabs>
              <w:spacing w:line="247" w:lineRule="auto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ab/>
              <w:t>1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ab/>
            </w:r>
          </w:p>
        </w:tc>
        <w:tc>
          <w:tcPr>
            <w:tcW w:w="790" w:type="pct"/>
          </w:tcPr>
          <w:p w:rsidR="00790519" w:rsidRPr="0081709B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006" w:type="pct"/>
          </w:tcPr>
          <w:p w:rsidR="00790519" w:rsidRPr="0081709B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3= 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2102</w:t>
            </w:r>
            <w:r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грн.х2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*</w:t>
            </w:r>
          </w:p>
        </w:tc>
        <w:tc>
          <w:tcPr>
            <w:tcW w:w="790" w:type="pct"/>
          </w:tcPr>
          <w:p w:rsidR="00790519" w:rsidRPr="0081709B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4=3х12міс.</w:t>
            </w:r>
          </w:p>
        </w:tc>
        <w:tc>
          <w:tcPr>
            <w:tcW w:w="790" w:type="pct"/>
          </w:tcPr>
          <w:p w:rsidR="00790519" w:rsidRPr="0081709B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47" w:type="pct"/>
          </w:tcPr>
          <w:p w:rsidR="00790519" w:rsidRPr="0081709B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6=4х5</w:t>
            </w:r>
          </w:p>
        </w:tc>
      </w:tr>
      <w:tr w:rsidR="00790519" w:rsidRPr="003E5431" w:rsidTr="00ED2D21">
        <w:tc>
          <w:tcPr>
            <w:tcW w:w="778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790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1006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84,08</w:t>
            </w:r>
          </w:p>
        </w:tc>
        <w:tc>
          <w:tcPr>
            <w:tcW w:w="790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1008,96</w:t>
            </w:r>
          </w:p>
        </w:tc>
        <w:tc>
          <w:tcPr>
            <w:tcW w:w="790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47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2 017,92</w:t>
            </w:r>
          </w:p>
        </w:tc>
      </w:tr>
      <w:tr w:rsidR="00790519" w:rsidRPr="003E5431" w:rsidTr="00ED2D21">
        <w:tc>
          <w:tcPr>
            <w:tcW w:w="778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790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1006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105,10</w:t>
            </w:r>
          </w:p>
        </w:tc>
        <w:tc>
          <w:tcPr>
            <w:tcW w:w="790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1261,20</w:t>
            </w:r>
          </w:p>
        </w:tc>
        <w:tc>
          <w:tcPr>
            <w:tcW w:w="790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9</w:t>
            </w:r>
          </w:p>
        </w:tc>
        <w:tc>
          <w:tcPr>
            <w:tcW w:w="847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11 350,80</w:t>
            </w:r>
          </w:p>
        </w:tc>
      </w:tr>
      <w:tr w:rsidR="00790519" w:rsidRPr="003E5431" w:rsidTr="00ED2D21">
        <w:tc>
          <w:tcPr>
            <w:tcW w:w="778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790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1006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126,12</w:t>
            </w:r>
          </w:p>
        </w:tc>
        <w:tc>
          <w:tcPr>
            <w:tcW w:w="790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1513,44</w:t>
            </w:r>
          </w:p>
        </w:tc>
        <w:tc>
          <w:tcPr>
            <w:tcW w:w="790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4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2 </w:t>
            </w:r>
          </w:p>
        </w:tc>
        <w:tc>
          <w:tcPr>
            <w:tcW w:w="847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63 564,48</w:t>
            </w:r>
          </w:p>
        </w:tc>
      </w:tr>
      <w:tr w:rsidR="00790519" w:rsidRPr="003E5431" w:rsidTr="00ED2D21">
        <w:tc>
          <w:tcPr>
            <w:tcW w:w="778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7</w:t>
            </w:r>
          </w:p>
        </w:tc>
        <w:tc>
          <w:tcPr>
            <w:tcW w:w="790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7</w:t>
            </w:r>
          </w:p>
        </w:tc>
        <w:tc>
          <w:tcPr>
            <w:tcW w:w="1006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147,14</w:t>
            </w:r>
          </w:p>
        </w:tc>
        <w:tc>
          <w:tcPr>
            <w:tcW w:w="790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1765,68</w:t>
            </w:r>
          </w:p>
        </w:tc>
        <w:tc>
          <w:tcPr>
            <w:tcW w:w="790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97</w:t>
            </w:r>
          </w:p>
        </w:tc>
        <w:tc>
          <w:tcPr>
            <w:tcW w:w="847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171 270,96</w:t>
            </w:r>
          </w:p>
        </w:tc>
      </w:tr>
      <w:tr w:rsidR="00790519" w:rsidRPr="003E5431" w:rsidTr="00ED2D21">
        <w:tc>
          <w:tcPr>
            <w:tcW w:w="778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8</w:t>
            </w:r>
          </w:p>
        </w:tc>
        <w:tc>
          <w:tcPr>
            <w:tcW w:w="790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8</w:t>
            </w:r>
          </w:p>
        </w:tc>
        <w:tc>
          <w:tcPr>
            <w:tcW w:w="1006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168,16</w:t>
            </w:r>
          </w:p>
        </w:tc>
        <w:tc>
          <w:tcPr>
            <w:tcW w:w="790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2017,92</w:t>
            </w:r>
          </w:p>
        </w:tc>
        <w:tc>
          <w:tcPr>
            <w:tcW w:w="790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2 836</w:t>
            </w:r>
          </w:p>
        </w:tc>
        <w:tc>
          <w:tcPr>
            <w:tcW w:w="847" w:type="pct"/>
            <w:vAlign w:val="bottom"/>
          </w:tcPr>
          <w:p w:rsidR="00790519" w:rsidRPr="004B42BC" w:rsidRDefault="00790519" w:rsidP="003445E4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42BC">
              <w:rPr>
                <w:rFonts w:ascii="Times New Roman" w:hAnsi="Times New Roman" w:cs="Times New Roman"/>
                <w:color w:val="auto"/>
              </w:rPr>
              <w:t>5 722 821,1</w:t>
            </w:r>
            <w:r w:rsidR="003445E4" w:rsidRPr="004B42BC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90519" w:rsidRPr="003E5431" w:rsidTr="00ED2D21">
        <w:tc>
          <w:tcPr>
            <w:tcW w:w="778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0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6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0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0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2 986</w:t>
            </w:r>
          </w:p>
        </w:tc>
        <w:tc>
          <w:tcPr>
            <w:tcW w:w="847" w:type="pct"/>
            <w:vAlign w:val="bottom"/>
          </w:tcPr>
          <w:p w:rsidR="00790519" w:rsidRPr="004B42BC" w:rsidRDefault="00790519" w:rsidP="001008AB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B42BC">
              <w:rPr>
                <w:rFonts w:ascii="Times New Roman" w:hAnsi="Times New Roman" w:cs="Times New Roman"/>
                <w:bCs/>
                <w:color w:val="auto"/>
              </w:rPr>
              <w:t>5 971 </w:t>
            </w:r>
            <w:r w:rsidR="001008AB" w:rsidRPr="004B42BC">
              <w:rPr>
                <w:rFonts w:ascii="Times New Roman" w:hAnsi="Times New Roman" w:cs="Times New Roman"/>
                <w:bCs/>
                <w:color w:val="auto"/>
              </w:rPr>
              <w:t>025</w:t>
            </w:r>
            <w:r w:rsidRPr="004B42BC">
              <w:rPr>
                <w:rFonts w:ascii="Times New Roman" w:hAnsi="Times New Roman" w:cs="Times New Roman"/>
                <w:bCs/>
                <w:color w:val="auto"/>
              </w:rPr>
              <w:t>,</w:t>
            </w:r>
            <w:r w:rsidR="001008AB" w:rsidRPr="004B42BC">
              <w:rPr>
                <w:rFonts w:ascii="Times New Roman" w:hAnsi="Times New Roman" w:cs="Times New Roman"/>
                <w:bCs/>
                <w:color w:val="auto"/>
              </w:rPr>
              <w:t>2</w:t>
            </w:r>
            <w:r w:rsidRPr="004B42BC">
              <w:rPr>
                <w:rFonts w:ascii="Times New Roman" w:hAnsi="Times New Roman" w:cs="Times New Roman"/>
                <w:bCs/>
                <w:color w:val="auto"/>
              </w:rPr>
              <w:t>8</w:t>
            </w:r>
          </w:p>
        </w:tc>
      </w:tr>
    </w:tbl>
    <w:p w:rsidR="00790519" w:rsidRDefault="00790519" w:rsidP="00790519">
      <w:pPr>
        <w:pStyle w:val="ae"/>
        <w:spacing w:line="247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790519" w:rsidRPr="001C4027" w:rsidRDefault="00790519" w:rsidP="00790519">
      <w:pPr>
        <w:pStyle w:val="ae"/>
        <w:spacing w:line="247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C4027">
        <w:rPr>
          <w:rFonts w:ascii="Times New Roman" w:hAnsi="Times New Roman"/>
          <w:i/>
          <w:sz w:val="24"/>
          <w:szCs w:val="24"/>
          <w:lang w:val="uk-UA"/>
        </w:rPr>
        <w:t>*При розрахунк</w:t>
      </w:r>
      <w:r>
        <w:rPr>
          <w:rFonts w:ascii="Times New Roman" w:hAnsi="Times New Roman"/>
          <w:i/>
          <w:sz w:val="24"/>
          <w:szCs w:val="24"/>
          <w:lang w:val="uk-UA"/>
        </w:rPr>
        <w:t>у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в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 xml:space="preserve">раховано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розмір прожиткового мінімуму у 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>2020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році – 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>2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>102 грн.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790519" w:rsidRPr="001C4027" w:rsidRDefault="00790519" w:rsidP="00790519">
      <w:pPr>
        <w:pStyle w:val="HTML"/>
        <w:shd w:val="clear" w:color="auto" w:fill="FFFFFF"/>
        <w:spacing w:line="247" w:lineRule="auto"/>
        <w:rPr>
          <w:rStyle w:val="a7"/>
          <w:b/>
          <w:i/>
          <w:sz w:val="24"/>
          <w:szCs w:val="24"/>
          <w:lang w:val="uk-UA"/>
        </w:rPr>
      </w:pPr>
    </w:p>
    <w:p w:rsidR="00790519" w:rsidRPr="003E5431" w:rsidRDefault="00790519" w:rsidP="00790519">
      <w:pPr>
        <w:pStyle w:val="ae"/>
        <w:spacing w:line="247" w:lineRule="auto"/>
        <w:jc w:val="right"/>
        <w:rPr>
          <w:rStyle w:val="a7"/>
          <w:i/>
          <w:sz w:val="24"/>
          <w:szCs w:val="24"/>
          <w:lang w:val="uk-UA" w:eastAsia="uk-UA"/>
        </w:rPr>
      </w:pPr>
      <w:r w:rsidRPr="003E5431">
        <w:rPr>
          <w:rStyle w:val="a7"/>
          <w:i/>
          <w:sz w:val="24"/>
          <w:szCs w:val="24"/>
          <w:lang w:val="uk-UA" w:eastAsia="uk-UA"/>
        </w:rPr>
        <w:t xml:space="preserve">Таблиця 7 </w:t>
      </w:r>
    </w:p>
    <w:p w:rsidR="00790519" w:rsidRDefault="00790519" w:rsidP="00790519">
      <w:pPr>
        <w:pStyle w:val="HTML"/>
        <w:shd w:val="clear" w:color="auto" w:fill="FFFFFF"/>
        <w:spacing w:line="247" w:lineRule="auto"/>
        <w:jc w:val="center"/>
        <w:rPr>
          <w:rStyle w:val="a7"/>
          <w:b/>
          <w:i/>
          <w:sz w:val="24"/>
          <w:szCs w:val="24"/>
          <w:lang w:val="uk-UA"/>
        </w:rPr>
      </w:pPr>
      <w:r w:rsidRPr="003E5431">
        <w:rPr>
          <w:rStyle w:val="a7"/>
          <w:b/>
          <w:i/>
          <w:sz w:val="24"/>
          <w:szCs w:val="24"/>
          <w:lang w:val="uk-UA"/>
        </w:rPr>
        <w:t>Для суб’єктів господарювання – платників єдиного податку ІІ групи</w:t>
      </w:r>
    </w:p>
    <w:p w:rsidR="00790519" w:rsidRPr="003E5431" w:rsidRDefault="00790519" w:rsidP="00790519">
      <w:pPr>
        <w:pStyle w:val="HTML"/>
        <w:shd w:val="clear" w:color="auto" w:fill="FFFFFF"/>
        <w:spacing w:line="247" w:lineRule="auto"/>
        <w:jc w:val="center"/>
        <w:rPr>
          <w:rStyle w:val="a7"/>
          <w:b/>
          <w:i/>
          <w:sz w:val="24"/>
          <w:szCs w:val="24"/>
          <w:lang w:val="uk-UA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557"/>
        <w:gridCol w:w="1984"/>
        <w:gridCol w:w="1562"/>
        <w:gridCol w:w="1560"/>
        <w:gridCol w:w="1697"/>
      </w:tblGrid>
      <w:tr w:rsidR="00790519" w:rsidRPr="003E5431" w:rsidTr="00ED2D21">
        <w:tc>
          <w:tcPr>
            <w:tcW w:w="773" w:type="pct"/>
          </w:tcPr>
          <w:p w:rsidR="00790519" w:rsidRPr="003E5431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% від мінімальної заробітної плати, </w:t>
            </w:r>
            <w:proofErr w:type="spellStart"/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у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становле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-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ної</w:t>
            </w:r>
            <w:proofErr w:type="spellEnd"/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на 01.01.201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787" w:type="pct"/>
          </w:tcPr>
          <w:p w:rsidR="00790519" w:rsidRPr="003E5431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% від мінімальної заробітної плати, </w:t>
            </w:r>
            <w:proofErr w:type="spellStart"/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у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становле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-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ної</w:t>
            </w:r>
            <w:proofErr w:type="spellEnd"/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на 01.01.20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1003" w:type="pct"/>
          </w:tcPr>
          <w:p w:rsidR="00790519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Сума оплати за місяць, </w:t>
            </w:r>
          </w:p>
          <w:p w:rsidR="00790519" w:rsidRPr="003E5431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790" w:type="pct"/>
          </w:tcPr>
          <w:p w:rsidR="00790519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Сума оплати за рік, </w:t>
            </w:r>
          </w:p>
          <w:p w:rsidR="00790519" w:rsidRPr="003E5431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789" w:type="pct"/>
          </w:tcPr>
          <w:p w:rsidR="00790519" w:rsidRPr="003E5431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Прогн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о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зна</w:t>
            </w:r>
          </w:p>
          <w:p w:rsidR="00790519" w:rsidRPr="003E5431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кількість платників податку на 2019 рік</w:t>
            </w:r>
          </w:p>
        </w:tc>
        <w:tc>
          <w:tcPr>
            <w:tcW w:w="858" w:type="pct"/>
          </w:tcPr>
          <w:p w:rsidR="00790519" w:rsidRPr="003E5431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Річний розмір надходжень до бюджету, грн.</w:t>
            </w:r>
          </w:p>
        </w:tc>
      </w:tr>
      <w:tr w:rsidR="00790519" w:rsidRPr="005276B2" w:rsidTr="00ED2D21">
        <w:tc>
          <w:tcPr>
            <w:tcW w:w="773" w:type="pct"/>
          </w:tcPr>
          <w:p w:rsidR="00790519" w:rsidRPr="0081709B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87" w:type="pct"/>
          </w:tcPr>
          <w:p w:rsidR="00790519" w:rsidRPr="0081709B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003" w:type="pct"/>
          </w:tcPr>
          <w:p w:rsidR="00790519" w:rsidRPr="0081709B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3=4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407</w:t>
            </w:r>
            <w:r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грн.х2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*</w:t>
            </w:r>
          </w:p>
        </w:tc>
        <w:tc>
          <w:tcPr>
            <w:tcW w:w="790" w:type="pct"/>
          </w:tcPr>
          <w:p w:rsidR="00790519" w:rsidRPr="0081709B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4=3х12 міс.</w:t>
            </w:r>
          </w:p>
        </w:tc>
        <w:tc>
          <w:tcPr>
            <w:tcW w:w="789" w:type="pct"/>
          </w:tcPr>
          <w:p w:rsidR="00790519" w:rsidRPr="0081709B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58" w:type="pct"/>
          </w:tcPr>
          <w:p w:rsidR="00790519" w:rsidRPr="0081709B" w:rsidRDefault="00790519" w:rsidP="00ED2D2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81709B">
              <w:rPr>
                <w:rStyle w:val="a7"/>
                <w:b/>
                <w:i/>
                <w:sz w:val="24"/>
                <w:szCs w:val="24"/>
                <w:lang w:val="uk-UA"/>
              </w:rPr>
              <w:t>6=4х5</w:t>
            </w:r>
          </w:p>
        </w:tc>
      </w:tr>
      <w:tr w:rsidR="00790519" w:rsidRPr="005276B2" w:rsidTr="00ED2D21">
        <w:tc>
          <w:tcPr>
            <w:tcW w:w="773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787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1003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264,42</w:t>
            </w:r>
          </w:p>
        </w:tc>
        <w:tc>
          <w:tcPr>
            <w:tcW w:w="790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F23">
              <w:rPr>
                <w:rFonts w:ascii="Times New Roman" w:hAnsi="Times New Roman" w:cs="Times New Roman"/>
              </w:rPr>
              <w:t>173,04</w:t>
            </w:r>
          </w:p>
        </w:tc>
        <w:tc>
          <w:tcPr>
            <w:tcW w:w="789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58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346,08</w:t>
            </w:r>
          </w:p>
        </w:tc>
      </w:tr>
      <w:tr w:rsidR="00790519" w:rsidRPr="005276B2" w:rsidTr="00ED2D21">
        <w:tc>
          <w:tcPr>
            <w:tcW w:w="773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7</w:t>
            </w:r>
          </w:p>
        </w:tc>
        <w:tc>
          <w:tcPr>
            <w:tcW w:w="787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7</w:t>
            </w:r>
          </w:p>
        </w:tc>
        <w:tc>
          <w:tcPr>
            <w:tcW w:w="1003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308,49</w:t>
            </w:r>
          </w:p>
        </w:tc>
        <w:tc>
          <w:tcPr>
            <w:tcW w:w="790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F23">
              <w:rPr>
                <w:rFonts w:ascii="Times New Roman" w:hAnsi="Times New Roman" w:cs="Times New Roman"/>
              </w:rPr>
              <w:t>701,88</w:t>
            </w:r>
          </w:p>
        </w:tc>
        <w:tc>
          <w:tcPr>
            <w:tcW w:w="789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8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09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8D1933" w:rsidRPr="005276B2" w:rsidTr="00ED2D21">
        <w:tc>
          <w:tcPr>
            <w:tcW w:w="773" w:type="pct"/>
          </w:tcPr>
          <w:p w:rsidR="008D1933" w:rsidRPr="008D1933" w:rsidRDefault="008D1933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1</w:t>
            </w:r>
          </w:p>
        </w:tc>
        <w:tc>
          <w:tcPr>
            <w:tcW w:w="787" w:type="pct"/>
          </w:tcPr>
          <w:p w:rsidR="008D1933" w:rsidRPr="008D1933" w:rsidRDefault="008D1933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2</w:t>
            </w:r>
          </w:p>
        </w:tc>
        <w:tc>
          <w:tcPr>
            <w:tcW w:w="1003" w:type="pct"/>
            <w:vAlign w:val="bottom"/>
          </w:tcPr>
          <w:p w:rsidR="008D1933" w:rsidRPr="008D1933" w:rsidRDefault="008D1933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790" w:type="pct"/>
            <w:vAlign w:val="bottom"/>
          </w:tcPr>
          <w:p w:rsidR="008D1933" w:rsidRPr="008D1933" w:rsidRDefault="008D1933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789" w:type="pct"/>
            <w:vAlign w:val="bottom"/>
          </w:tcPr>
          <w:p w:rsidR="008D1933" w:rsidRPr="008D1933" w:rsidRDefault="008D1933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5</w:t>
            </w:r>
          </w:p>
        </w:tc>
        <w:tc>
          <w:tcPr>
            <w:tcW w:w="858" w:type="pct"/>
            <w:vAlign w:val="bottom"/>
          </w:tcPr>
          <w:p w:rsidR="008D1933" w:rsidRPr="008D1933" w:rsidRDefault="008D1933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6</w:t>
            </w:r>
          </w:p>
        </w:tc>
      </w:tr>
      <w:tr w:rsidR="00790519" w:rsidRPr="005276B2" w:rsidTr="00ED2D21">
        <w:tc>
          <w:tcPr>
            <w:tcW w:w="773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8</w:t>
            </w:r>
          </w:p>
        </w:tc>
        <w:tc>
          <w:tcPr>
            <w:tcW w:w="787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8</w:t>
            </w:r>
          </w:p>
        </w:tc>
        <w:tc>
          <w:tcPr>
            <w:tcW w:w="1003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352,56</w:t>
            </w:r>
          </w:p>
        </w:tc>
        <w:tc>
          <w:tcPr>
            <w:tcW w:w="790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F23">
              <w:rPr>
                <w:rFonts w:ascii="Times New Roman" w:hAnsi="Times New Roman" w:cs="Times New Roman"/>
              </w:rPr>
              <w:t>230,72</w:t>
            </w:r>
          </w:p>
        </w:tc>
        <w:tc>
          <w:tcPr>
            <w:tcW w:w="789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8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09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790519" w:rsidRPr="005276B2" w:rsidTr="00ED2D21">
        <w:tc>
          <w:tcPr>
            <w:tcW w:w="773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9</w:t>
            </w:r>
          </w:p>
        </w:tc>
        <w:tc>
          <w:tcPr>
            <w:tcW w:w="787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9</w:t>
            </w:r>
          </w:p>
        </w:tc>
        <w:tc>
          <w:tcPr>
            <w:tcW w:w="1003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396,63</w:t>
            </w:r>
          </w:p>
        </w:tc>
        <w:tc>
          <w:tcPr>
            <w:tcW w:w="790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F23">
              <w:rPr>
                <w:rFonts w:ascii="Times New Roman" w:hAnsi="Times New Roman" w:cs="Times New Roman"/>
              </w:rPr>
              <w:t>759,56</w:t>
            </w:r>
          </w:p>
        </w:tc>
        <w:tc>
          <w:tcPr>
            <w:tcW w:w="789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8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09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790519" w:rsidRPr="005276B2" w:rsidTr="00ED2D21">
        <w:tc>
          <w:tcPr>
            <w:tcW w:w="773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787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1003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440,7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F23">
              <w:rPr>
                <w:rFonts w:ascii="Times New Roman" w:hAnsi="Times New Roman" w:cs="Times New Roman"/>
              </w:rPr>
              <w:t>288,4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12</w:t>
            </w:r>
          </w:p>
        </w:tc>
        <w:tc>
          <w:tcPr>
            <w:tcW w:w="858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09B">
              <w:rPr>
                <w:rFonts w:ascii="Times New Roman" w:hAnsi="Times New Roman" w:cs="Times New Roman"/>
                <w:color w:val="auto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>3 460,80</w:t>
            </w:r>
          </w:p>
        </w:tc>
      </w:tr>
      <w:tr w:rsidR="00790519" w:rsidRPr="005276B2" w:rsidTr="00ED2D21">
        <w:tc>
          <w:tcPr>
            <w:tcW w:w="773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11</w:t>
            </w:r>
          </w:p>
        </w:tc>
        <w:tc>
          <w:tcPr>
            <w:tcW w:w="787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11</w:t>
            </w:r>
          </w:p>
        </w:tc>
        <w:tc>
          <w:tcPr>
            <w:tcW w:w="1003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484,77</w:t>
            </w:r>
          </w:p>
        </w:tc>
        <w:tc>
          <w:tcPr>
            <w:tcW w:w="790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F23">
              <w:rPr>
                <w:rFonts w:ascii="Times New Roman" w:hAnsi="Times New Roman" w:cs="Times New Roman"/>
              </w:rPr>
              <w:t>817,24</w:t>
            </w:r>
          </w:p>
        </w:tc>
        <w:tc>
          <w:tcPr>
            <w:tcW w:w="789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7</w:t>
            </w:r>
          </w:p>
        </w:tc>
        <w:tc>
          <w:tcPr>
            <w:tcW w:w="858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40 720</w:t>
            </w:r>
            <w:r w:rsidRPr="0081709B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68</w:t>
            </w:r>
          </w:p>
        </w:tc>
      </w:tr>
      <w:tr w:rsidR="00790519" w:rsidRPr="005276B2" w:rsidTr="00ED2D21">
        <w:tc>
          <w:tcPr>
            <w:tcW w:w="773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12</w:t>
            </w:r>
          </w:p>
        </w:tc>
        <w:tc>
          <w:tcPr>
            <w:tcW w:w="787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12</w:t>
            </w:r>
          </w:p>
        </w:tc>
        <w:tc>
          <w:tcPr>
            <w:tcW w:w="1003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528,84</w:t>
            </w:r>
          </w:p>
        </w:tc>
        <w:tc>
          <w:tcPr>
            <w:tcW w:w="790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F23">
              <w:rPr>
                <w:rFonts w:ascii="Times New Roman" w:hAnsi="Times New Roman" w:cs="Times New Roman"/>
              </w:rPr>
              <w:t>346,08</w:t>
            </w:r>
          </w:p>
        </w:tc>
        <w:tc>
          <w:tcPr>
            <w:tcW w:w="789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39</w:t>
            </w:r>
          </w:p>
        </w:tc>
        <w:tc>
          <w:tcPr>
            <w:tcW w:w="858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09B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47 497</w:t>
            </w:r>
            <w:r w:rsidRPr="0081709B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790519" w:rsidRPr="005276B2" w:rsidTr="00ED2D21">
        <w:tc>
          <w:tcPr>
            <w:tcW w:w="773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13</w:t>
            </w:r>
          </w:p>
        </w:tc>
        <w:tc>
          <w:tcPr>
            <w:tcW w:w="787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13</w:t>
            </w:r>
          </w:p>
        </w:tc>
        <w:tc>
          <w:tcPr>
            <w:tcW w:w="1003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572,91</w:t>
            </w:r>
          </w:p>
        </w:tc>
        <w:tc>
          <w:tcPr>
            <w:tcW w:w="790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F23">
              <w:rPr>
                <w:rFonts w:ascii="Times New Roman" w:hAnsi="Times New Roman" w:cs="Times New Roman"/>
              </w:rPr>
              <w:t>874,92</w:t>
            </w:r>
          </w:p>
        </w:tc>
        <w:tc>
          <w:tcPr>
            <w:tcW w:w="789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858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09B">
              <w:rPr>
                <w:rFonts w:ascii="Times New Roman" w:hAnsi="Times New Roman" w:cs="Times New Roman"/>
                <w:color w:val="auto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>8 749</w:t>
            </w:r>
            <w:r w:rsidRPr="0081709B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790519" w:rsidRPr="005276B2" w:rsidTr="00ED2D21">
        <w:tc>
          <w:tcPr>
            <w:tcW w:w="773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14</w:t>
            </w:r>
          </w:p>
        </w:tc>
        <w:tc>
          <w:tcPr>
            <w:tcW w:w="787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14</w:t>
            </w:r>
          </w:p>
        </w:tc>
        <w:tc>
          <w:tcPr>
            <w:tcW w:w="1003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616,98</w:t>
            </w:r>
          </w:p>
        </w:tc>
        <w:tc>
          <w:tcPr>
            <w:tcW w:w="790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F23">
              <w:rPr>
                <w:rFonts w:ascii="Times New Roman" w:hAnsi="Times New Roman" w:cs="Times New Roman"/>
              </w:rPr>
              <w:t>403,76</w:t>
            </w:r>
          </w:p>
        </w:tc>
        <w:tc>
          <w:tcPr>
            <w:tcW w:w="789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8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09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790519" w:rsidRPr="005276B2" w:rsidTr="00ED2D21">
        <w:tc>
          <w:tcPr>
            <w:tcW w:w="773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15</w:t>
            </w:r>
          </w:p>
        </w:tc>
        <w:tc>
          <w:tcPr>
            <w:tcW w:w="787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15</w:t>
            </w:r>
          </w:p>
        </w:tc>
        <w:tc>
          <w:tcPr>
            <w:tcW w:w="1003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661,05</w:t>
            </w:r>
          </w:p>
        </w:tc>
        <w:tc>
          <w:tcPr>
            <w:tcW w:w="790" w:type="pct"/>
            <w:vAlign w:val="bottom"/>
          </w:tcPr>
          <w:p w:rsidR="00790519" w:rsidRPr="00D94F23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94F2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F23">
              <w:rPr>
                <w:rFonts w:ascii="Times New Roman" w:hAnsi="Times New Roman" w:cs="Times New Roman"/>
              </w:rPr>
              <w:t>932,6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60</w:t>
            </w:r>
          </w:p>
        </w:tc>
        <w:tc>
          <w:tcPr>
            <w:tcW w:w="858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09B"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>75 956,00</w:t>
            </w:r>
          </w:p>
        </w:tc>
      </w:tr>
      <w:tr w:rsidR="00790519" w:rsidRPr="005276B2" w:rsidTr="00ED2D21">
        <w:tc>
          <w:tcPr>
            <w:tcW w:w="773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16</w:t>
            </w:r>
          </w:p>
        </w:tc>
        <w:tc>
          <w:tcPr>
            <w:tcW w:w="787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16</w:t>
            </w:r>
          </w:p>
        </w:tc>
        <w:tc>
          <w:tcPr>
            <w:tcW w:w="1003" w:type="pct"/>
            <w:vAlign w:val="bottom"/>
          </w:tcPr>
          <w:p w:rsidR="00790519" w:rsidRPr="00755959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755959">
              <w:rPr>
                <w:rFonts w:ascii="Times New Roman" w:hAnsi="Times New Roman" w:cs="Times New Roman"/>
              </w:rPr>
              <w:t>705,12</w:t>
            </w:r>
          </w:p>
        </w:tc>
        <w:tc>
          <w:tcPr>
            <w:tcW w:w="790" w:type="pct"/>
            <w:vAlign w:val="bottom"/>
          </w:tcPr>
          <w:p w:rsidR="00790519" w:rsidRPr="00755959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75595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5959">
              <w:rPr>
                <w:rFonts w:ascii="Times New Roman" w:hAnsi="Times New Roman" w:cs="Times New Roman"/>
              </w:rPr>
              <w:t>461,44</w:t>
            </w:r>
          </w:p>
        </w:tc>
        <w:tc>
          <w:tcPr>
            <w:tcW w:w="789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8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09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790519" w:rsidRPr="005276B2" w:rsidTr="00ED2D21">
        <w:tc>
          <w:tcPr>
            <w:tcW w:w="773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17</w:t>
            </w:r>
          </w:p>
        </w:tc>
        <w:tc>
          <w:tcPr>
            <w:tcW w:w="787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17</w:t>
            </w:r>
          </w:p>
        </w:tc>
        <w:tc>
          <w:tcPr>
            <w:tcW w:w="1003" w:type="pct"/>
            <w:vAlign w:val="bottom"/>
          </w:tcPr>
          <w:p w:rsidR="00790519" w:rsidRPr="00755959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755959">
              <w:rPr>
                <w:rFonts w:ascii="Times New Roman" w:hAnsi="Times New Roman" w:cs="Times New Roman"/>
              </w:rPr>
              <w:t>749,19</w:t>
            </w:r>
          </w:p>
        </w:tc>
        <w:tc>
          <w:tcPr>
            <w:tcW w:w="790" w:type="pct"/>
            <w:vAlign w:val="bottom"/>
          </w:tcPr>
          <w:p w:rsidR="00790519" w:rsidRPr="00755959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75595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5959">
              <w:rPr>
                <w:rFonts w:ascii="Times New Roman" w:hAnsi="Times New Roman" w:cs="Times New Roman"/>
              </w:rPr>
              <w:t>990,28</w:t>
            </w:r>
          </w:p>
        </w:tc>
        <w:tc>
          <w:tcPr>
            <w:tcW w:w="789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6 921</w:t>
            </w:r>
          </w:p>
        </w:tc>
        <w:tc>
          <w:tcPr>
            <w:tcW w:w="858" w:type="pct"/>
            <w:vAlign w:val="bottom"/>
          </w:tcPr>
          <w:p w:rsidR="00790519" w:rsidRPr="0081709B" w:rsidRDefault="00790519" w:rsidP="001008AB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09B">
              <w:rPr>
                <w:rFonts w:ascii="Times New Roman" w:hAnsi="Times New Roman" w:cs="Times New Roman"/>
                <w:color w:val="auto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 xml:space="preserve">2 221 </w:t>
            </w:r>
            <w:r w:rsidRPr="0081709B">
              <w:rPr>
                <w:rFonts w:ascii="Times New Roman" w:hAnsi="Times New Roman" w:cs="Times New Roman"/>
                <w:color w:val="auto"/>
              </w:rPr>
              <w:t>7</w:t>
            </w:r>
            <w:r>
              <w:rPr>
                <w:rFonts w:ascii="Times New Roman" w:hAnsi="Times New Roman" w:cs="Times New Roman"/>
                <w:color w:val="auto"/>
              </w:rPr>
              <w:t>27</w:t>
            </w:r>
            <w:r w:rsidRPr="0081709B">
              <w:rPr>
                <w:rFonts w:ascii="Times New Roman" w:hAnsi="Times New Roman" w:cs="Times New Roman"/>
                <w:color w:val="auto"/>
              </w:rPr>
              <w:t>,</w:t>
            </w:r>
            <w:r w:rsidR="001008AB" w:rsidRPr="00C97072">
              <w:rPr>
                <w:rFonts w:ascii="Times New Roman" w:hAnsi="Times New Roman" w:cs="Times New Roman"/>
                <w:color w:val="auto"/>
              </w:rPr>
              <w:t>88</w:t>
            </w:r>
          </w:p>
        </w:tc>
      </w:tr>
      <w:tr w:rsidR="00790519" w:rsidRPr="005276B2" w:rsidTr="00ED2D21">
        <w:tc>
          <w:tcPr>
            <w:tcW w:w="773" w:type="pct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787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0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9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709B">
              <w:rPr>
                <w:rFonts w:ascii="Times New Roman" w:hAnsi="Times New Roman" w:cs="Times New Roman"/>
                <w:color w:val="auto"/>
              </w:rPr>
              <w:t>7</w:t>
            </w:r>
            <w:r>
              <w:rPr>
                <w:rFonts w:ascii="Times New Roman" w:hAnsi="Times New Roman" w:cs="Times New Roman"/>
                <w:color w:val="auto"/>
              </w:rPr>
              <w:t xml:space="preserve"> 051</w:t>
            </w:r>
          </w:p>
        </w:tc>
        <w:tc>
          <w:tcPr>
            <w:tcW w:w="858" w:type="pct"/>
            <w:vAlign w:val="bottom"/>
          </w:tcPr>
          <w:p w:rsidR="00790519" w:rsidRPr="0081709B" w:rsidRDefault="00790519" w:rsidP="00ED2D2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1709B">
              <w:rPr>
                <w:rFonts w:ascii="Times New Roman" w:hAnsi="Times New Roman" w:cs="Times New Roman"/>
                <w:bCs/>
                <w:color w:val="auto"/>
              </w:rPr>
              <w:t>6</w:t>
            </w:r>
            <w:r>
              <w:rPr>
                <w:rFonts w:ascii="Times New Roman" w:hAnsi="Times New Roman" w:cs="Times New Roman"/>
                <w:bCs/>
                <w:color w:val="auto"/>
              </w:rPr>
              <w:t>3 124 457</w:t>
            </w:r>
            <w:r w:rsidRPr="0081709B">
              <w:rPr>
                <w:rFonts w:ascii="Times New Roman" w:hAnsi="Times New Roman" w:cs="Times New Roman"/>
                <w:bCs/>
                <w:color w:val="auto"/>
              </w:rPr>
              <w:t>,</w:t>
            </w:r>
            <w:r>
              <w:rPr>
                <w:rFonts w:ascii="Times New Roman" w:hAnsi="Times New Roman" w:cs="Times New Roman"/>
                <w:bCs/>
                <w:color w:val="auto"/>
              </w:rPr>
              <w:t>76</w:t>
            </w:r>
          </w:p>
        </w:tc>
      </w:tr>
    </w:tbl>
    <w:p w:rsidR="00790519" w:rsidRPr="0035221D" w:rsidRDefault="00790519" w:rsidP="00790519">
      <w:pPr>
        <w:pStyle w:val="ae"/>
        <w:spacing w:line="247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</w:p>
    <w:p w:rsidR="00790519" w:rsidRPr="0035221D" w:rsidRDefault="00790519" w:rsidP="00790519">
      <w:pPr>
        <w:pStyle w:val="ae"/>
        <w:spacing w:line="247" w:lineRule="auto"/>
        <w:ind w:firstLine="708"/>
        <w:jc w:val="both"/>
        <w:rPr>
          <w:rStyle w:val="a7"/>
          <w:i/>
          <w:sz w:val="24"/>
          <w:szCs w:val="24"/>
          <w:shd w:val="clear" w:color="auto" w:fill="auto"/>
          <w:lang w:val="uk-UA"/>
        </w:rPr>
      </w:pPr>
      <w:r w:rsidRPr="00BE5150">
        <w:rPr>
          <w:rFonts w:ascii="Times New Roman" w:hAnsi="Times New Roman"/>
          <w:i/>
          <w:sz w:val="24"/>
          <w:szCs w:val="24"/>
          <w:lang w:val="uk-UA"/>
        </w:rPr>
        <w:t>*При розрахунк</w:t>
      </w:r>
      <w:r>
        <w:rPr>
          <w:rFonts w:ascii="Times New Roman" w:hAnsi="Times New Roman"/>
          <w:i/>
          <w:sz w:val="24"/>
          <w:szCs w:val="24"/>
          <w:lang w:val="uk-UA"/>
        </w:rPr>
        <w:t>у</w:t>
      </w:r>
      <w:r w:rsidRPr="00BE515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в</w:t>
      </w:r>
      <w:r w:rsidRPr="00BE5150">
        <w:rPr>
          <w:rFonts w:ascii="Times New Roman" w:hAnsi="Times New Roman"/>
          <w:i/>
          <w:sz w:val="24"/>
          <w:szCs w:val="24"/>
          <w:lang w:val="uk-UA"/>
        </w:rPr>
        <w:t xml:space="preserve">раховано розмір мінімальної заробітної плати у </w:t>
      </w:r>
      <w:r>
        <w:rPr>
          <w:rFonts w:ascii="Times New Roman" w:hAnsi="Times New Roman"/>
          <w:i/>
          <w:sz w:val="24"/>
          <w:szCs w:val="24"/>
          <w:lang w:val="uk-UA"/>
        </w:rPr>
        <w:t>2020 році –                  4 407 грн.</w:t>
      </w:r>
    </w:p>
    <w:p w:rsidR="00790519" w:rsidRDefault="00790519" w:rsidP="00470E89">
      <w:pPr>
        <w:pStyle w:val="HTML"/>
        <w:shd w:val="clear" w:color="auto" w:fill="FFFFFF"/>
        <w:spacing w:line="230" w:lineRule="auto"/>
        <w:jc w:val="center"/>
        <w:rPr>
          <w:rStyle w:val="a7"/>
          <w:b/>
          <w:i/>
          <w:sz w:val="28"/>
          <w:szCs w:val="28"/>
          <w:lang w:val="uk-UA"/>
        </w:rPr>
      </w:pPr>
    </w:p>
    <w:p w:rsidR="00C463D4" w:rsidRPr="001C4027" w:rsidRDefault="00C463D4" w:rsidP="00470E89">
      <w:pPr>
        <w:pStyle w:val="HTML"/>
        <w:shd w:val="clear" w:color="auto" w:fill="FFFFFF"/>
        <w:spacing w:line="230" w:lineRule="auto"/>
        <w:jc w:val="center"/>
        <w:rPr>
          <w:rStyle w:val="a7"/>
          <w:b/>
          <w:i/>
          <w:sz w:val="28"/>
          <w:szCs w:val="28"/>
          <w:lang w:val="uk-UA"/>
        </w:rPr>
      </w:pPr>
      <w:r w:rsidRPr="001C4027">
        <w:rPr>
          <w:rStyle w:val="a7"/>
          <w:b/>
          <w:i/>
          <w:sz w:val="28"/>
          <w:szCs w:val="28"/>
          <w:lang w:val="uk-UA"/>
        </w:rPr>
        <w:t xml:space="preserve">Розрахунок витрат суб’єктів господарювання  та </w:t>
      </w:r>
      <w:proofErr w:type="spellStart"/>
      <w:r w:rsidRPr="001C4027">
        <w:rPr>
          <w:rStyle w:val="a7"/>
          <w:b/>
          <w:i/>
          <w:sz w:val="28"/>
          <w:szCs w:val="28"/>
          <w:lang w:val="uk-UA"/>
        </w:rPr>
        <w:t>вигод</w:t>
      </w:r>
      <w:proofErr w:type="spellEnd"/>
      <w:r w:rsidRPr="001C4027">
        <w:rPr>
          <w:rStyle w:val="a7"/>
          <w:b/>
          <w:i/>
          <w:sz w:val="28"/>
          <w:szCs w:val="28"/>
          <w:lang w:val="uk-UA"/>
        </w:rPr>
        <w:t xml:space="preserve"> органів місцевого самоврядування при збільшенні ставок єдиного податку до максимального, установленого законодавством (альтернатива </w:t>
      </w:r>
      <w:r w:rsidR="00AD4974">
        <w:rPr>
          <w:rStyle w:val="a7"/>
          <w:b/>
          <w:i/>
          <w:sz w:val="28"/>
          <w:szCs w:val="28"/>
          <w:lang w:val="uk-UA"/>
        </w:rPr>
        <w:t>2</w:t>
      </w:r>
      <w:r w:rsidRPr="001C4027">
        <w:rPr>
          <w:rStyle w:val="a7"/>
          <w:b/>
          <w:i/>
          <w:sz w:val="28"/>
          <w:szCs w:val="28"/>
          <w:lang w:val="uk-UA"/>
        </w:rPr>
        <w:t>)</w:t>
      </w:r>
    </w:p>
    <w:p w:rsidR="00B70B69" w:rsidRPr="002873A2" w:rsidRDefault="00B70B69" w:rsidP="00470E89">
      <w:pPr>
        <w:pStyle w:val="HTML"/>
        <w:shd w:val="clear" w:color="auto" w:fill="FFFFFF"/>
        <w:spacing w:line="230" w:lineRule="auto"/>
        <w:jc w:val="right"/>
        <w:rPr>
          <w:rStyle w:val="a7"/>
          <w:i/>
          <w:sz w:val="24"/>
          <w:szCs w:val="24"/>
          <w:lang w:val="uk-UA"/>
        </w:rPr>
      </w:pPr>
      <w:r w:rsidRPr="00844657">
        <w:rPr>
          <w:rStyle w:val="a7"/>
          <w:i/>
          <w:sz w:val="24"/>
          <w:szCs w:val="24"/>
          <w:lang w:val="uk-UA"/>
        </w:rPr>
        <w:t xml:space="preserve">Таблиця </w:t>
      </w:r>
      <w:r w:rsidR="00953074">
        <w:rPr>
          <w:rStyle w:val="a7"/>
          <w:i/>
          <w:sz w:val="24"/>
          <w:szCs w:val="24"/>
          <w:lang w:val="uk-UA"/>
        </w:rPr>
        <w:t>5</w:t>
      </w:r>
    </w:p>
    <w:p w:rsidR="003B61B8" w:rsidRPr="007019C2" w:rsidRDefault="00B70B69" w:rsidP="008D1933">
      <w:pPr>
        <w:pStyle w:val="HTML"/>
        <w:shd w:val="clear" w:color="auto" w:fill="FFFFFF"/>
        <w:spacing w:line="230" w:lineRule="auto"/>
        <w:jc w:val="center"/>
        <w:rPr>
          <w:rStyle w:val="a7"/>
          <w:b/>
          <w:i/>
          <w:sz w:val="24"/>
          <w:szCs w:val="24"/>
          <w:lang w:val="uk-UA"/>
        </w:rPr>
      </w:pPr>
      <w:r w:rsidRPr="003E5431">
        <w:rPr>
          <w:rStyle w:val="a7"/>
          <w:b/>
          <w:i/>
          <w:sz w:val="24"/>
          <w:szCs w:val="24"/>
          <w:lang w:val="uk-UA"/>
        </w:rPr>
        <w:t>Для суб’єктів господарювання – платників єдиного податку І групи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127"/>
        <w:gridCol w:w="1701"/>
        <w:gridCol w:w="2125"/>
        <w:gridCol w:w="2094"/>
      </w:tblGrid>
      <w:tr w:rsidR="00306622" w:rsidRPr="003E5431" w:rsidTr="008D1933">
        <w:tc>
          <w:tcPr>
            <w:tcW w:w="918" w:type="pct"/>
          </w:tcPr>
          <w:p w:rsidR="00306622" w:rsidRPr="003E5431" w:rsidRDefault="00306622" w:rsidP="00470E89">
            <w:pPr>
              <w:pStyle w:val="HTML"/>
              <w:spacing w:line="230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% від </w:t>
            </w:r>
            <w:proofErr w:type="spellStart"/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прожитко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-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вого</w:t>
            </w:r>
            <w:proofErr w:type="spellEnd"/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мінімуму, </w:t>
            </w:r>
            <w:proofErr w:type="spellStart"/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у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становле</w:t>
            </w:r>
            <w:proofErr w:type="spellEnd"/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-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ного на 01.01.20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1079" w:type="pct"/>
          </w:tcPr>
          <w:p w:rsidR="00306622" w:rsidRDefault="00306622" w:rsidP="00470E89">
            <w:pPr>
              <w:pStyle w:val="HTML"/>
              <w:spacing w:line="230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Сума оплати за місяць, </w:t>
            </w:r>
          </w:p>
          <w:p w:rsidR="00306622" w:rsidRPr="003E5431" w:rsidRDefault="00306622" w:rsidP="00470E89">
            <w:pPr>
              <w:pStyle w:val="HTML"/>
              <w:spacing w:line="230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863" w:type="pct"/>
          </w:tcPr>
          <w:p w:rsidR="00306622" w:rsidRDefault="00306622" w:rsidP="00470E89">
            <w:pPr>
              <w:pStyle w:val="HTML"/>
              <w:spacing w:line="230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Сума оплати за рік, </w:t>
            </w:r>
          </w:p>
          <w:p w:rsidR="00306622" w:rsidRPr="003E5431" w:rsidRDefault="00306622" w:rsidP="00470E89">
            <w:pPr>
              <w:pStyle w:val="HTML"/>
              <w:spacing w:line="230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078" w:type="pct"/>
          </w:tcPr>
          <w:p w:rsidR="00306622" w:rsidRPr="003E5431" w:rsidRDefault="00306622" w:rsidP="00470E89">
            <w:pPr>
              <w:pStyle w:val="HTML"/>
              <w:spacing w:line="230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Прогнозна кількість платників податку</w:t>
            </w:r>
          </w:p>
        </w:tc>
        <w:tc>
          <w:tcPr>
            <w:tcW w:w="1062" w:type="pct"/>
          </w:tcPr>
          <w:p w:rsidR="00306622" w:rsidRPr="003E5431" w:rsidRDefault="00306622" w:rsidP="00470E89">
            <w:pPr>
              <w:pStyle w:val="HTML"/>
              <w:spacing w:line="230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Річний розмір надходжень до бюджету, грн.</w:t>
            </w:r>
          </w:p>
        </w:tc>
      </w:tr>
      <w:tr w:rsidR="00306622" w:rsidRPr="003E5431" w:rsidTr="008D1933">
        <w:tc>
          <w:tcPr>
            <w:tcW w:w="918" w:type="pct"/>
          </w:tcPr>
          <w:p w:rsidR="00306622" w:rsidRPr="00844657" w:rsidRDefault="00306622" w:rsidP="005717F6">
            <w:pPr>
              <w:pStyle w:val="HTML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079" w:type="pct"/>
          </w:tcPr>
          <w:p w:rsidR="00306622" w:rsidRPr="00844657" w:rsidRDefault="00306622" w:rsidP="00306622">
            <w:pPr>
              <w:pStyle w:val="HTML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</w:t>
            </w:r>
            <w:r w:rsidRPr="00844657">
              <w:rPr>
                <w:rStyle w:val="a7"/>
                <w:b/>
                <w:i/>
                <w:sz w:val="24"/>
                <w:szCs w:val="24"/>
                <w:lang w:val="uk-UA"/>
              </w:rPr>
              <w:t>=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2102</w:t>
            </w:r>
            <w:r w:rsidRPr="00844657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грн. х 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1*</w:t>
            </w:r>
          </w:p>
        </w:tc>
        <w:tc>
          <w:tcPr>
            <w:tcW w:w="863" w:type="pct"/>
          </w:tcPr>
          <w:p w:rsidR="00306622" w:rsidRPr="00844657" w:rsidRDefault="00306622" w:rsidP="00306622">
            <w:pPr>
              <w:pStyle w:val="HTML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3</w:t>
            </w:r>
            <w:r w:rsidRPr="00844657">
              <w:rPr>
                <w:rStyle w:val="a7"/>
                <w:b/>
                <w:i/>
                <w:sz w:val="24"/>
                <w:szCs w:val="24"/>
                <w:lang w:val="uk-UA"/>
              </w:rPr>
              <w:t>=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</w:t>
            </w:r>
            <w:r w:rsidRPr="00844657">
              <w:rPr>
                <w:rStyle w:val="a7"/>
                <w:b/>
                <w:i/>
                <w:sz w:val="24"/>
                <w:szCs w:val="24"/>
                <w:lang w:val="uk-UA"/>
              </w:rPr>
              <w:t>х12 міс.</w:t>
            </w:r>
          </w:p>
        </w:tc>
        <w:tc>
          <w:tcPr>
            <w:tcW w:w="1078" w:type="pct"/>
          </w:tcPr>
          <w:p w:rsidR="00306622" w:rsidRPr="00844657" w:rsidRDefault="00306622" w:rsidP="005717F6">
            <w:pPr>
              <w:pStyle w:val="HTML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062" w:type="pct"/>
          </w:tcPr>
          <w:p w:rsidR="00306622" w:rsidRPr="00844657" w:rsidRDefault="00306622" w:rsidP="00306622">
            <w:pPr>
              <w:pStyle w:val="HTML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5</w:t>
            </w:r>
            <w:r w:rsidRPr="00844657">
              <w:rPr>
                <w:rStyle w:val="a7"/>
                <w:b/>
                <w:i/>
                <w:sz w:val="24"/>
                <w:szCs w:val="24"/>
                <w:lang w:val="uk-UA"/>
              </w:rPr>
              <w:t>=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3</w:t>
            </w:r>
            <w:r w:rsidRPr="00844657">
              <w:rPr>
                <w:rStyle w:val="a7"/>
                <w:b/>
                <w:i/>
                <w:sz w:val="24"/>
                <w:szCs w:val="24"/>
                <w:lang w:val="uk-UA"/>
              </w:rPr>
              <w:t>х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306622" w:rsidRPr="003E5431" w:rsidTr="008D1933">
        <w:tc>
          <w:tcPr>
            <w:tcW w:w="918" w:type="pct"/>
            <w:vAlign w:val="bottom"/>
          </w:tcPr>
          <w:p w:rsidR="00306622" w:rsidRPr="00844657" w:rsidRDefault="00306622" w:rsidP="005717F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44657"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1079" w:type="pct"/>
            <w:vAlign w:val="bottom"/>
          </w:tcPr>
          <w:p w:rsidR="00306622" w:rsidRPr="00161419" w:rsidRDefault="00306622" w:rsidP="005717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1419">
              <w:rPr>
                <w:rFonts w:ascii="Times New Roman" w:hAnsi="Times New Roman" w:cs="Times New Roman"/>
                <w:color w:val="auto"/>
              </w:rPr>
              <w:t>210,20</w:t>
            </w:r>
          </w:p>
        </w:tc>
        <w:tc>
          <w:tcPr>
            <w:tcW w:w="863" w:type="pct"/>
            <w:vAlign w:val="bottom"/>
          </w:tcPr>
          <w:p w:rsidR="00306622" w:rsidRPr="00161419" w:rsidRDefault="00306622" w:rsidP="005717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1419">
              <w:rPr>
                <w:rFonts w:ascii="Times New Roman" w:hAnsi="Times New Roman" w:cs="Times New Roman"/>
                <w:color w:val="auto"/>
              </w:rPr>
              <w:t>2 522,40</w:t>
            </w:r>
          </w:p>
        </w:tc>
        <w:tc>
          <w:tcPr>
            <w:tcW w:w="1078" w:type="pct"/>
            <w:vAlign w:val="bottom"/>
          </w:tcPr>
          <w:p w:rsidR="00306622" w:rsidRPr="00844657" w:rsidRDefault="002A4628" w:rsidP="005717F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2 986</w:t>
            </w:r>
          </w:p>
        </w:tc>
        <w:tc>
          <w:tcPr>
            <w:tcW w:w="1062" w:type="pct"/>
            <w:vAlign w:val="bottom"/>
          </w:tcPr>
          <w:p w:rsidR="00306622" w:rsidRPr="00161419" w:rsidRDefault="002A4628" w:rsidP="002A4628">
            <w:pPr>
              <w:jc w:val="center"/>
              <w:rPr>
                <w:rFonts w:ascii="Times New Roman" w:hAnsi="Times New Roman" w:cs="Times New Roman"/>
              </w:rPr>
            </w:pPr>
            <w:r w:rsidRPr="00161419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161419">
              <w:rPr>
                <w:rFonts w:ascii="Times New Roman" w:hAnsi="Times New Roman" w:cs="Times New Roman"/>
                <w:bCs/>
              </w:rPr>
              <w:t>531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61419">
              <w:rPr>
                <w:rFonts w:ascii="Times New Roman" w:hAnsi="Times New Roman" w:cs="Times New Roman"/>
                <w:bCs/>
              </w:rPr>
              <w:t>886,40</w:t>
            </w:r>
          </w:p>
        </w:tc>
      </w:tr>
    </w:tbl>
    <w:p w:rsidR="00470E89" w:rsidRDefault="00470E89" w:rsidP="00ED5A71">
      <w:pPr>
        <w:pStyle w:val="ae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ED6901" w:rsidRPr="00ED6901" w:rsidRDefault="00ED5A71" w:rsidP="00470E89">
      <w:pPr>
        <w:pStyle w:val="ae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C4027">
        <w:rPr>
          <w:rFonts w:ascii="Times New Roman" w:hAnsi="Times New Roman"/>
          <w:i/>
          <w:sz w:val="24"/>
          <w:szCs w:val="24"/>
          <w:lang w:val="uk-UA"/>
        </w:rPr>
        <w:t>*При розрахунк</w:t>
      </w:r>
      <w:r>
        <w:rPr>
          <w:rFonts w:ascii="Times New Roman" w:hAnsi="Times New Roman"/>
          <w:i/>
          <w:sz w:val="24"/>
          <w:szCs w:val="24"/>
          <w:lang w:val="uk-UA"/>
        </w:rPr>
        <w:t>у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475FF8">
        <w:rPr>
          <w:rFonts w:ascii="Times New Roman" w:hAnsi="Times New Roman"/>
          <w:i/>
          <w:sz w:val="24"/>
          <w:szCs w:val="24"/>
          <w:lang w:val="uk-UA"/>
        </w:rPr>
        <w:t>в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 xml:space="preserve">раховано </w:t>
      </w:r>
      <w:r w:rsidR="00470E89">
        <w:rPr>
          <w:rFonts w:ascii="Times New Roman" w:hAnsi="Times New Roman"/>
          <w:i/>
          <w:sz w:val="24"/>
          <w:szCs w:val="24"/>
          <w:lang w:val="uk-UA"/>
        </w:rPr>
        <w:t xml:space="preserve">розмір прожиткового мінімуму у 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>2020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році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470E89">
        <w:rPr>
          <w:rFonts w:ascii="Times New Roman" w:hAnsi="Times New Roman"/>
          <w:i/>
          <w:sz w:val="24"/>
          <w:szCs w:val="24"/>
          <w:lang w:val="uk-UA"/>
        </w:rPr>
        <w:t xml:space="preserve">– 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>2</w:t>
      </w:r>
      <w:r w:rsidR="00470E8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>102 грн.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ED6901" w:rsidRPr="00ED6901">
        <w:rPr>
          <w:rStyle w:val="a7"/>
          <w:i/>
          <w:sz w:val="24"/>
          <w:szCs w:val="24"/>
          <w:lang w:val="uk-UA"/>
        </w:rPr>
        <w:t>(лист Міністерства фінансів України від 03.08.2018 №05110-14-21/20720)</w:t>
      </w:r>
      <w:r w:rsidR="00470E89">
        <w:rPr>
          <w:rStyle w:val="a7"/>
          <w:i/>
          <w:sz w:val="24"/>
          <w:szCs w:val="24"/>
          <w:lang w:val="uk-UA"/>
        </w:rPr>
        <w:t xml:space="preserve">. </w:t>
      </w:r>
    </w:p>
    <w:p w:rsidR="00B70B69" w:rsidRDefault="00B70B69" w:rsidP="00ED5A71">
      <w:pPr>
        <w:pStyle w:val="ae"/>
        <w:rPr>
          <w:rStyle w:val="a7"/>
          <w:i/>
          <w:sz w:val="24"/>
          <w:szCs w:val="24"/>
          <w:lang w:val="uk-UA" w:eastAsia="uk-UA"/>
        </w:rPr>
      </w:pPr>
    </w:p>
    <w:p w:rsidR="00B70B69" w:rsidRPr="00590E2B" w:rsidRDefault="00B70B69" w:rsidP="00B70B69">
      <w:pPr>
        <w:pStyle w:val="ae"/>
        <w:jc w:val="right"/>
        <w:rPr>
          <w:rStyle w:val="a7"/>
          <w:i/>
          <w:sz w:val="24"/>
          <w:szCs w:val="24"/>
          <w:lang w:val="uk-UA" w:eastAsia="uk-UA"/>
        </w:rPr>
      </w:pPr>
      <w:r w:rsidRPr="00590E2B">
        <w:rPr>
          <w:rStyle w:val="a7"/>
          <w:i/>
          <w:sz w:val="24"/>
          <w:szCs w:val="24"/>
          <w:lang w:val="uk-UA" w:eastAsia="uk-UA"/>
        </w:rPr>
        <w:t xml:space="preserve">Таблиця </w:t>
      </w:r>
      <w:r w:rsidR="00953074">
        <w:rPr>
          <w:rStyle w:val="a7"/>
          <w:i/>
          <w:sz w:val="24"/>
          <w:szCs w:val="24"/>
          <w:lang w:val="uk-UA" w:eastAsia="uk-UA"/>
        </w:rPr>
        <w:t>6</w:t>
      </w:r>
      <w:r w:rsidRPr="00590E2B">
        <w:rPr>
          <w:rStyle w:val="a7"/>
          <w:i/>
          <w:sz w:val="24"/>
          <w:szCs w:val="24"/>
          <w:lang w:val="uk-UA" w:eastAsia="uk-UA"/>
        </w:rPr>
        <w:t xml:space="preserve"> </w:t>
      </w:r>
    </w:p>
    <w:p w:rsidR="00B70B69" w:rsidRPr="007019C2" w:rsidRDefault="00B70B69" w:rsidP="007019C2">
      <w:pPr>
        <w:pStyle w:val="HTML"/>
        <w:shd w:val="clear" w:color="auto" w:fill="FFFFFF"/>
        <w:jc w:val="center"/>
        <w:rPr>
          <w:rStyle w:val="a7"/>
          <w:b/>
          <w:i/>
          <w:sz w:val="24"/>
          <w:szCs w:val="24"/>
          <w:lang w:val="uk-UA"/>
        </w:rPr>
      </w:pPr>
      <w:r w:rsidRPr="00590E2B">
        <w:rPr>
          <w:rStyle w:val="a7"/>
          <w:b/>
          <w:i/>
          <w:sz w:val="24"/>
          <w:szCs w:val="24"/>
          <w:lang w:val="uk-UA"/>
        </w:rPr>
        <w:t>Для суб’єктів господарювання – платників єдиного податку ІІ групи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127"/>
        <w:gridCol w:w="1701"/>
        <w:gridCol w:w="2125"/>
        <w:gridCol w:w="2094"/>
      </w:tblGrid>
      <w:tr w:rsidR="002A4628" w:rsidRPr="00590E2B" w:rsidTr="008D1933">
        <w:tc>
          <w:tcPr>
            <w:tcW w:w="918" w:type="pct"/>
          </w:tcPr>
          <w:p w:rsidR="002A4628" w:rsidRPr="003E5431" w:rsidRDefault="002A4628" w:rsidP="003B61B8">
            <w:pPr>
              <w:pStyle w:val="HTML"/>
              <w:spacing w:line="230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% від мінімальної заробітної плати, 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у</w:t>
            </w: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становленої на 01.01.20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1079" w:type="pct"/>
          </w:tcPr>
          <w:p w:rsidR="002A4628" w:rsidRPr="003E5431" w:rsidRDefault="002A4628" w:rsidP="003B61B8">
            <w:pPr>
              <w:pStyle w:val="HTML"/>
              <w:spacing w:line="230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Сума оплати за місяць, грн.</w:t>
            </w:r>
          </w:p>
        </w:tc>
        <w:tc>
          <w:tcPr>
            <w:tcW w:w="863" w:type="pct"/>
          </w:tcPr>
          <w:p w:rsidR="002A4628" w:rsidRPr="003E5431" w:rsidRDefault="002A4628" w:rsidP="003B61B8">
            <w:pPr>
              <w:pStyle w:val="HTML"/>
              <w:spacing w:line="230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Сума оплати за рік, грн.</w:t>
            </w:r>
          </w:p>
        </w:tc>
        <w:tc>
          <w:tcPr>
            <w:tcW w:w="1078" w:type="pct"/>
          </w:tcPr>
          <w:p w:rsidR="002A4628" w:rsidRPr="003E5431" w:rsidRDefault="002A4628" w:rsidP="003B61B8">
            <w:pPr>
              <w:pStyle w:val="HTML"/>
              <w:spacing w:line="230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Прогнозна кількість платників податку</w:t>
            </w:r>
          </w:p>
        </w:tc>
        <w:tc>
          <w:tcPr>
            <w:tcW w:w="1062" w:type="pct"/>
          </w:tcPr>
          <w:p w:rsidR="002A4628" w:rsidRPr="003E5431" w:rsidRDefault="002A4628" w:rsidP="003B61B8">
            <w:pPr>
              <w:pStyle w:val="HTML"/>
              <w:spacing w:line="230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 w:rsidRPr="003E5431">
              <w:rPr>
                <w:rStyle w:val="a7"/>
                <w:b/>
                <w:i/>
                <w:sz w:val="24"/>
                <w:szCs w:val="24"/>
                <w:lang w:val="uk-UA"/>
              </w:rPr>
              <w:t>Річний розмір надходжень до бюджету, грн.</w:t>
            </w:r>
          </w:p>
        </w:tc>
      </w:tr>
      <w:tr w:rsidR="002A4628" w:rsidRPr="00590E2B" w:rsidTr="008D1933">
        <w:tc>
          <w:tcPr>
            <w:tcW w:w="918" w:type="pct"/>
          </w:tcPr>
          <w:p w:rsidR="002A4628" w:rsidRPr="00844657" w:rsidRDefault="002A4628" w:rsidP="003B61B8">
            <w:pPr>
              <w:pStyle w:val="HTML"/>
              <w:spacing w:line="230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079" w:type="pct"/>
          </w:tcPr>
          <w:p w:rsidR="002A4628" w:rsidRPr="00844657" w:rsidRDefault="002A4628" w:rsidP="002A4628">
            <w:pPr>
              <w:pStyle w:val="HTML"/>
              <w:spacing w:line="230" w:lineRule="auto"/>
              <w:ind w:left="-108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</w:t>
            </w:r>
            <w:r w:rsidRPr="00844657">
              <w:rPr>
                <w:rStyle w:val="a7"/>
                <w:b/>
                <w:i/>
                <w:sz w:val="24"/>
                <w:szCs w:val="24"/>
                <w:lang w:val="uk-UA"/>
              </w:rPr>
              <w:t>= 4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407</w:t>
            </w:r>
            <w:r w:rsidRPr="00844657">
              <w:rPr>
                <w:rStyle w:val="a7"/>
                <w:b/>
                <w:i/>
                <w:sz w:val="24"/>
                <w:szCs w:val="24"/>
                <w:lang w:val="uk-UA"/>
              </w:rPr>
              <w:t xml:space="preserve"> грн.х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1*</w:t>
            </w:r>
          </w:p>
        </w:tc>
        <w:tc>
          <w:tcPr>
            <w:tcW w:w="863" w:type="pct"/>
          </w:tcPr>
          <w:p w:rsidR="002A4628" w:rsidRPr="00844657" w:rsidRDefault="002A4628" w:rsidP="002A4628">
            <w:pPr>
              <w:pStyle w:val="HTML"/>
              <w:spacing w:line="230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3</w:t>
            </w:r>
            <w:r w:rsidRPr="00844657">
              <w:rPr>
                <w:rStyle w:val="a7"/>
                <w:b/>
                <w:i/>
                <w:sz w:val="24"/>
                <w:szCs w:val="24"/>
                <w:lang w:val="uk-UA"/>
              </w:rPr>
              <w:t>=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2</w:t>
            </w:r>
            <w:r w:rsidRPr="00844657">
              <w:rPr>
                <w:rStyle w:val="a7"/>
                <w:b/>
                <w:i/>
                <w:sz w:val="24"/>
                <w:szCs w:val="24"/>
                <w:lang w:val="uk-UA"/>
              </w:rPr>
              <w:t>х12 міс.</w:t>
            </w:r>
          </w:p>
        </w:tc>
        <w:tc>
          <w:tcPr>
            <w:tcW w:w="1078" w:type="pct"/>
          </w:tcPr>
          <w:p w:rsidR="002A4628" w:rsidRPr="00844657" w:rsidRDefault="002A4628" w:rsidP="003B61B8">
            <w:pPr>
              <w:pStyle w:val="HTML"/>
              <w:spacing w:line="230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062" w:type="pct"/>
          </w:tcPr>
          <w:p w:rsidR="002A4628" w:rsidRPr="00844657" w:rsidRDefault="002A4628" w:rsidP="002A4628">
            <w:pPr>
              <w:pStyle w:val="HTML"/>
              <w:spacing w:line="230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5</w:t>
            </w:r>
            <w:r w:rsidRPr="00844657">
              <w:rPr>
                <w:rStyle w:val="a7"/>
                <w:b/>
                <w:i/>
                <w:sz w:val="24"/>
                <w:szCs w:val="24"/>
                <w:lang w:val="uk-UA"/>
              </w:rPr>
              <w:t>=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3</w:t>
            </w:r>
            <w:r w:rsidRPr="00844657">
              <w:rPr>
                <w:rStyle w:val="a7"/>
                <w:b/>
                <w:i/>
                <w:sz w:val="24"/>
                <w:szCs w:val="24"/>
                <w:lang w:val="uk-UA"/>
              </w:rPr>
              <w:t>х</w:t>
            </w: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2A4628" w:rsidRPr="00590E2B" w:rsidTr="008D1933">
        <w:tc>
          <w:tcPr>
            <w:tcW w:w="918" w:type="pct"/>
            <w:vAlign w:val="bottom"/>
          </w:tcPr>
          <w:p w:rsidR="002A4628" w:rsidRPr="00844657" w:rsidRDefault="002A4628" w:rsidP="003B61B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44657">
              <w:rPr>
                <w:rFonts w:ascii="Times New Roman" w:hAnsi="Times New Roman" w:cs="Times New Roman"/>
                <w:bCs/>
                <w:color w:val="auto"/>
              </w:rPr>
              <w:t>20</w:t>
            </w:r>
          </w:p>
        </w:tc>
        <w:tc>
          <w:tcPr>
            <w:tcW w:w="1079" w:type="pct"/>
            <w:vAlign w:val="bottom"/>
          </w:tcPr>
          <w:p w:rsidR="002A4628" w:rsidRPr="00844657" w:rsidRDefault="002A4628" w:rsidP="003B61B8">
            <w:pPr>
              <w:spacing w:line="23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657">
              <w:rPr>
                <w:rFonts w:ascii="Times New Roman" w:hAnsi="Times New Roman" w:cs="Times New Roman"/>
                <w:color w:val="auto"/>
              </w:rPr>
              <w:t>8</w:t>
            </w:r>
            <w:r>
              <w:rPr>
                <w:rFonts w:ascii="Times New Roman" w:hAnsi="Times New Roman" w:cs="Times New Roman"/>
                <w:color w:val="auto"/>
              </w:rPr>
              <w:t>81</w:t>
            </w:r>
            <w:r w:rsidRPr="00844657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863" w:type="pct"/>
            <w:vAlign w:val="bottom"/>
          </w:tcPr>
          <w:p w:rsidR="002A4628" w:rsidRPr="00844657" w:rsidRDefault="002A4628" w:rsidP="003B61B8">
            <w:pPr>
              <w:spacing w:line="23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657">
              <w:rPr>
                <w:rFonts w:ascii="Times New Roman" w:hAnsi="Times New Roman" w:cs="Times New Roman"/>
                <w:color w:val="auto"/>
              </w:rPr>
              <w:t>10</w:t>
            </w:r>
            <w:r>
              <w:rPr>
                <w:rFonts w:ascii="Times New Roman" w:hAnsi="Times New Roman" w:cs="Times New Roman"/>
                <w:color w:val="auto"/>
              </w:rPr>
              <w:t xml:space="preserve"> 576</w:t>
            </w:r>
            <w:r w:rsidRPr="00844657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00</w:t>
            </w:r>
          </w:p>
        </w:tc>
        <w:tc>
          <w:tcPr>
            <w:tcW w:w="1078" w:type="pct"/>
            <w:vAlign w:val="bottom"/>
          </w:tcPr>
          <w:p w:rsidR="002A4628" w:rsidRPr="00844657" w:rsidRDefault="002A4628" w:rsidP="003B61B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44657">
              <w:rPr>
                <w:rFonts w:ascii="Times New Roman" w:hAnsi="Times New Roman" w:cs="Times New Roman"/>
                <w:color w:val="auto"/>
              </w:rPr>
              <w:t>7</w:t>
            </w:r>
            <w:r>
              <w:rPr>
                <w:rFonts w:ascii="Times New Roman" w:hAnsi="Times New Roman" w:cs="Times New Roman"/>
                <w:color w:val="auto"/>
              </w:rPr>
              <w:t xml:space="preserve"> 051</w:t>
            </w:r>
          </w:p>
        </w:tc>
        <w:tc>
          <w:tcPr>
            <w:tcW w:w="1062" w:type="pct"/>
            <w:vAlign w:val="bottom"/>
          </w:tcPr>
          <w:p w:rsidR="002A4628" w:rsidRPr="00844657" w:rsidRDefault="002A4628" w:rsidP="003B61B8">
            <w:pPr>
              <w:spacing w:line="23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4657">
              <w:rPr>
                <w:rFonts w:ascii="Times New Roman" w:hAnsi="Times New Roman" w:cs="Times New Roman"/>
                <w:bCs/>
                <w:color w:val="auto"/>
              </w:rPr>
              <w:t>7</w:t>
            </w:r>
            <w:r>
              <w:rPr>
                <w:rFonts w:ascii="Times New Roman" w:hAnsi="Times New Roman" w:cs="Times New Roman"/>
                <w:bCs/>
                <w:color w:val="auto"/>
              </w:rPr>
              <w:t>4 577 016</w:t>
            </w:r>
            <w:r w:rsidRPr="00844657">
              <w:rPr>
                <w:rFonts w:ascii="Times New Roman" w:hAnsi="Times New Roman" w:cs="Times New Roman"/>
                <w:bCs/>
                <w:color w:val="auto"/>
              </w:rPr>
              <w:t>,</w:t>
            </w:r>
            <w:r>
              <w:rPr>
                <w:rFonts w:ascii="Times New Roman" w:hAnsi="Times New Roman" w:cs="Times New Roman"/>
                <w:bCs/>
                <w:color w:val="auto"/>
              </w:rPr>
              <w:t>80</w:t>
            </w:r>
          </w:p>
        </w:tc>
      </w:tr>
    </w:tbl>
    <w:p w:rsidR="00470E89" w:rsidRPr="00470E89" w:rsidRDefault="00470E89" w:rsidP="00ED5A71">
      <w:pPr>
        <w:pStyle w:val="ae"/>
        <w:jc w:val="both"/>
        <w:rPr>
          <w:rFonts w:ascii="Times New Roman" w:hAnsi="Times New Roman"/>
          <w:i/>
          <w:sz w:val="18"/>
          <w:szCs w:val="18"/>
          <w:lang w:val="uk-UA"/>
        </w:rPr>
      </w:pPr>
    </w:p>
    <w:p w:rsidR="00ED6901" w:rsidRPr="00ED6901" w:rsidRDefault="00ED5A71" w:rsidP="003B61B8">
      <w:pPr>
        <w:pStyle w:val="ae"/>
        <w:spacing w:line="23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E5150">
        <w:rPr>
          <w:rFonts w:ascii="Times New Roman" w:hAnsi="Times New Roman"/>
          <w:i/>
          <w:sz w:val="24"/>
          <w:szCs w:val="24"/>
          <w:lang w:val="uk-UA"/>
        </w:rPr>
        <w:t>*При розрахунк</w:t>
      </w:r>
      <w:r>
        <w:rPr>
          <w:rFonts w:ascii="Times New Roman" w:hAnsi="Times New Roman"/>
          <w:i/>
          <w:sz w:val="24"/>
          <w:szCs w:val="24"/>
          <w:lang w:val="uk-UA"/>
        </w:rPr>
        <w:t>у</w:t>
      </w:r>
      <w:r w:rsidRPr="00BE515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470E89">
        <w:rPr>
          <w:rFonts w:ascii="Times New Roman" w:hAnsi="Times New Roman"/>
          <w:i/>
          <w:sz w:val="24"/>
          <w:szCs w:val="24"/>
          <w:lang w:val="uk-UA"/>
        </w:rPr>
        <w:t>в</w:t>
      </w:r>
      <w:r w:rsidRPr="00BE5150">
        <w:rPr>
          <w:rFonts w:ascii="Times New Roman" w:hAnsi="Times New Roman"/>
          <w:i/>
          <w:sz w:val="24"/>
          <w:szCs w:val="24"/>
          <w:lang w:val="uk-UA"/>
        </w:rPr>
        <w:t xml:space="preserve">раховано розмір мінімальної заробітної плати у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2020 році – </w:t>
      </w:r>
      <w:r w:rsidR="00470E89">
        <w:rPr>
          <w:rFonts w:ascii="Times New Roman" w:hAnsi="Times New Roman"/>
          <w:i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i/>
          <w:sz w:val="24"/>
          <w:szCs w:val="24"/>
          <w:lang w:val="uk-UA"/>
        </w:rPr>
        <w:t>4</w:t>
      </w:r>
      <w:r w:rsidR="00470E8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407 грн.</w:t>
      </w:r>
      <w:r w:rsidR="00470E8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ED6901" w:rsidRPr="00ED6901">
        <w:rPr>
          <w:rStyle w:val="a7"/>
          <w:i/>
          <w:sz w:val="24"/>
          <w:szCs w:val="24"/>
          <w:lang w:val="uk-UA"/>
        </w:rPr>
        <w:t>(лист Міністерства фінансів України від 03.08.2018 №05110-14-21/20720)</w:t>
      </w:r>
    </w:p>
    <w:p w:rsidR="00ED5A71" w:rsidRPr="00470E89" w:rsidRDefault="00ED5A71" w:rsidP="003B61B8">
      <w:pPr>
        <w:pStyle w:val="ae"/>
        <w:spacing w:line="230" w:lineRule="auto"/>
        <w:ind w:firstLine="720"/>
        <w:jc w:val="both"/>
        <w:rPr>
          <w:rStyle w:val="a7"/>
          <w:sz w:val="24"/>
          <w:szCs w:val="24"/>
          <w:lang w:val="uk-UA" w:eastAsia="uk-UA"/>
        </w:rPr>
      </w:pPr>
    </w:p>
    <w:p w:rsidR="00C463D4" w:rsidRPr="001C4027" w:rsidRDefault="00C463D4" w:rsidP="003B61B8">
      <w:pPr>
        <w:pStyle w:val="ae"/>
        <w:spacing w:line="230" w:lineRule="auto"/>
        <w:ind w:firstLine="720"/>
        <w:jc w:val="both"/>
        <w:rPr>
          <w:rStyle w:val="a7"/>
          <w:sz w:val="28"/>
          <w:szCs w:val="28"/>
          <w:lang w:val="uk-UA" w:eastAsia="uk-UA"/>
        </w:rPr>
      </w:pPr>
      <w:r w:rsidRPr="001C4027">
        <w:rPr>
          <w:rStyle w:val="a7"/>
          <w:sz w:val="28"/>
          <w:szCs w:val="28"/>
          <w:lang w:val="uk-UA" w:eastAsia="uk-UA"/>
        </w:rPr>
        <w:t xml:space="preserve">Із розрахунків видно, що досягнення цілей з найменшими витратами суб’єктів господарювання, громадян та органів місцевого самоврядування  можливе при встановленні </w:t>
      </w:r>
      <w:r w:rsidR="00470E89">
        <w:rPr>
          <w:rStyle w:val="a7"/>
          <w:sz w:val="28"/>
          <w:szCs w:val="28"/>
          <w:lang w:val="uk-UA" w:eastAsia="uk-UA"/>
        </w:rPr>
        <w:t xml:space="preserve"> розміру ставок єдиного податку</w:t>
      </w:r>
      <w:r w:rsidRPr="001C4027">
        <w:rPr>
          <w:rStyle w:val="a7"/>
          <w:sz w:val="28"/>
          <w:szCs w:val="28"/>
          <w:lang w:val="uk-UA" w:eastAsia="uk-UA"/>
        </w:rPr>
        <w:t xml:space="preserve"> для платників І та ІІ груп </w:t>
      </w:r>
      <w:r w:rsidR="002A4628">
        <w:rPr>
          <w:rStyle w:val="a7"/>
          <w:sz w:val="28"/>
          <w:szCs w:val="28"/>
          <w:lang w:val="uk-UA" w:eastAsia="uk-UA"/>
        </w:rPr>
        <w:t xml:space="preserve">зазначених у </w:t>
      </w:r>
      <w:r w:rsidRPr="001C4027">
        <w:rPr>
          <w:rStyle w:val="a7"/>
          <w:sz w:val="28"/>
          <w:szCs w:val="28"/>
          <w:lang w:val="uk-UA" w:eastAsia="uk-UA"/>
        </w:rPr>
        <w:t>таблиц</w:t>
      </w:r>
      <w:r w:rsidR="002A4628">
        <w:rPr>
          <w:rStyle w:val="a7"/>
          <w:sz w:val="28"/>
          <w:szCs w:val="28"/>
          <w:lang w:val="uk-UA" w:eastAsia="uk-UA"/>
        </w:rPr>
        <w:t>ях</w:t>
      </w:r>
      <w:r w:rsidRPr="001C4027">
        <w:rPr>
          <w:rStyle w:val="a7"/>
          <w:sz w:val="28"/>
          <w:szCs w:val="28"/>
          <w:lang w:val="uk-UA" w:eastAsia="uk-UA"/>
        </w:rPr>
        <w:t xml:space="preserve"> </w:t>
      </w:r>
      <w:r w:rsidR="002A4628">
        <w:rPr>
          <w:rStyle w:val="a7"/>
          <w:sz w:val="28"/>
          <w:szCs w:val="28"/>
          <w:lang w:val="uk-UA" w:eastAsia="uk-UA"/>
        </w:rPr>
        <w:t>5</w:t>
      </w:r>
      <w:r w:rsidRPr="001C4027">
        <w:rPr>
          <w:rStyle w:val="a7"/>
          <w:sz w:val="28"/>
          <w:szCs w:val="28"/>
          <w:lang w:val="uk-UA" w:eastAsia="uk-UA"/>
        </w:rPr>
        <w:t xml:space="preserve">, </w:t>
      </w:r>
      <w:r w:rsidR="002A4628">
        <w:rPr>
          <w:rStyle w:val="a7"/>
          <w:sz w:val="28"/>
          <w:szCs w:val="28"/>
          <w:lang w:val="uk-UA" w:eastAsia="uk-UA"/>
        </w:rPr>
        <w:t>6</w:t>
      </w:r>
      <w:r w:rsidRPr="001C4027">
        <w:rPr>
          <w:rStyle w:val="a7"/>
          <w:sz w:val="28"/>
          <w:szCs w:val="28"/>
          <w:lang w:val="uk-UA" w:eastAsia="uk-UA"/>
        </w:rPr>
        <w:t>.</w:t>
      </w:r>
    </w:p>
    <w:p w:rsidR="00470E89" w:rsidRDefault="00C463D4" w:rsidP="00470E89">
      <w:pPr>
        <w:pStyle w:val="ae"/>
        <w:spacing w:line="230" w:lineRule="auto"/>
        <w:jc w:val="center"/>
        <w:rPr>
          <w:rStyle w:val="a7"/>
          <w:b/>
          <w:i/>
          <w:color w:val="000000"/>
          <w:sz w:val="28"/>
          <w:szCs w:val="28"/>
          <w:lang w:val="uk-UA" w:eastAsia="uk-UA"/>
        </w:rPr>
      </w:pPr>
      <w:r w:rsidRPr="001C4027">
        <w:rPr>
          <w:rStyle w:val="a7"/>
          <w:b/>
          <w:i/>
          <w:color w:val="000000"/>
          <w:sz w:val="28"/>
          <w:szCs w:val="28"/>
          <w:lang w:val="uk-UA" w:eastAsia="uk-UA"/>
        </w:rPr>
        <w:lastRenderedPageBreak/>
        <w:t xml:space="preserve">Оцінка впливу на сферу інтересів </w:t>
      </w:r>
    </w:p>
    <w:p w:rsidR="00502ACF" w:rsidRPr="001C4027" w:rsidRDefault="00C463D4" w:rsidP="000A1B9D">
      <w:pPr>
        <w:pStyle w:val="ae"/>
        <w:spacing w:line="230" w:lineRule="auto"/>
        <w:jc w:val="center"/>
        <w:rPr>
          <w:rStyle w:val="a7"/>
          <w:b/>
          <w:i/>
          <w:color w:val="000000"/>
          <w:sz w:val="28"/>
          <w:szCs w:val="28"/>
          <w:lang w:val="uk-UA" w:eastAsia="uk-UA"/>
        </w:rPr>
      </w:pPr>
      <w:r w:rsidRPr="001C4027">
        <w:rPr>
          <w:rStyle w:val="a7"/>
          <w:b/>
          <w:i/>
          <w:color w:val="000000"/>
          <w:sz w:val="28"/>
          <w:szCs w:val="28"/>
          <w:lang w:val="uk-UA" w:eastAsia="uk-UA"/>
        </w:rPr>
        <w:t>держави (органів місцевого самоврядування)</w:t>
      </w:r>
    </w:p>
    <w:p w:rsidR="00C463D4" w:rsidRPr="001C4027" w:rsidRDefault="00C463D4" w:rsidP="00470E89">
      <w:pPr>
        <w:pStyle w:val="ae"/>
        <w:spacing w:line="230" w:lineRule="auto"/>
        <w:jc w:val="right"/>
        <w:rPr>
          <w:rStyle w:val="a7"/>
          <w:i/>
          <w:color w:val="000000"/>
          <w:sz w:val="24"/>
          <w:szCs w:val="24"/>
          <w:lang w:val="uk-UA" w:eastAsia="uk-UA"/>
        </w:rPr>
      </w:pP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Таблиця </w:t>
      </w:r>
      <w:r w:rsidR="00953074">
        <w:rPr>
          <w:rStyle w:val="a7"/>
          <w:i/>
          <w:color w:val="000000"/>
          <w:sz w:val="24"/>
          <w:szCs w:val="24"/>
          <w:lang w:val="uk-UA" w:eastAsia="uk-UA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1"/>
        <w:gridCol w:w="3370"/>
      </w:tblGrid>
      <w:tr w:rsidR="00C463D4" w:rsidRPr="001C4027" w:rsidTr="00470E89">
        <w:tc>
          <w:tcPr>
            <w:tcW w:w="2376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Вид альтернативи</w:t>
            </w:r>
          </w:p>
        </w:tc>
        <w:tc>
          <w:tcPr>
            <w:tcW w:w="4111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Вигоди</w:t>
            </w:r>
          </w:p>
        </w:tc>
        <w:tc>
          <w:tcPr>
            <w:tcW w:w="3370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Витрати</w:t>
            </w:r>
          </w:p>
        </w:tc>
      </w:tr>
      <w:tr w:rsidR="00C463D4" w:rsidRPr="001C4027" w:rsidTr="00470E89">
        <w:tc>
          <w:tcPr>
            <w:tcW w:w="2376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C463D4" w:rsidRPr="001C4027" w:rsidTr="00470E89">
        <w:tc>
          <w:tcPr>
            <w:tcW w:w="2376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28" w:lineRule="auto"/>
              <w:jc w:val="both"/>
              <w:rPr>
                <w:rStyle w:val="a7"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color w:val="000000"/>
                <w:sz w:val="24"/>
                <w:szCs w:val="24"/>
                <w:lang w:val="uk-UA" w:eastAsia="uk-UA"/>
              </w:rPr>
              <w:t>Альтернатива 1</w:t>
            </w:r>
          </w:p>
        </w:tc>
        <w:tc>
          <w:tcPr>
            <w:tcW w:w="4111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28" w:lineRule="auto"/>
              <w:jc w:val="both"/>
              <w:rPr>
                <w:rStyle w:val="a7"/>
                <w:color w:val="FF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color w:val="000000"/>
                <w:sz w:val="24"/>
                <w:szCs w:val="24"/>
                <w:lang w:val="uk-UA" w:eastAsia="uk-UA"/>
              </w:rPr>
              <w:t>Відсутні</w:t>
            </w:r>
          </w:p>
        </w:tc>
        <w:tc>
          <w:tcPr>
            <w:tcW w:w="3370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Відсутні. </w:t>
            </w:r>
          </w:p>
          <w:p w:rsidR="00C463D4" w:rsidRPr="001C4027" w:rsidRDefault="00C463D4" w:rsidP="000A1B9D">
            <w:pPr>
              <w:pStyle w:val="ae"/>
              <w:spacing w:line="228" w:lineRule="auto"/>
              <w:jc w:val="both"/>
              <w:rPr>
                <w:rStyle w:val="a7"/>
                <w:i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sz w:val="24"/>
                <w:szCs w:val="24"/>
                <w:lang w:val="uk-UA"/>
              </w:rPr>
              <w:t xml:space="preserve">Втрати </w:t>
            </w:r>
            <w:r w:rsidR="00470E89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бюджету</w:t>
            </w:r>
            <w:r w:rsidR="00470E89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 міста на ви</w:t>
            </w:r>
            <w:r w:rsidR="00470E89">
              <w:rPr>
                <w:rStyle w:val="a7"/>
                <w:sz w:val="24"/>
                <w:szCs w:val="24"/>
                <w:lang w:val="uk-UA"/>
              </w:rPr>
              <w:t>-</w:t>
            </w:r>
            <w:r w:rsidRPr="001C4027">
              <w:rPr>
                <w:rStyle w:val="a7"/>
                <w:sz w:val="24"/>
                <w:szCs w:val="24"/>
                <w:lang w:val="uk-UA" w:eastAsia="uk-UA"/>
              </w:rPr>
              <w:t xml:space="preserve"> </w:t>
            </w:r>
            <w:r w:rsidR="003B61B8" w:rsidRPr="001C4027">
              <w:rPr>
                <w:rStyle w:val="a7"/>
                <w:sz w:val="24"/>
                <w:szCs w:val="24"/>
                <w:lang w:val="uk-UA"/>
              </w:rPr>
              <w:t xml:space="preserve">конання </w:t>
            </w:r>
            <w:r w:rsidR="003B61B8">
              <w:rPr>
                <w:rStyle w:val="a7"/>
                <w:sz w:val="24"/>
                <w:szCs w:val="24"/>
                <w:lang w:val="uk-UA"/>
              </w:rPr>
              <w:t xml:space="preserve">цільових програм: соціальних, економічних, еко-логічних, розвитку </w:t>
            </w:r>
            <w:proofErr w:type="spellStart"/>
            <w:r w:rsidR="003B61B8">
              <w:rPr>
                <w:rStyle w:val="a7"/>
                <w:sz w:val="24"/>
                <w:szCs w:val="24"/>
                <w:lang w:val="uk-UA"/>
              </w:rPr>
              <w:t>підприєм-ництва</w:t>
            </w:r>
            <w:proofErr w:type="spellEnd"/>
            <w:r w:rsidR="003B61B8">
              <w:rPr>
                <w:rStyle w:val="a7"/>
                <w:sz w:val="24"/>
                <w:szCs w:val="24"/>
                <w:lang w:val="uk-UA"/>
              </w:rPr>
              <w:t xml:space="preserve">, електронного </w:t>
            </w:r>
            <w:proofErr w:type="spellStart"/>
            <w:r w:rsidR="003B61B8">
              <w:rPr>
                <w:rStyle w:val="a7"/>
                <w:sz w:val="24"/>
                <w:szCs w:val="24"/>
                <w:lang w:val="uk-UA"/>
              </w:rPr>
              <w:t>вряду-ван</w:t>
            </w:r>
            <w:r w:rsidR="003B61B8" w:rsidRPr="001C4027">
              <w:rPr>
                <w:rStyle w:val="a7"/>
                <w:sz w:val="24"/>
                <w:szCs w:val="24"/>
                <w:lang w:val="uk-UA"/>
              </w:rPr>
              <w:t>ня</w:t>
            </w:r>
            <w:proofErr w:type="spellEnd"/>
            <w:r w:rsidR="003B61B8" w:rsidRPr="001C4027">
              <w:rPr>
                <w:rStyle w:val="a7"/>
                <w:sz w:val="24"/>
                <w:szCs w:val="24"/>
                <w:lang w:val="uk-UA"/>
              </w:rPr>
              <w:t xml:space="preserve">, у сфері </w:t>
            </w:r>
            <w:proofErr w:type="spellStart"/>
            <w:r w:rsidR="003B61B8" w:rsidRPr="001C4027">
              <w:rPr>
                <w:rStyle w:val="a7"/>
                <w:sz w:val="24"/>
                <w:szCs w:val="24"/>
                <w:lang w:val="uk-UA"/>
              </w:rPr>
              <w:t>адміністратив</w:t>
            </w:r>
            <w:proofErr w:type="spellEnd"/>
            <w:r w:rsidR="003B61B8">
              <w:rPr>
                <w:rStyle w:val="a7"/>
                <w:sz w:val="24"/>
                <w:szCs w:val="24"/>
                <w:lang w:val="uk-UA"/>
              </w:rPr>
              <w:t>-</w:t>
            </w:r>
            <w:r w:rsidR="003B61B8" w:rsidRPr="001C4027">
              <w:rPr>
                <w:rStyle w:val="a7"/>
                <w:sz w:val="24"/>
                <w:szCs w:val="24"/>
                <w:lang w:val="uk-UA"/>
              </w:rPr>
              <w:t xml:space="preserve">них послуг тощо, </w:t>
            </w:r>
            <w:proofErr w:type="spellStart"/>
            <w:r w:rsidR="003B61B8" w:rsidRPr="001C4027">
              <w:rPr>
                <w:rStyle w:val="a7"/>
                <w:sz w:val="24"/>
                <w:szCs w:val="24"/>
                <w:lang w:val="uk-UA"/>
              </w:rPr>
              <w:t>фінансу</w:t>
            </w:r>
            <w:r w:rsidR="003B61B8">
              <w:rPr>
                <w:rStyle w:val="a7"/>
                <w:sz w:val="24"/>
                <w:szCs w:val="24"/>
                <w:lang w:val="uk-UA"/>
              </w:rPr>
              <w:t>-</w:t>
            </w:r>
            <w:r w:rsidR="003B61B8" w:rsidRPr="001C4027">
              <w:rPr>
                <w:rStyle w:val="a7"/>
                <w:sz w:val="24"/>
                <w:szCs w:val="24"/>
                <w:lang w:val="uk-UA"/>
              </w:rPr>
              <w:t>вання</w:t>
            </w:r>
            <w:proofErr w:type="spellEnd"/>
            <w:r w:rsidR="003B61B8" w:rsidRPr="001C4027">
              <w:rPr>
                <w:rStyle w:val="a7"/>
                <w:sz w:val="24"/>
                <w:szCs w:val="24"/>
                <w:lang w:val="uk-UA"/>
              </w:rPr>
              <w:t xml:space="preserve"> бюджетної сфери в га</w:t>
            </w:r>
            <w:r w:rsidR="003B61B8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="003B61B8">
              <w:rPr>
                <w:rStyle w:val="a7"/>
                <w:sz w:val="24"/>
                <w:szCs w:val="24"/>
                <w:lang w:val="uk-UA"/>
              </w:rPr>
              <w:t>лузях</w:t>
            </w:r>
            <w:proofErr w:type="spellEnd"/>
            <w:r w:rsidR="003B61B8">
              <w:rPr>
                <w:rStyle w:val="a7"/>
                <w:sz w:val="24"/>
                <w:szCs w:val="24"/>
                <w:lang w:val="uk-UA"/>
              </w:rPr>
              <w:t xml:space="preserve"> освіти, охорони </w:t>
            </w:r>
            <w:proofErr w:type="spellStart"/>
            <w:r w:rsidR="003B61B8">
              <w:rPr>
                <w:rStyle w:val="a7"/>
                <w:sz w:val="24"/>
                <w:szCs w:val="24"/>
                <w:lang w:val="uk-UA"/>
              </w:rPr>
              <w:t>здо-</w:t>
            </w:r>
            <w:r w:rsidR="003B61B8" w:rsidRPr="001C4027">
              <w:rPr>
                <w:rStyle w:val="a7"/>
                <w:sz w:val="24"/>
                <w:szCs w:val="24"/>
                <w:lang w:val="uk-UA"/>
              </w:rPr>
              <w:t>ро</w:t>
            </w:r>
            <w:r w:rsidR="003B61B8">
              <w:rPr>
                <w:rStyle w:val="a7"/>
                <w:sz w:val="24"/>
                <w:szCs w:val="24"/>
                <w:lang w:val="uk-UA"/>
              </w:rPr>
              <w:t>в’я</w:t>
            </w:r>
            <w:proofErr w:type="spellEnd"/>
            <w:r w:rsidR="003B61B8">
              <w:rPr>
                <w:rStyle w:val="a7"/>
                <w:sz w:val="24"/>
                <w:szCs w:val="24"/>
                <w:lang w:val="uk-UA"/>
              </w:rPr>
              <w:t>, соціального захисту, житло</w:t>
            </w:r>
            <w:r w:rsidR="003B61B8" w:rsidRPr="001C4027">
              <w:rPr>
                <w:rStyle w:val="a7"/>
                <w:sz w:val="24"/>
                <w:szCs w:val="24"/>
                <w:lang w:val="uk-UA"/>
              </w:rPr>
              <w:t>во-комунального та до</w:t>
            </w:r>
            <w:r w:rsidR="003B61B8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="003B61B8">
              <w:rPr>
                <w:rStyle w:val="a7"/>
                <w:sz w:val="24"/>
                <w:szCs w:val="24"/>
                <w:lang w:val="uk-UA"/>
              </w:rPr>
              <w:t>ро</w:t>
            </w:r>
            <w:r w:rsidR="003B61B8" w:rsidRPr="00DB3B2C">
              <w:rPr>
                <w:rStyle w:val="a7"/>
                <w:spacing w:val="-20"/>
                <w:sz w:val="24"/>
                <w:szCs w:val="24"/>
                <w:lang w:val="uk-UA"/>
              </w:rPr>
              <w:t>ж</w:t>
            </w:r>
            <w:r w:rsidR="003B61B8" w:rsidRPr="001C4027">
              <w:rPr>
                <w:rStyle w:val="a7"/>
                <w:sz w:val="24"/>
                <w:szCs w:val="24"/>
                <w:lang w:val="uk-UA"/>
              </w:rPr>
              <w:t>нього</w:t>
            </w:r>
            <w:proofErr w:type="spellEnd"/>
            <w:r w:rsidR="003B61B8" w:rsidRPr="001C4027">
              <w:rPr>
                <w:rStyle w:val="a7"/>
                <w:sz w:val="24"/>
                <w:szCs w:val="24"/>
                <w:lang w:val="uk-UA"/>
              </w:rPr>
              <w:t xml:space="preserve"> господарства, </w:t>
            </w:r>
            <w:r w:rsidR="003B61B8">
              <w:rPr>
                <w:rStyle w:val="a7"/>
                <w:sz w:val="24"/>
                <w:szCs w:val="24"/>
                <w:lang w:val="uk-UA"/>
              </w:rPr>
              <w:t>транс-порту тощо (описані в роз</w:t>
            </w:r>
            <w:r w:rsidR="003B61B8" w:rsidRPr="001C4027">
              <w:rPr>
                <w:rStyle w:val="a7"/>
                <w:sz w:val="24"/>
                <w:szCs w:val="24"/>
                <w:lang w:val="uk-UA"/>
              </w:rPr>
              <w:t>ділі І)</w:t>
            </w:r>
            <w:r w:rsidR="003B61B8" w:rsidRPr="001C4027">
              <w:rPr>
                <w:rStyle w:val="13"/>
                <w:sz w:val="28"/>
                <w:szCs w:val="28"/>
                <w:lang w:val="uk-UA" w:eastAsia="uk-UA"/>
              </w:rPr>
              <w:t xml:space="preserve"> </w:t>
            </w:r>
            <w:r w:rsidR="003B61B8" w:rsidRPr="001C4027">
              <w:rPr>
                <w:rStyle w:val="a7"/>
                <w:sz w:val="24"/>
                <w:szCs w:val="24"/>
                <w:lang w:val="uk-UA"/>
              </w:rPr>
              <w:t xml:space="preserve">на прогнозованому рівні </w:t>
            </w:r>
            <w:r w:rsidR="003B61B8">
              <w:rPr>
                <w:rStyle w:val="a7"/>
                <w:sz w:val="24"/>
                <w:szCs w:val="24"/>
                <w:lang w:val="uk-UA" w:eastAsia="uk-UA"/>
              </w:rPr>
              <w:t>від сплати єдиного по</w:t>
            </w:r>
            <w:r w:rsidR="003B61B8" w:rsidRPr="001C4027">
              <w:rPr>
                <w:rStyle w:val="a7"/>
                <w:sz w:val="24"/>
                <w:szCs w:val="24"/>
                <w:lang w:val="uk-UA" w:eastAsia="uk-UA"/>
              </w:rPr>
              <w:t xml:space="preserve">датку </w:t>
            </w:r>
            <w:proofErr w:type="spellStart"/>
            <w:r w:rsidR="003B61B8" w:rsidRPr="001C4027">
              <w:rPr>
                <w:rStyle w:val="a7"/>
                <w:sz w:val="24"/>
                <w:szCs w:val="24"/>
                <w:lang w:val="uk-UA" w:eastAsia="uk-UA"/>
              </w:rPr>
              <w:t>мо</w:t>
            </w:r>
            <w:r w:rsidR="003B61B8">
              <w:rPr>
                <w:rStyle w:val="a7"/>
                <w:sz w:val="24"/>
                <w:szCs w:val="24"/>
                <w:lang w:val="uk-UA" w:eastAsia="uk-UA"/>
              </w:rPr>
              <w:t>-жуть</w:t>
            </w:r>
            <w:proofErr w:type="spellEnd"/>
            <w:r w:rsidR="003B61B8">
              <w:rPr>
                <w:rStyle w:val="a7"/>
                <w:sz w:val="24"/>
                <w:szCs w:val="24"/>
                <w:lang w:val="uk-UA" w:eastAsia="uk-UA"/>
              </w:rPr>
              <w:t xml:space="preserve"> складати </w:t>
            </w:r>
            <w:r w:rsidR="002A4628">
              <w:rPr>
                <w:rStyle w:val="a7"/>
                <w:sz w:val="24"/>
                <w:szCs w:val="24"/>
                <w:lang w:val="uk-UA" w:eastAsia="uk-UA"/>
              </w:rPr>
              <w:t>69,4</w:t>
            </w:r>
            <w:r w:rsidR="003B61B8" w:rsidRPr="001C4027">
              <w:rPr>
                <w:rStyle w:val="a7"/>
                <w:sz w:val="24"/>
                <w:szCs w:val="24"/>
                <w:lang w:val="uk-UA" w:eastAsia="uk-UA"/>
              </w:rPr>
              <w:t xml:space="preserve"> млн. грн.</w:t>
            </w:r>
          </w:p>
        </w:tc>
      </w:tr>
      <w:tr w:rsidR="000C37AC" w:rsidRPr="001C4027" w:rsidTr="00470E89">
        <w:tc>
          <w:tcPr>
            <w:tcW w:w="2376" w:type="dxa"/>
            <w:shd w:val="clear" w:color="auto" w:fill="auto"/>
          </w:tcPr>
          <w:p w:rsidR="000C37AC" w:rsidRPr="001C4027" w:rsidRDefault="000C37AC" w:rsidP="00ED2D21">
            <w:pPr>
              <w:pStyle w:val="ae"/>
              <w:spacing w:line="228" w:lineRule="auto"/>
              <w:jc w:val="both"/>
              <w:rPr>
                <w:rStyle w:val="a7"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color w:val="000000"/>
                <w:sz w:val="24"/>
                <w:szCs w:val="24"/>
                <w:lang w:val="uk-UA" w:eastAsia="uk-UA"/>
              </w:rPr>
              <w:t xml:space="preserve">Альтернатива </w:t>
            </w:r>
            <w:r>
              <w:rPr>
                <w:rStyle w:val="a7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0C37AC" w:rsidRPr="001C4027" w:rsidRDefault="000C37AC" w:rsidP="00ED2D21">
            <w:pPr>
              <w:pStyle w:val="ae"/>
              <w:spacing w:line="228" w:lineRule="auto"/>
              <w:jc w:val="both"/>
              <w:rPr>
                <w:rStyle w:val="a7"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Приведення нормативного акта органу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ісцевого самоврядування у відпо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дність до норм Кодексу; забезпе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чення максимальних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надхо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джень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бюджету міста від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сплати єдиного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одатку; збільшення витрат на со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ціально-економічний розвиток міста, виконання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цільових програм: соціальних, еко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номічних,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екологіч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-них, розвитку під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приємництва,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елект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врядуван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сфері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адмі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ністративних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фінан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0C37AC" w:rsidRPr="001C4027" w:rsidRDefault="000C37AC" w:rsidP="00ED2D21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бюджетної сфери в галузях освіти, охорони здоров’я,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соціаль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ного захисту, житл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-ного та дорожнього господарст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ва, транспорту тощо.  </w:t>
            </w:r>
          </w:p>
          <w:p w:rsidR="000C37AC" w:rsidRPr="001C4027" w:rsidRDefault="000C37AC" w:rsidP="00ED2D21">
            <w:pPr>
              <w:pStyle w:val="ae"/>
              <w:spacing w:line="235" w:lineRule="auto"/>
              <w:jc w:val="both"/>
              <w:rPr>
                <w:rStyle w:val="a7"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sz w:val="24"/>
                <w:szCs w:val="24"/>
                <w:lang w:val="uk-UA"/>
              </w:rPr>
              <w:t>Пр</w:t>
            </w:r>
            <w:r>
              <w:rPr>
                <w:rStyle w:val="a7"/>
                <w:sz w:val="24"/>
                <w:szCs w:val="24"/>
                <w:lang w:val="uk-UA"/>
              </w:rPr>
              <w:t>огнозоване надходження до бюдже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ту  міста 82,1 млн. грн.</w:t>
            </w:r>
          </w:p>
        </w:tc>
        <w:tc>
          <w:tcPr>
            <w:tcW w:w="3370" w:type="dxa"/>
            <w:shd w:val="clear" w:color="auto" w:fill="auto"/>
          </w:tcPr>
          <w:p w:rsidR="000C37AC" w:rsidRPr="001C4027" w:rsidRDefault="000C37AC" w:rsidP="00ED2D21">
            <w:pPr>
              <w:pStyle w:val="ae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Витрати часу, матеріальних ресурсів для фіскальних органів на адміністрування єдиного податку</w:t>
            </w:r>
          </w:p>
        </w:tc>
      </w:tr>
      <w:tr w:rsidR="000C37AC" w:rsidRPr="001C4027" w:rsidTr="00470E89">
        <w:tc>
          <w:tcPr>
            <w:tcW w:w="2376" w:type="dxa"/>
            <w:shd w:val="clear" w:color="auto" w:fill="auto"/>
          </w:tcPr>
          <w:p w:rsidR="000C37AC" w:rsidRDefault="000C37AC" w:rsidP="000A1B9D">
            <w:pPr>
              <w:pStyle w:val="ae"/>
              <w:spacing w:line="235" w:lineRule="auto"/>
              <w:jc w:val="both"/>
              <w:rPr>
                <w:rStyle w:val="a7"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color w:val="000000"/>
                <w:sz w:val="24"/>
                <w:szCs w:val="24"/>
                <w:lang w:val="uk-UA" w:eastAsia="uk-UA"/>
              </w:rPr>
              <w:t xml:space="preserve">Альтернатива </w:t>
            </w:r>
            <w:r>
              <w:rPr>
                <w:rStyle w:val="a7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0C37AC" w:rsidRPr="001C4027" w:rsidRDefault="000C37AC" w:rsidP="003E15F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Приведення нормативного акта органу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ісцевого  самоврядування  у відпо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дність до норм Кодексу; забезпе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чення надходжень до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бюдже</w:t>
            </w:r>
            <w:proofErr w:type="spellEnd"/>
            <w:r w:rsidR="008D193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ту міста від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сплати єдиного податк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у; забезпечення витрат на соціаль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но-е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кономічний розвиток міста, вико</w:t>
            </w:r>
            <w:r w:rsidR="008D193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нання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цільових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програ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м: соціальних, економіч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них, екологіч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них, розвитку підприєм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ництва, електронного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вря</w:t>
            </w:r>
            <w:r w:rsidR="008D193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дування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у сфері адміністративних послуг </w:t>
            </w:r>
            <w:r w:rsidR="00BE76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тощо, </w:t>
            </w:r>
            <w:r w:rsidR="00BE76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фінансу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вання бюджет</w:t>
            </w:r>
            <w:r w:rsidR="008D193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370" w:type="dxa"/>
            <w:shd w:val="clear" w:color="auto" w:fill="auto"/>
          </w:tcPr>
          <w:p w:rsidR="000C37AC" w:rsidRPr="001C4027" w:rsidRDefault="000C37AC" w:rsidP="00ED2D21">
            <w:pPr>
              <w:pStyle w:val="ae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часу, матеріальних ресурсів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фіскальних органів на адміністрування єдиного податку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органів місцевого самоврядування на організацію збору інформації і надання звітності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Антимоно-польному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97072">
              <w:rPr>
                <w:rFonts w:ascii="Times New Roman" w:hAnsi="Times New Roman"/>
                <w:sz w:val="24"/>
                <w:szCs w:val="24"/>
                <w:lang w:val="uk-UA"/>
              </w:rPr>
              <w:t>комітет</w:t>
            </w:r>
            <w:r w:rsidR="006614D1" w:rsidRPr="00C97072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 про державну допомогу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C37AC" w:rsidRPr="001C4027" w:rsidRDefault="00E1007B" w:rsidP="00E1007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a7"/>
                <w:sz w:val="24"/>
                <w:szCs w:val="24"/>
                <w:lang w:val="uk-UA"/>
              </w:rPr>
              <w:t>Зменшення п</w:t>
            </w:r>
            <w:r w:rsidR="000C37AC">
              <w:rPr>
                <w:rStyle w:val="a7"/>
                <w:sz w:val="24"/>
                <w:szCs w:val="24"/>
                <w:lang w:val="uk-UA"/>
              </w:rPr>
              <w:t>рогнозован</w:t>
            </w:r>
            <w:r>
              <w:rPr>
                <w:rStyle w:val="a7"/>
                <w:sz w:val="24"/>
                <w:szCs w:val="24"/>
                <w:lang w:val="uk-UA"/>
              </w:rPr>
              <w:t>их</w:t>
            </w:r>
            <w:r w:rsidR="000C37AC">
              <w:rPr>
                <w:rStyle w:val="a7"/>
                <w:sz w:val="24"/>
                <w:szCs w:val="24"/>
                <w:lang w:val="uk-UA"/>
              </w:rPr>
              <w:t xml:space="preserve"> надходжен</w:t>
            </w:r>
            <w:r>
              <w:rPr>
                <w:rStyle w:val="a7"/>
                <w:sz w:val="24"/>
                <w:szCs w:val="24"/>
                <w:lang w:val="uk-UA"/>
              </w:rPr>
              <w:t>ь</w:t>
            </w:r>
            <w:r w:rsidR="000C37AC">
              <w:rPr>
                <w:rStyle w:val="a7"/>
                <w:sz w:val="24"/>
                <w:szCs w:val="24"/>
                <w:lang w:val="uk-UA"/>
              </w:rPr>
              <w:t xml:space="preserve"> до бюджету міста </w:t>
            </w:r>
          </w:p>
        </w:tc>
      </w:tr>
      <w:tr w:rsidR="008D1933" w:rsidRPr="008D1933" w:rsidTr="00470E89">
        <w:tc>
          <w:tcPr>
            <w:tcW w:w="2376" w:type="dxa"/>
            <w:shd w:val="clear" w:color="auto" w:fill="auto"/>
          </w:tcPr>
          <w:p w:rsidR="008D1933" w:rsidRPr="008D1933" w:rsidRDefault="008D1933" w:rsidP="008D1933">
            <w:pPr>
              <w:pStyle w:val="ae"/>
              <w:spacing w:line="235" w:lineRule="auto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8D1933" w:rsidRPr="008D1933" w:rsidRDefault="008D1933" w:rsidP="008D1933">
            <w:pPr>
              <w:pStyle w:val="ae"/>
              <w:spacing w:line="23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:rsidR="008D1933" w:rsidRPr="008D1933" w:rsidRDefault="008D1933" w:rsidP="008D1933">
            <w:pPr>
              <w:pStyle w:val="ae"/>
              <w:spacing w:line="23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8D1933" w:rsidRPr="001C4027" w:rsidTr="00470E89">
        <w:tc>
          <w:tcPr>
            <w:tcW w:w="2376" w:type="dxa"/>
            <w:shd w:val="clear" w:color="auto" w:fill="auto"/>
          </w:tcPr>
          <w:p w:rsidR="008D1933" w:rsidRDefault="008D1933" w:rsidP="001602BC">
            <w:pPr>
              <w:pStyle w:val="ae"/>
              <w:spacing w:line="235" w:lineRule="auto"/>
              <w:jc w:val="both"/>
              <w:rPr>
                <w:rStyle w:val="a7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111" w:type="dxa"/>
            <w:shd w:val="clear" w:color="auto" w:fill="auto"/>
          </w:tcPr>
          <w:p w:rsidR="008D1933" w:rsidRDefault="008D1933" w:rsidP="008D193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сфери в галу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зях 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віти, охорони здоров’я, соціаль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ного захисту, жит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лово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-комунального 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дорожнього господарства, транс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порту тощо.  </w:t>
            </w:r>
          </w:p>
          <w:p w:rsidR="008D1933" w:rsidRPr="001C4027" w:rsidRDefault="008D1933" w:rsidP="008D1933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Style w:val="a7"/>
                <w:sz w:val="24"/>
                <w:szCs w:val="24"/>
                <w:lang w:val="uk-UA"/>
              </w:rPr>
              <w:t>Пр</w:t>
            </w:r>
            <w:r>
              <w:rPr>
                <w:rStyle w:val="a7"/>
                <w:sz w:val="24"/>
                <w:szCs w:val="24"/>
                <w:lang w:val="uk-UA"/>
              </w:rPr>
              <w:t>огнозоване надходження до бюдже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ту  міста </w:t>
            </w:r>
            <w:r w:rsidR="00BE7686">
              <w:rPr>
                <w:rStyle w:val="a7"/>
                <w:sz w:val="24"/>
                <w:szCs w:val="24"/>
                <w:lang w:val="uk-UA"/>
              </w:rPr>
              <w:t>69,1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 млн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.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3370" w:type="dxa"/>
            <w:shd w:val="clear" w:color="auto" w:fill="auto"/>
          </w:tcPr>
          <w:p w:rsidR="008D1933" w:rsidRPr="001C4027" w:rsidRDefault="008D1933" w:rsidP="000A1B9D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37AC" w:rsidRPr="001C4027" w:rsidTr="00470E89">
        <w:tc>
          <w:tcPr>
            <w:tcW w:w="2376" w:type="dxa"/>
            <w:shd w:val="clear" w:color="auto" w:fill="auto"/>
          </w:tcPr>
          <w:p w:rsidR="000C37AC" w:rsidRPr="001C4027" w:rsidRDefault="000C37AC" w:rsidP="001602BC">
            <w:pPr>
              <w:pStyle w:val="ae"/>
              <w:spacing w:line="235" w:lineRule="auto"/>
              <w:jc w:val="both"/>
              <w:rPr>
                <w:rStyle w:val="a7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a7"/>
                <w:color w:val="000000"/>
                <w:sz w:val="24"/>
                <w:szCs w:val="24"/>
                <w:lang w:val="uk-UA" w:eastAsia="uk-UA"/>
              </w:rPr>
              <w:t>Альтернатива 4</w:t>
            </w:r>
          </w:p>
        </w:tc>
        <w:tc>
          <w:tcPr>
            <w:tcW w:w="4111" w:type="dxa"/>
            <w:shd w:val="clear" w:color="auto" w:fill="auto"/>
          </w:tcPr>
          <w:p w:rsidR="000C37AC" w:rsidRPr="001C4027" w:rsidRDefault="000C37AC" w:rsidP="002A4628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Приведення нормативного акта органу місц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евого самоврядування у відповід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ність 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норм Кодексу; удосконален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ня системи місцевого оподаткування; пі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двищення рівня використання еко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номічних ресурсів міста; забезпечення надходжень до бюджету міста від сплати єдиного податку,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що можуть бути спрямовані на виконання 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цільових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програм: соціальних, економічних,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екологіч</w:t>
            </w:r>
            <w:proofErr w:type="spellEnd"/>
            <w:r>
              <w:rPr>
                <w:rStyle w:val="a7"/>
                <w:sz w:val="24"/>
                <w:szCs w:val="24"/>
                <w:lang w:val="uk-UA"/>
              </w:rPr>
              <w:t>-них, розвитку підприємницт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ва,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елект</w:t>
            </w:r>
            <w:r>
              <w:rPr>
                <w:rStyle w:val="a7"/>
                <w:sz w:val="24"/>
                <w:szCs w:val="24"/>
                <w:lang w:val="uk-UA"/>
              </w:rPr>
              <w:t>-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ронного</w:t>
            </w:r>
            <w:proofErr w:type="spellEnd"/>
            <w:r w:rsidRPr="001C4027">
              <w:rPr>
                <w:rStyle w:val="a7"/>
                <w:sz w:val="24"/>
                <w:szCs w:val="24"/>
                <w:lang w:val="uk-UA"/>
              </w:rPr>
              <w:t xml:space="preserve"> врядування, у сфері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адмі</w:t>
            </w:r>
            <w:r>
              <w:rPr>
                <w:rStyle w:val="a7"/>
                <w:sz w:val="24"/>
                <w:szCs w:val="24"/>
                <w:lang w:val="uk-UA"/>
              </w:rPr>
              <w:t>-ністративних</w:t>
            </w:r>
            <w:proofErr w:type="spellEnd"/>
            <w:r>
              <w:rPr>
                <w:rStyle w:val="a7"/>
                <w:sz w:val="24"/>
                <w:szCs w:val="24"/>
                <w:lang w:val="uk-UA"/>
              </w:rPr>
              <w:t xml:space="preserve"> послуг тощо, </w:t>
            </w:r>
            <w:proofErr w:type="spellStart"/>
            <w:r>
              <w:rPr>
                <w:rStyle w:val="a7"/>
                <w:sz w:val="24"/>
                <w:szCs w:val="24"/>
                <w:lang w:val="uk-UA"/>
              </w:rPr>
              <w:t>фінан-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сування</w:t>
            </w:r>
            <w:proofErr w:type="spellEnd"/>
            <w:r w:rsidRPr="001C4027">
              <w:rPr>
                <w:rStyle w:val="a7"/>
                <w:sz w:val="24"/>
                <w:szCs w:val="24"/>
                <w:lang w:val="uk-UA"/>
              </w:rPr>
              <w:t xml:space="preserve"> бюджетної сфери в галузях освіти, охорони здоров’я,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соціаль</w:t>
            </w:r>
            <w:proofErr w:type="spellEnd"/>
            <w:r>
              <w:rPr>
                <w:rStyle w:val="a7"/>
                <w:sz w:val="24"/>
                <w:szCs w:val="24"/>
                <w:lang w:val="uk-UA"/>
              </w:rPr>
              <w:t>-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ного захисту, житлово-комунального та дорожнього господарства, транс</w:t>
            </w:r>
            <w:r>
              <w:rPr>
                <w:rStyle w:val="a7"/>
                <w:sz w:val="24"/>
                <w:szCs w:val="24"/>
                <w:lang w:val="uk-UA"/>
              </w:rPr>
              <w:t>-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порту тощо</w:t>
            </w:r>
            <w:r w:rsidRPr="001C4027">
              <w:rPr>
                <w:rStyle w:val="13"/>
                <w:sz w:val="28"/>
                <w:szCs w:val="28"/>
                <w:lang w:val="uk-UA" w:eastAsia="uk-UA"/>
              </w:rPr>
              <w:t xml:space="preserve">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на прогнозованому рівні                    69,</w:t>
            </w:r>
            <w:r>
              <w:rPr>
                <w:rStyle w:val="a7"/>
                <w:sz w:val="24"/>
                <w:szCs w:val="24"/>
                <w:lang w:val="uk-UA"/>
              </w:rPr>
              <w:t>4</w:t>
            </w:r>
            <w:r w:rsidRPr="001C4027">
              <w:rPr>
                <w:rStyle w:val="a7"/>
                <w:sz w:val="24"/>
                <w:szCs w:val="24"/>
                <w:lang w:val="uk-UA" w:eastAsia="uk-UA"/>
              </w:rPr>
              <w:t xml:space="preserve"> млн. грн.</w:t>
            </w:r>
          </w:p>
        </w:tc>
        <w:tc>
          <w:tcPr>
            <w:tcW w:w="3370" w:type="dxa"/>
            <w:shd w:val="clear" w:color="auto" w:fill="auto"/>
          </w:tcPr>
          <w:p w:rsidR="000C37AC" w:rsidRPr="001C4027" w:rsidRDefault="000C37AC" w:rsidP="000A1B9D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Витрати часу, матеріальних ресурсів для фіскальних органів на адміністрування єдиного податку</w:t>
            </w:r>
          </w:p>
        </w:tc>
      </w:tr>
    </w:tbl>
    <w:p w:rsidR="00C463D4" w:rsidRPr="001C4027" w:rsidRDefault="00C463D4" w:rsidP="00C463D4">
      <w:pPr>
        <w:pStyle w:val="ae"/>
        <w:rPr>
          <w:lang w:val="uk-UA"/>
        </w:rPr>
      </w:pPr>
    </w:p>
    <w:p w:rsidR="00C463D4" w:rsidRPr="001C4027" w:rsidRDefault="00C463D4" w:rsidP="0082332E">
      <w:pPr>
        <w:pStyle w:val="ae"/>
        <w:ind w:firstLine="708"/>
        <w:jc w:val="both"/>
        <w:rPr>
          <w:rStyle w:val="a7"/>
          <w:b/>
          <w:i/>
          <w:sz w:val="24"/>
          <w:szCs w:val="24"/>
          <w:lang w:val="uk-UA" w:eastAsia="uk-UA"/>
        </w:rPr>
      </w:pP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Примітка: при оцінці впливу </w:t>
      </w:r>
      <w:r w:rsidRPr="001C4027">
        <w:rPr>
          <w:rStyle w:val="a7"/>
          <w:i/>
          <w:sz w:val="24"/>
          <w:szCs w:val="24"/>
          <w:lang w:val="uk-UA" w:eastAsia="uk-UA"/>
        </w:rPr>
        <w:t xml:space="preserve">використовувалися прогнозні показники надходжень до бюджету від сплати єдиного податку платниками І та ІІ груп, надані Криворізькими </w:t>
      </w:r>
      <w:r w:rsidR="005F0DD2" w:rsidRPr="001C4027">
        <w:rPr>
          <w:rStyle w:val="a7"/>
          <w:i/>
          <w:sz w:val="24"/>
          <w:szCs w:val="24"/>
          <w:lang w:val="uk-UA" w:eastAsia="uk-UA"/>
        </w:rPr>
        <w:t xml:space="preserve"> управліннями</w:t>
      </w:r>
      <w:r w:rsidRPr="001C4027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Головного управління ДФС у Дніпропетровській області</w:t>
      </w:r>
      <w:r w:rsidRPr="001C4027">
        <w:rPr>
          <w:rStyle w:val="a7"/>
          <w:b/>
          <w:i/>
          <w:sz w:val="24"/>
          <w:szCs w:val="24"/>
          <w:lang w:val="uk-UA" w:eastAsia="uk-UA"/>
        </w:rPr>
        <w:t>.</w:t>
      </w:r>
    </w:p>
    <w:p w:rsidR="002A4628" w:rsidRDefault="002A4628" w:rsidP="00502ACF">
      <w:pPr>
        <w:pStyle w:val="ae"/>
        <w:spacing w:line="23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5A73B3" w:rsidRPr="001C4027" w:rsidRDefault="00C463D4" w:rsidP="008D1933">
      <w:pPr>
        <w:pStyle w:val="ae"/>
        <w:spacing w:line="23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1C4027">
        <w:rPr>
          <w:rFonts w:ascii="Times New Roman" w:hAnsi="Times New Roman"/>
          <w:b/>
          <w:i/>
          <w:sz w:val="28"/>
          <w:szCs w:val="28"/>
          <w:lang w:val="uk-UA" w:eastAsia="ru-RU"/>
        </w:rPr>
        <w:t>Оцінка впливу на сферу інтересів громадян м. Кривого Рогу</w:t>
      </w:r>
    </w:p>
    <w:p w:rsidR="00876F15" w:rsidRPr="001C4027" w:rsidRDefault="0056049C" w:rsidP="003B61B8">
      <w:pPr>
        <w:spacing w:line="230" w:lineRule="auto"/>
        <w:jc w:val="right"/>
        <w:rPr>
          <w:rFonts w:ascii="Times New Roman" w:hAnsi="Times New Roman" w:cs="Times New Roman"/>
          <w:i/>
          <w:color w:val="auto"/>
          <w:lang w:eastAsia="ru-RU"/>
        </w:rPr>
      </w:pPr>
      <w:r>
        <w:rPr>
          <w:rFonts w:ascii="Times New Roman" w:hAnsi="Times New Roman" w:cs="Times New Roman"/>
          <w:i/>
          <w:color w:val="auto"/>
          <w:lang w:eastAsia="ru-RU"/>
        </w:rPr>
        <w:t xml:space="preserve">Таблиця </w:t>
      </w:r>
      <w:r w:rsidR="00953074">
        <w:rPr>
          <w:rFonts w:ascii="Times New Roman" w:hAnsi="Times New Roman" w:cs="Times New Roman"/>
          <w:i/>
          <w:color w:val="auto"/>
          <w:lang w:eastAsia="ru-RU"/>
        </w:rPr>
        <w:t>8</w:t>
      </w:r>
      <w:r w:rsidR="00876F15" w:rsidRPr="001C4027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678"/>
        <w:gridCol w:w="2803"/>
      </w:tblGrid>
      <w:tr w:rsidR="00C463D4" w:rsidRPr="001C4027" w:rsidTr="00826652">
        <w:tc>
          <w:tcPr>
            <w:tcW w:w="2376" w:type="dxa"/>
            <w:shd w:val="clear" w:color="auto" w:fill="auto"/>
          </w:tcPr>
          <w:p w:rsidR="00C463D4" w:rsidRPr="001C4027" w:rsidRDefault="00C463D4" w:rsidP="00161040">
            <w:pPr>
              <w:pStyle w:val="ae"/>
              <w:spacing w:line="233" w:lineRule="auto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Вид альтернативи</w:t>
            </w:r>
          </w:p>
        </w:tc>
        <w:tc>
          <w:tcPr>
            <w:tcW w:w="4678" w:type="dxa"/>
            <w:shd w:val="clear" w:color="auto" w:fill="auto"/>
          </w:tcPr>
          <w:p w:rsidR="00C463D4" w:rsidRPr="001C4027" w:rsidRDefault="00C463D4" w:rsidP="00161040">
            <w:pPr>
              <w:pStyle w:val="ae"/>
              <w:spacing w:line="233" w:lineRule="auto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Вигоди</w:t>
            </w:r>
          </w:p>
        </w:tc>
        <w:tc>
          <w:tcPr>
            <w:tcW w:w="2803" w:type="dxa"/>
            <w:shd w:val="clear" w:color="auto" w:fill="auto"/>
          </w:tcPr>
          <w:p w:rsidR="00C463D4" w:rsidRPr="001C4027" w:rsidRDefault="00C463D4" w:rsidP="00161040">
            <w:pPr>
              <w:pStyle w:val="ae"/>
              <w:spacing w:line="233" w:lineRule="auto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Витрати</w:t>
            </w:r>
          </w:p>
        </w:tc>
      </w:tr>
      <w:tr w:rsidR="0082332E" w:rsidRPr="001C4027" w:rsidTr="00826652">
        <w:tc>
          <w:tcPr>
            <w:tcW w:w="2376" w:type="dxa"/>
            <w:shd w:val="clear" w:color="auto" w:fill="auto"/>
          </w:tcPr>
          <w:p w:rsidR="0082332E" w:rsidRPr="001C4027" w:rsidRDefault="0082332E" w:rsidP="00161040">
            <w:pPr>
              <w:pStyle w:val="ae"/>
              <w:spacing w:line="233" w:lineRule="auto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2332E" w:rsidRPr="001C4027" w:rsidRDefault="0082332E" w:rsidP="00161040">
            <w:pPr>
              <w:pStyle w:val="ae"/>
              <w:spacing w:line="233" w:lineRule="auto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803" w:type="dxa"/>
            <w:shd w:val="clear" w:color="auto" w:fill="auto"/>
          </w:tcPr>
          <w:p w:rsidR="0082332E" w:rsidRPr="001C4027" w:rsidRDefault="0082332E" w:rsidP="00161040">
            <w:pPr>
              <w:pStyle w:val="ae"/>
              <w:spacing w:line="233" w:lineRule="auto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C463D4" w:rsidRPr="001C4027" w:rsidTr="00826652">
        <w:tc>
          <w:tcPr>
            <w:tcW w:w="2376" w:type="dxa"/>
            <w:shd w:val="clear" w:color="auto" w:fill="auto"/>
          </w:tcPr>
          <w:p w:rsidR="00C463D4" w:rsidRPr="001C4027" w:rsidRDefault="00C463D4" w:rsidP="00161040">
            <w:pPr>
              <w:pStyle w:val="ae"/>
              <w:spacing w:line="233" w:lineRule="auto"/>
              <w:jc w:val="both"/>
              <w:rPr>
                <w:rStyle w:val="a7"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color w:val="000000"/>
                <w:sz w:val="24"/>
                <w:szCs w:val="24"/>
                <w:lang w:val="uk-UA" w:eastAsia="uk-UA"/>
              </w:rPr>
              <w:t>Альтернатива 1</w:t>
            </w:r>
          </w:p>
        </w:tc>
        <w:tc>
          <w:tcPr>
            <w:tcW w:w="4678" w:type="dxa"/>
            <w:shd w:val="clear" w:color="auto" w:fill="auto"/>
          </w:tcPr>
          <w:p w:rsidR="00C463D4" w:rsidRPr="001C4027" w:rsidRDefault="00C463D4" w:rsidP="00161040">
            <w:pPr>
              <w:spacing w:line="233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1C4027">
              <w:rPr>
                <w:rFonts w:ascii="Times New Roman" w:hAnsi="Times New Roman" w:cs="Times New Roman"/>
                <w:color w:val="auto"/>
                <w:lang w:eastAsia="ru-RU"/>
              </w:rPr>
              <w:t>Відсутні</w:t>
            </w:r>
          </w:p>
        </w:tc>
        <w:tc>
          <w:tcPr>
            <w:tcW w:w="2803" w:type="dxa"/>
            <w:shd w:val="clear" w:color="auto" w:fill="auto"/>
          </w:tcPr>
          <w:p w:rsidR="00C463D4" w:rsidRPr="001C4027" w:rsidRDefault="00C463D4" w:rsidP="00161040">
            <w:pPr>
              <w:spacing w:line="233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1C4027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Відсутні. </w:t>
            </w:r>
          </w:p>
          <w:p w:rsidR="00C463D4" w:rsidRPr="001C4027" w:rsidRDefault="00C463D4" w:rsidP="002A4628">
            <w:pPr>
              <w:spacing w:line="233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1C4027">
              <w:rPr>
                <w:rStyle w:val="a7"/>
                <w:color w:val="auto"/>
              </w:rPr>
              <w:t xml:space="preserve">Втрати бюджету міста на прогнозованому рівні </w:t>
            </w:r>
            <w:r w:rsidR="005F0DD2" w:rsidRPr="001C4027">
              <w:rPr>
                <w:rStyle w:val="a7"/>
                <w:color w:val="auto"/>
              </w:rPr>
              <w:t>69,</w:t>
            </w:r>
            <w:r w:rsidR="002A4628">
              <w:rPr>
                <w:rStyle w:val="a7"/>
                <w:color w:val="auto"/>
              </w:rPr>
              <w:t>4</w:t>
            </w:r>
            <w:r w:rsidRPr="001C4027">
              <w:rPr>
                <w:rStyle w:val="a7"/>
                <w:color w:val="auto"/>
              </w:rPr>
              <w:t xml:space="preserve"> млн. грн.</w:t>
            </w:r>
          </w:p>
        </w:tc>
      </w:tr>
      <w:tr w:rsidR="00C463D4" w:rsidRPr="001C4027" w:rsidTr="00826652">
        <w:tc>
          <w:tcPr>
            <w:tcW w:w="2376" w:type="dxa"/>
            <w:shd w:val="clear" w:color="auto" w:fill="auto"/>
          </w:tcPr>
          <w:p w:rsidR="00C463D4" w:rsidRPr="001C4027" w:rsidRDefault="00C463D4" w:rsidP="0056049C">
            <w:pPr>
              <w:pStyle w:val="ae"/>
              <w:spacing w:line="233" w:lineRule="auto"/>
              <w:jc w:val="both"/>
              <w:rPr>
                <w:rStyle w:val="a7"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color w:val="000000"/>
                <w:sz w:val="24"/>
                <w:szCs w:val="24"/>
                <w:lang w:val="uk-UA" w:eastAsia="uk-UA"/>
              </w:rPr>
              <w:t xml:space="preserve">Альтернатива </w:t>
            </w:r>
            <w:r w:rsidR="0056049C">
              <w:rPr>
                <w:rStyle w:val="a7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C463D4" w:rsidRPr="001C4027" w:rsidRDefault="00C463D4" w:rsidP="00161040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Вирішення частини соціальних проблем населення за рахунок збільшення доходної частини бюджету міста. Можливість використання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бюджету міста на виконання </w:t>
            </w:r>
            <w:r w:rsidR="0082332E">
              <w:rPr>
                <w:rStyle w:val="a7"/>
                <w:sz w:val="24"/>
                <w:szCs w:val="24"/>
                <w:lang w:val="uk-UA"/>
              </w:rPr>
              <w:t xml:space="preserve">цільових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програм: соціальних,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економіч</w:t>
            </w:r>
            <w:proofErr w:type="spellEnd"/>
            <w:r w:rsidR="0082332E">
              <w:rPr>
                <w:rStyle w:val="a7"/>
                <w:sz w:val="24"/>
                <w:szCs w:val="24"/>
                <w:lang w:val="uk-UA"/>
              </w:rPr>
              <w:t>-них, еколо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гічних, розвитку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підприєм</w:t>
            </w:r>
            <w:r w:rsidR="0082332E">
              <w:rPr>
                <w:rStyle w:val="a7"/>
                <w:sz w:val="24"/>
                <w:szCs w:val="24"/>
                <w:lang w:val="uk-UA"/>
              </w:rPr>
              <w:t>-ництва</w:t>
            </w:r>
            <w:proofErr w:type="spellEnd"/>
            <w:r w:rsidR="0082332E">
              <w:rPr>
                <w:rStyle w:val="a7"/>
                <w:sz w:val="24"/>
                <w:szCs w:val="24"/>
                <w:lang w:val="uk-UA"/>
              </w:rPr>
              <w:t>, елект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ронного</w:t>
            </w:r>
            <w:r w:rsidR="0082332E">
              <w:rPr>
                <w:rStyle w:val="a7"/>
                <w:sz w:val="24"/>
                <w:szCs w:val="24"/>
                <w:lang w:val="uk-UA"/>
              </w:rPr>
              <w:t xml:space="preserve"> врядування, у сфері адміністра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тивних послуг тощо,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фінансу</w:t>
            </w:r>
            <w:r w:rsidR="0082332E">
              <w:rPr>
                <w:rStyle w:val="a7"/>
                <w:sz w:val="24"/>
                <w:szCs w:val="24"/>
                <w:lang w:val="uk-UA"/>
              </w:rPr>
              <w:t>-вання</w:t>
            </w:r>
            <w:proofErr w:type="spellEnd"/>
            <w:r w:rsidR="0082332E">
              <w:rPr>
                <w:rStyle w:val="a7"/>
                <w:sz w:val="24"/>
                <w:szCs w:val="24"/>
                <w:lang w:val="uk-UA"/>
              </w:rPr>
              <w:t xml:space="preserve"> бю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джетної сфери в галузях освіти, охорони </w:t>
            </w:r>
            <w:r w:rsidR="00C23357">
              <w:rPr>
                <w:rStyle w:val="a7"/>
                <w:sz w:val="24"/>
                <w:szCs w:val="24"/>
                <w:lang w:val="uk-UA"/>
              </w:rPr>
              <w:t xml:space="preserve"> 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здоров’я, </w:t>
            </w:r>
            <w:r w:rsidR="00C23357">
              <w:rPr>
                <w:rStyle w:val="a7"/>
                <w:sz w:val="24"/>
                <w:szCs w:val="24"/>
                <w:lang w:val="uk-UA"/>
              </w:rPr>
              <w:t xml:space="preserve"> 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соціального </w:t>
            </w:r>
            <w:r w:rsidR="00C23357">
              <w:rPr>
                <w:rStyle w:val="a7"/>
                <w:sz w:val="24"/>
                <w:szCs w:val="24"/>
                <w:lang w:val="uk-UA"/>
              </w:rPr>
              <w:t xml:space="preserve"> 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захисту,</w:t>
            </w:r>
            <w:r w:rsidR="0035221D" w:rsidRPr="001C4027">
              <w:rPr>
                <w:rStyle w:val="a7"/>
                <w:sz w:val="24"/>
                <w:szCs w:val="24"/>
                <w:lang w:val="uk-UA"/>
              </w:rPr>
              <w:t xml:space="preserve"> житлово-комуна</w:t>
            </w:r>
            <w:r w:rsidR="0035221D">
              <w:rPr>
                <w:rStyle w:val="a7"/>
                <w:sz w:val="24"/>
                <w:szCs w:val="24"/>
                <w:lang w:val="uk-UA"/>
              </w:rPr>
              <w:t>льного та дорожнього господарст</w:t>
            </w:r>
            <w:r w:rsidR="0035221D" w:rsidRPr="001C4027">
              <w:rPr>
                <w:rStyle w:val="a7"/>
                <w:sz w:val="24"/>
                <w:szCs w:val="24"/>
                <w:lang w:val="uk-UA"/>
              </w:rPr>
              <w:t>ва, транспорту тощо</w:t>
            </w:r>
            <w:r w:rsidR="0035221D" w:rsidRPr="001C4027">
              <w:rPr>
                <w:rStyle w:val="13"/>
                <w:sz w:val="28"/>
                <w:szCs w:val="28"/>
                <w:lang w:val="uk-UA" w:eastAsia="uk-UA"/>
              </w:rPr>
              <w:t xml:space="preserve"> </w:t>
            </w:r>
            <w:r w:rsidR="0035221D" w:rsidRPr="001C4027">
              <w:rPr>
                <w:rStyle w:val="a7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="0035221D" w:rsidRPr="001C4027">
              <w:rPr>
                <w:rStyle w:val="a7"/>
                <w:sz w:val="24"/>
                <w:szCs w:val="24"/>
                <w:lang w:val="uk-UA"/>
              </w:rPr>
              <w:t>прогно</w:t>
            </w:r>
            <w:r w:rsidR="0035221D">
              <w:rPr>
                <w:rStyle w:val="a7"/>
                <w:sz w:val="24"/>
                <w:szCs w:val="24"/>
                <w:lang w:val="uk-UA"/>
              </w:rPr>
              <w:t>-</w:t>
            </w:r>
            <w:r w:rsidR="0035221D" w:rsidRPr="001C4027">
              <w:rPr>
                <w:rStyle w:val="a7"/>
                <w:sz w:val="24"/>
                <w:szCs w:val="24"/>
                <w:lang w:val="uk-UA"/>
              </w:rPr>
              <w:t>зованому</w:t>
            </w:r>
            <w:proofErr w:type="spellEnd"/>
            <w:r w:rsidR="0035221D" w:rsidRPr="001C4027">
              <w:rPr>
                <w:rStyle w:val="a7"/>
                <w:sz w:val="24"/>
                <w:szCs w:val="24"/>
                <w:lang w:val="uk-UA"/>
              </w:rPr>
              <w:t xml:space="preserve"> рівні </w:t>
            </w:r>
            <w:r w:rsidR="0035221D" w:rsidRPr="001C4027">
              <w:rPr>
                <w:rStyle w:val="a7"/>
                <w:sz w:val="24"/>
                <w:szCs w:val="24"/>
                <w:lang w:val="uk-UA" w:eastAsia="uk-UA"/>
              </w:rPr>
              <w:t>82,1 млн. грн.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03" w:type="dxa"/>
            <w:shd w:val="clear" w:color="auto" w:fill="auto"/>
          </w:tcPr>
          <w:p w:rsidR="00C463D4" w:rsidRPr="001C4027" w:rsidRDefault="0082332E" w:rsidP="00161040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Збільшення витрат гро-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мадян</w:t>
            </w:r>
            <w:proofErr w:type="spellEnd"/>
            <w:r w:rsidR="00C463D4"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виконання робіт, придбання </w:t>
            </w:r>
            <w:proofErr w:type="spellStart"/>
            <w:r w:rsidR="00C463D4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това</w:t>
            </w:r>
            <w:proofErr w:type="spellEnd"/>
            <w:r w:rsidR="00C463D4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-рів, послуг унаслідок можливого підвищення споживчих цін</w:t>
            </w:r>
          </w:p>
        </w:tc>
      </w:tr>
      <w:tr w:rsidR="00C33EB5" w:rsidRPr="00C33EB5" w:rsidTr="00826652">
        <w:tc>
          <w:tcPr>
            <w:tcW w:w="2376" w:type="dxa"/>
            <w:shd w:val="clear" w:color="auto" w:fill="auto"/>
          </w:tcPr>
          <w:p w:rsidR="00C33EB5" w:rsidRPr="00C33EB5" w:rsidRDefault="00C33EB5" w:rsidP="00C33EB5">
            <w:pPr>
              <w:pStyle w:val="ae"/>
              <w:spacing w:line="233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678" w:type="dxa"/>
            <w:shd w:val="clear" w:color="auto" w:fill="auto"/>
          </w:tcPr>
          <w:p w:rsidR="00C33EB5" w:rsidRPr="00C33EB5" w:rsidRDefault="00C33EB5" w:rsidP="00C33EB5">
            <w:pPr>
              <w:pStyle w:val="ae"/>
              <w:spacing w:line="23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803" w:type="dxa"/>
            <w:shd w:val="clear" w:color="auto" w:fill="auto"/>
          </w:tcPr>
          <w:p w:rsidR="00C33EB5" w:rsidRPr="00C33EB5" w:rsidRDefault="00C33EB5" w:rsidP="00C33EB5">
            <w:pPr>
              <w:pStyle w:val="ae"/>
              <w:spacing w:line="230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0C37AC" w:rsidRPr="001C4027" w:rsidTr="00826652">
        <w:tc>
          <w:tcPr>
            <w:tcW w:w="2376" w:type="dxa"/>
            <w:shd w:val="clear" w:color="auto" w:fill="auto"/>
          </w:tcPr>
          <w:p w:rsidR="000C37AC" w:rsidRPr="000C37AC" w:rsidRDefault="000C37AC" w:rsidP="0056049C">
            <w:pPr>
              <w:pStyle w:val="ae"/>
              <w:spacing w:line="233" w:lineRule="auto"/>
              <w:jc w:val="both"/>
              <w:rPr>
                <w:rStyle w:val="a7"/>
                <w:color w:val="000000"/>
                <w:sz w:val="24"/>
                <w:szCs w:val="24"/>
                <w:lang w:val="uk-UA" w:eastAsia="uk-UA"/>
              </w:rPr>
            </w:pPr>
            <w:r w:rsidRPr="000C37AC">
              <w:rPr>
                <w:rStyle w:val="a7"/>
                <w:sz w:val="24"/>
                <w:szCs w:val="24"/>
              </w:rPr>
              <w:t>Альтернатива 3</w:t>
            </w:r>
          </w:p>
        </w:tc>
        <w:tc>
          <w:tcPr>
            <w:tcW w:w="4678" w:type="dxa"/>
            <w:shd w:val="clear" w:color="auto" w:fill="auto"/>
          </w:tcPr>
          <w:p w:rsidR="000C37AC" w:rsidRPr="001C4027" w:rsidRDefault="000C37AC" w:rsidP="003E15FC">
            <w:pPr>
              <w:pStyle w:val="ae"/>
              <w:spacing w:line="230" w:lineRule="auto"/>
              <w:jc w:val="both"/>
              <w:rPr>
                <w:rStyle w:val="a7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Вирішення частини соціальних проблем населення за рахунок доходної частини бюджету міста. Можливість використання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бюджету міста на виконання </w:t>
            </w:r>
            <w:r>
              <w:rPr>
                <w:rStyle w:val="a7"/>
                <w:sz w:val="24"/>
                <w:szCs w:val="24"/>
                <w:lang w:val="uk-UA"/>
              </w:rPr>
              <w:t>цільових п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рограм: соціальних, економічн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их, </w:t>
            </w:r>
            <w:proofErr w:type="spellStart"/>
            <w:r>
              <w:rPr>
                <w:rStyle w:val="a7"/>
                <w:sz w:val="24"/>
                <w:szCs w:val="24"/>
                <w:lang w:val="uk-UA"/>
              </w:rPr>
              <w:t>еколо</w:t>
            </w:r>
            <w:r w:rsidR="008D1933">
              <w:rPr>
                <w:rStyle w:val="a7"/>
                <w:sz w:val="24"/>
                <w:szCs w:val="24"/>
                <w:lang w:val="uk-UA"/>
              </w:rPr>
              <w:t>-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гічних</w:t>
            </w:r>
            <w:proofErr w:type="spellEnd"/>
            <w:r w:rsidRPr="001C4027">
              <w:rPr>
                <w:rStyle w:val="a7"/>
                <w:sz w:val="24"/>
                <w:szCs w:val="24"/>
                <w:lang w:val="uk-UA"/>
              </w:rPr>
              <w:t>,</w:t>
            </w:r>
            <w:r w:rsidR="003E15FC">
              <w:rPr>
                <w:rStyle w:val="a7"/>
                <w:sz w:val="24"/>
                <w:szCs w:val="24"/>
                <w:lang w:val="uk-UA"/>
              </w:rPr>
              <w:t xml:space="preserve"> розвитку підприєм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ництва, </w:t>
            </w:r>
            <w:proofErr w:type="spellStart"/>
            <w:r>
              <w:rPr>
                <w:rStyle w:val="a7"/>
                <w:sz w:val="24"/>
                <w:szCs w:val="24"/>
                <w:lang w:val="uk-UA"/>
              </w:rPr>
              <w:t>елект</w:t>
            </w:r>
            <w:r w:rsidR="008D1933">
              <w:rPr>
                <w:rStyle w:val="a7"/>
                <w:sz w:val="24"/>
                <w:szCs w:val="24"/>
                <w:lang w:val="uk-UA"/>
              </w:rPr>
              <w:t>-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ронного</w:t>
            </w:r>
            <w:proofErr w:type="spellEnd"/>
            <w:r w:rsidRPr="001C4027">
              <w:rPr>
                <w:rStyle w:val="a7"/>
                <w:sz w:val="24"/>
                <w:szCs w:val="24"/>
                <w:lang w:val="uk-UA"/>
              </w:rPr>
              <w:t xml:space="preserve"> врядування, у сфері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адмі</w:t>
            </w:r>
            <w:r>
              <w:rPr>
                <w:rStyle w:val="a7"/>
                <w:sz w:val="24"/>
                <w:szCs w:val="24"/>
                <w:lang w:val="uk-UA"/>
              </w:rPr>
              <w:t>ніст</w:t>
            </w:r>
            <w:r w:rsidR="008D1933">
              <w:rPr>
                <w:rStyle w:val="a7"/>
                <w:sz w:val="24"/>
                <w:szCs w:val="24"/>
                <w:lang w:val="uk-UA"/>
              </w:rPr>
              <w:t>-</w:t>
            </w:r>
            <w:r>
              <w:rPr>
                <w:rStyle w:val="a7"/>
                <w:sz w:val="24"/>
                <w:szCs w:val="24"/>
                <w:lang w:val="uk-UA"/>
              </w:rPr>
              <w:t>ра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тивн</w:t>
            </w:r>
            <w:r w:rsidR="008D1933">
              <w:rPr>
                <w:rStyle w:val="a7"/>
                <w:sz w:val="24"/>
                <w:szCs w:val="24"/>
                <w:lang w:val="uk-UA"/>
              </w:rPr>
              <w:t>их</w:t>
            </w:r>
            <w:proofErr w:type="spellEnd"/>
            <w:r w:rsidR="008D1933">
              <w:rPr>
                <w:rStyle w:val="a7"/>
                <w:sz w:val="24"/>
                <w:szCs w:val="24"/>
                <w:lang w:val="uk-UA"/>
              </w:rPr>
              <w:t xml:space="preserve"> послуг тощо, фінансу</w:t>
            </w:r>
            <w:r>
              <w:rPr>
                <w:rStyle w:val="a7"/>
                <w:sz w:val="24"/>
                <w:szCs w:val="24"/>
                <w:lang w:val="uk-UA"/>
              </w:rPr>
              <w:t>вання бю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джетної сфери в галузях освіти,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охо</w:t>
            </w:r>
            <w:proofErr w:type="spellEnd"/>
            <w:r w:rsidR="008D1933">
              <w:rPr>
                <w:rStyle w:val="a7"/>
                <w:sz w:val="24"/>
                <w:szCs w:val="24"/>
                <w:lang w:val="uk-UA"/>
              </w:rPr>
              <w:t>-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рони здоров’я, соціального захисту, житло</w:t>
            </w:r>
            <w:r w:rsidR="008D1933">
              <w:rPr>
                <w:rStyle w:val="a7"/>
                <w:sz w:val="24"/>
                <w:szCs w:val="24"/>
                <w:lang w:val="uk-UA"/>
              </w:rPr>
              <w:t>-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во-комуна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льного та дорожнього </w:t>
            </w:r>
            <w:proofErr w:type="spellStart"/>
            <w:r>
              <w:rPr>
                <w:rStyle w:val="a7"/>
                <w:sz w:val="24"/>
                <w:szCs w:val="24"/>
                <w:lang w:val="uk-UA"/>
              </w:rPr>
              <w:t>госпо</w:t>
            </w:r>
            <w:r w:rsidR="008D1933">
              <w:rPr>
                <w:rStyle w:val="a7"/>
                <w:sz w:val="24"/>
                <w:szCs w:val="24"/>
                <w:lang w:val="uk-UA"/>
              </w:rPr>
              <w:t>-</w:t>
            </w:r>
            <w:r>
              <w:rPr>
                <w:rStyle w:val="a7"/>
                <w:sz w:val="24"/>
                <w:szCs w:val="24"/>
                <w:lang w:val="uk-UA"/>
              </w:rPr>
              <w:t>дарст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ва</w:t>
            </w:r>
            <w:proofErr w:type="spellEnd"/>
            <w:r w:rsidRPr="001C4027">
              <w:rPr>
                <w:rStyle w:val="a7"/>
                <w:sz w:val="24"/>
                <w:szCs w:val="24"/>
                <w:lang w:val="uk-UA"/>
              </w:rPr>
              <w:t>, транспорту на прогнозованому рівні 6</w:t>
            </w:r>
            <w:r>
              <w:rPr>
                <w:rStyle w:val="a7"/>
                <w:sz w:val="24"/>
                <w:szCs w:val="24"/>
                <w:lang w:val="uk-UA"/>
              </w:rPr>
              <w:t>9,1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 млн. грн</w:t>
            </w:r>
            <w:r w:rsidR="003E15FC">
              <w:rPr>
                <w:rStyle w:val="a7"/>
                <w:sz w:val="24"/>
                <w:szCs w:val="24"/>
                <w:lang w:val="uk-UA"/>
              </w:rPr>
              <w:t>.</w:t>
            </w:r>
          </w:p>
        </w:tc>
        <w:tc>
          <w:tcPr>
            <w:tcW w:w="2803" w:type="dxa"/>
            <w:shd w:val="clear" w:color="auto" w:fill="auto"/>
          </w:tcPr>
          <w:p w:rsidR="000C37AC" w:rsidRPr="001C4027" w:rsidRDefault="003E15FC" w:rsidP="003E15FC">
            <w:pPr>
              <w:pStyle w:val="ae"/>
              <w:spacing w:line="230" w:lineRule="auto"/>
              <w:jc w:val="both"/>
              <w:rPr>
                <w:rStyle w:val="a7"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a7"/>
                <w:sz w:val="24"/>
                <w:szCs w:val="24"/>
                <w:lang w:val="uk-UA"/>
              </w:rPr>
              <w:t xml:space="preserve">Зменшення </w:t>
            </w:r>
            <w:proofErr w:type="spellStart"/>
            <w:r>
              <w:rPr>
                <w:rStyle w:val="a7"/>
                <w:sz w:val="24"/>
                <w:szCs w:val="24"/>
                <w:lang w:val="uk-UA"/>
              </w:rPr>
              <w:t>прогнозо</w:t>
            </w:r>
            <w:r w:rsidR="008D1933">
              <w:rPr>
                <w:rStyle w:val="a7"/>
                <w:sz w:val="24"/>
                <w:szCs w:val="24"/>
                <w:lang w:val="uk-UA"/>
              </w:rPr>
              <w:t>-</w:t>
            </w:r>
            <w:r>
              <w:rPr>
                <w:rStyle w:val="a7"/>
                <w:sz w:val="24"/>
                <w:szCs w:val="24"/>
                <w:lang w:val="uk-UA"/>
              </w:rPr>
              <w:t>ваних</w:t>
            </w:r>
            <w:proofErr w:type="spellEnd"/>
            <w:r>
              <w:rPr>
                <w:rStyle w:val="a7"/>
                <w:sz w:val="24"/>
                <w:szCs w:val="24"/>
                <w:lang w:val="uk-UA"/>
              </w:rPr>
              <w:t xml:space="preserve"> надходжень до бюджету міста не за</w:t>
            </w:r>
            <w:r w:rsidR="008D1933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Style w:val="a7"/>
                <w:sz w:val="24"/>
                <w:szCs w:val="24"/>
                <w:lang w:val="uk-UA"/>
              </w:rPr>
              <w:t>безпечить</w:t>
            </w:r>
            <w:proofErr w:type="spellEnd"/>
            <w:r>
              <w:rPr>
                <w:rStyle w:val="a7"/>
                <w:sz w:val="24"/>
                <w:szCs w:val="24"/>
                <w:lang w:val="uk-UA"/>
              </w:rPr>
              <w:t xml:space="preserve">  повний обсяг виконання соціальних програм</w:t>
            </w:r>
          </w:p>
        </w:tc>
      </w:tr>
      <w:tr w:rsidR="00997E93" w:rsidRPr="001C4027" w:rsidTr="00826652">
        <w:tc>
          <w:tcPr>
            <w:tcW w:w="2376" w:type="dxa"/>
            <w:shd w:val="clear" w:color="auto" w:fill="auto"/>
          </w:tcPr>
          <w:p w:rsidR="00997E93" w:rsidRPr="001C4027" w:rsidRDefault="00997E93" w:rsidP="00ED2D21">
            <w:pPr>
              <w:spacing w:line="233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Style w:val="a7"/>
              </w:rPr>
              <w:t>Альтернатива 4</w:t>
            </w:r>
          </w:p>
        </w:tc>
        <w:tc>
          <w:tcPr>
            <w:tcW w:w="4678" w:type="dxa"/>
            <w:shd w:val="clear" w:color="auto" w:fill="auto"/>
          </w:tcPr>
          <w:p w:rsidR="00997E93" w:rsidRPr="001C4027" w:rsidRDefault="00997E93" w:rsidP="00ED2D21">
            <w:pPr>
              <w:pStyle w:val="ae"/>
              <w:spacing w:line="233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Розвиток інфраструктури, збільшення кіль-кості робочих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місць; вирішення частини соціальних проблем населення міста, підвищення соціального рівня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забезпечен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-ня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виконання бюджетних 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цільових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програм: </w:t>
            </w:r>
            <w:r>
              <w:rPr>
                <w:rStyle w:val="a7"/>
                <w:sz w:val="24"/>
                <w:szCs w:val="24"/>
                <w:lang w:val="uk-UA"/>
              </w:rPr>
              <w:t>со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ціальних, економічних,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еколо</w:t>
            </w:r>
            <w:r>
              <w:rPr>
                <w:rStyle w:val="a7"/>
                <w:sz w:val="24"/>
                <w:szCs w:val="24"/>
                <w:lang w:val="uk-UA"/>
              </w:rPr>
              <w:t>-гічних</w:t>
            </w:r>
            <w:proofErr w:type="spellEnd"/>
            <w:r>
              <w:rPr>
                <w:rStyle w:val="a7"/>
                <w:sz w:val="24"/>
                <w:szCs w:val="24"/>
                <w:lang w:val="uk-UA"/>
              </w:rPr>
              <w:t>, роз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витку підприємництва,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елект</w:t>
            </w:r>
            <w:r>
              <w:rPr>
                <w:rStyle w:val="a7"/>
                <w:sz w:val="24"/>
                <w:szCs w:val="24"/>
                <w:lang w:val="uk-UA"/>
              </w:rPr>
              <w:t>-ронного</w:t>
            </w:r>
            <w:proofErr w:type="spellEnd"/>
            <w:r>
              <w:rPr>
                <w:rStyle w:val="a7"/>
                <w:sz w:val="24"/>
                <w:szCs w:val="24"/>
                <w:lang w:val="uk-UA"/>
              </w:rPr>
              <w:t xml:space="preserve"> вря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дування, у сфері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адмініст</w:t>
            </w:r>
            <w:r>
              <w:rPr>
                <w:rStyle w:val="a7"/>
                <w:sz w:val="24"/>
                <w:szCs w:val="24"/>
                <w:lang w:val="uk-UA"/>
              </w:rPr>
              <w:t>-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ративних</w:t>
            </w:r>
            <w:proofErr w:type="spellEnd"/>
            <w:r w:rsidRPr="001C4027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послуг 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тощо, 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бю</w:t>
            </w:r>
            <w:proofErr w:type="spellEnd"/>
            <w:r>
              <w:rPr>
                <w:rStyle w:val="a7"/>
                <w:sz w:val="24"/>
                <w:szCs w:val="24"/>
                <w:lang w:val="uk-UA"/>
              </w:rPr>
              <w:t>-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джетної</w:t>
            </w:r>
            <w:proofErr w:type="spellEnd"/>
            <w:r w:rsidRPr="001C4027">
              <w:rPr>
                <w:rStyle w:val="a7"/>
                <w:sz w:val="24"/>
                <w:szCs w:val="24"/>
                <w:lang w:val="uk-UA"/>
              </w:rPr>
              <w:t xml:space="preserve"> сфери в галузях освіти, охорони здоров’я, соціал</w:t>
            </w:r>
            <w:r>
              <w:rPr>
                <w:rStyle w:val="a7"/>
                <w:sz w:val="24"/>
                <w:szCs w:val="24"/>
                <w:lang w:val="uk-UA"/>
              </w:rPr>
              <w:t>ьного захисту, житлово-комуналь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ного та доро</w:t>
            </w:r>
            <w:r w:rsidRPr="00670E98">
              <w:rPr>
                <w:rStyle w:val="a7"/>
                <w:spacing w:val="-20"/>
                <w:sz w:val="24"/>
                <w:szCs w:val="24"/>
                <w:lang w:val="uk-UA"/>
              </w:rPr>
              <w:t>ж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нього госпо</w:t>
            </w:r>
            <w:r>
              <w:rPr>
                <w:rStyle w:val="a7"/>
                <w:sz w:val="24"/>
                <w:szCs w:val="24"/>
                <w:lang w:val="uk-UA"/>
              </w:rPr>
              <w:t>дарства,</w:t>
            </w:r>
          </w:p>
          <w:p w:rsidR="00997E93" w:rsidRPr="001C4027" w:rsidRDefault="00997E93" w:rsidP="00ED2D21">
            <w:pPr>
              <w:pStyle w:val="ae"/>
              <w:spacing w:line="233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uk-UA" w:eastAsia="ru-RU"/>
              </w:rPr>
            </w:pPr>
            <w:r>
              <w:rPr>
                <w:rStyle w:val="a7"/>
                <w:sz w:val="24"/>
                <w:szCs w:val="24"/>
                <w:lang w:val="uk-UA"/>
              </w:rPr>
              <w:t>транс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порту тощо</w:t>
            </w:r>
            <w:r w:rsidRPr="001C4027">
              <w:rPr>
                <w:rStyle w:val="13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Style w:val="a7"/>
                <w:sz w:val="24"/>
                <w:szCs w:val="24"/>
                <w:lang w:val="uk-UA"/>
              </w:rPr>
              <w:t>на прогнозованому рівні 69,4</w:t>
            </w:r>
            <w:r w:rsidRPr="001C4027">
              <w:rPr>
                <w:rStyle w:val="a7"/>
                <w:sz w:val="24"/>
                <w:szCs w:val="24"/>
                <w:lang w:val="uk-UA" w:eastAsia="uk-UA"/>
              </w:rPr>
              <w:t xml:space="preserve"> млн. грн.</w:t>
            </w:r>
          </w:p>
        </w:tc>
        <w:tc>
          <w:tcPr>
            <w:tcW w:w="2803" w:type="dxa"/>
            <w:shd w:val="clear" w:color="auto" w:fill="auto"/>
          </w:tcPr>
          <w:p w:rsidR="00997E93" w:rsidRPr="001C4027" w:rsidRDefault="00997E93" w:rsidP="00ED2D21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4027">
              <w:rPr>
                <w:rStyle w:val="a7"/>
                <w:sz w:val="24"/>
                <w:szCs w:val="24"/>
                <w:lang w:val="uk-UA"/>
              </w:rPr>
              <w:t xml:space="preserve">Надходження до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бюдже</w:t>
            </w:r>
            <w:proofErr w:type="spellEnd"/>
            <w:r w:rsidRPr="001C4027">
              <w:rPr>
                <w:rStyle w:val="a7"/>
                <w:sz w:val="24"/>
                <w:szCs w:val="24"/>
                <w:lang w:val="uk-UA"/>
              </w:rPr>
              <w:t xml:space="preserve">-ту на прогнозованому рівні  </w:t>
            </w:r>
            <w:r w:rsidRPr="001C4027">
              <w:rPr>
                <w:rStyle w:val="a7"/>
                <w:sz w:val="24"/>
                <w:szCs w:val="24"/>
                <w:lang w:val="uk-UA" w:eastAsia="uk-UA"/>
              </w:rPr>
              <w:t xml:space="preserve">від сплати єдиного податку можуть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 w:eastAsia="uk-UA"/>
              </w:rPr>
              <w:t>склада</w:t>
            </w:r>
            <w:proofErr w:type="spellEnd"/>
            <w:r w:rsidRPr="001C4027">
              <w:rPr>
                <w:rStyle w:val="a7"/>
                <w:sz w:val="24"/>
                <w:szCs w:val="24"/>
                <w:lang w:val="uk-UA" w:eastAsia="uk-UA"/>
              </w:rPr>
              <w:t>-ти 69,</w:t>
            </w:r>
            <w:r>
              <w:rPr>
                <w:rStyle w:val="a7"/>
                <w:sz w:val="24"/>
                <w:szCs w:val="24"/>
                <w:lang w:val="uk-UA" w:eastAsia="uk-UA"/>
              </w:rPr>
              <w:t>4 млн. грн. і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 бути спрямовані на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виконан</w:t>
            </w:r>
            <w:proofErr w:type="spellEnd"/>
            <w:r>
              <w:rPr>
                <w:rStyle w:val="a7"/>
                <w:sz w:val="24"/>
                <w:szCs w:val="24"/>
                <w:lang w:val="uk-UA"/>
              </w:rPr>
              <w:t>-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ня </w:t>
            </w:r>
            <w:r>
              <w:rPr>
                <w:rStyle w:val="a7"/>
                <w:sz w:val="24"/>
                <w:szCs w:val="24"/>
                <w:lang w:val="uk-UA"/>
              </w:rPr>
              <w:t>ціль</w:t>
            </w:r>
            <w:r w:rsidR="008F18AD">
              <w:rPr>
                <w:rStyle w:val="a7"/>
                <w:sz w:val="24"/>
                <w:szCs w:val="24"/>
                <w:lang w:val="uk-UA"/>
              </w:rPr>
              <w:t>о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вих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програм: со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ціальних, </w:t>
            </w:r>
            <w:proofErr w:type="spellStart"/>
            <w:r>
              <w:rPr>
                <w:rStyle w:val="a7"/>
                <w:sz w:val="24"/>
                <w:szCs w:val="24"/>
                <w:lang w:val="uk-UA"/>
              </w:rPr>
              <w:t>економіч</w:t>
            </w:r>
            <w:proofErr w:type="spellEnd"/>
            <w:r>
              <w:rPr>
                <w:rStyle w:val="a7"/>
                <w:sz w:val="24"/>
                <w:szCs w:val="24"/>
                <w:lang w:val="uk-UA"/>
              </w:rPr>
              <w:t>-них, екологічних, роз-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 витку підприємництва, електронн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ого </w:t>
            </w:r>
            <w:proofErr w:type="spellStart"/>
            <w:r>
              <w:rPr>
                <w:rStyle w:val="a7"/>
                <w:sz w:val="24"/>
                <w:szCs w:val="24"/>
                <w:lang w:val="uk-UA"/>
              </w:rPr>
              <w:t>врядуван</w:t>
            </w:r>
            <w:proofErr w:type="spellEnd"/>
            <w:r>
              <w:rPr>
                <w:rStyle w:val="a7"/>
                <w:sz w:val="24"/>
                <w:szCs w:val="24"/>
                <w:lang w:val="uk-UA"/>
              </w:rPr>
              <w:t xml:space="preserve">-ня,   у  сфері  </w:t>
            </w:r>
            <w:proofErr w:type="spellStart"/>
            <w:r>
              <w:rPr>
                <w:rStyle w:val="a7"/>
                <w:sz w:val="24"/>
                <w:szCs w:val="24"/>
                <w:lang w:val="uk-UA"/>
              </w:rPr>
              <w:t>адміні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стра</w:t>
            </w:r>
            <w:proofErr w:type="spellEnd"/>
            <w:r>
              <w:rPr>
                <w:rStyle w:val="a7"/>
                <w:sz w:val="24"/>
                <w:szCs w:val="24"/>
                <w:lang w:val="uk-UA"/>
              </w:rPr>
              <w:t>-</w:t>
            </w:r>
            <w:r w:rsidRPr="001C4027">
              <w:rPr>
                <w:rStyle w:val="13"/>
                <w:sz w:val="28"/>
                <w:szCs w:val="28"/>
                <w:lang w:val="uk-UA" w:eastAsia="uk-UA"/>
              </w:rPr>
              <w:t xml:space="preserve">  </w:t>
            </w:r>
          </w:p>
          <w:p w:rsidR="00997E93" w:rsidRPr="001C4027" w:rsidRDefault="00997E93" w:rsidP="00ED2D21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тивних</w:t>
            </w:r>
            <w:proofErr w:type="spellEnd"/>
            <w:r w:rsidRPr="001C4027">
              <w:rPr>
                <w:rStyle w:val="a7"/>
                <w:sz w:val="24"/>
                <w:szCs w:val="24"/>
                <w:lang w:val="uk-UA"/>
              </w:rPr>
              <w:t xml:space="preserve"> послуг тощо, фі</w:t>
            </w:r>
            <w:r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нансування</w:t>
            </w:r>
            <w:proofErr w:type="spellEnd"/>
            <w:r w:rsidRPr="001C4027">
              <w:rPr>
                <w:rStyle w:val="a7"/>
                <w:sz w:val="24"/>
                <w:szCs w:val="24"/>
                <w:lang w:val="uk-UA"/>
              </w:rPr>
              <w:t xml:space="preserve"> бюджетної сфери в галузях освіти, охорони здоров’я,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соціа</w:t>
            </w:r>
            <w:r>
              <w:rPr>
                <w:rStyle w:val="a7"/>
                <w:sz w:val="24"/>
                <w:szCs w:val="24"/>
                <w:lang w:val="uk-UA"/>
              </w:rPr>
              <w:t>-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льного</w:t>
            </w:r>
            <w:proofErr w:type="spellEnd"/>
            <w:r w:rsidRPr="001C4027">
              <w:rPr>
                <w:rStyle w:val="a7"/>
                <w:sz w:val="24"/>
                <w:szCs w:val="24"/>
                <w:lang w:val="uk-UA"/>
              </w:rPr>
              <w:t xml:space="preserve"> захисту, житло</w:t>
            </w:r>
            <w:r>
              <w:rPr>
                <w:rStyle w:val="a7"/>
                <w:sz w:val="24"/>
                <w:szCs w:val="24"/>
                <w:lang w:val="uk-UA"/>
              </w:rPr>
              <w:t>-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во-кому</w:t>
            </w:r>
            <w:r>
              <w:rPr>
                <w:rStyle w:val="a7"/>
                <w:sz w:val="24"/>
                <w:szCs w:val="24"/>
                <w:lang w:val="uk-UA"/>
              </w:rPr>
              <w:t>нального та до-</w:t>
            </w:r>
            <w:proofErr w:type="spellStart"/>
            <w:r>
              <w:rPr>
                <w:rStyle w:val="a7"/>
                <w:sz w:val="24"/>
                <w:szCs w:val="24"/>
                <w:lang w:val="uk-UA"/>
              </w:rPr>
              <w:t>рожнього</w:t>
            </w:r>
            <w:proofErr w:type="spellEnd"/>
            <w:r>
              <w:rPr>
                <w:rStyle w:val="a7"/>
                <w:sz w:val="24"/>
                <w:szCs w:val="24"/>
                <w:lang w:val="uk-UA"/>
              </w:rPr>
              <w:t xml:space="preserve"> госпо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дарства, транс</w:t>
            </w:r>
            <w:r>
              <w:rPr>
                <w:rStyle w:val="a7"/>
                <w:sz w:val="24"/>
                <w:szCs w:val="24"/>
                <w:lang w:val="uk-UA"/>
              </w:rPr>
              <w:t>порту то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що (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опи</w:t>
            </w:r>
            <w:proofErr w:type="spellEnd"/>
            <w:r>
              <w:rPr>
                <w:rStyle w:val="a7"/>
                <w:sz w:val="24"/>
                <w:szCs w:val="24"/>
                <w:lang w:val="uk-UA"/>
              </w:rPr>
              <w:t>-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сані в розділі І)</w:t>
            </w:r>
            <w:r w:rsidRPr="001C4027">
              <w:rPr>
                <w:rStyle w:val="13"/>
                <w:sz w:val="28"/>
                <w:szCs w:val="28"/>
                <w:lang w:val="uk-UA" w:eastAsia="uk-UA"/>
              </w:rPr>
              <w:t xml:space="preserve">  </w:t>
            </w:r>
          </w:p>
        </w:tc>
      </w:tr>
    </w:tbl>
    <w:p w:rsidR="00C463D4" w:rsidRPr="00C33EB5" w:rsidRDefault="00C463D4" w:rsidP="00C463D4">
      <w:pPr>
        <w:pStyle w:val="ae"/>
        <w:rPr>
          <w:rFonts w:ascii="Times New Roman" w:hAnsi="Times New Roman"/>
          <w:sz w:val="24"/>
          <w:szCs w:val="24"/>
          <w:lang w:val="uk-UA"/>
        </w:rPr>
      </w:pPr>
    </w:p>
    <w:p w:rsidR="00876F15" w:rsidRPr="001C4027" w:rsidRDefault="00C463D4" w:rsidP="00E03B4E">
      <w:pPr>
        <w:pStyle w:val="ae"/>
        <w:ind w:firstLine="708"/>
        <w:jc w:val="both"/>
        <w:rPr>
          <w:rStyle w:val="a7"/>
          <w:b/>
          <w:i/>
          <w:sz w:val="24"/>
          <w:szCs w:val="24"/>
          <w:lang w:val="uk-UA" w:eastAsia="uk-UA"/>
        </w:rPr>
      </w:pPr>
      <w:r w:rsidRPr="001C4027">
        <w:rPr>
          <w:rStyle w:val="a7"/>
          <w:i/>
          <w:sz w:val="24"/>
          <w:szCs w:val="24"/>
          <w:lang w:val="uk-UA" w:eastAsia="uk-UA"/>
        </w:rPr>
        <w:t>Примітка: при оцінці впливу використовувалися прогнозні показники надходжень до бюджету від сплати єдиного податку платниками І та ІІ груп, надані</w:t>
      </w:r>
      <w:r w:rsidR="00876F15" w:rsidRPr="001C4027">
        <w:rPr>
          <w:rStyle w:val="a7"/>
          <w:i/>
          <w:sz w:val="24"/>
          <w:szCs w:val="24"/>
          <w:lang w:val="uk-UA" w:eastAsia="uk-UA"/>
        </w:rPr>
        <w:t xml:space="preserve"> Криворізькими управліннями</w:t>
      </w:r>
      <w:r w:rsidR="00876F15" w:rsidRPr="001C4027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Головного управління ДФС у Дніпропетровській області</w:t>
      </w:r>
      <w:r w:rsidR="00876F15" w:rsidRPr="001C4027">
        <w:rPr>
          <w:rStyle w:val="a7"/>
          <w:b/>
          <w:i/>
          <w:sz w:val="24"/>
          <w:szCs w:val="24"/>
          <w:lang w:val="uk-UA" w:eastAsia="uk-UA"/>
        </w:rPr>
        <w:t>.</w:t>
      </w:r>
    </w:p>
    <w:p w:rsidR="00C463D4" w:rsidRPr="00161040" w:rsidRDefault="00C463D4" w:rsidP="00C463D4">
      <w:pPr>
        <w:pStyle w:val="ae"/>
        <w:rPr>
          <w:rFonts w:ascii="Times New Roman" w:hAnsi="Times New Roman"/>
          <w:sz w:val="24"/>
          <w:szCs w:val="24"/>
          <w:lang w:val="uk-UA"/>
        </w:rPr>
      </w:pPr>
    </w:p>
    <w:p w:rsidR="00C463D4" w:rsidRDefault="00C463D4" w:rsidP="00C463D4">
      <w:pPr>
        <w:spacing w:line="240" w:lineRule="exac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</w:pPr>
      <w:r w:rsidRPr="001C4027"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  <w:t>Оцінка впливу на сферу інтересів суб’єктів господарювання*</w:t>
      </w:r>
    </w:p>
    <w:p w:rsidR="00670E98" w:rsidRPr="001C4027" w:rsidRDefault="00670E98" w:rsidP="00C463D4">
      <w:pPr>
        <w:spacing w:line="240" w:lineRule="exac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</w:pPr>
    </w:p>
    <w:p w:rsidR="00C463D4" w:rsidRPr="001C4027" w:rsidRDefault="00C463D4" w:rsidP="00C463D4">
      <w:pPr>
        <w:spacing w:line="240" w:lineRule="exact"/>
        <w:jc w:val="right"/>
        <w:rPr>
          <w:rStyle w:val="a7"/>
          <w:i/>
        </w:rPr>
      </w:pPr>
      <w:r w:rsidRPr="001C4027">
        <w:rPr>
          <w:rStyle w:val="a7"/>
          <w:i/>
        </w:rPr>
        <w:t xml:space="preserve">Таблиця </w:t>
      </w:r>
      <w:r w:rsidR="00953074">
        <w:rPr>
          <w:rStyle w:val="a7"/>
          <w:i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275"/>
        <w:gridCol w:w="1244"/>
      </w:tblGrid>
      <w:tr w:rsidR="00C463D4" w:rsidRPr="001C4027" w:rsidTr="00826652">
        <w:tc>
          <w:tcPr>
            <w:tcW w:w="3510" w:type="dxa"/>
            <w:shd w:val="clear" w:color="auto" w:fill="auto"/>
          </w:tcPr>
          <w:p w:rsidR="00C463D4" w:rsidRPr="001C4027" w:rsidRDefault="00C463D4" w:rsidP="000A1B9D">
            <w:pPr>
              <w:spacing w:line="245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1C4027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Показник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0A1B9D">
            <w:pPr>
              <w:spacing w:line="245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1C4027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великі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0A1B9D">
            <w:pPr>
              <w:spacing w:line="245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1C4027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середні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0A1B9D">
            <w:pPr>
              <w:spacing w:line="245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1C4027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малі</w:t>
            </w:r>
          </w:p>
        </w:tc>
        <w:tc>
          <w:tcPr>
            <w:tcW w:w="1275" w:type="dxa"/>
            <w:shd w:val="clear" w:color="auto" w:fill="auto"/>
          </w:tcPr>
          <w:p w:rsidR="00C463D4" w:rsidRPr="001C4027" w:rsidRDefault="00C463D4" w:rsidP="000A1B9D">
            <w:pPr>
              <w:spacing w:line="245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1C4027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мікро</w:t>
            </w:r>
          </w:p>
        </w:tc>
        <w:tc>
          <w:tcPr>
            <w:tcW w:w="1244" w:type="dxa"/>
            <w:shd w:val="clear" w:color="auto" w:fill="auto"/>
          </w:tcPr>
          <w:p w:rsidR="00C463D4" w:rsidRPr="001C4027" w:rsidRDefault="00C463D4" w:rsidP="000A1B9D">
            <w:pPr>
              <w:spacing w:line="245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1C4027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разом</w:t>
            </w:r>
          </w:p>
        </w:tc>
      </w:tr>
      <w:tr w:rsidR="00C463D4" w:rsidRPr="001C4027" w:rsidTr="00826652">
        <w:tc>
          <w:tcPr>
            <w:tcW w:w="3510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Кількість суб’єктів господарю-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, що підпадають під дію регулювання, одиниць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0A1B9D">
            <w:pPr>
              <w:pStyle w:val="ae"/>
              <w:spacing w:line="24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876F15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037</w:t>
            </w:r>
          </w:p>
        </w:tc>
        <w:tc>
          <w:tcPr>
            <w:tcW w:w="1244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0A1B9D">
            <w:pPr>
              <w:pStyle w:val="ae"/>
              <w:spacing w:line="24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876F15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037</w:t>
            </w:r>
          </w:p>
        </w:tc>
      </w:tr>
      <w:tr w:rsidR="00C463D4" w:rsidRPr="001C4027" w:rsidTr="00826652">
        <w:tc>
          <w:tcPr>
            <w:tcW w:w="3510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Питома вага групи у загальній кількості, відсотків  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44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C463D4" w:rsidRPr="00C33EB5" w:rsidRDefault="00C463D4" w:rsidP="000A1B9D">
      <w:pPr>
        <w:spacing w:line="245" w:lineRule="auto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161040" w:rsidRDefault="00C463D4" w:rsidP="000A1B9D">
      <w:pPr>
        <w:pStyle w:val="ae"/>
        <w:spacing w:line="245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670E98">
        <w:rPr>
          <w:rFonts w:ascii="Times New Roman" w:hAnsi="Times New Roman"/>
          <w:i/>
          <w:sz w:val="24"/>
          <w:szCs w:val="24"/>
          <w:lang w:val="uk-UA" w:eastAsia="ru-RU"/>
        </w:rPr>
        <w:t xml:space="preserve">*За даними Криворізьких </w:t>
      </w:r>
      <w:r w:rsidR="00876F15" w:rsidRPr="00670E98">
        <w:rPr>
          <w:rStyle w:val="a7"/>
          <w:i/>
          <w:sz w:val="24"/>
          <w:szCs w:val="24"/>
          <w:lang w:val="uk-UA" w:eastAsia="uk-UA"/>
        </w:rPr>
        <w:t>управлінь</w:t>
      </w:r>
      <w:r w:rsidR="00876F15" w:rsidRPr="00670E98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Головного управління ДФС у Дніпропетровській області </w:t>
      </w:r>
      <w:r w:rsidRPr="00670E98">
        <w:rPr>
          <w:rFonts w:ascii="Times New Roman" w:hAnsi="Times New Roman"/>
          <w:i/>
          <w:sz w:val="24"/>
          <w:szCs w:val="24"/>
          <w:lang w:val="uk-UA" w:eastAsia="ru-RU"/>
        </w:rPr>
        <w:t>станом на 01.01.20</w:t>
      </w:r>
      <w:r w:rsidR="00876F15" w:rsidRPr="00670E98">
        <w:rPr>
          <w:rFonts w:ascii="Times New Roman" w:hAnsi="Times New Roman"/>
          <w:i/>
          <w:sz w:val="24"/>
          <w:szCs w:val="24"/>
          <w:lang w:val="uk-UA" w:eastAsia="ru-RU"/>
        </w:rPr>
        <w:t>20</w:t>
      </w:r>
      <w:r w:rsidRPr="00670E98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="00B70B69" w:rsidRPr="00670E98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(листи </w:t>
      </w:r>
      <w:r w:rsidR="00B70B69" w:rsidRPr="00670E98">
        <w:rPr>
          <w:rFonts w:ascii="Times New Roman" w:hAnsi="Times New Roman"/>
          <w:i/>
          <w:sz w:val="24"/>
          <w:szCs w:val="24"/>
          <w:lang w:val="uk-UA"/>
        </w:rPr>
        <w:t xml:space="preserve">від </w:t>
      </w:r>
      <w:r w:rsidR="00C00722">
        <w:rPr>
          <w:rFonts w:ascii="Times New Roman" w:hAnsi="Times New Roman"/>
          <w:i/>
          <w:sz w:val="24"/>
          <w:szCs w:val="24"/>
          <w:lang w:val="uk-UA"/>
        </w:rPr>
        <w:t>24</w:t>
      </w:r>
      <w:r w:rsidR="00C00722" w:rsidRPr="00E741C0">
        <w:rPr>
          <w:rFonts w:ascii="Times New Roman" w:hAnsi="Times New Roman"/>
          <w:i/>
          <w:sz w:val="24"/>
          <w:szCs w:val="24"/>
          <w:lang w:val="uk-UA"/>
        </w:rPr>
        <w:t>.0</w:t>
      </w:r>
      <w:r w:rsidR="00C00722">
        <w:rPr>
          <w:rFonts w:ascii="Times New Roman" w:hAnsi="Times New Roman"/>
          <w:i/>
          <w:sz w:val="24"/>
          <w:szCs w:val="24"/>
          <w:lang w:val="uk-UA"/>
        </w:rPr>
        <w:t>4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.2019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№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49712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/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9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/04-36-57-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50</w:t>
      </w:r>
      <w:r w:rsidR="00B70B69" w:rsidRPr="00C00722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</w:t>
      </w:r>
      <w:r w:rsidR="00F9748A">
        <w:rPr>
          <w:rFonts w:ascii="Times New Roman" w:hAnsi="Times New Roman"/>
          <w:i/>
          <w:sz w:val="24"/>
          <w:szCs w:val="24"/>
          <w:lang w:val="uk-UA" w:eastAsia="ru-RU"/>
        </w:rPr>
        <w:t xml:space="preserve">та </w:t>
      </w:r>
      <w:r w:rsidR="00F9748A" w:rsidRPr="003E411A">
        <w:rPr>
          <w:rFonts w:ascii="Times New Roman" w:hAnsi="Times New Roman"/>
          <w:i/>
          <w:sz w:val="24"/>
          <w:szCs w:val="24"/>
          <w:lang w:val="uk-UA"/>
        </w:rPr>
        <w:t>22.04</w:t>
      </w:r>
      <w:r w:rsidR="00F9748A" w:rsidRPr="003E411A">
        <w:rPr>
          <w:rFonts w:ascii="Times New Roman" w:hAnsi="Times New Roman"/>
          <w:i/>
          <w:sz w:val="24"/>
          <w:szCs w:val="24"/>
          <w:lang w:val="uk-UA" w:eastAsia="ru-RU"/>
        </w:rPr>
        <w:t>.2019 №4739/04-36-56-10-10</w:t>
      </w:r>
      <w:r w:rsidR="00B70B69" w:rsidRPr="00670E98">
        <w:rPr>
          <w:rStyle w:val="20"/>
          <w:b w:val="0"/>
          <w:bCs w:val="0"/>
          <w:i/>
          <w:sz w:val="24"/>
          <w:szCs w:val="24"/>
          <w:lang w:val="uk-UA" w:eastAsia="uk-UA"/>
        </w:rPr>
        <w:t>)</w:t>
      </w:r>
      <w:r w:rsidR="00B70B69" w:rsidRPr="00670E98">
        <w:rPr>
          <w:rStyle w:val="a7"/>
          <w:b/>
          <w:i/>
          <w:sz w:val="24"/>
          <w:szCs w:val="24"/>
          <w:lang w:val="uk-UA" w:eastAsia="uk-UA"/>
        </w:rPr>
        <w:t>.</w:t>
      </w:r>
    </w:p>
    <w:p w:rsidR="00C463D4" w:rsidRPr="001C4027" w:rsidRDefault="00C463D4" w:rsidP="000A1B9D">
      <w:pPr>
        <w:spacing w:line="245" w:lineRule="auto"/>
        <w:ind w:left="360"/>
        <w:jc w:val="right"/>
        <w:rPr>
          <w:rFonts w:ascii="Times New Roman" w:hAnsi="Times New Roman" w:cs="Times New Roman"/>
          <w:i/>
          <w:color w:val="auto"/>
          <w:lang w:eastAsia="ru-RU"/>
        </w:rPr>
      </w:pPr>
      <w:r w:rsidRPr="001C4027">
        <w:rPr>
          <w:rFonts w:ascii="Times New Roman" w:hAnsi="Times New Roman" w:cs="Times New Roman"/>
          <w:i/>
          <w:color w:val="auto"/>
          <w:lang w:eastAsia="ru-RU"/>
        </w:rPr>
        <w:lastRenderedPageBreak/>
        <w:t>Таблиця 1</w:t>
      </w:r>
      <w:r w:rsidR="00953074">
        <w:rPr>
          <w:rFonts w:ascii="Times New Roman" w:hAnsi="Times New Roman" w:cs="Times New Roman"/>
          <w:i/>
          <w:color w:val="auto"/>
          <w:lang w:eastAsia="ru-RU"/>
        </w:rPr>
        <w:t>0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4504"/>
      </w:tblGrid>
      <w:tr w:rsidR="00C463D4" w:rsidRPr="001C4027" w:rsidTr="00826652">
        <w:tc>
          <w:tcPr>
            <w:tcW w:w="2376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2977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Вигоди</w:t>
            </w:r>
          </w:p>
        </w:tc>
        <w:tc>
          <w:tcPr>
            <w:tcW w:w="4504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Витрати</w:t>
            </w:r>
          </w:p>
        </w:tc>
      </w:tr>
      <w:tr w:rsidR="00C463D4" w:rsidRPr="001C4027" w:rsidTr="00826652">
        <w:tc>
          <w:tcPr>
            <w:tcW w:w="2376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504" w:type="dxa"/>
            <w:shd w:val="clear" w:color="auto" w:fill="auto"/>
          </w:tcPr>
          <w:p w:rsidR="00C463D4" w:rsidRPr="001C4027" w:rsidRDefault="00C463D4" w:rsidP="000A1B9D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56049C" w:rsidRPr="001C4027" w:rsidTr="00AD7DF1">
        <w:trPr>
          <w:trHeight w:val="3669"/>
        </w:trPr>
        <w:tc>
          <w:tcPr>
            <w:tcW w:w="2376" w:type="dxa"/>
            <w:shd w:val="clear" w:color="auto" w:fill="auto"/>
          </w:tcPr>
          <w:p w:rsidR="0056049C" w:rsidRPr="001C4027" w:rsidRDefault="0056049C" w:rsidP="000A1B9D">
            <w:pPr>
              <w:pStyle w:val="ae"/>
              <w:spacing w:line="24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2977" w:type="dxa"/>
            <w:shd w:val="clear" w:color="auto" w:fill="auto"/>
          </w:tcPr>
          <w:p w:rsidR="0056049C" w:rsidRPr="001C4027" w:rsidRDefault="0056049C" w:rsidP="000A1B9D">
            <w:pPr>
              <w:pStyle w:val="ae"/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Відсутні. </w:t>
            </w:r>
          </w:p>
          <w:p w:rsidR="0056049C" w:rsidRPr="001C4027" w:rsidRDefault="0056049C" w:rsidP="0056049C">
            <w:pPr>
              <w:pStyle w:val="ae"/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Зменшення бюджетних надходжень прогнозовано на 69,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млн. грн.*</w:t>
            </w:r>
          </w:p>
        </w:tc>
        <w:tc>
          <w:tcPr>
            <w:tcW w:w="4504" w:type="dxa"/>
            <w:shd w:val="clear" w:color="auto" w:fill="auto"/>
          </w:tcPr>
          <w:p w:rsidR="0056049C" w:rsidRPr="001C4027" w:rsidRDefault="0056049C" w:rsidP="000A1B9D">
            <w:pPr>
              <w:pStyle w:val="ae"/>
              <w:spacing w:line="24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  <w:p w:rsidR="0056049C" w:rsidRPr="001C4027" w:rsidRDefault="0056049C" w:rsidP="00C33EB5">
            <w:pPr>
              <w:pStyle w:val="ae"/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Style w:val="a7"/>
                <w:sz w:val="24"/>
                <w:szCs w:val="24"/>
                <w:lang w:val="uk-UA" w:eastAsia="uk-UA"/>
              </w:rPr>
              <w:t xml:space="preserve">Втрати бюджету міста на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 w:eastAsia="uk-UA"/>
              </w:rPr>
              <w:t>прогнозова-ному</w:t>
            </w:r>
            <w:proofErr w:type="spellEnd"/>
            <w:r w:rsidRPr="001C4027">
              <w:rPr>
                <w:rStyle w:val="a7"/>
                <w:sz w:val="24"/>
                <w:szCs w:val="24"/>
                <w:lang w:val="uk-UA" w:eastAsia="uk-UA"/>
              </w:rPr>
              <w:t xml:space="preserve"> рівні 69,</w:t>
            </w:r>
            <w:r>
              <w:rPr>
                <w:rStyle w:val="a7"/>
                <w:sz w:val="24"/>
                <w:szCs w:val="24"/>
                <w:lang w:val="uk-UA" w:eastAsia="uk-UA"/>
              </w:rPr>
              <w:t>4</w:t>
            </w:r>
            <w:r w:rsidRPr="001C4027">
              <w:rPr>
                <w:rStyle w:val="a7"/>
                <w:sz w:val="24"/>
                <w:szCs w:val="24"/>
                <w:lang w:val="uk-UA" w:eastAsia="uk-UA"/>
              </w:rPr>
              <w:t xml:space="preserve"> млн. грн.* Неможливість забезпечення фінансування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бюджету міста на виконання 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цільових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програм: соціальних, економічних, екологічних, розвитку підпри</w:t>
            </w:r>
            <w:r>
              <w:rPr>
                <w:rStyle w:val="a7"/>
                <w:sz w:val="24"/>
                <w:szCs w:val="24"/>
                <w:lang w:val="uk-UA"/>
              </w:rPr>
              <w:t>ємництва, електронного врядуван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ня, у сфері адміністративних послуг тощо,  фінансування  бюджетної  сфери в галуз</w:t>
            </w:r>
            <w:r>
              <w:rPr>
                <w:rStyle w:val="a7"/>
                <w:sz w:val="24"/>
                <w:szCs w:val="24"/>
                <w:lang w:val="uk-UA"/>
              </w:rPr>
              <w:t>ях освіти, охорони здоров’я, со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ціал</w:t>
            </w:r>
            <w:r>
              <w:rPr>
                <w:rStyle w:val="a7"/>
                <w:sz w:val="24"/>
                <w:szCs w:val="24"/>
                <w:lang w:val="uk-UA"/>
              </w:rPr>
              <w:t>ьного захисту, житлово-комуналь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ного та дорожнього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госпо</w:t>
            </w:r>
            <w:r w:rsidR="00BE7686">
              <w:rPr>
                <w:rStyle w:val="a7"/>
                <w:sz w:val="24"/>
                <w:szCs w:val="24"/>
                <w:lang w:val="uk-UA"/>
              </w:rPr>
              <w:t>-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дарства</w:t>
            </w:r>
            <w:proofErr w:type="spellEnd"/>
            <w:r w:rsidRPr="001C4027">
              <w:rPr>
                <w:rStyle w:val="a7"/>
                <w:sz w:val="24"/>
                <w:szCs w:val="24"/>
                <w:lang w:val="uk-UA"/>
              </w:rPr>
              <w:t>, транспорту тощо</w:t>
            </w:r>
            <w:r w:rsidRPr="001C4027">
              <w:rPr>
                <w:rStyle w:val="13"/>
                <w:sz w:val="28"/>
                <w:szCs w:val="28"/>
                <w:lang w:val="uk-UA" w:eastAsia="uk-UA"/>
              </w:rPr>
              <w:t xml:space="preserve">  </w:t>
            </w:r>
          </w:p>
        </w:tc>
      </w:tr>
      <w:tr w:rsidR="00C23357" w:rsidRPr="001C4027" w:rsidTr="0056049C">
        <w:trPr>
          <w:trHeight w:val="3192"/>
        </w:trPr>
        <w:tc>
          <w:tcPr>
            <w:tcW w:w="2376" w:type="dxa"/>
            <w:shd w:val="clear" w:color="auto" w:fill="auto"/>
          </w:tcPr>
          <w:p w:rsidR="00C23357" w:rsidRPr="001C4027" w:rsidRDefault="00C23357" w:rsidP="0056049C">
            <w:pPr>
              <w:pStyle w:val="ae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Альтернатива </w:t>
            </w:r>
            <w:r w:rsidR="0056049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23357" w:rsidRPr="001C4027" w:rsidRDefault="00C23357" w:rsidP="00161040">
            <w:pPr>
              <w:pStyle w:val="ae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4504" w:type="dxa"/>
            <w:shd w:val="clear" w:color="auto" w:fill="auto"/>
          </w:tcPr>
          <w:p w:rsidR="00C23357" w:rsidRPr="001C4027" w:rsidRDefault="00C23357" w:rsidP="00161040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Збільшення матеріальних витрат,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пов’я-заних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зі сплатою податку, унаслідок установлення максимальних ставок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єди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-ного податку. </w:t>
            </w:r>
          </w:p>
          <w:p w:rsidR="00C23357" w:rsidRPr="001C4027" w:rsidRDefault="00C23357" w:rsidP="00161040">
            <w:pPr>
              <w:pStyle w:val="a4"/>
              <w:shd w:val="clear" w:color="auto" w:fill="auto"/>
              <w:spacing w:before="0" w:after="0" w:line="233" w:lineRule="auto"/>
              <w:rPr>
                <w:sz w:val="24"/>
                <w:szCs w:val="24"/>
                <w:lang w:val="uk-UA"/>
              </w:rPr>
            </w:pP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При застосуванні максимальної ставки податку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для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 всіх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суб’єктів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 госпо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дарю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-</w:t>
            </w:r>
          </w:p>
          <w:p w:rsidR="00C23357" w:rsidRPr="001C4027" w:rsidRDefault="00C23357" w:rsidP="00161040">
            <w:pPr>
              <w:pStyle w:val="a4"/>
              <w:shd w:val="clear" w:color="auto" w:fill="auto"/>
              <w:spacing w:before="0" w:after="0" w:line="233" w:lineRule="auto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C4027">
              <w:rPr>
                <w:color w:val="000000"/>
                <w:sz w:val="24"/>
                <w:szCs w:val="24"/>
                <w:lang w:val="uk-UA" w:eastAsia="uk-UA"/>
              </w:rPr>
              <w:t>в</w:t>
            </w:r>
            <w:r w:rsidR="005A73B3">
              <w:rPr>
                <w:color w:val="000000"/>
                <w:sz w:val="24"/>
                <w:szCs w:val="24"/>
                <w:lang w:val="uk-UA" w:eastAsia="uk-UA"/>
              </w:rPr>
              <w:t>ання</w:t>
            </w:r>
            <w:proofErr w:type="spellEnd"/>
            <w:r w:rsidR="005A73B3">
              <w:rPr>
                <w:color w:val="000000"/>
                <w:sz w:val="24"/>
                <w:szCs w:val="24"/>
                <w:lang w:val="uk-UA" w:eastAsia="uk-UA"/>
              </w:rPr>
              <w:t xml:space="preserve"> відбудеться збільшення роз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міру суми податку для:</w:t>
            </w:r>
          </w:p>
          <w:p w:rsidR="00C23357" w:rsidRPr="001C4027" w:rsidRDefault="00C23357" w:rsidP="00161040">
            <w:pPr>
              <w:pStyle w:val="a4"/>
              <w:shd w:val="clear" w:color="auto" w:fill="auto"/>
              <w:spacing w:before="0" w:after="0" w:line="233" w:lineRule="auto"/>
              <w:rPr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- І групи на </w:t>
            </w:r>
            <w:r w:rsidR="0056049C">
              <w:rPr>
                <w:color w:val="000000"/>
                <w:sz w:val="24"/>
                <w:szCs w:val="24"/>
                <w:lang w:val="uk-UA" w:eastAsia="uk-UA"/>
              </w:rPr>
              <w:t>42,04 грн.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;</w:t>
            </w:r>
          </w:p>
          <w:p w:rsidR="00C23357" w:rsidRPr="001C4027" w:rsidRDefault="00C23357" w:rsidP="00161040">
            <w:pPr>
              <w:pStyle w:val="a4"/>
              <w:shd w:val="clear" w:color="auto" w:fill="auto"/>
              <w:spacing w:before="0" w:after="0" w:line="233" w:lineRule="auto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ІІ групи на 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132,21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56049C">
              <w:rPr>
                <w:color w:val="000000"/>
                <w:sz w:val="24"/>
                <w:szCs w:val="24"/>
                <w:lang w:val="uk-UA" w:eastAsia="uk-UA"/>
              </w:rPr>
              <w:t>грн.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**</w:t>
            </w:r>
          </w:p>
          <w:p w:rsidR="00C23357" w:rsidRPr="001C4027" w:rsidRDefault="00C23357" w:rsidP="00161040">
            <w:pPr>
              <w:pStyle w:val="a4"/>
              <w:tabs>
                <w:tab w:val="left" w:pos="226"/>
              </w:tabs>
              <w:spacing w:before="0" w:after="0" w:line="233" w:lineRule="auto"/>
              <w:rPr>
                <w:sz w:val="24"/>
                <w:szCs w:val="24"/>
                <w:lang w:val="uk-UA"/>
              </w:rPr>
            </w:pPr>
            <w:r w:rsidRPr="001C4027">
              <w:rPr>
                <w:rStyle w:val="a7"/>
                <w:sz w:val="24"/>
                <w:szCs w:val="24"/>
                <w:lang w:val="uk-UA"/>
              </w:rPr>
              <w:t>Прогнозоване надходження до бюджету  міста 82,1 млн. грн.</w:t>
            </w:r>
          </w:p>
        </w:tc>
      </w:tr>
      <w:tr w:rsidR="00997E93" w:rsidRPr="001C4027" w:rsidTr="0056049C">
        <w:trPr>
          <w:trHeight w:val="3192"/>
        </w:trPr>
        <w:tc>
          <w:tcPr>
            <w:tcW w:w="2376" w:type="dxa"/>
            <w:shd w:val="clear" w:color="auto" w:fill="auto"/>
          </w:tcPr>
          <w:p w:rsidR="00997E93" w:rsidRPr="00997E93" w:rsidRDefault="00997E93" w:rsidP="0056049C">
            <w:pPr>
              <w:pStyle w:val="ae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E9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Альтернатива 3</w:t>
            </w:r>
          </w:p>
        </w:tc>
        <w:tc>
          <w:tcPr>
            <w:tcW w:w="2977" w:type="dxa"/>
            <w:shd w:val="clear" w:color="auto" w:fill="auto"/>
          </w:tcPr>
          <w:p w:rsidR="00997E93" w:rsidRPr="001C4027" w:rsidRDefault="00AD7DF1" w:rsidP="003E411A">
            <w:pPr>
              <w:pStyle w:val="a4"/>
              <w:shd w:val="clear" w:color="auto" w:fill="auto"/>
              <w:tabs>
                <w:tab w:val="left" w:pos="432"/>
              </w:tabs>
              <w:spacing w:before="0" w:after="0" w:line="233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Незначне з</w:t>
            </w:r>
            <w:r w:rsidR="004B5E01" w:rsidRPr="001C4027">
              <w:rPr>
                <w:sz w:val="24"/>
                <w:szCs w:val="24"/>
                <w:lang w:val="uk-UA" w:eastAsia="uk-UA"/>
              </w:rPr>
              <w:t xml:space="preserve">меншення </w:t>
            </w:r>
            <w:r w:rsidR="001F7281">
              <w:rPr>
                <w:sz w:val="24"/>
                <w:szCs w:val="24"/>
                <w:lang w:val="uk-UA" w:eastAsia="uk-UA"/>
              </w:rPr>
              <w:t xml:space="preserve"> </w:t>
            </w:r>
            <w:r w:rsidR="004B5E01" w:rsidRPr="001C4027">
              <w:rPr>
                <w:sz w:val="24"/>
                <w:szCs w:val="24"/>
                <w:lang w:val="uk-UA" w:eastAsia="uk-UA"/>
              </w:rPr>
              <w:t>по</w:t>
            </w:r>
            <w:r w:rsidR="00C33EB5">
              <w:rPr>
                <w:sz w:val="24"/>
                <w:szCs w:val="24"/>
                <w:lang w:val="uk-UA" w:eastAsia="uk-UA"/>
              </w:rPr>
              <w:t>-</w:t>
            </w:r>
            <w:proofErr w:type="spellStart"/>
            <w:r w:rsidR="004B5E01" w:rsidRPr="001C4027">
              <w:rPr>
                <w:sz w:val="24"/>
                <w:szCs w:val="24"/>
                <w:lang w:val="uk-UA" w:eastAsia="uk-UA"/>
              </w:rPr>
              <w:t>даткового</w:t>
            </w:r>
            <w:proofErr w:type="spellEnd"/>
            <w:r w:rsidR="004B5E01" w:rsidRPr="001C4027">
              <w:rPr>
                <w:sz w:val="24"/>
                <w:szCs w:val="24"/>
                <w:lang w:val="uk-UA" w:eastAsia="uk-UA"/>
              </w:rPr>
              <w:t xml:space="preserve"> навантаження на платників з</w:t>
            </w:r>
            <w:r w:rsidR="004B5E01">
              <w:rPr>
                <w:sz w:val="24"/>
                <w:szCs w:val="24"/>
                <w:lang w:val="uk-UA" w:eastAsia="uk-UA"/>
              </w:rPr>
              <w:t>а рахунок диференціації ставок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504" w:type="dxa"/>
            <w:shd w:val="clear" w:color="auto" w:fill="auto"/>
          </w:tcPr>
          <w:p w:rsidR="00997E93" w:rsidRDefault="00997E93" w:rsidP="004B5E01">
            <w:pPr>
              <w:pStyle w:val="a4"/>
              <w:shd w:val="clear" w:color="auto" w:fill="auto"/>
              <w:tabs>
                <w:tab w:val="left" w:pos="226"/>
              </w:tabs>
              <w:spacing w:before="0" w:after="0" w:line="233" w:lineRule="auto"/>
              <w:rPr>
                <w:rStyle w:val="13"/>
                <w:sz w:val="24"/>
                <w:szCs w:val="24"/>
                <w:lang w:val="uk-UA" w:eastAsia="uk-UA"/>
              </w:rPr>
            </w:pPr>
            <w:r w:rsidRPr="001C4027">
              <w:rPr>
                <w:rStyle w:val="13"/>
                <w:sz w:val="24"/>
                <w:szCs w:val="24"/>
                <w:lang w:val="uk-UA" w:eastAsia="uk-UA"/>
              </w:rPr>
              <w:t>Негативний вплив буде завдано су-</w:t>
            </w:r>
            <w:proofErr w:type="spellStart"/>
            <w:r w:rsidRPr="001C4027">
              <w:rPr>
                <w:rStyle w:val="13"/>
                <w:sz w:val="24"/>
                <w:szCs w:val="24"/>
                <w:lang w:val="uk-UA" w:eastAsia="uk-UA"/>
              </w:rPr>
              <w:t>б’єктам</w:t>
            </w:r>
            <w:proofErr w:type="spellEnd"/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господарювання, які є членами територіальної громади міста, оскільки </w:t>
            </w:r>
            <w:r w:rsidR="004B5E01">
              <w:rPr>
                <w:rStyle w:val="13"/>
                <w:sz w:val="24"/>
                <w:szCs w:val="24"/>
                <w:lang w:val="uk-UA" w:eastAsia="uk-UA"/>
              </w:rPr>
              <w:t xml:space="preserve">зменшення </w:t>
            </w:r>
            <w:r w:rsidR="00C33EB5">
              <w:rPr>
                <w:rStyle w:val="13"/>
                <w:sz w:val="24"/>
                <w:szCs w:val="24"/>
                <w:lang w:val="uk-UA" w:eastAsia="uk-UA"/>
              </w:rPr>
              <w:t>надходжень до бюджету міс-та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="004B5E01">
              <w:rPr>
                <w:rStyle w:val="13"/>
                <w:sz w:val="24"/>
                <w:szCs w:val="24"/>
                <w:lang w:val="uk-UA" w:eastAsia="uk-UA"/>
              </w:rPr>
              <w:t>веде до не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виконання </w:t>
            </w:r>
            <w:r>
              <w:rPr>
                <w:rStyle w:val="13"/>
                <w:sz w:val="24"/>
                <w:szCs w:val="24"/>
                <w:lang w:val="uk-UA" w:eastAsia="uk-UA"/>
              </w:rPr>
              <w:t>цільових прог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рам: со</w:t>
            </w:r>
            <w:r>
              <w:rPr>
                <w:rStyle w:val="13"/>
                <w:sz w:val="24"/>
                <w:szCs w:val="24"/>
                <w:lang w:val="uk-UA" w:eastAsia="uk-UA"/>
              </w:rPr>
              <w:t>ціальних, економічних, еко</w:t>
            </w:r>
            <w:r w:rsidR="00C33EB5">
              <w:rPr>
                <w:rStyle w:val="13"/>
                <w:sz w:val="24"/>
                <w:szCs w:val="24"/>
                <w:lang w:val="uk-UA" w:eastAsia="uk-UA"/>
              </w:rPr>
              <w:t>-</w:t>
            </w:r>
            <w:r>
              <w:rPr>
                <w:rStyle w:val="13"/>
                <w:sz w:val="24"/>
                <w:szCs w:val="24"/>
                <w:lang w:val="uk-UA" w:eastAsia="uk-UA"/>
              </w:rPr>
              <w:t>логіч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них, ро</w:t>
            </w:r>
            <w:r>
              <w:rPr>
                <w:rStyle w:val="13"/>
                <w:sz w:val="24"/>
                <w:szCs w:val="24"/>
                <w:lang w:val="uk-UA" w:eastAsia="uk-UA"/>
              </w:rPr>
              <w:t>звитку підприємництва, електрон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ного вр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ядування, у сфері </w:t>
            </w:r>
            <w:proofErr w:type="spellStart"/>
            <w:r>
              <w:rPr>
                <w:rStyle w:val="13"/>
                <w:sz w:val="24"/>
                <w:szCs w:val="24"/>
                <w:lang w:val="uk-UA" w:eastAsia="uk-UA"/>
              </w:rPr>
              <w:t>адмі-ністратив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них</w:t>
            </w:r>
            <w:proofErr w:type="spellEnd"/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п</w:t>
            </w:r>
            <w:r>
              <w:rPr>
                <w:rStyle w:val="13"/>
                <w:sz w:val="24"/>
                <w:szCs w:val="24"/>
                <w:lang w:val="uk-UA" w:eastAsia="uk-UA"/>
              </w:rPr>
              <w:t>ослуг тощо, фінансування бюджет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ної сфери в галузях освіти, охорони здоров’я, соціального захисту, житлово-комуна</w:t>
            </w:r>
            <w:r>
              <w:rPr>
                <w:rStyle w:val="13"/>
                <w:sz w:val="24"/>
                <w:szCs w:val="24"/>
                <w:lang w:val="uk-UA" w:eastAsia="uk-UA"/>
              </w:rPr>
              <w:t>льного та дорожнього господарст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ва, транспорту тощо від зменшення надходжень</w:t>
            </w:r>
            <w:r w:rsidR="004B5E01">
              <w:rPr>
                <w:rStyle w:val="13"/>
                <w:sz w:val="24"/>
                <w:szCs w:val="24"/>
                <w:lang w:val="uk-UA" w:eastAsia="uk-UA"/>
              </w:rPr>
              <w:t>.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</w:p>
          <w:p w:rsidR="003E411A" w:rsidRPr="001C4027" w:rsidRDefault="003E411A" w:rsidP="003E411A">
            <w:pPr>
              <w:pStyle w:val="ae"/>
              <w:spacing w:line="233" w:lineRule="auto"/>
              <w:jc w:val="both"/>
              <w:rPr>
                <w:rFonts w:cs="Courier New"/>
                <w:sz w:val="24"/>
                <w:szCs w:val="24"/>
                <w:lang w:val="uk-UA"/>
              </w:rPr>
            </w:pPr>
            <w:r w:rsidRPr="001C4027">
              <w:rPr>
                <w:rStyle w:val="a7"/>
                <w:sz w:val="24"/>
                <w:szCs w:val="24"/>
                <w:lang w:val="uk-UA"/>
              </w:rPr>
              <w:t xml:space="preserve">Прогнозоване   надходження до бюджету </w:t>
            </w:r>
          </w:p>
          <w:p w:rsidR="003E411A" w:rsidRPr="001C4027" w:rsidRDefault="003E411A" w:rsidP="003E411A">
            <w:pPr>
              <w:pStyle w:val="a4"/>
              <w:shd w:val="clear" w:color="auto" w:fill="auto"/>
              <w:tabs>
                <w:tab w:val="left" w:pos="226"/>
              </w:tabs>
              <w:spacing w:before="0" w:after="0" w:line="233" w:lineRule="auto"/>
              <w:rPr>
                <w:sz w:val="24"/>
                <w:szCs w:val="24"/>
                <w:lang w:val="uk-UA" w:eastAsia="uk-UA"/>
              </w:rPr>
            </w:pPr>
            <w:r>
              <w:rPr>
                <w:rStyle w:val="a7"/>
                <w:sz w:val="24"/>
                <w:szCs w:val="24"/>
                <w:lang w:val="uk-UA"/>
              </w:rPr>
              <w:t>міста  69,1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 млн. грн</w:t>
            </w:r>
          </w:p>
        </w:tc>
      </w:tr>
      <w:tr w:rsidR="00C33EB5" w:rsidRPr="001C4027" w:rsidTr="00C33EB5">
        <w:trPr>
          <w:trHeight w:val="131"/>
        </w:trPr>
        <w:tc>
          <w:tcPr>
            <w:tcW w:w="2376" w:type="dxa"/>
            <w:shd w:val="clear" w:color="auto" w:fill="auto"/>
          </w:tcPr>
          <w:p w:rsidR="00C33EB5" w:rsidRPr="001C4027" w:rsidRDefault="00C33EB5" w:rsidP="00F611B0">
            <w:pPr>
              <w:pStyle w:val="a4"/>
              <w:shd w:val="clear" w:color="auto" w:fill="auto"/>
              <w:spacing w:before="0" w:after="0" w:line="233" w:lineRule="auto"/>
              <w:rPr>
                <w:rFonts w:cs="Courier New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Альтернатива 4</w:t>
            </w:r>
          </w:p>
        </w:tc>
        <w:tc>
          <w:tcPr>
            <w:tcW w:w="2977" w:type="dxa"/>
            <w:shd w:val="clear" w:color="auto" w:fill="auto"/>
          </w:tcPr>
          <w:p w:rsidR="00C33EB5" w:rsidRPr="001C4027" w:rsidRDefault="00C33EB5" w:rsidP="00F611B0">
            <w:pPr>
              <w:pStyle w:val="a4"/>
              <w:shd w:val="clear" w:color="auto" w:fill="auto"/>
              <w:tabs>
                <w:tab w:val="left" w:pos="432"/>
              </w:tabs>
              <w:spacing w:before="0" w:after="0" w:line="233" w:lineRule="auto"/>
              <w:rPr>
                <w:rFonts w:cs="Courier New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Суб’єкти господарювання здійснюють господарську діяльність у рівних умовах, у порівнянні з альтернати</w:t>
            </w:r>
            <w:r w:rsidRPr="001C4027">
              <w:rPr>
                <w:sz w:val="24"/>
                <w:szCs w:val="24"/>
                <w:lang w:val="uk-UA" w:eastAsia="ru-RU"/>
              </w:rPr>
              <w:t xml:space="preserve">вою </w:t>
            </w:r>
            <w:r>
              <w:rPr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подат-кове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наванта</w:t>
            </w:r>
            <w:r w:rsidRPr="001C4027">
              <w:rPr>
                <w:sz w:val="24"/>
                <w:szCs w:val="24"/>
                <w:lang w:val="uk-UA" w:eastAsia="ru-RU"/>
              </w:rPr>
              <w:t xml:space="preserve">ження 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змен</w:t>
            </w:r>
            <w:r>
              <w:rPr>
                <w:sz w:val="24"/>
                <w:szCs w:val="24"/>
                <w:lang w:val="uk-UA" w:eastAsia="ru-RU"/>
              </w:rPr>
              <w:t>-</w:t>
            </w:r>
            <w:r w:rsidRPr="001C4027">
              <w:rPr>
                <w:sz w:val="24"/>
                <w:szCs w:val="24"/>
                <w:lang w:val="uk-UA" w:eastAsia="ru-RU"/>
              </w:rPr>
              <w:t>шується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 xml:space="preserve"> на 1</w:t>
            </w:r>
            <w:r>
              <w:rPr>
                <w:sz w:val="24"/>
                <w:szCs w:val="24"/>
                <w:lang w:val="uk-UA" w:eastAsia="ru-RU"/>
              </w:rPr>
              <w:t>2</w:t>
            </w:r>
            <w:r w:rsidRPr="001C4027">
              <w:rPr>
                <w:sz w:val="24"/>
                <w:szCs w:val="24"/>
                <w:lang w:val="uk-UA" w:eastAsia="ru-RU"/>
              </w:rPr>
              <w:t>,</w:t>
            </w:r>
            <w:r w:rsidR="00BE7686">
              <w:rPr>
                <w:sz w:val="24"/>
                <w:szCs w:val="24"/>
                <w:lang w:val="uk-UA" w:eastAsia="ru-RU"/>
              </w:rPr>
              <w:t>7</w:t>
            </w:r>
            <w:r w:rsidRPr="001C4027">
              <w:rPr>
                <w:sz w:val="24"/>
                <w:szCs w:val="24"/>
                <w:lang w:val="uk-UA" w:eastAsia="ru-RU"/>
              </w:rPr>
              <w:t xml:space="preserve"> млн. грн.</w:t>
            </w:r>
          </w:p>
        </w:tc>
        <w:tc>
          <w:tcPr>
            <w:tcW w:w="4504" w:type="dxa"/>
            <w:shd w:val="clear" w:color="auto" w:fill="auto"/>
          </w:tcPr>
          <w:p w:rsidR="00C33EB5" w:rsidRPr="001C4027" w:rsidRDefault="00C33EB5" w:rsidP="00C33EB5">
            <w:pPr>
              <w:pStyle w:val="a4"/>
              <w:shd w:val="clear" w:color="auto" w:fill="auto"/>
              <w:tabs>
                <w:tab w:val="left" w:pos="226"/>
              </w:tabs>
              <w:spacing w:before="0" w:after="0" w:line="233" w:lineRule="auto"/>
              <w:rPr>
                <w:sz w:val="24"/>
                <w:szCs w:val="24"/>
                <w:lang w:val="uk-UA" w:eastAsia="uk-UA"/>
              </w:rPr>
            </w:pPr>
            <w:r w:rsidRPr="001C4027">
              <w:rPr>
                <w:sz w:val="24"/>
                <w:szCs w:val="24"/>
                <w:lang w:val="uk-UA" w:eastAsia="uk-UA"/>
              </w:rPr>
              <w:t>Часові витрати на отримання інформації щодо змін у оподаткуванні, інше,</w:t>
            </w:r>
            <w:r w:rsidRPr="001C4027">
              <w:rPr>
                <w:rFonts w:cs="Courier New"/>
                <w:sz w:val="24"/>
                <w:szCs w:val="24"/>
                <w:lang w:val="uk-UA" w:eastAsia="ru-RU"/>
              </w:rPr>
              <w:t xml:space="preserve"> прямі </w:t>
            </w:r>
            <w:r w:rsidRPr="001C4027">
              <w:rPr>
                <w:sz w:val="24"/>
                <w:szCs w:val="24"/>
                <w:lang w:val="uk-UA" w:eastAsia="uk-UA"/>
              </w:rPr>
              <w:t xml:space="preserve">матеріальні витрати на сплату єдиного податку суб’єктами господарювання, які підпадають під дію регулювання. </w:t>
            </w:r>
          </w:p>
          <w:p w:rsidR="00C33EB5" w:rsidRPr="001C4027" w:rsidRDefault="00C33EB5" w:rsidP="00C33EB5">
            <w:pPr>
              <w:pStyle w:val="ae"/>
              <w:spacing w:line="233" w:lineRule="auto"/>
              <w:jc w:val="both"/>
              <w:rPr>
                <w:rFonts w:cs="Courier New"/>
                <w:sz w:val="24"/>
                <w:szCs w:val="24"/>
                <w:lang w:val="uk-UA"/>
              </w:rPr>
            </w:pPr>
            <w:r w:rsidRPr="001C4027">
              <w:rPr>
                <w:rStyle w:val="a7"/>
                <w:sz w:val="24"/>
                <w:szCs w:val="24"/>
                <w:lang w:val="uk-UA"/>
              </w:rPr>
              <w:t xml:space="preserve">Прогнозоване   надходження до бюджету </w:t>
            </w:r>
          </w:p>
          <w:p w:rsidR="00C33EB5" w:rsidRPr="001C4027" w:rsidRDefault="00C33EB5" w:rsidP="00C33EB5">
            <w:pPr>
              <w:pStyle w:val="ae"/>
              <w:spacing w:line="233" w:lineRule="auto"/>
              <w:jc w:val="both"/>
              <w:rPr>
                <w:rStyle w:val="13"/>
                <w:sz w:val="24"/>
                <w:szCs w:val="24"/>
                <w:lang w:val="uk-UA" w:eastAsia="uk-UA"/>
              </w:rPr>
            </w:pPr>
            <w:r>
              <w:rPr>
                <w:rStyle w:val="a7"/>
                <w:sz w:val="24"/>
                <w:szCs w:val="24"/>
                <w:lang w:val="uk-UA"/>
              </w:rPr>
              <w:t>міста  69,4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 млн. грн.*</w:t>
            </w:r>
          </w:p>
          <w:p w:rsidR="00C33EB5" w:rsidRPr="001C4027" w:rsidRDefault="00C33EB5" w:rsidP="00C33EB5">
            <w:pPr>
              <w:pStyle w:val="ae"/>
              <w:spacing w:line="233" w:lineRule="auto"/>
              <w:jc w:val="both"/>
              <w:rPr>
                <w:rStyle w:val="13"/>
                <w:sz w:val="24"/>
                <w:szCs w:val="24"/>
                <w:lang w:val="uk-UA" w:eastAsia="uk-UA"/>
              </w:rPr>
            </w:pPr>
            <w:r w:rsidRPr="001C4027">
              <w:rPr>
                <w:rStyle w:val="13"/>
                <w:sz w:val="24"/>
                <w:szCs w:val="24"/>
                <w:lang w:val="uk-UA" w:eastAsia="uk-UA"/>
              </w:rPr>
              <w:t>Суб’єкти господарювання сплачувати</w:t>
            </w:r>
            <w:r>
              <w:rPr>
                <w:rStyle w:val="13"/>
                <w:sz w:val="24"/>
                <w:szCs w:val="24"/>
                <w:lang w:val="uk-UA" w:eastAsia="uk-UA"/>
              </w:rPr>
              <w:t>-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муть єдиний податок:</w:t>
            </w:r>
          </w:p>
        </w:tc>
      </w:tr>
      <w:tr w:rsidR="00C33EB5" w:rsidRPr="00C33EB5" w:rsidTr="00C33EB5">
        <w:trPr>
          <w:trHeight w:val="90"/>
        </w:trPr>
        <w:tc>
          <w:tcPr>
            <w:tcW w:w="2376" w:type="dxa"/>
            <w:shd w:val="clear" w:color="auto" w:fill="auto"/>
          </w:tcPr>
          <w:p w:rsidR="00C33EB5" w:rsidRPr="00C33EB5" w:rsidRDefault="00C33EB5" w:rsidP="00C33EB5">
            <w:pPr>
              <w:pStyle w:val="a4"/>
              <w:shd w:val="clear" w:color="auto" w:fill="auto"/>
              <w:spacing w:before="0" w:after="0" w:line="233" w:lineRule="auto"/>
              <w:jc w:val="center"/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C33EB5" w:rsidRPr="00C33EB5" w:rsidRDefault="00C33EB5" w:rsidP="00C33EB5">
            <w:pPr>
              <w:pStyle w:val="a4"/>
              <w:shd w:val="clear" w:color="auto" w:fill="auto"/>
              <w:tabs>
                <w:tab w:val="left" w:pos="432"/>
              </w:tabs>
              <w:spacing w:before="0" w:after="0" w:line="233" w:lineRule="auto"/>
              <w:jc w:val="center"/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04" w:type="dxa"/>
            <w:shd w:val="clear" w:color="auto" w:fill="auto"/>
          </w:tcPr>
          <w:p w:rsidR="00C33EB5" w:rsidRPr="00C33EB5" w:rsidRDefault="00C33EB5" w:rsidP="00C33EB5">
            <w:pPr>
              <w:pStyle w:val="ae"/>
              <w:spacing w:line="233" w:lineRule="auto"/>
              <w:ind w:left="34" w:hanging="34"/>
              <w:jc w:val="center"/>
              <w:rPr>
                <w:rStyle w:val="13"/>
                <w:b/>
                <w:i/>
                <w:lang w:val="uk-UA"/>
              </w:rPr>
            </w:pPr>
            <w:r>
              <w:rPr>
                <w:rStyle w:val="13"/>
                <w:b/>
                <w:i/>
                <w:lang w:val="uk-UA"/>
              </w:rPr>
              <w:t>3</w:t>
            </w:r>
          </w:p>
        </w:tc>
      </w:tr>
      <w:tr w:rsidR="00997E93" w:rsidRPr="001C4027" w:rsidTr="00C33EB5">
        <w:trPr>
          <w:trHeight w:val="415"/>
        </w:trPr>
        <w:tc>
          <w:tcPr>
            <w:tcW w:w="2376" w:type="dxa"/>
            <w:shd w:val="clear" w:color="auto" w:fill="auto"/>
          </w:tcPr>
          <w:p w:rsidR="00997E93" w:rsidRPr="001C4027" w:rsidRDefault="00997E93" w:rsidP="00997E93">
            <w:pPr>
              <w:pStyle w:val="a4"/>
              <w:shd w:val="clear" w:color="auto" w:fill="auto"/>
              <w:spacing w:before="0" w:after="0" w:line="233" w:lineRule="auto"/>
              <w:rPr>
                <w:rFonts w:cs="Courier New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97E93" w:rsidRPr="001C4027" w:rsidRDefault="00997E93" w:rsidP="004B5E01">
            <w:pPr>
              <w:pStyle w:val="a4"/>
              <w:shd w:val="clear" w:color="auto" w:fill="auto"/>
              <w:tabs>
                <w:tab w:val="left" w:pos="432"/>
              </w:tabs>
              <w:spacing w:before="0" w:after="0" w:line="233" w:lineRule="auto"/>
              <w:rPr>
                <w:rFonts w:cs="Courier New"/>
                <w:sz w:val="24"/>
                <w:szCs w:val="24"/>
                <w:lang w:val="uk-UA" w:eastAsia="ru-RU"/>
              </w:rPr>
            </w:pPr>
          </w:p>
        </w:tc>
        <w:tc>
          <w:tcPr>
            <w:tcW w:w="4504" w:type="dxa"/>
            <w:shd w:val="clear" w:color="auto" w:fill="auto"/>
          </w:tcPr>
          <w:p w:rsidR="00997E93" w:rsidRPr="001C4027" w:rsidRDefault="00997E93" w:rsidP="00161040">
            <w:pPr>
              <w:pStyle w:val="ae"/>
              <w:spacing w:line="233" w:lineRule="auto"/>
              <w:ind w:left="34" w:hanging="34"/>
              <w:jc w:val="both"/>
              <w:rPr>
                <w:rStyle w:val="13"/>
                <w:sz w:val="24"/>
                <w:szCs w:val="24"/>
                <w:lang w:val="uk-UA" w:eastAsia="uk-UA"/>
              </w:rPr>
            </w:pPr>
            <w:r w:rsidRPr="001C4027">
              <w:rPr>
                <w:rStyle w:val="13"/>
                <w:lang w:val="uk-UA"/>
              </w:rPr>
              <w:t>-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І група при ставці 8% –  168,16 грн.;</w:t>
            </w:r>
          </w:p>
          <w:p w:rsidR="00997E93" w:rsidRPr="00E03B4E" w:rsidRDefault="00997E93" w:rsidP="00D366F2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- ІІ група 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при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ставці 17%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–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749,19 грн. **</w:t>
            </w:r>
          </w:p>
        </w:tc>
      </w:tr>
    </w:tbl>
    <w:p w:rsidR="00E03B4E" w:rsidRPr="00C33EB5" w:rsidRDefault="00E03B4E" w:rsidP="000A1B9D">
      <w:pPr>
        <w:pStyle w:val="ae"/>
        <w:spacing w:line="233" w:lineRule="auto"/>
        <w:jc w:val="both"/>
        <w:rPr>
          <w:rStyle w:val="a7"/>
          <w:i/>
          <w:sz w:val="18"/>
          <w:szCs w:val="18"/>
          <w:lang w:val="uk-UA"/>
        </w:rPr>
      </w:pPr>
    </w:p>
    <w:p w:rsidR="00161040" w:rsidRDefault="00C463D4" w:rsidP="000A1B9D">
      <w:pPr>
        <w:pStyle w:val="ae"/>
        <w:spacing w:line="233" w:lineRule="auto"/>
        <w:ind w:firstLine="708"/>
        <w:jc w:val="both"/>
        <w:rPr>
          <w:rStyle w:val="a7"/>
          <w:i/>
          <w:color w:val="000000"/>
          <w:sz w:val="24"/>
          <w:szCs w:val="24"/>
          <w:lang w:val="uk-UA" w:eastAsia="uk-UA"/>
        </w:rPr>
      </w:pPr>
      <w:r w:rsidRPr="001C4027">
        <w:rPr>
          <w:rStyle w:val="a7"/>
          <w:i/>
          <w:sz w:val="24"/>
          <w:szCs w:val="24"/>
          <w:lang w:val="uk-UA"/>
        </w:rPr>
        <w:t>*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При оцінці </w:t>
      </w:r>
      <w:r w:rsidR="00161040">
        <w:rPr>
          <w:rStyle w:val="a7"/>
          <w:i/>
          <w:color w:val="000000"/>
          <w:sz w:val="24"/>
          <w:szCs w:val="24"/>
          <w:lang w:val="uk-UA" w:eastAsia="uk-UA"/>
        </w:rPr>
        <w:t xml:space="preserve"> 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впливу </w:t>
      </w:r>
      <w:r w:rsidR="00161040">
        <w:rPr>
          <w:rStyle w:val="a7"/>
          <w:i/>
          <w:color w:val="000000"/>
          <w:sz w:val="24"/>
          <w:szCs w:val="24"/>
          <w:lang w:val="uk-UA" w:eastAsia="uk-UA"/>
        </w:rPr>
        <w:t xml:space="preserve"> 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використовувалися прогнозні показники надходжень до бюджету </w:t>
      </w:r>
    </w:p>
    <w:p w:rsidR="000A1B9D" w:rsidRDefault="00C463D4" w:rsidP="00161040">
      <w:pPr>
        <w:pStyle w:val="ae"/>
        <w:spacing w:line="233" w:lineRule="auto"/>
        <w:jc w:val="both"/>
        <w:rPr>
          <w:rStyle w:val="a7"/>
          <w:i/>
          <w:sz w:val="24"/>
          <w:szCs w:val="24"/>
          <w:lang w:val="uk-UA" w:eastAsia="uk-UA"/>
        </w:rPr>
      </w:pP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від </w:t>
      </w:r>
      <w:r w:rsidR="000A1B9D">
        <w:rPr>
          <w:rStyle w:val="a7"/>
          <w:i/>
          <w:color w:val="000000"/>
          <w:sz w:val="24"/>
          <w:szCs w:val="24"/>
          <w:lang w:val="uk-UA" w:eastAsia="uk-UA"/>
        </w:rPr>
        <w:t xml:space="preserve">   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>сплати</w:t>
      </w:r>
      <w:r w:rsidR="000A1B9D">
        <w:rPr>
          <w:rStyle w:val="a7"/>
          <w:i/>
          <w:color w:val="000000"/>
          <w:sz w:val="24"/>
          <w:szCs w:val="24"/>
          <w:lang w:val="uk-UA" w:eastAsia="uk-UA"/>
        </w:rPr>
        <w:t xml:space="preserve"> 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 </w:t>
      </w:r>
      <w:r w:rsidR="000A1B9D">
        <w:rPr>
          <w:rStyle w:val="a7"/>
          <w:i/>
          <w:color w:val="000000"/>
          <w:sz w:val="24"/>
          <w:szCs w:val="24"/>
          <w:lang w:val="uk-UA" w:eastAsia="uk-UA"/>
        </w:rPr>
        <w:t xml:space="preserve">  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єдиного </w:t>
      </w:r>
      <w:r w:rsidR="000A1B9D">
        <w:rPr>
          <w:rStyle w:val="a7"/>
          <w:i/>
          <w:color w:val="000000"/>
          <w:sz w:val="24"/>
          <w:szCs w:val="24"/>
          <w:lang w:val="uk-UA" w:eastAsia="uk-UA"/>
        </w:rPr>
        <w:t xml:space="preserve">   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податку </w:t>
      </w:r>
      <w:r w:rsidR="000A1B9D">
        <w:rPr>
          <w:rStyle w:val="a7"/>
          <w:i/>
          <w:color w:val="000000"/>
          <w:sz w:val="24"/>
          <w:szCs w:val="24"/>
          <w:lang w:val="uk-UA" w:eastAsia="uk-UA"/>
        </w:rPr>
        <w:t xml:space="preserve">   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платниками </w:t>
      </w:r>
      <w:r w:rsidR="000A1B9D">
        <w:rPr>
          <w:rStyle w:val="a7"/>
          <w:i/>
          <w:color w:val="000000"/>
          <w:sz w:val="24"/>
          <w:szCs w:val="24"/>
          <w:lang w:val="uk-UA" w:eastAsia="uk-UA"/>
        </w:rPr>
        <w:t xml:space="preserve">   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І </w:t>
      </w:r>
      <w:r w:rsidR="000A1B9D">
        <w:rPr>
          <w:rStyle w:val="a7"/>
          <w:i/>
          <w:color w:val="000000"/>
          <w:sz w:val="24"/>
          <w:szCs w:val="24"/>
          <w:lang w:val="uk-UA" w:eastAsia="uk-UA"/>
        </w:rPr>
        <w:t xml:space="preserve"> 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та </w:t>
      </w:r>
      <w:r w:rsidR="000A1B9D">
        <w:rPr>
          <w:rStyle w:val="a7"/>
          <w:i/>
          <w:color w:val="000000"/>
          <w:sz w:val="24"/>
          <w:szCs w:val="24"/>
          <w:lang w:val="uk-UA" w:eastAsia="uk-UA"/>
        </w:rPr>
        <w:t xml:space="preserve">   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ІІ </w:t>
      </w:r>
      <w:r w:rsidR="000A1B9D">
        <w:rPr>
          <w:rStyle w:val="a7"/>
          <w:i/>
          <w:color w:val="000000"/>
          <w:sz w:val="24"/>
          <w:szCs w:val="24"/>
          <w:lang w:val="uk-UA" w:eastAsia="uk-UA"/>
        </w:rPr>
        <w:t xml:space="preserve">   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груп, </w:t>
      </w:r>
      <w:r w:rsidR="000A1B9D">
        <w:rPr>
          <w:rStyle w:val="a7"/>
          <w:i/>
          <w:color w:val="000000"/>
          <w:sz w:val="24"/>
          <w:szCs w:val="24"/>
          <w:lang w:val="uk-UA" w:eastAsia="uk-UA"/>
        </w:rPr>
        <w:t xml:space="preserve">    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надані </w:t>
      </w:r>
      <w:r w:rsidR="000A1B9D">
        <w:rPr>
          <w:rStyle w:val="a7"/>
          <w:i/>
          <w:color w:val="000000"/>
          <w:sz w:val="24"/>
          <w:szCs w:val="24"/>
          <w:lang w:val="uk-UA" w:eastAsia="uk-UA"/>
        </w:rPr>
        <w:t xml:space="preserve">    </w:t>
      </w:r>
      <w:r w:rsidR="00F22AAB" w:rsidRPr="001C4027">
        <w:rPr>
          <w:rStyle w:val="a7"/>
          <w:i/>
          <w:sz w:val="24"/>
          <w:szCs w:val="24"/>
          <w:lang w:val="uk-UA" w:eastAsia="uk-UA"/>
        </w:rPr>
        <w:t xml:space="preserve">Криворізькими </w:t>
      </w:r>
    </w:p>
    <w:p w:rsidR="00C463D4" w:rsidRPr="001C4027" w:rsidRDefault="00F22AAB" w:rsidP="00161040">
      <w:pPr>
        <w:pStyle w:val="ae"/>
        <w:spacing w:line="233" w:lineRule="auto"/>
        <w:jc w:val="both"/>
        <w:rPr>
          <w:rStyle w:val="a7"/>
          <w:b/>
          <w:i/>
          <w:color w:val="000000"/>
          <w:sz w:val="24"/>
          <w:szCs w:val="24"/>
          <w:lang w:val="uk-UA" w:eastAsia="uk-UA"/>
        </w:rPr>
      </w:pPr>
      <w:r w:rsidRPr="001C4027">
        <w:rPr>
          <w:rStyle w:val="a7"/>
          <w:i/>
          <w:sz w:val="24"/>
          <w:szCs w:val="24"/>
          <w:lang w:val="uk-UA" w:eastAsia="uk-UA"/>
        </w:rPr>
        <w:t>управліннями</w:t>
      </w:r>
      <w:r w:rsidRPr="001C4027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Головного управління ДФС у Дніпропетровській області</w:t>
      </w:r>
      <w:r w:rsidR="002635D8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</w:t>
      </w:r>
      <w:r w:rsidR="002635D8" w:rsidRPr="001C4027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(листи </w:t>
      </w:r>
      <w:r w:rsidR="002635D8" w:rsidRPr="00E741C0">
        <w:rPr>
          <w:rFonts w:ascii="Times New Roman" w:hAnsi="Times New Roman"/>
          <w:i/>
          <w:sz w:val="24"/>
          <w:szCs w:val="24"/>
          <w:lang w:val="uk-UA"/>
        </w:rPr>
        <w:t xml:space="preserve">від </w:t>
      </w:r>
      <w:r w:rsidR="00C00722">
        <w:rPr>
          <w:rFonts w:ascii="Times New Roman" w:hAnsi="Times New Roman"/>
          <w:i/>
          <w:sz w:val="24"/>
          <w:szCs w:val="24"/>
          <w:lang w:val="uk-UA"/>
        </w:rPr>
        <w:t>24</w:t>
      </w:r>
      <w:r w:rsidR="00C00722" w:rsidRPr="00E741C0">
        <w:rPr>
          <w:rFonts w:ascii="Times New Roman" w:hAnsi="Times New Roman"/>
          <w:i/>
          <w:sz w:val="24"/>
          <w:szCs w:val="24"/>
          <w:lang w:val="uk-UA"/>
        </w:rPr>
        <w:t>.0</w:t>
      </w:r>
      <w:r w:rsidR="00C00722">
        <w:rPr>
          <w:rFonts w:ascii="Times New Roman" w:hAnsi="Times New Roman"/>
          <w:i/>
          <w:sz w:val="24"/>
          <w:szCs w:val="24"/>
          <w:lang w:val="uk-UA"/>
        </w:rPr>
        <w:t>4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.2019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№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49712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/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9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/04-36-57-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50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="00F9748A">
        <w:rPr>
          <w:rFonts w:ascii="Times New Roman" w:hAnsi="Times New Roman"/>
          <w:i/>
          <w:sz w:val="24"/>
          <w:szCs w:val="24"/>
          <w:lang w:val="uk-UA" w:eastAsia="ru-RU"/>
        </w:rPr>
        <w:t xml:space="preserve">та </w:t>
      </w:r>
      <w:r w:rsidR="00F9748A" w:rsidRPr="00C00722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</w:t>
      </w:r>
      <w:r w:rsidR="00F9748A" w:rsidRPr="003E411A">
        <w:rPr>
          <w:rFonts w:ascii="Times New Roman" w:hAnsi="Times New Roman"/>
          <w:i/>
          <w:sz w:val="24"/>
          <w:szCs w:val="24"/>
          <w:lang w:val="uk-UA"/>
        </w:rPr>
        <w:t>22.04</w:t>
      </w:r>
      <w:r w:rsidR="00F9748A" w:rsidRPr="003E411A">
        <w:rPr>
          <w:rFonts w:ascii="Times New Roman" w:hAnsi="Times New Roman"/>
          <w:i/>
          <w:sz w:val="24"/>
          <w:szCs w:val="24"/>
          <w:lang w:val="uk-UA" w:eastAsia="ru-RU"/>
        </w:rPr>
        <w:t>.2019 №4739/04-36-56-10-10</w:t>
      </w:r>
      <w:r w:rsidR="002635D8" w:rsidRPr="00C00722">
        <w:rPr>
          <w:rStyle w:val="20"/>
          <w:b w:val="0"/>
          <w:bCs w:val="0"/>
          <w:i/>
          <w:sz w:val="24"/>
          <w:szCs w:val="24"/>
          <w:lang w:val="uk-UA" w:eastAsia="uk-UA"/>
        </w:rPr>
        <w:t>)</w:t>
      </w:r>
      <w:r w:rsidR="002635D8" w:rsidRPr="00E03B4E">
        <w:rPr>
          <w:rStyle w:val="a7"/>
          <w:i/>
          <w:sz w:val="24"/>
          <w:szCs w:val="24"/>
          <w:lang w:val="uk-UA" w:eastAsia="uk-UA"/>
        </w:rPr>
        <w:t>.</w:t>
      </w:r>
    </w:p>
    <w:p w:rsidR="00C463D4" w:rsidRPr="001C4027" w:rsidRDefault="00C463D4" w:rsidP="00C23357">
      <w:pPr>
        <w:pStyle w:val="ae"/>
        <w:spacing w:line="233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C4027">
        <w:rPr>
          <w:rFonts w:ascii="Times New Roman" w:hAnsi="Times New Roman"/>
          <w:i/>
          <w:sz w:val="24"/>
          <w:szCs w:val="24"/>
          <w:lang w:val="uk-UA"/>
        </w:rPr>
        <w:t>** Розрахунок вартості прямих витрат платників податку викладено в таблиці 2 додатка до аналізу регуляторного впливу.</w:t>
      </w:r>
    </w:p>
    <w:p w:rsidR="00C463D4" w:rsidRPr="001C4027" w:rsidRDefault="00C463D4" w:rsidP="00C23357">
      <w:pPr>
        <w:spacing w:line="233" w:lineRule="auto"/>
        <w:ind w:firstLine="708"/>
        <w:jc w:val="both"/>
        <w:rPr>
          <w:rFonts w:ascii="Times New Roman" w:hAnsi="Times New Roman" w:cs="Times New Roman"/>
          <w:b/>
          <w:i/>
          <w:color w:val="auto"/>
          <w:lang w:eastAsia="ru-RU"/>
        </w:rPr>
      </w:pPr>
      <w:r w:rsidRPr="00E03B4E">
        <w:rPr>
          <w:rFonts w:ascii="Times New Roman" w:hAnsi="Times New Roman" w:cs="Times New Roman"/>
          <w:i/>
          <w:color w:val="auto"/>
          <w:lang w:eastAsia="ru-RU"/>
        </w:rPr>
        <w:t>***</w:t>
      </w:r>
      <w:r w:rsidRPr="001C4027">
        <w:rPr>
          <w:rFonts w:ascii="Times New Roman" w:hAnsi="Times New Roman" w:cs="Times New Roman"/>
          <w:i/>
          <w:color w:val="auto"/>
          <w:lang w:eastAsia="ru-RU"/>
        </w:rPr>
        <w:t>Р</w:t>
      </w:r>
      <w:r w:rsidRPr="001C4027">
        <w:rPr>
          <w:rStyle w:val="13"/>
          <w:i/>
        </w:rPr>
        <w:t>озрахунок витрат з таблиці 4 додатка до аналізу регуляторного впливу проекту рішення міської ради «Про встановлення ставок єдиного податку для суб’є</w:t>
      </w:r>
      <w:r w:rsidR="003C6BE4">
        <w:rPr>
          <w:rStyle w:val="13"/>
          <w:i/>
        </w:rPr>
        <w:t>ктів малого підприємництва м</w:t>
      </w:r>
      <w:r w:rsidR="003C6BE4">
        <w:rPr>
          <w:rStyle w:val="13"/>
          <w:i/>
          <w:lang w:val="ru-RU"/>
        </w:rPr>
        <w:t>.</w:t>
      </w:r>
      <w:r w:rsidRPr="001C4027">
        <w:rPr>
          <w:rStyle w:val="13"/>
          <w:i/>
        </w:rPr>
        <w:t xml:space="preserve"> Кривого Рогу на 20</w:t>
      </w:r>
      <w:r w:rsidR="00F22AAB" w:rsidRPr="001C4027">
        <w:rPr>
          <w:rStyle w:val="13"/>
          <w:i/>
        </w:rPr>
        <w:t>20</w:t>
      </w:r>
      <w:r w:rsidRPr="001C4027">
        <w:rPr>
          <w:rStyle w:val="13"/>
          <w:i/>
        </w:rPr>
        <w:t xml:space="preserve"> рік».</w:t>
      </w:r>
    </w:p>
    <w:p w:rsidR="00C463D4" w:rsidRPr="00F01F92" w:rsidRDefault="00C463D4" w:rsidP="00C23357">
      <w:pPr>
        <w:spacing w:line="233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</w:pPr>
    </w:p>
    <w:p w:rsidR="00C463D4" w:rsidRPr="001C4027" w:rsidRDefault="00C463D4" w:rsidP="00C23357">
      <w:pPr>
        <w:spacing w:line="233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</w:pPr>
      <w:r w:rsidRPr="001C4027"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  <w:t>IV. Вибір найбільш оптимального альтернативного</w:t>
      </w:r>
    </w:p>
    <w:p w:rsidR="00F01F92" w:rsidRPr="001C4027" w:rsidRDefault="00C463D4" w:rsidP="00C33EB5">
      <w:pPr>
        <w:spacing w:line="233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</w:pPr>
      <w:r w:rsidRPr="001C4027"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  <w:t>способу досягнення цілей</w:t>
      </w:r>
    </w:p>
    <w:p w:rsidR="00C463D4" w:rsidRPr="001C4027" w:rsidRDefault="00C463D4" w:rsidP="00C23357">
      <w:pPr>
        <w:spacing w:line="233" w:lineRule="auto"/>
        <w:jc w:val="right"/>
        <w:rPr>
          <w:rFonts w:ascii="Times New Roman" w:hAnsi="Times New Roman" w:cs="Times New Roman"/>
          <w:i/>
          <w:color w:val="auto"/>
          <w:lang w:eastAsia="ru-RU"/>
        </w:rPr>
      </w:pPr>
      <w:r w:rsidRPr="001C4027">
        <w:rPr>
          <w:rFonts w:ascii="Times New Roman" w:hAnsi="Times New Roman" w:cs="Times New Roman"/>
          <w:i/>
          <w:color w:val="auto"/>
          <w:lang w:eastAsia="ru-RU"/>
        </w:rPr>
        <w:t>Таблиця 1</w:t>
      </w:r>
      <w:r w:rsidR="00953074">
        <w:rPr>
          <w:rFonts w:ascii="Times New Roman" w:hAnsi="Times New Roman" w:cs="Times New Roman"/>
          <w:i/>
          <w:color w:val="auto"/>
          <w:lang w:eastAsia="ru-RU"/>
        </w:rPr>
        <w:t>1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6063"/>
      </w:tblGrid>
      <w:tr w:rsidR="00C463D4" w:rsidRPr="001C4027" w:rsidTr="00826652">
        <w:tc>
          <w:tcPr>
            <w:tcW w:w="2235" w:type="dxa"/>
            <w:shd w:val="clear" w:color="auto" w:fill="auto"/>
          </w:tcPr>
          <w:p w:rsidR="00C463D4" w:rsidRPr="001C4027" w:rsidRDefault="00C463D4" w:rsidP="00161040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Рейтинг</w:t>
            </w:r>
          </w:p>
          <w:p w:rsidR="00C463D4" w:rsidRPr="001C4027" w:rsidRDefault="00C463D4" w:rsidP="00161040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результативності (досягнення цілей під час вирішення проблеми)</w:t>
            </w:r>
          </w:p>
        </w:tc>
        <w:tc>
          <w:tcPr>
            <w:tcW w:w="1559" w:type="dxa"/>
            <w:shd w:val="clear" w:color="auto" w:fill="auto"/>
          </w:tcPr>
          <w:p w:rsidR="00C463D4" w:rsidRPr="001C4027" w:rsidRDefault="00C463D4" w:rsidP="00161040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Бал</w:t>
            </w:r>
          </w:p>
          <w:p w:rsidR="00C463D4" w:rsidRPr="001C4027" w:rsidRDefault="00C463D4" w:rsidP="00161040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результа-тивності</w:t>
            </w:r>
            <w:proofErr w:type="spellEnd"/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(за чотири-бальною системою оцінки)</w:t>
            </w:r>
          </w:p>
        </w:tc>
        <w:tc>
          <w:tcPr>
            <w:tcW w:w="6063" w:type="dxa"/>
            <w:shd w:val="clear" w:color="auto" w:fill="auto"/>
          </w:tcPr>
          <w:p w:rsidR="00C463D4" w:rsidRPr="001C4027" w:rsidRDefault="00C463D4" w:rsidP="00161040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бала</w:t>
            </w:r>
            <w:proofErr w:type="spellEnd"/>
          </w:p>
        </w:tc>
      </w:tr>
      <w:tr w:rsidR="00C463D4" w:rsidRPr="001C4027" w:rsidTr="00826652">
        <w:tc>
          <w:tcPr>
            <w:tcW w:w="2235" w:type="dxa"/>
            <w:shd w:val="clear" w:color="auto" w:fill="auto"/>
          </w:tcPr>
          <w:p w:rsidR="00C463D4" w:rsidRPr="001C4027" w:rsidRDefault="00C463D4" w:rsidP="00161040">
            <w:pPr>
              <w:pStyle w:val="ae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1559" w:type="dxa"/>
            <w:shd w:val="clear" w:color="auto" w:fill="auto"/>
          </w:tcPr>
          <w:p w:rsidR="00C463D4" w:rsidRPr="001C4027" w:rsidRDefault="00C463D4" w:rsidP="00161040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63" w:type="dxa"/>
            <w:shd w:val="clear" w:color="auto" w:fill="auto"/>
          </w:tcPr>
          <w:p w:rsidR="00C463D4" w:rsidRPr="001C4027" w:rsidRDefault="00C463D4" w:rsidP="0056049C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 надходження до бюджету міста. </w:t>
            </w:r>
            <w:r w:rsidRPr="001C4027">
              <w:rPr>
                <w:rStyle w:val="a7"/>
                <w:sz w:val="24"/>
                <w:szCs w:val="24"/>
                <w:lang w:val="uk-UA" w:eastAsia="uk-UA"/>
              </w:rPr>
              <w:t xml:space="preserve">Втрати бюджету міста на прогнозованому рівні </w:t>
            </w:r>
            <w:r w:rsidR="00F22AAB" w:rsidRPr="001C4027">
              <w:rPr>
                <w:rStyle w:val="a7"/>
                <w:sz w:val="24"/>
                <w:szCs w:val="24"/>
                <w:lang w:val="uk-UA" w:eastAsia="uk-UA"/>
              </w:rPr>
              <w:t>69,</w:t>
            </w:r>
            <w:r w:rsidR="0056049C">
              <w:rPr>
                <w:rStyle w:val="a7"/>
                <w:sz w:val="24"/>
                <w:szCs w:val="24"/>
                <w:lang w:val="uk-UA" w:eastAsia="uk-UA"/>
              </w:rPr>
              <w:t>4</w:t>
            </w:r>
            <w:r w:rsidRPr="001C4027">
              <w:rPr>
                <w:rStyle w:val="a7"/>
                <w:sz w:val="24"/>
                <w:szCs w:val="24"/>
                <w:lang w:val="uk-UA" w:eastAsia="uk-UA"/>
              </w:rPr>
              <w:t xml:space="preserve"> млн. грн.*</w:t>
            </w:r>
          </w:p>
        </w:tc>
      </w:tr>
      <w:tr w:rsidR="00C463D4" w:rsidRPr="001C4027" w:rsidTr="00826652">
        <w:tc>
          <w:tcPr>
            <w:tcW w:w="2235" w:type="dxa"/>
            <w:shd w:val="clear" w:color="auto" w:fill="auto"/>
          </w:tcPr>
          <w:p w:rsidR="00C463D4" w:rsidRPr="001C4027" w:rsidRDefault="00C463D4" w:rsidP="0056049C">
            <w:pPr>
              <w:pStyle w:val="ae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Альтернатива </w:t>
            </w:r>
            <w:r w:rsidR="0056049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463D4" w:rsidRPr="001C4027" w:rsidRDefault="00C463D4" w:rsidP="00161040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63" w:type="dxa"/>
            <w:shd w:val="clear" w:color="auto" w:fill="auto"/>
          </w:tcPr>
          <w:p w:rsidR="00C463D4" w:rsidRPr="001C4027" w:rsidRDefault="00C463D4" w:rsidP="00161040">
            <w:pPr>
              <w:pStyle w:val="a4"/>
              <w:shd w:val="clear" w:color="auto" w:fill="auto"/>
              <w:spacing w:before="0" w:after="0" w:line="233" w:lineRule="auto"/>
              <w:rPr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sz w:val="24"/>
                <w:szCs w:val="24"/>
                <w:lang w:val="uk-UA" w:eastAsia="ru-RU"/>
              </w:rPr>
              <w:t>Збільшення податкового навантаження на п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латників податку на 1</w:t>
            </w:r>
            <w:r w:rsidR="0056049C">
              <w:rPr>
                <w:color w:val="000000"/>
                <w:sz w:val="24"/>
                <w:szCs w:val="24"/>
                <w:lang w:val="uk-UA" w:eastAsia="uk-UA"/>
              </w:rPr>
              <w:t>2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,</w:t>
            </w:r>
            <w:r w:rsidR="0056049C">
              <w:rPr>
                <w:color w:val="000000"/>
                <w:sz w:val="24"/>
                <w:szCs w:val="24"/>
                <w:lang w:val="uk-UA" w:eastAsia="uk-UA"/>
              </w:rPr>
              <w:t>7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 млн. грн., а саме: для:</w:t>
            </w:r>
          </w:p>
          <w:p w:rsidR="00F22AAB" w:rsidRPr="001C4027" w:rsidRDefault="00F22AAB" w:rsidP="00161040">
            <w:pPr>
              <w:pStyle w:val="a4"/>
              <w:shd w:val="clear" w:color="auto" w:fill="auto"/>
              <w:spacing w:before="0" w:after="0" w:line="233" w:lineRule="auto"/>
              <w:rPr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color w:val="000000"/>
                <w:sz w:val="24"/>
                <w:szCs w:val="24"/>
                <w:lang w:val="uk-UA" w:eastAsia="uk-UA"/>
              </w:rPr>
              <w:t>- І групи на 42,04 грн.;</w:t>
            </w:r>
          </w:p>
          <w:p w:rsidR="00F22AAB" w:rsidRPr="001C4027" w:rsidRDefault="00F22AAB" w:rsidP="00161040">
            <w:pPr>
              <w:pStyle w:val="a4"/>
              <w:shd w:val="clear" w:color="auto" w:fill="auto"/>
              <w:spacing w:before="0" w:after="0" w:line="233" w:lineRule="auto"/>
              <w:rPr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color w:val="000000"/>
                <w:sz w:val="24"/>
                <w:szCs w:val="24"/>
                <w:lang w:val="uk-UA" w:eastAsia="uk-UA"/>
              </w:rPr>
              <w:t>- ІІ групи на 132,21</w:t>
            </w:r>
            <w:r w:rsidR="00D01D46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грн.**</w:t>
            </w:r>
          </w:p>
          <w:p w:rsidR="00C463D4" w:rsidRPr="001C4027" w:rsidRDefault="00F22AAB" w:rsidP="00161040">
            <w:pPr>
              <w:pStyle w:val="a4"/>
              <w:shd w:val="clear" w:color="auto" w:fill="auto"/>
              <w:spacing w:before="0" w:after="0" w:line="233" w:lineRule="auto"/>
              <w:rPr>
                <w:sz w:val="24"/>
                <w:szCs w:val="24"/>
                <w:lang w:val="uk-UA"/>
              </w:rPr>
            </w:pPr>
            <w:r w:rsidRPr="001C4027">
              <w:rPr>
                <w:rStyle w:val="a7"/>
                <w:sz w:val="24"/>
                <w:szCs w:val="24"/>
                <w:lang w:val="uk-UA"/>
              </w:rPr>
              <w:t>Прог</w:t>
            </w:r>
            <w:r w:rsidR="00D01D46">
              <w:rPr>
                <w:rStyle w:val="a7"/>
                <w:sz w:val="24"/>
                <w:szCs w:val="24"/>
                <w:lang w:val="uk-UA"/>
              </w:rPr>
              <w:t>нозоване надходження до бюджету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 міста </w:t>
            </w:r>
            <w:r w:rsidR="00D01D46">
              <w:rPr>
                <w:rStyle w:val="a7"/>
                <w:sz w:val="24"/>
                <w:szCs w:val="24"/>
                <w:lang w:val="uk-UA"/>
              </w:rPr>
              <w:t xml:space="preserve">                       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82,1 млн. грн.</w:t>
            </w:r>
            <w:r w:rsidR="00C463D4" w:rsidRPr="001C4027">
              <w:rPr>
                <w:rStyle w:val="a7"/>
                <w:sz w:val="24"/>
                <w:szCs w:val="24"/>
                <w:lang w:val="uk-UA"/>
              </w:rPr>
              <w:t xml:space="preserve"> </w:t>
            </w:r>
          </w:p>
        </w:tc>
      </w:tr>
      <w:tr w:rsidR="00997E93" w:rsidRPr="001C4027" w:rsidTr="009831B6">
        <w:trPr>
          <w:trHeight w:val="1042"/>
        </w:trPr>
        <w:tc>
          <w:tcPr>
            <w:tcW w:w="2235" w:type="dxa"/>
            <w:shd w:val="clear" w:color="auto" w:fill="auto"/>
          </w:tcPr>
          <w:p w:rsidR="00997E93" w:rsidRDefault="00997E93" w:rsidP="00161040">
            <w:pPr>
              <w:pStyle w:val="ae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3</w:t>
            </w:r>
          </w:p>
        </w:tc>
        <w:tc>
          <w:tcPr>
            <w:tcW w:w="1559" w:type="dxa"/>
            <w:shd w:val="clear" w:color="auto" w:fill="auto"/>
          </w:tcPr>
          <w:p w:rsidR="00997E93" w:rsidRPr="001C4027" w:rsidRDefault="00997E93" w:rsidP="00ED2D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63" w:type="dxa"/>
            <w:shd w:val="clear" w:color="auto" w:fill="auto"/>
          </w:tcPr>
          <w:p w:rsidR="00997E93" w:rsidRPr="001C4027" w:rsidRDefault="00997E93" w:rsidP="009831B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Податкове навантаження на суб’єктів господарювання зменшується на </w:t>
            </w:r>
            <w:r w:rsidR="009831B6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млн. грн. При цьому, на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забез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-печення виконання бюджетних програм буде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недоот-римано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таку ж суму</w:t>
            </w:r>
          </w:p>
        </w:tc>
      </w:tr>
      <w:tr w:rsidR="00C33EB5" w:rsidRPr="001C4027" w:rsidTr="00C33EB5">
        <w:trPr>
          <w:trHeight w:val="90"/>
        </w:trPr>
        <w:tc>
          <w:tcPr>
            <w:tcW w:w="2235" w:type="dxa"/>
            <w:shd w:val="clear" w:color="auto" w:fill="auto"/>
          </w:tcPr>
          <w:p w:rsidR="00C33EB5" w:rsidRPr="001C4027" w:rsidRDefault="00C33EB5" w:rsidP="00F611B0">
            <w:pPr>
              <w:pStyle w:val="ae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4</w:t>
            </w:r>
          </w:p>
        </w:tc>
        <w:tc>
          <w:tcPr>
            <w:tcW w:w="1559" w:type="dxa"/>
            <w:shd w:val="clear" w:color="auto" w:fill="auto"/>
          </w:tcPr>
          <w:p w:rsidR="00C33EB5" w:rsidRPr="001C4027" w:rsidRDefault="00C33EB5" w:rsidP="00F611B0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63" w:type="dxa"/>
            <w:shd w:val="clear" w:color="auto" w:fill="auto"/>
          </w:tcPr>
          <w:p w:rsidR="00C33EB5" w:rsidRPr="001C4027" w:rsidRDefault="00C33EB5" w:rsidP="00C33EB5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Цілі прийняття регуляторного акта будуть досягнуті повною  мірою;  можливість сплачувати єдиний податок </w:t>
            </w:r>
          </w:p>
          <w:p w:rsidR="00C33EB5" w:rsidRPr="001C4027" w:rsidRDefault="00C33EB5" w:rsidP="00C33EB5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за обґрунтованими ставками з дотриман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 xml:space="preserve">ням критеріїв, установлених для такого виду податку, забезпечення виконання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цільових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програм: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соціальних, економічних, еколо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гічних, розвитку підприємництва, елект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ронного вря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дування, у сфері адміністративних послуг тощо, фінансування бюджетної сфери в галузях освіти, охорони здоров’я, соціального захисту, житлово-комунального та дорожнього господарства, транспорту тощо.</w:t>
            </w:r>
          </w:p>
          <w:p w:rsidR="00C33EB5" w:rsidRDefault="00C33EB5" w:rsidP="00C33EB5">
            <w:pPr>
              <w:pStyle w:val="ae"/>
              <w:spacing w:line="233" w:lineRule="auto"/>
              <w:jc w:val="both"/>
              <w:rPr>
                <w:rStyle w:val="a7"/>
                <w:sz w:val="24"/>
                <w:szCs w:val="24"/>
                <w:lang w:val="uk-UA"/>
              </w:rPr>
            </w:pPr>
            <w:r w:rsidRPr="001C4027">
              <w:rPr>
                <w:rStyle w:val="a7"/>
                <w:sz w:val="24"/>
                <w:szCs w:val="24"/>
                <w:lang w:val="uk-UA"/>
              </w:rPr>
              <w:t xml:space="preserve">Прогнозоване надходження до бюджету міста  </w:t>
            </w:r>
            <w:r w:rsidR="00BE7686">
              <w:rPr>
                <w:rStyle w:val="a7"/>
                <w:sz w:val="24"/>
                <w:szCs w:val="24"/>
                <w:lang w:val="uk-UA"/>
              </w:rPr>
              <w:t xml:space="preserve">                69,4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 млн. грн.*</w:t>
            </w:r>
          </w:p>
          <w:p w:rsidR="00C33EB5" w:rsidRDefault="00C33EB5" w:rsidP="00C33EB5">
            <w:pPr>
              <w:pStyle w:val="ae"/>
              <w:spacing w:line="233" w:lineRule="auto"/>
              <w:jc w:val="both"/>
              <w:rPr>
                <w:rStyle w:val="13"/>
                <w:sz w:val="24"/>
                <w:szCs w:val="24"/>
                <w:lang w:val="uk-UA" w:eastAsia="uk-UA"/>
              </w:rPr>
            </w:pPr>
            <w:r w:rsidRPr="001C4027">
              <w:rPr>
                <w:rStyle w:val="13"/>
                <w:sz w:val="24"/>
                <w:szCs w:val="24"/>
                <w:lang w:val="uk-UA" w:eastAsia="uk-UA"/>
              </w:rPr>
              <w:t>Суб’єкти господарювання сплачуватимуть єдиний податок:</w:t>
            </w:r>
          </w:p>
          <w:p w:rsidR="00C33EB5" w:rsidRPr="001C4027" w:rsidRDefault="00C33EB5" w:rsidP="00C33EB5">
            <w:pPr>
              <w:pStyle w:val="ae"/>
              <w:ind w:left="34" w:hanging="34"/>
              <w:jc w:val="both"/>
              <w:rPr>
                <w:rStyle w:val="13"/>
                <w:sz w:val="24"/>
                <w:szCs w:val="24"/>
                <w:lang w:val="uk-UA" w:eastAsia="uk-UA"/>
              </w:rPr>
            </w:pPr>
            <w:r w:rsidRPr="001C4027">
              <w:rPr>
                <w:rStyle w:val="13"/>
                <w:lang w:val="uk-UA"/>
              </w:rPr>
              <w:t>-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І група при ставці 8% –  168,16 грн.;</w:t>
            </w:r>
          </w:p>
          <w:p w:rsidR="00C33EB5" w:rsidRPr="00C33EB5" w:rsidRDefault="00C33EB5" w:rsidP="00C33EB5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C4027">
              <w:rPr>
                <w:rStyle w:val="13"/>
                <w:sz w:val="24"/>
                <w:szCs w:val="24"/>
                <w:lang w:val="uk-UA" w:eastAsia="uk-UA"/>
              </w:rPr>
              <w:t>- ІІ група при ставці 17% – 749,</w:t>
            </w:r>
            <w:r>
              <w:rPr>
                <w:rStyle w:val="13"/>
                <w:sz w:val="24"/>
                <w:szCs w:val="24"/>
                <w:lang w:val="uk-UA" w:eastAsia="uk-UA"/>
              </w:rPr>
              <w:t>19 грн. **</w:t>
            </w:r>
          </w:p>
        </w:tc>
      </w:tr>
    </w:tbl>
    <w:p w:rsidR="00C463D4" w:rsidRPr="001C4027" w:rsidRDefault="00C463D4" w:rsidP="00D01D46">
      <w:pPr>
        <w:pStyle w:val="ae"/>
        <w:ind w:firstLine="708"/>
        <w:jc w:val="both"/>
        <w:rPr>
          <w:rStyle w:val="a7"/>
          <w:b/>
          <w:i/>
          <w:color w:val="000000"/>
          <w:sz w:val="24"/>
          <w:szCs w:val="24"/>
          <w:lang w:val="uk-UA" w:eastAsia="uk-UA"/>
        </w:rPr>
      </w:pPr>
      <w:r w:rsidRPr="001C4027">
        <w:rPr>
          <w:rStyle w:val="a7"/>
          <w:i/>
          <w:sz w:val="24"/>
          <w:szCs w:val="24"/>
          <w:lang w:val="uk-UA"/>
        </w:rPr>
        <w:lastRenderedPageBreak/>
        <w:t>*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При оцінці впливу використовувалися прогнозні  показники надходжень до бюджету від сплати єдиного податку платниками І та ІІ груп, надані </w:t>
      </w:r>
      <w:r w:rsidR="00F22AAB" w:rsidRPr="001C4027">
        <w:rPr>
          <w:rStyle w:val="a7"/>
          <w:i/>
          <w:sz w:val="24"/>
          <w:szCs w:val="24"/>
          <w:lang w:val="uk-UA" w:eastAsia="uk-UA"/>
        </w:rPr>
        <w:t>Криворізькими управліннями</w:t>
      </w:r>
      <w:r w:rsidR="00F22AAB" w:rsidRPr="001C4027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Головного управління ДФС у Дніпропетровській області</w:t>
      </w:r>
      <w:r w:rsidR="002635D8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</w:t>
      </w:r>
      <w:r w:rsidR="002635D8" w:rsidRPr="001C4027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(листи </w:t>
      </w:r>
      <w:r w:rsidR="002635D8" w:rsidRPr="00E741C0">
        <w:rPr>
          <w:rFonts w:ascii="Times New Roman" w:hAnsi="Times New Roman"/>
          <w:i/>
          <w:sz w:val="24"/>
          <w:szCs w:val="24"/>
          <w:lang w:val="uk-UA"/>
        </w:rPr>
        <w:t xml:space="preserve">від </w:t>
      </w:r>
      <w:r w:rsidR="00C00722">
        <w:rPr>
          <w:rFonts w:ascii="Times New Roman" w:hAnsi="Times New Roman"/>
          <w:i/>
          <w:sz w:val="24"/>
          <w:szCs w:val="24"/>
          <w:lang w:val="uk-UA"/>
        </w:rPr>
        <w:t>24</w:t>
      </w:r>
      <w:r w:rsidR="00C00722" w:rsidRPr="00E741C0">
        <w:rPr>
          <w:rFonts w:ascii="Times New Roman" w:hAnsi="Times New Roman"/>
          <w:i/>
          <w:sz w:val="24"/>
          <w:szCs w:val="24"/>
          <w:lang w:val="uk-UA"/>
        </w:rPr>
        <w:t>.0</w:t>
      </w:r>
      <w:r w:rsidR="00C00722">
        <w:rPr>
          <w:rFonts w:ascii="Times New Roman" w:hAnsi="Times New Roman"/>
          <w:i/>
          <w:sz w:val="24"/>
          <w:szCs w:val="24"/>
          <w:lang w:val="uk-UA"/>
        </w:rPr>
        <w:t>4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.2019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№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49712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/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9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/04-36-57-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50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="00F9748A">
        <w:rPr>
          <w:rFonts w:ascii="Times New Roman" w:hAnsi="Times New Roman"/>
          <w:i/>
          <w:sz w:val="24"/>
          <w:szCs w:val="24"/>
          <w:lang w:val="uk-UA" w:eastAsia="ru-RU"/>
        </w:rPr>
        <w:t xml:space="preserve">та </w:t>
      </w:r>
      <w:r w:rsidR="00F9748A" w:rsidRPr="00C00722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</w:t>
      </w:r>
      <w:r w:rsidR="00F9748A" w:rsidRPr="003E411A">
        <w:rPr>
          <w:rFonts w:ascii="Times New Roman" w:hAnsi="Times New Roman"/>
          <w:i/>
          <w:sz w:val="24"/>
          <w:szCs w:val="24"/>
          <w:lang w:val="uk-UA"/>
        </w:rPr>
        <w:t>22.04</w:t>
      </w:r>
      <w:r w:rsidR="00F9748A" w:rsidRPr="003E411A">
        <w:rPr>
          <w:rFonts w:ascii="Times New Roman" w:hAnsi="Times New Roman"/>
          <w:i/>
          <w:sz w:val="24"/>
          <w:szCs w:val="24"/>
          <w:lang w:val="uk-UA" w:eastAsia="ru-RU"/>
        </w:rPr>
        <w:t>.2019 №4739/04-36-56-10-10</w:t>
      </w:r>
      <w:r w:rsidR="002635D8" w:rsidRPr="00D01D46">
        <w:rPr>
          <w:rStyle w:val="20"/>
          <w:b w:val="0"/>
          <w:bCs w:val="0"/>
          <w:i/>
          <w:sz w:val="24"/>
          <w:szCs w:val="24"/>
          <w:lang w:val="uk-UA" w:eastAsia="uk-UA"/>
        </w:rPr>
        <w:t>)</w:t>
      </w:r>
      <w:r w:rsidR="002635D8" w:rsidRPr="00D01D46">
        <w:rPr>
          <w:rStyle w:val="a7"/>
          <w:b/>
          <w:i/>
          <w:sz w:val="24"/>
          <w:szCs w:val="24"/>
          <w:lang w:val="uk-UA" w:eastAsia="uk-UA"/>
        </w:rPr>
        <w:t>.</w:t>
      </w:r>
    </w:p>
    <w:p w:rsidR="00C463D4" w:rsidRPr="00670E98" w:rsidRDefault="00C463D4" w:rsidP="00C463D4">
      <w:pPr>
        <w:pStyle w:val="ae"/>
        <w:jc w:val="both"/>
        <w:rPr>
          <w:rStyle w:val="13"/>
          <w:color w:val="000000"/>
          <w:sz w:val="24"/>
          <w:szCs w:val="24"/>
          <w:lang w:val="uk-UA" w:eastAsia="uk-UA"/>
        </w:rPr>
      </w:pPr>
    </w:p>
    <w:p w:rsidR="00C463D4" w:rsidRPr="001C4027" w:rsidRDefault="00C463D4" w:rsidP="00C463D4">
      <w:pPr>
        <w:pStyle w:val="ae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4027">
        <w:rPr>
          <w:rFonts w:ascii="Times New Roman" w:hAnsi="Times New Roman"/>
          <w:b/>
          <w:i/>
          <w:sz w:val="28"/>
          <w:szCs w:val="28"/>
          <w:lang w:val="uk-UA"/>
        </w:rPr>
        <w:t>Оцінка впливу регуляторного акта на конкуренцію в рамках проведення аналізу регуляторного впливу*</w:t>
      </w:r>
    </w:p>
    <w:p w:rsidR="00C463D4" w:rsidRPr="001C4027" w:rsidRDefault="00C463D4" w:rsidP="00C463D4">
      <w:pPr>
        <w:pStyle w:val="af2"/>
        <w:jc w:val="right"/>
        <w:rPr>
          <w:rFonts w:ascii="Times New Roman" w:hAnsi="Times New Roman"/>
          <w:i/>
          <w:sz w:val="24"/>
          <w:szCs w:val="24"/>
        </w:rPr>
      </w:pPr>
      <w:r w:rsidRPr="001C4027">
        <w:rPr>
          <w:rFonts w:ascii="Times New Roman" w:hAnsi="Times New Roman"/>
          <w:i/>
          <w:sz w:val="24"/>
          <w:szCs w:val="24"/>
        </w:rPr>
        <w:t>Таблиця 1</w:t>
      </w:r>
      <w:r w:rsidR="00953074">
        <w:rPr>
          <w:rFonts w:ascii="Times New Roman" w:hAnsi="Times New Roman"/>
          <w:i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949"/>
      </w:tblGrid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826652">
            <w:pPr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Категорія впливу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826652">
            <w:pPr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Відповідь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82665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А. Обмежує кількість або звужує коло постачальників.</w:t>
            </w:r>
          </w:p>
          <w:p w:rsidR="00C463D4" w:rsidRPr="001C4027" w:rsidRDefault="00C463D4" w:rsidP="0082665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 xml:space="preserve">     Такий наслідок може настати, якщо регуляторна пропозиція: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826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  <w:p w:rsidR="00C463D4" w:rsidRPr="001C4027" w:rsidRDefault="00C463D4" w:rsidP="0082665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82665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1. Надає суб’єкту господарювання виключні права на поставку товарів чи послуг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826652">
            <w:pPr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82665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2. Запроваджує режим ліцензування, надання дозволу або вимогу погодження підприємницької діяльності з органами влади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826652">
            <w:pPr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C2335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3. Обмежує здатність окремих категорій підприємців постачати товари чи надавати послуги (звужує коло учасників ринку)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  <w:p w:rsidR="00C463D4" w:rsidRPr="001C4027" w:rsidRDefault="00C463D4" w:rsidP="00C23357">
            <w:pPr>
              <w:spacing w:line="247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4. Значно підвищує вартість входження в ринок або виходу з нього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5. Створює географічний бар’єр для постачання товарів, виконання робіт, надання послуг або інвестицій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Б. Обмежує здатність постачальників конкурувати.</w:t>
            </w:r>
          </w:p>
          <w:p w:rsidR="00C463D4" w:rsidRPr="001C402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 xml:space="preserve">     Такий наслідок може настати, якщо регуляторна пропозиція: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  <w:p w:rsidR="00C463D4" w:rsidRPr="001C4027" w:rsidRDefault="00C463D4" w:rsidP="00C23357">
            <w:pPr>
              <w:spacing w:line="247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1. Обмежує здатність підприємців визначати ціни на товари та послуги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2. Обмежує можливість постачальників рекламувати або здійснювати маркетинг товарів чи послуг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3. Установлює стандарти якості, що надають необґрунтовану перевагу окремим постачальникам порівняно з іншими, або стандарти вищого рівня якості, ніж той, який обрали б окремі достатньо поінформовані споживачі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  <w:p w:rsidR="00C463D4" w:rsidRPr="001C4027" w:rsidRDefault="00C463D4" w:rsidP="00C23357">
            <w:pPr>
              <w:spacing w:line="247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4. Суттєво збільшує витрати окремих суб’єктів підприємництва порівняно з іншими (зокрема внаслідок дискримінаційного ставлення до діючих та нових учасників ринку)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В. Зменшує мотивацію постачальників до активної конкуренції.</w:t>
            </w:r>
          </w:p>
          <w:p w:rsidR="00C463D4" w:rsidRPr="001C402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 xml:space="preserve">    Такий наслідок може настати, якщо регуляторна пропозиція: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1. Запроваджує режим саморегулювання або спільного регулювання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2. Вимагає або заохочує публікувати інформацію про обсяги виробництва чи реалізацію, ціни та витрати підприємств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Г. Обмежує вибір та доступ споживачів до необхідної інформації.</w:t>
            </w:r>
          </w:p>
          <w:p w:rsidR="00C463D4" w:rsidRPr="001C402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 xml:space="preserve">    Такий наслідок може настати, якщо регуляторна пропозиція: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1. Обмежує здатність споживачів вирішувати в кого купувати товар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2. Знижує мобільність споживачів унаслідок підвищення прямих або непрямих витрат на заміну постачальника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  <w:p w:rsidR="00C463D4" w:rsidRPr="001C4027" w:rsidRDefault="00C463D4" w:rsidP="00C23357">
            <w:pPr>
              <w:spacing w:line="247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3. Суттєво обмежує чи змінює інформацію, необхідну для ухвалення раціонального рішення щодо придбання чи продажу товарів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C23357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</w:tbl>
    <w:p w:rsidR="00C33EB5" w:rsidRDefault="00C33EB5" w:rsidP="00670E98">
      <w:pPr>
        <w:shd w:val="clear" w:color="auto" w:fill="FFFFFF"/>
        <w:spacing w:line="230" w:lineRule="auto"/>
        <w:ind w:firstLine="708"/>
        <w:jc w:val="both"/>
        <w:textAlignment w:val="baseline"/>
        <w:rPr>
          <w:rFonts w:ascii="Times New Roman" w:hAnsi="Times New Roman"/>
          <w:i/>
          <w:color w:val="auto"/>
        </w:rPr>
      </w:pPr>
    </w:p>
    <w:p w:rsidR="00C463D4" w:rsidRPr="001C4027" w:rsidRDefault="00C463D4" w:rsidP="00670E98">
      <w:pPr>
        <w:shd w:val="clear" w:color="auto" w:fill="FFFFFF"/>
        <w:spacing w:line="230" w:lineRule="auto"/>
        <w:ind w:firstLine="708"/>
        <w:jc w:val="both"/>
        <w:textAlignment w:val="baseline"/>
        <w:rPr>
          <w:rFonts w:ascii="Times New Roman" w:hAnsi="Times New Roman"/>
          <w:i/>
          <w:color w:val="auto"/>
        </w:rPr>
      </w:pPr>
      <w:r w:rsidRPr="001C4027">
        <w:rPr>
          <w:rFonts w:ascii="Times New Roman" w:hAnsi="Times New Roman"/>
          <w:i/>
          <w:color w:val="auto"/>
        </w:rPr>
        <w:t>*Визначено за консультаціями з міськими галузевими радами підприємців фахової спрямованості, представниками громадських організацій, зазначених у табл. 1 додатка до аналізу регуляторного впливу проекту рішення міської ради «Про встановлення ставок єдиного податку для суб’єктів малого підприємництва м</w:t>
      </w:r>
      <w:r w:rsidR="00CF7E95">
        <w:rPr>
          <w:rFonts w:ascii="Times New Roman" w:hAnsi="Times New Roman"/>
          <w:i/>
          <w:color w:val="auto"/>
        </w:rPr>
        <w:t>.</w:t>
      </w:r>
      <w:r w:rsidRPr="001C4027">
        <w:rPr>
          <w:rFonts w:ascii="Times New Roman" w:hAnsi="Times New Roman"/>
          <w:i/>
          <w:color w:val="auto"/>
        </w:rPr>
        <w:t xml:space="preserve"> Кривого Рогу на 20</w:t>
      </w:r>
      <w:r w:rsidR="00F22AAB" w:rsidRPr="001C4027">
        <w:rPr>
          <w:rFonts w:ascii="Times New Roman" w:hAnsi="Times New Roman"/>
          <w:i/>
          <w:color w:val="auto"/>
        </w:rPr>
        <w:t>20</w:t>
      </w:r>
      <w:r w:rsidRPr="001C4027">
        <w:rPr>
          <w:rFonts w:ascii="Times New Roman" w:hAnsi="Times New Roman"/>
          <w:i/>
          <w:color w:val="auto"/>
        </w:rPr>
        <w:t xml:space="preserve"> рік».</w:t>
      </w:r>
    </w:p>
    <w:p w:rsidR="00D11C00" w:rsidRPr="00670E98" w:rsidRDefault="00D11C00" w:rsidP="00670E98">
      <w:pPr>
        <w:pStyle w:val="ae"/>
        <w:spacing w:line="230" w:lineRule="auto"/>
        <w:ind w:firstLine="720"/>
        <w:jc w:val="both"/>
        <w:rPr>
          <w:rStyle w:val="13"/>
          <w:color w:val="000000"/>
          <w:sz w:val="24"/>
          <w:szCs w:val="24"/>
          <w:lang w:val="uk-UA" w:eastAsia="uk-UA"/>
        </w:rPr>
      </w:pPr>
    </w:p>
    <w:p w:rsidR="00C463D4" w:rsidRPr="001C4027" w:rsidRDefault="00C463D4" w:rsidP="00670E98">
      <w:pPr>
        <w:pStyle w:val="ae"/>
        <w:spacing w:line="230" w:lineRule="auto"/>
        <w:ind w:firstLine="720"/>
        <w:jc w:val="both"/>
        <w:rPr>
          <w:rFonts w:cs="Courier New"/>
          <w:lang w:val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lastRenderedPageBreak/>
        <w:t>Оцінка ступеня досягнення визначених цілей визначається за чотирибальною системою, де:</w:t>
      </w:r>
    </w:p>
    <w:p w:rsidR="00C463D4" w:rsidRPr="001C4027" w:rsidRDefault="00C463D4" w:rsidP="00670E98">
      <w:pPr>
        <w:pStyle w:val="ae"/>
        <w:spacing w:line="230" w:lineRule="auto"/>
        <w:ind w:firstLine="720"/>
        <w:jc w:val="both"/>
        <w:rPr>
          <w:rFonts w:cs="Courier New"/>
          <w:lang w:val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>4 – цілі ухвалення регуляторного акта можуть бути досягнуті повною мірою (проблеми більше не буде);</w:t>
      </w:r>
    </w:p>
    <w:p w:rsidR="00C463D4" w:rsidRPr="001C4027" w:rsidRDefault="00C463D4" w:rsidP="00670E98">
      <w:pPr>
        <w:pStyle w:val="ae"/>
        <w:spacing w:line="230" w:lineRule="auto"/>
        <w:ind w:firstLine="720"/>
        <w:jc w:val="both"/>
        <w:rPr>
          <w:rFonts w:cs="Courier New"/>
          <w:lang w:val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>3 – цілі ухвалення регуляторного акта можуть бути досягнуті майже повною мірою (усіх важливих аспектів проблеми не буде);</w:t>
      </w:r>
    </w:p>
    <w:p w:rsidR="00C463D4" w:rsidRPr="001C4027" w:rsidRDefault="00C463D4" w:rsidP="00670E98">
      <w:pPr>
        <w:pStyle w:val="ae"/>
        <w:spacing w:line="230" w:lineRule="auto"/>
        <w:ind w:firstLine="720"/>
        <w:jc w:val="both"/>
        <w:rPr>
          <w:rFonts w:cs="Courier New"/>
          <w:lang w:val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>2 – цілі ухвалення регуляторного акта можуть бути досягнуті частково (проблема значно зменшиться, деякі важливі та критичні її аспекти залишаться не вирішеними);</w:t>
      </w:r>
    </w:p>
    <w:p w:rsidR="00C463D4" w:rsidRDefault="00C463D4" w:rsidP="00670E98">
      <w:pPr>
        <w:pStyle w:val="ae"/>
        <w:spacing w:line="230" w:lineRule="auto"/>
        <w:ind w:firstLine="720"/>
        <w:jc w:val="both"/>
        <w:rPr>
          <w:rStyle w:val="13"/>
          <w:color w:val="000000"/>
          <w:sz w:val="28"/>
          <w:szCs w:val="28"/>
          <w:lang w:val="uk-UA" w:eastAsia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>1 – цілі ухвалення регуляторного акта не можуть бути досягнуті (проблема залишається).</w:t>
      </w:r>
    </w:p>
    <w:p w:rsidR="00C23357" w:rsidRPr="00670E98" w:rsidRDefault="00C23357" w:rsidP="00670E98">
      <w:pPr>
        <w:pStyle w:val="ae"/>
        <w:spacing w:line="230" w:lineRule="auto"/>
        <w:ind w:firstLine="720"/>
        <w:jc w:val="both"/>
        <w:rPr>
          <w:rStyle w:val="13"/>
          <w:color w:val="000000"/>
          <w:sz w:val="24"/>
          <w:szCs w:val="24"/>
          <w:lang w:val="uk-UA" w:eastAsia="uk-UA"/>
        </w:rPr>
      </w:pPr>
    </w:p>
    <w:p w:rsidR="00C463D4" w:rsidRPr="001C4027" w:rsidRDefault="00C463D4" w:rsidP="00670E98">
      <w:pPr>
        <w:pStyle w:val="ae"/>
        <w:spacing w:line="230" w:lineRule="auto"/>
        <w:jc w:val="right"/>
        <w:rPr>
          <w:rStyle w:val="13"/>
          <w:i/>
          <w:color w:val="000000"/>
          <w:sz w:val="24"/>
          <w:szCs w:val="24"/>
          <w:lang w:val="uk-UA" w:eastAsia="uk-UA"/>
        </w:rPr>
      </w:pPr>
      <w:r w:rsidRPr="001C4027">
        <w:rPr>
          <w:rStyle w:val="13"/>
          <w:i/>
          <w:color w:val="000000"/>
          <w:sz w:val="24"/>
          <w:szCs w:val="24"/>
          <w:lang w:val="uk-UA" w:eastAsia="uk-UA"/>
        </w:rPr>
        <w:t>Таблиця 1</w:t>
      </w:r>
      <w:r w:rsidR="00953074">
        <w:rPr>
          <w:rStyle w:val="13"/>
          <w:i/>
          <w:color w:val="000000"/>
          <w:sz w:val="24"/>
          <w:szCs w:val="24"/>
          <w:lang w:val="uk-UA" w:eastAsia="uk-UA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3261"/>
        <w:gridCol w:w="1952"/>
      </w:tblGrid>
      <w:tr w:rsidR="00C463D4" w:rsidRPr="001C4027" w:rsidTr="00826652">
        <w:tc>
          <w:tcPr>
            <w:tcW w:w="1951" w:type="dxa"/>
            <w:shd w:val="clear" w:color="auto" w:fill="auto"/>
          </w:tcPr>
          <w:p w:rsidR="00C463D4" w:rsidRPr="001C4027" w:rsidRDefault="00C463D4" w:rsidP="00670E98">
            <w:pPr>
              <w:pStyle w:val="ae"/>
              <w:spacing w:line="23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Рейтинг</w:t>
            </w:r>
          </w:p>
          <w:p w:rsidR="00C463D4" w:rsidRPr="001C4027" w:rsidRDefault="00C463D4" w:rsidP="00670E98">
            <w:pPr>
              <w:pStyle w:val="ae"/>
              <w:spacing w:line="23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результатив-ності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463D4" w:rsidRPr="001C4027" w:rsidRDefault="00C463D4" w:rsidP="00670E98">
            <w:pPr>
              <w:pStyle w:val="ae"/>
              <w:spacing w:line="23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Вигоди (підсумок)</w:t>
            </w:r>
          </w:p>
        </w:tc>
        <w:tc>
          <w:tcPr>
            <w:tcW w:w="3261" w:type="dxa"/>
            <w:shd w:val="clear" w:color="auto" w:fill="auto"/>
          </w:tcPr>
          <w:p w:rsidR="00C463D4" w:rsidRPr="001C4027" w:rsidRDefault="00C463D4" w:rsidP="00670E98">
            <w:pPr>
              <w:pStyle w:val="ae"/>
              <w:spacing w:line="23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Витрати (підсумок)</w:t>
            </w:r>
          </w:p>
        </w:tc>
        <w:tc>
          <w:tcPr>
            <w:tcW w:w="1952" w:type="dxa"/>
            <w:shd w:val="clear" w:color="auto" w:fill="auto"/>
          </w:tcPr>
          <w:p w:rsidR="00C463D4" w:rsidRPr="001C4027" w:rsidRDefault="00C463D4" w:rsidP="00670E98">
            <w:pPr>
              <w:pStyle w:val="ae"/>
              <w:spacing w:line="23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відповідного місця альтернативи в рейтингу</w:t>
            </w:r>
          </w:p>
        </w:tc>
      </w:tr>
      <w:tr w:rsidR="00C463D4" w:rsidRPr="001C4027" w:rsidTr="00826652">
        <w:tc>
          <w:tcPr>
            <w:tcW w:w="1951" w:type="dxa"/>
            <w:shd w:val="clear" w:color="auto" w:fill="auto"/>
          </w:tcPr>
          <w:p w:rsidR="00C463D4" w:rsidRPr="001C4027" w:rsidRDefault="00C463D4" w:rsidP="00670E98">
            <w:pPr>
              <w:pStyle w:val="ae"/>
              <w:spacing w:line="23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463D4" w:rsidRPr="001C4027" w:rsidRDefault="00C463D4" w:rsidP="00670E98">
            <w:pPr>
              <w:pStyle w:val="ae"/>
              <w:spacing w:line="23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463D4" w:rsidRPr="001C4027" w:rsidRDefault="00C463D4" w:rsidP="00670E98">
            <w:pPr>
              <w:pStyle w:val="ae"/>
              <w:spacing w:line="23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C463D4" w:rsidRPr="001C4027" w:rsidRDefault="00C463D4" w:rsidP="00670E98">
            <w:pPr>
              <w:pStyle w:val="ae"/>
              <w:spacing w:line="23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C463D4" w:rsidRPr="001C4027" w:rsidTr="00826652">
        <w:tc>
          <w:tcPr>
            <w:tcW w:w="1951" w:type="dxa"/>
            <w:shd w:val="clear" w:color="auto" w:fill="auto"/>
          </w:tcPr>
          <w:p w:rsidR="00C463D4" w:rsidRPr="001C4027" w:rsidRDefault="00C463D4" w:rsidP="00670E98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2693" w:type="dxa"/>
            <w:shd w:val="clear" w:color="auto" w:fill="auto"/>
          </w:tcPr>
          <w:p w:rsidR="00C463D4" w:rsidRPr="001C4027" w:rsidRDefault="00C463D4" w:rsidP="00670E98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3261" w:type="dxa"/>
            <w:shd w:val="clear" w:color="auto" w:fill="auto"/>
          </w:tcPr>
          <w:p w:rsidR="00C463D4" w:rsidRPr="001C4027" w:rsidRDefault="00C463D4" w:rsidP="00953074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Відсутні. </w:t>
            </w:r>
            <w:r w:rsidRPr="001C4027">
              <w:rPr>
                <w:rStyle w:val="a7"/>
                <w:sz w:val="24"/>
                <w:szCs w:val="24"/>
                <w:lang w:val="uk-UA" w:eastAsia="uk-UA"/>
              </w:rPr>
              <w:t xml:space="preserve">Втрати бюджету міста на прогнозованому рівні </w:t>
            </w:r>
            <w:r w:rsidR="00F22AAB" w:rsidRPr="001C4027">
              <w:rPr>
                <w:rStyle w:val="a7"/>
                <w:sz w:val="24"/>
                <w:szCs w:val="24"/>
                <w:lang w:val="uk-UA" w:eastAsia="uk-UA"/>
              </w:rPr>
              <w:t>69,</w:t>
            </w:r>
            <w:r w:rsidR="00953074">
              <w:rPr>
                <w:rStyle w:val="a7"/>
                <w:sz w:val="24"/>
                <w:szCs w:val="24"/>
                <w:lang w:val="uk-UA" w:eastAsia="uk-UA"/>
              </w:rPr>
              <w:t>4</w:t>
            </w:r>
            <w:r w:rsidRPr="001C4027">
              <w:rPr>
                <w:rStyle w:val="a7"/>
                <w:sz w:val="24"/>
                <w:szCs w:val="24"/>
                <w:lang w:val="uk-UA" w:eastAsia="uk-UA"/>
              </w:rPr>
              <w:t xml:space="preserve"> млн. грн.*</w:t>
            </w:r>
          </w:p>
        </w:tc>
        <w:tc>
          <w:tcPr>
            <w:tcW w:w="1952" w:type="dxa"/>
            <w:shd w:val="clear" w:color="auto" w:fill="auto"/>
          </w:tcPr>
          <w:p w:rsidR="00C463D4" w:rsidRPr="001C4027" w:rsidRDefault="00C463D4" w:rsidP="00670E98">
            <w:pPr>
              <w:pStyle w:val="ae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53074" w:rsidRPr="001C4027" w:rsidTr="006F1DB9">
        <w:trPr>
          <w:trHeight w:val="5583"/>
        </w:trPr>
        <w:tc>
          <w:tcPr>
            <w:tcW w:w="1951" w:type="dxa"/>
            <w:shd w:val="clear" w:color="auto" w:fill="auto"/>
          </w:tcPr>
          <w:p w:rsidR="00953074" w:rsidRPr="001C4027" w:rsidRDefault="00953074" w:rsidP="00670E98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2693" w:type="dxa"/>
            <w:shd w:val="clear" w:color="auto" w:fill="auto"/>
          </w:tcPr>
          <w:p w:rsidR="00953074" w:rsidRPr="001C4027" w:rsidRDefault="00953074" w:rsidP="00670E98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Надходження коштів до бюджету міста згідно з очікуваними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показни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-ками надходжень на 2020 рік.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Прогнозоване надходження до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бюд</w:t>
            </w:r>
            <w:r w:rsidRPr="001C4027">
              <w:rPr>
                <w:rStyle w:val="a7"/>
                <w:spacing w:val="-20"/>
                <w:sz w:val="24"/>
                <w:szCs w:val="24"/>
                <w:lang w:val="uk-UA"/>
              </w:rPr>
              <w:t>ж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е</w:t>
            </w:r>
            <w:proofErr w:type="spellEnd"/>
            <w:r w:rsidRPr="001C4027">
              <w:rPr>
                <w:rStyle w:val="a7"/>
                <w:sz w:val="24"/>
                <w:szCs w:val="24"/>
                <w:lang w:val="uk-UA"/>
              </w:rPr>
              <w:t>-ту міста 82,1 млн. грн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953074" w:rsidRPr="001C4027" w:rsidRDefault="00953074" w:rsidP="00670E98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економіч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-ного розвитку міста</w:t>
            </w:r>
          </w:p>
        </w:tc>
        <w:tc>
          <w:tcPr>
            <w:tcW w:w="3261" w:type="dxa"/>
            <w:shd w:val="clear" w:color="auto" w:fill="auto"/>
          </w:tcPr>
          <w:p w:rsidR="00953074" w:rsidRPr="001C4027" w:rsidRDefault="00953074" w:rsidP="00670E98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Витрати, пов’язані з вико-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нанням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вимог, установлених Законом України «Про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заса-ди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державної регуляторної політики в сфері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господарсь-кої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діяльності»;  витрати  на   адміністрування    регулятор-</w:t>
            </w:r>
          </w:p>
          <w:p w:rsidR="00953074" w:rsidRPr="001C4027" w:rsidRDefault="00953074" w:rsidP="00670E98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ного акта органами держав-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влади; максимальне по-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даткове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навантаження на су-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б’єктів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господарювання, які підпадають під дію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оподат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-кування. </w:t>
            </w:r>
          </w:p>
          <w:p w:rsidR="00953074" w:rsidRPr="001C4027" w:rsidRDefault="00953074" w:rsidP="00670E98">
            <w:pPr>
              <w:pStyle w:val="a4"/>
              <w:shd w:val="clear" w:color="auto" w:fill="auto"/>
              <w:spacing w:before="0" w:after="0" w:line="230" w:lineRule="auto"/>
              <w:rPr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color w:val="000000"/>
                <w:sz w:val="24"/>
                <w:szCs w:val="24"/>
                <w:lang w:val="uk-UA" w:eastAsia="uk-UA"/>
              </w:rPr>
              <w:t>Так, для:</w:t>
            </w:r>
          </w:p>
          <w:p w:rsidR="00953074" w:rsidRPr="001C4027" w:rsidRDefault="00953074" w:rsidP="00670E98">
            <w:pPr>
              <w:pStyle w:val="a4"/>
              <w:shd w:val="clear" w:color="auto" w:fill="auto"/>
              <w:spacing w:before="0" w:after="0" w:line="230" w:lineRule="auto"/>
              <w:rPr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- І групи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на 42,04 грн.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;</w:t>
            </w:r>
          </w:p>
          <w:p w:rsidR="00953074" w:rsidRDefault="00953074" w:rsidP="00670E98">
            <w:pPr>
              <w:pStyle w:val="a4"/>
              <w:shd w:val="clear" w:color="auto" w:fill="auto"/>
              <w:spacing w:before="0" w:after="0" w:line="230" w:lineRule="auto"/>
              <w:rPr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color w:val="000000"/>
                <w:sz w:val="24"/>
                <w:szCs w:val="24"/>
                <w:lang w:val="uk-UA" w:eastAsia="uk-UA"/>
              </w:rPr>
              <w:t>- ІІ групи на 132,21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грн.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**</w:t>
            </w:r>
          </w:p>
          <w:p w:rsidR="00953074" w:rsidRPr="00670E98" w:rsidRDefault="00953074" w:rsidP="00670E98">
            <w:pPr>
              <w:pStyle w:val="a4"/>
              <w:shd w:val="clear" w:color="auto" w:fill="auto"/>
              <w:spacing w:before="0" w:after="0" w:line="230" w:lineRule="auto"/>
              <w:rPr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sz w:val="24"/>
                <w:szCs w:val="24"/>
                <w:lang w:val="uk-UA"/>
              </w:rPr>
              <w:t>Прог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нозоване </w:t>
            </w:r>
            <w:proofErr w:type="spellStart"/>
            <w:r>
              <w:rPr>
                <w:rStyle w:val="a7"/>
                <w:sz w:val="24"/>
                <w:szCs w:val="24"/>
                <w:lang w:val="uk-UA"/>
              </w:rPr>
              <w:t>надходжен</w:t>
            </w:r>
            <w:proofErr w:type="spellEnd"/>
            <w:r>
              <w:rPr>
                <w:rStyle w:val="a7"/>
                <w:sz w:val="24"/>
                <w:szCs w:val="24"/>
                <w:lang w:val="uk-UA"/>
              </w:rPr>
              <w:t xml:space="preserve">-              ня      до      бюджету    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 міста 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                  </w:t>
            </w:r>
          </w:p>
          <w:p w:rsidR="00953074" w:rsidRPr="00670E98" w:rsidRDefault="00953074" w:rsidP="00AF24D0">
            <w:pPr>
              <w:pStyle w:val="a4"/>
              <w:spacing w:before="0" w:after="0"/>
              <w:rPr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sz w:val="24"/>
                <w:szCs w:val="24"/>
                <w:lang w:val="uk-UA"/>
              </w:rPr>
              <w:t>82,1 млн. грн.</w:t>
            </w:r>
            <w:r>
              <w:rPr>
                <w:rStyle w:val="a7"/>
                <w:sz w:val="24"/>
                <w:szCs w:val="24"/>
                <w:lang w:val="uk-UA"/>
              </w:rPr>
              <w:t>,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що на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Pr="001C4027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2</w:t>
            </w:r>
            <w:r w:rsidRPr="001C4027">
              <w:rPr>
                <w:sz w:val="24"/>
                <w:szCs w:val="24"/>
                <w:lang w:val="uk-UA" w:eastAsia="uk-UA"/>
              </w:rPr>
              <w:t>,</w:t>
            </w:r>
            <w:r>
              <w:rPr>
                <w:sz w:val="24"/>
                <w:szCs w:val="24"/>
                <w:lang w:val="uk-UA" w:eastAsia="uk-UA"/>
              </w:rPr>
              <w:t>7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 млн. грн. більше, ніж пе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редбачено альтернативою </w:t>
            </w:r>
            <w:r w:rsidR="00AF24D0">
              <w:rPr>
                <w:color w:val="000000"/>
                <w:sz w:val="24"/>
                <w:szCs w:val="24"/>
                <w:lang w:val="uk-UA" w:eastAsia="uk-UA"/>
              </w:rPr>
              <w:t>4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           </w:t>
            </w:r>
          </w:p>
        </w:tc>
        <w:tc>
          <w:tcPr>
            <w:tcW w:w="1952" w:type="dxa"/>
            <w:shd w:val="clear" w:color="auto" w:fill="auto"/>
          </w:tcPr>
          <w:p w:rsidR="00953074" w:rsidRPr="001C4027" w:rsidRDefault="00953074" w:rsidP="00670E98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Цілі прийняття акта можуть бу-ти досягнуті,  </w:t>
            </w:r>
            <w:r w:rsidRPr="001C4027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але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збіль</w:t>
            </w:r>
            <w:r w:rsidRPr="001C4027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ш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ується по-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даткове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наванта-ження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плат-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ників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податку на</w:t>
            </w:r>
          </w:p>
          <w:p w:rsidR="00953074" w:rsidRPr="001C4027" w:rsidRDefault="00953074" w:rsidP="00953074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млн. грн., що може бути відображено в ціні товарів та послуг</w:t>
            </w:r>
          </w:p>
        </w:tc>
      </w:tr>
      <w:tr w:rsidR="00C33EB5" w:rsidRPr="001C4027" w:rsidTr="00C33EB5">
        <w:trPr>
          <w:trHeight w:val="90"/>
        </w:trPr>
        <w:tc>
          <w:tcPr>
            <w:tcW w:w="1951" w:type="dxa"/>
            <w:shd w:val="clear" w:color="auto" w:fill="auto"/>
          </w:tcPr>
          <w:p w:rsidR="00C33EB5" w:rsidRDefault="00C33EB5" w:rsidP="00F611B0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2693" w:type="dxa"/>
            <w:shd w:val="clear" w:color="auto" w:fill="auto"/>
          </w:tcPr>
          <w:p w:rsidR="00C33EB5" w:rsidRPr="001C4027" w:rsidRDefault="00C33EB5" w:rsidP="00F611B0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Style w:val="a7"/>
                <w:sz w:val="24"/>
                <w:szCs w:val="24"/>
                <w:lang w:val="uk-UA"/>
              </w:rPr>
              <w:t xml:space="preserve">Прогнозоване </w:t>
            </w:r>
            <w:proofErr w:type="spellStart"/>
            <w:r w:rsidRPr="001C4027">
              <w:rPr>
                <w:rStyle w:val="a7"/>
                <w:sz w:val="24"/>
                <w:szCs w:val="24"/>
                <w:lang w:val="uk-UA"/>
              </w:rPr>
              <w:t>надхо-дження</w:t>
            </w:r>
            <w:proofErr w:type="spellEnd"/>
            <w:r w:rsidRPr="001C4027">
              <w:rPr>
                <w:rStyle w:val="a7"/>
                <w:sz w:val="24"/>
                <w:szCs w:val="24"/>
                <w:lang w:val="uk-UA"/>
              </w:rPr>
              <w:t xml:space="preserve"> до бюд</w:t>
            </w:r>
            <w:r w:rsidRPr="001C4027">
              <w:rPr>
                <w:rStyle w:val="a7"/>
                <w:spacing w:val="-20"/>
                <w:sz w:val="24"/>
                <w:szCs w:val="24"/>
                <w:lang w:val="uk-UA"/>
              </w:rPr>
              <w:t>ж</w:t>
            </w:r>
            <w:r w:rsidRPr="001C4027">
              <w:rPr>
                <w:rStyle w:val="a7"/>
                <w:sz w:val="24"/>
                <w:szCs w:val="24"/>
                <w:lang w:val="uk-UA"/>
              </w:rPr>
              <w:t>ету міста 6</w:t>
            </w:r>
            <w:r w:rsidR="00BE7686">
              <w:rPr>
                <w:rStyle w:val="a7"/>
                <w:sz w:val="24"/>
                <w:szCs w:val="24"/>
                <w:lang w:val="uk-UA"/>
              </w:rPr>
              <w:t>9,1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 млн. грн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Забезпечення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економіч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-ного розвитку міста</w:t>
            </w:r>
          </w:p>
        </w:tc>
        <w:tc>
          <w:tcPr>
            <w:tcW w:w="3261" w:type="dxa"/>
            <w:shd w:val="clear" w:color="auto" w:fill="auto"/>
          </w:tcPr>
          <w:p w:rsidR="00C33EB5" w:rsidRPr="001C4027" w:rsidRDefault="00C33EB5" w:rsidP="00670E98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Витрати, пов’язані з вико-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нанням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вимог, установлених Закон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заса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ди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державної регуляторної </w:t>
            </w:r>
            <w:r w:rsidRPr="00983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політики в сфері </w:t>
            </w:r>
            <w:proofErr w:type="spellStart"/>
            <w:r w:rsidRPr="009831B6">
              <w:rPr>
                <w:rFonts w:ascii="Times New Roman" w:hAnsi="Times New Roman"/>
                <w:sz w:val="24"/>
                <w:szCs w:val="24"/>
                <w:lang w:val="uk-UA"/>
              </w:rPr>
              <w:t>господарсь-кої</w:t>
            </w:r>
            <w:proofErr w:type="spellEnd"/>
            <w:r w:rsidRPr="00983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діяльності», «Про </w:t>
            </w:r>
            <w:proofErr w:type="spellStart"/>
            <w:r w:rsidRPr="009831B6">
              <w:rPr>
                <w:rFonts w:ascii="Times New Roman" w:hAnsi="Times New Roman"/>
                <w:sz w:val="24"/>
                <w:szCs w:val="24"/>
                <w:lang w:val="uk-UA"/>
              </w:rPr>
              <w:t>держа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83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31B6">
              <w:rPr>
                <w:rFonts w:ascii="Times New Roman" w:hAnsi="Times New Roman"/>
                <w:sz w:val="24"/>
                <w:szCs w:val="24"/>
                <w:lang w:val="uk-UA"/>
              </w:rPr>
              <w:t>вну</w:t>
            </w:r>
            <w:proofErr w:type="spellEnd"/>
            <w:r w:rsidRPr="00983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допомогу суб’єктам </w:t>
            </w:r>
            <w:proofErr w:type="spellStart"/>
            <w:r w:rsidRPr="009831B6">
              <w:rPr>
                <w:rFonts w:ascii="Times New Roman" w:hAnsi="Times New Roman"/>
                <w:sz w:val="24"/>
                <w:szCs w:val="24"/>
                <w:lang w:val="uk-UA"/>
              </w:rPr>
              <w:t>гос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831B6">
              <w:rPr>
                <w:rFonts w:ascii="Times New Roman" w:hAnsi="Times New Roman"/>
                <w:sz w:val="24"/>
                <w:szCs w:val="24"/>
                <w:lang w:val="uk-UA"/>
              </w:rPr>
              <w:t>подарювання</w:t>
            </w:r>
            <w:proofErr w:type="spellEnd"/>
            <w:r w:rsidRPr="00983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»;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3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</w:t>
            </w:r>
          </w:p>
        </w:tc>
        <w:tc>
          <w:tcPr>
            <w:tcW w:w="1952" w:type="dxa"/>
            <w:shd w:val="clear" w:color="auto" w:fill="auto"/>
          </w:tcPr>
          <w:p w:rsidR="00C33EB5" w:rsidRPr="001C4027" w:rsidRDefault="00C33EB5" w:rsidP="00670E98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Цілі прийняття акта не можуть бути досягнуті в повній мірі  </w:t>
            </w:r>
          </w:p>
        </w:tc>
      </w:tr>
      <w:tr w:rsidR="00C33EB5" w:rsidRPr="00C33EB5" w:rsidTr="00C33EB5">
        <w:trPr>
          <w:trHeight w:val="90"/>
        </w:trPr>
        <w:tc>
          <w:tcPr>
            <w:tcW w:w="1951" w:type="dxa"/>
            <w:shd w:val="clear" w:color="auto" w:fill="auto"/>
          </w:tcPr>
          <w:p w:rsidR="00C33EB5" w:rsidRPr="00C33EB5" w:rsidRDefault="00C33EB5" w:rsidP="00C33EB5">
            <w:pPr>
              <w:pStyle w:val="ae"/>
              <w:spacing w:line="23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C33EB5" w:rsidRPr="00C33EB5" w:rsidRDefault="00C33EB5" w:rsidP="00C33EB5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33EB5" w:rsidRPr="00C33EB5" w:rsidRDefault="00C33EB5" w:rsidP="00C33EB5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C33EB5" w:rsidRPr="00C33EB5" w:rsidRDefault="00C33EB5" w:rsidP="00C33EB5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9831B6" w:rsidRPr="001C4027" w:rsidTr="00C33EB5">
        <w:trPr>
          <w:trHeight w:val="1690"/>
        </w:trPr>
        <w:tc>
          <w:tcPr>
            <w:tcW w:w="1951" w:type="dxa"/>
            <w:shd w:val="clear" w:color="auto" w:fill="auto"/>
          </w:tcPr>
          <w:p w:rsidR="009831B6" w:rsidRDefault="009831B6" w:rsidP="00670E98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9831B6" w:rsidRPr="001C4027" w:rsidRDefault="009831B6" w:rsidP="009831B6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9831B6" w:rsidRPr="001C4027" w:rsidRDefault="009831B6" w:rsidP="003F5C3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1B6">
              <w:rPr>
                <w:rFonts w:ascii="Times New Roman" w:hAnsi="Times New Roman"/>
                <w:sz w:val="24"/>
                <w:szCs w:val="24"/>
                <w:lang w:val="uk-UA"/>
              </w:rPr>
              <w:t>адміністрування  регулятор</w:t>
            </w:r>
            <w:r w:rsidR="00C33EB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831B6">
              <w:rPr>
                <w:rFonts w:ascii="Times New Roman" w:hAnsi="Times New Roman"/>
                <w:sz w:val="24"/>
                <w:szCs w:val="24"/>
                <w:lang w:val="uk-UA"/>
              </w:rPr>
              <w:t>ного акта органами дер</w:t>
            </w:r>
            <w:r w:rsidR="00C33EB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9831B6">
              <w:rPr>
                <w:rFonts w:ascii="Times New Roman" w:hAnsi="Times New Roman"/>
                <w:sz w:val="24"/>
                <w:szCs w:val="24"/>
                <w:lang w:val="uk-UA"/>
              </w:rPr>
              <w:t>жавної</w:t>
            </w:r>
            <w:proofErr w:type="spellEnd"/>
            <w:r w:rsidRPr="00983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</w:t>
            </w:r>
            <w:r w:rsidR="003F5C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983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ована сплата до бюджету міста </w:t>
            </w:r>
            <w:r w:rsidR="00C33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9,1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млн. грн., що менше, ніж передбачено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альтерна</w:t>
            </w:r>
            <w:r w:rsidR="00C33EB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тивою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9831B6" w:rsidRPr="001C4027" w:rsidRDefault="009831B6" w:rsidP="00ED2D21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831B6" w:rsidRPr="001C4027" w:rsidTr="00953074">
        <w:trPr>
          <w:trHeight w:val="5035"/>
        </w:trPr>
        <w:tc>
          <w:tcPr>
            <w:tcW w:w="1951" w:type="dxa"/>
            <w:shd w:val="clear" w:color="auto" w:fill="auto"/>
          </w:tcPr>
          <w:p w:rsidR="009831B6" w:rsidRPr="001C4027" w:rsidRDefault="009831B6" w:rsidP="00953074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Альтернатива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9831B6" w:rsidRPr="001C4027" w:rsidRDefault="009831B6" w:rsidP="00482FA4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Можливість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сплачува</w:t>
            </w:r>
            <w:proofErr w:type="spellEnd"/>
            <w:r w:rsidR="00482FA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 єдиний податок </w:t>
            </w:r>
            <w:r w:rsidR="00482F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за видами </w:t>
            </w:r>
            <w:proofErr w:type="spellStart"/>
            <w:r w:rsidR="00482FA4">
              <w:rPr>
                <w:rFonts w:ascii="Times New Roman" w:hAnsi="Times New Roman"/>
                <w:sz w:val="24"/>
                <w:szCs w:val="24"/>
                <w:lang w:val="uk-UA"/>
              </w:rPr>
              <w:t>господарсь-кої</w:t>
            </w:r>
            <w:proofErr w:type="spellEnd"/>
            <w:r w:rsidR="00482F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діяльності; ви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рі</w:t>
            </w:r>
            <w:r w:rsidR="00482FA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шення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частини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ціа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ль</w:t>
            </w:r>
            <w:proofErr w:type="spellEnd"/>
            <w:r w:rsidR="00482FA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них проблем за рахунок збільшення на</w:t>
            </w:r>
            <w:r w:rsidR="00482FA4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</w:t>
            </w:r>
            <w:r w:rsidR="00482FA4">
              <w:rPr>
                <w:rFonts w:ascii="Times New Roman" w:hAnsi="Times New Roman"/>
                <w:sz w:val="24"/>
                <w:szCs w:val="24"/>
                <w:lang w:val="uk-UA"/>
              </w:rPr>
              <w:t>джень до б</w:t>
            </w:r>
            <w:r w:rsidR="00482FA4" w:rsidRPr="00482FA4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ю</w:t>
            </w:r>
            <w:r w:rsidR="00482FA4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482FA4" w:rsidRPr="00482FA4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ж</w:t>
            </w:r>
            <w:r w:rsidR="00482FA4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 міста,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прог</w:t>
            </w:r>
            <w:r w:rsidR="00482FA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нозна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сума якого скла</w:t>
            </w:r>
            <w:r w:rsidR="00482FA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дати</w:t>
            </w:r>
            <w:r w:rsidRPr="00482FA4">
              <w:rPr>
                <w:rFonts w:ascii="Times New Roman" w:hAnsi="Times New Roman"/>
                <w:spacing w:val="-20"/>
                <w:sz w:val="24"/>
                <w:szCs w:val="24"/>
                <w:lang w:val="uk-UA" w:eastAsia="ru-RU"/>
              </w:rPr>
              <w:t>м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69,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млн. грн;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2FA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прозо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рість і гласність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2FA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про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цесі розгляду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еле</w:t>
            </w:r>
            <w:proofErr w:type="spellEnd"/>
            <w:r w:rsidR="00482FA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ментів єдиного податку</w:t>
            </w:r>
          </w:p>
        </w:tc>
        <w:tc>
          <w:tcPr>
            <w:tcW w:w="3261" w:type="dxa"/>
            <w:shd w:val="clear" w:color="auto" w:fill="auto"/>
          </w:tcPr>
          <w:p w:rsidR="009831B6" w:rsidRPr="001C4027" w:rsidRDefault="009831B6" w:rsidP="00670E98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Витрати, пов’язані з вико-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нанням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вимог, установлених Законом України «Про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заса-ди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державної регуляторної політики в сфері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господарсь-кої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діяльності»; 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податкове навантаження на суб’єктів господарювання, які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підпа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-дають під дію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оподатку-вання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9831B6" w:rsidRPr="001C4027" w:rsidRDefault="009831B6" w:rsidP="00670E98">
            <w:pPr>
              <w:pStyle w:val="ae"/>
              <w:spacing w:line="233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Прогнозована сплата до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бю-джету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міста 69,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млн. грн</w:t>
            </w:r>
            <w:r w:rsidRPr="001C4027">
              <w:rPr>
                <w:rFonts w:ascii="Times New Roman" w:hAnsi="Times New Roman"/>
                <w:color w:val="0000FF"/>
                <w:sz w:val="24"/>
                <w:szCs w:val="24"/>
                <w:lang w:val="uk-UA" w:eastAsia="ru-RU"/>
              </w:rPr>
              <w:t>.</w:t>
            </w:r>
          </w:p>
          <w:p w:rsidR="009831B6" w:rsidRPr="001C4027" w:rsidRDefault="009831B6" w:rsidP="00670E98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4027">
              <w:rPr>
                <w:rStyle w:val="13"/>
                <w:sz w:val="24"/>
                <w:szCs w:val="24"/>
                <w:lang w:val="uk-UA" w:eastAsia="uk-UA"/>
              </w:rPr>
              <w:t>Суб’єкти господарювання сплачуватимуть єдиний по-даток:</w:t>
            </w:r>
          </w:p>
          <w:p w:rsidR="009831B6" w:rsidRPr="001C4027" w:rsidRDefault="009831B6" w:rsidP="00670E98">
            <w:pPr>
              <w:pStyle w:val="ae"/>
              <w:spacing w:line="233" w:lineRule="auto"/>
              <w:ind w:left="34" w:hanging="34"/>
              <w:jc w:val="both"/>
              <w:rPr>
                <w:rStyle w:val="13"/>
                <w:sz w:val="24"/>
                <w:szCs w:val="24"/>
                <w:lang w:val="uk-UA" w:eastAsia="uk-UA"/>
              </w:rPr>
            </w:pPr>
            <w:r w:rsidRPr="001C4027">
              <w:rPr>
                <w:rStyle w:val="13"/>
                <w:lang w:val="uk-UA"/>
              </w:rPr>
              <w:t>-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І 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група при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ставці 8% –  168,16 грн.;</w:t>
            </w:r>
          </w:p>
          <w:p w:rsidR="009831B6" w:rsidRPr="001C4027" w:rsidRDefault="009831B6" w:rsidP="00953074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- ІІ група при ставці 17% – 749,19 грн.  </w:t>
            </w:r>
          </w:p>
        </w:tc>
        <w:tc>
          <w:tcPr>
            <w:tcW w:w="1952" w:type="dxa"/>
            <w:shd w:val="clear" w:color="auto" w:fill="auto"/>
          </w:tcPr>
          <w:p w:rsidR="009831B6" w:rsidRPr="001C4027" w:rsidRDefault="009831B6" w:rsidP="00670E98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У рейтингу ре-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зультативності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альтернатива на першому місці. При виборі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заз-наченої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альтер-нативи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буде </w:t>
            </w:r>
            <w:r w:rsidRPr="001C4027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мак-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симально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досяг-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нуто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цілей дер-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жавного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регу-лювання</w:t>
            </w:r>
            <w:proofErr w:type="spellEnd"/>
          </w:p>
        </w:tc>
      </w:tr>
    </w:tbl>
    <w:p w:rsidR="00C463D4" w:rsidRPr="001C4027" w:rsidRDefault="00C463D4" w:rsidP="00C463D4">
      <w:pPr>
        <w:ind w:firstLine="72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C463D4" w:rsidRPr="001C4027" w:rsidRDefault="00C463D4" w:rsidP="00C463D4">
      <w:pPr>
        <w:pStyle w:val="ae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1C4027">
        <w:rPr>
          <w:rFonts w:ascii="Times New Roman" w:hAnsi="Times New Roman"/>
          <w:i/>
          <w:sz w:val="24"/>
          <w:szCs w:val="24"/>
          <w:lang w:val="uk-UA"/>
        </w:rPr>
        <w:t>Таблиця 1</w:t>
      </w:r>
      <w:r w:rsidR="00953074">
        <w:rPr>
          <w:rFonts w:ascii="Times New Roman" w:hAnsi="Times New Roman"/>
          <w:i/>
          <w:sz w:val="24"/>
          <w:szCs w:val="24"/>
          <w:lang w:val="uk-UA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3795"/>
      </w:tblGrid>
      <w:tr w:rsidR="00C463D4" w:rsidRPr="001C4027" w:rsidTr="00826652">
        <w:tc>
          <w:tcPr>
            <w:tcW w:w="1951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Рейтинг</w:t>
            </w:r>
          </w:p>
        </w:tc>
        <w:tc>
          <w:tcPr>
            <w:tcW w:w="4111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795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Оцінка ризику впливу зовнішніх чинників на дію запропонованого регуляторного акта</w:t>
            </w:r>
          </w:p>
        </w:tc>
      </w:tr>
      <w:tr w:rsidR="00C463D4" w:rsidRPr="001C4027" w:rsidTr="00826652">
        <w:tc>
          <w:tcPr>
            <w:tcW w:w="1951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795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953074" w:rsidRPr="001C4027" w:rsidTr="006F1DB9">
        <w:trPr>
          <w:trHeight w:val="1942"/>
        </w:trPr>
        <w:tc>
          <w:tcPr>
            <w:tcW w:w="1951" w:type="dxa"/>
            <w:shd w:val="clear" w:color="auto" w:fill="auto"/>
          </w:tcPr>
          <w:p w:rsidR="00953074" w:rsidRPr="001C4027" w:rsidRDefault="00953074" w:rsidP="0082665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111" w:type="dxa"/>
            <w:shd w:val="clear" w:color="auto" w:fill="auto"/>
          </w:tcPr>
          <w:p w:rsidR="00953074" w:rsidRPr="001C4027" w:rsidRDefault="00953074" w:rsidP="00670E9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Причиною відмови є необхідність фінансування інфраструктури,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напов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953074" w:rsidRPr="001C4027" w:rsidRDefault="00953074" w:rsidP="0095307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нення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міста,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недоотри-мання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надходжень у бюджет міста на прогнозованому рівні 69,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млн. грн.</w:t>
            </w:r>
          </w:p>
        </w:tc>
        <w:tc>
          <w:tcPr>
            <w:tcW w:w="3795" w:type="dxa"/>
            <w:shd w:val="clear" w:color="auto" w:fill="auto"/>
          </w:tcPr>
          <w:p w:rsidR="00953074" w:rsidRPr="001C4027" w:rsidRDefault="00953074" w:rsidP="00670E9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Відсутні кошти в бюджеті міста. Індикаторами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можуть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бути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про-</w:t>
            </w:r>
          </w:p>
          <w:p w:rsidR="00953074" w:rsidRPr="001C4027" w:rsidRDefault="00953074" w:rsidP="0082665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цеси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явища соціально-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еконо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мічного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характеру (прискорення або уповільнення змін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економіч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-ного зростання, політичні впливи, дефіцит ресурсів тощо)</w:t>
            </w:r>
          </w:p>
        </w:tc>
      </w:tr>
      <w:tr w:rsidR="00670E98" w:rsidRPr="001C4027" w:rsidTr="00953074">
        <w:trPr>
          <w:trHeight w:val="2146"/>
        </w:trPr>
        <w:tc>
          <w:tcPr>
            <w:tcW w:w="1951" w:type="dxa"/>
            <w:shd w:val="clear" w:color="auto" w:fill="auto"/>
          </w:tcPr>
          <w:p w:rsidR="00670E98" w:rsidRPr="001C4027" w:rsidRDefault="00670E98" w:rsidP="0095307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Альтернатива </w:t>
            </w:r>
            <w:r w:rsidR="009530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670E98" w:rsidRPr="00C23357" w:rsidRDefault="00670E98" w:rsidP="00C2335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Причиною відмови є максимальне податкове навантаження на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суб’єк-тів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господарювання,  які  підпадають під дію оподаткування.</w:t>
            </w:r>
          </w:p>
          <w:p w:rsidR="00801B49" w:rsidRPr="00381BD9" w:rsidRDefault="00670E98" w:rsidP="00801B49">
            <w:pPr>
              <w:pStyle w:val="a4"/>
              <w:shd w:val="clear" w:color="auto" w:fill="auto"/>
              <w:spacing w:before="0" w:after="0" w:line="233" w:lineRule="auto"/>
              <w:rPr>
                <w:sz w:val="24"/>
                <w:szCs w:val="24"/>
                <w:lang w:val="uk-UA" w:eastAsia="uk-UA"/>
              </w:rPr>
            </w:pPr>
            <w:r w:rsidRPr="00C23357">
              <w:rPr>
                <w:color w:val="000000"/>
                <w:sz w:val="24"/>
                <w:szCs w:val="24"/>
                <w:lang w:val="uk-UA" w:eastAsia="uk-UA"/>
              </w:rPr>
              <w:t xml:space="preserve">Платники податку будуть сплачувати </w:t>
            </w:r>
            <w:r w:rsidRPr="00381BD9">
              <w:rPr>
                <w:sz w:val="24"/>
                <w:szCs w:val="24"/>
                <w:lang w:val="uk-UA" w:eastAsia="uk-UA"/>
              </w:rPr>
              <w:t>більше</w:t>
            </w:r>
            <w:r w:rsidR="00801B49" w:rsidRPr="00381BD9">
              <w:rPr>
                <w:sz w:val="24"/>
                <w:szCs w:val="24"/>
                <w:lang w:val="uk-UA" w:eastAsia="uk-UA"/>
              </w:rPr>
              <w:t xml:space="preserve"> </w:t>
            </w:r>
            <w:r w:rsidR="00BE7686">
              <w:rPr>
                <w:sz w:val="24"/>
                <w:szCs w:val="24"/>
                <w:lang w:val="uk-UA" w:eastAsia="uk-UA"/>
              </w:rPr>
              <w:t>в</w:t>
            </w:r>
            <w:r w:rsidR="00801B49" w:rsidRPr="00381BD9">
              <w:rPr>
                <w:sz w:val="24"/>
                <w:szCs w:val="24"/>
                <w:lang w:val="uk-UA" w:eastAsia="uk-UA"/>
              </w:rPr>
              <w:t xml:space="preserve"> порівнянні з альтернативою </w:t>
            </w:r>
            <w:r w:rsidR="00BE7686">
              <w:rPr>
                <w:sz w:val="24"/>
                <w:szCs w:val="24"/>
                <w:lang w:val="uk-UA" w:eastAsia="uk-UA"/>
              </w:rPr>
              <w:t>4</w:t>
            </w:r>
            <w:r w:rsidR="00801B49" w:rsidRPr="00381BD9">
              <w:rPr>
                <w:sz w:val="24"/>
                <w:szCs w:val="24"/>
                <w:lang w:val="uk-UA" w:eastAsia="uk-UA"/>
              </w:rPr>
              <w:t xml:space="preserve">: </w:t>
            </w:r>
          </w:p>
          <w:p w:rsidR="00953074" w:rsidRPr="001C4027" w:rsidRDefault="00953074" w:rsidP="00953074">
            <w:pPr>
              <w:pStyle w:val="a4"/>
              <w:shd w:val="clear" w:color="auto" w:fill="auto"/>
              <w:spacing w:before="0" w:after="0" w:line="230" w:lineRule="auto"/>
              <w:rPr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- І групи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на 42,04 грн.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;</w:t>
            </w:r>
          </w:p>
          <w:p w:rsidR="00670E98" w:rsidRPr="00C23357" w:rsidRDefault="00953074" w:rsidP="00953074">
            <w:pPr>
              <w:pStyle w:val="a4"/>
              <w:shd w:val="clear" w:color="auto" w:fill="auto"/>
              <w:spacing w:before="0" w:after="0" w:line="233" w:lineRule="auto"/>
              <w:rPr>
                <w:sz w:val="24"/>
                <w:szCs w:val="24"/>
                <w:lang w:val="uk-UA"/>
              </w:rPr>
            </w:pPr>
            <w:r w:rsidRPr="001C4027">
              <w:rPr>
                <w:color w:val="000000"/>
                <w:sz w:val="24"/>
                <w:szCs w:val="24"/>
                <w:lang w:val="uk-UA" w:eastAsia="uk-UA"/>
              </w:rPr>
              <w:t>- ІІ групи на 132,21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грн.</w:t>
            </w:r>
          </w:p>
        </w:tc>
        <w:tc>
          <w:tcPr>
            <w:tcW w:w="3795" w:type="dxa"/>
            <w:shd w:val="clear" w:color="auto" w:fill="auto"/>
          </w:tcPr>
          <w:p w:rsidR="00670E98" w:rsidRPr="001C4027" w:rsidRDefault="00670E98" w:rsidP="00C2335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Надмірне податкове навантаження викликає згортання бізнесу.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Інди-каторами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можуть бути процеси та явища соціально-економічного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  <w:p w:rsidR="00670E98" w:rsidRPr="001C4027" w:rsidRDefault="00670E98" w:rsidP="00C23357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рактеру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(прискорення або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уповіль-нення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змін економічного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зрос-тання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політичні впливи, дефіцит ресурсів тощо)</w:t>
            </w:r>
          </w:p>
        </w:tc>
      </w:tr>
      <w:tr w:rsidR="00C33EB5" w:rsidRPr="001C4027" w:rsidTr="00C33EB5">
        <w:trPr>
          <w:trHeight w:val="90"/>
        </w:trPr>
        <w:tc>
          <w:tcPr>
            <w:tcW w:w="1951" w:type="dxa"/>
            <w:shd w:val="clear" w:color="auto" w:fill="auto"/>
          </w:tcPr>
          <w:p w:rsidR="00C33EB5" w:rsidRPr="001C4027" w:rsidRDefault="00C33EB5" w:rsidP="00F611B0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3</w:t>
            </w:r>
          </w:p>
        </w:tc>
        <w:tc>
          <w:tcPr>
            <w:tcW w:w="4111" w:type="dxa"/>
            <w:shd w:val="clear" w:color="auto" w:fill="auto"/>
          </w:tcPr>
          <w:p w:rsidR="00C33EB5" w:rsidRPr="001C4027" w:rsidRDefault="00C33EB5" w:rsidP="00BE7686">
            <w:pPr>
              <w:pStyle w:val="ae"/>
              <w:spacing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Причиною відмови є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недоотриман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  ня коштів до бюджету </w:t>
            </w:r>
          </w:p>
        </w:tc>
        <w:tc>
          <w:tcPr>
            <w:tcW w:w="3795" w:type="dxa"/>
            <w:shd w:val="clear" w:color="auto" w:fill="auto"/>
          </w:tcPr>
          <w:p w:rsidR="00C33EB5" w:rsidRPr="001C4027" w:rsidRDefault="00F36629" w:rsidP="00C2335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Недостатнє надходження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кошт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ів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міста. Індикаторами можуть бути процеси та явища соціально-економічного характеру</w:t>
            </w:r>
          </w:p>
        </w:tc>
      </w:tr>
      <w:tr w:rsidR="00F36629" w:rsidRPr="00F36629" w:rsidTr="00F36629">
        <w:trPr>
          <w:trHeight w:val="90"/>
        </w:trPr>
        <w:tc>
          <w:tcPr>
            <w:tcW w:w="1951" w:type="dxa"/>
            <w:shd w:val="clear" w:color="auto" w:fill="auto"/>
          </w:tcPr>
          <w:p w:rsidR="00F36629" w:rsidRPr="00F36629" w:rsidRDefault="00F36629" w:rsidP="00F36629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F36629" w:rsidRPr="00F36629" w:rsidRDefault="00F36629" w:rsidP="00F36629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795" w:type="dxa"/>
            <w:shd w:val="clear" w:color="auto" w:fill="auto"/>
          </w:tcPr>
          <w:p w:rsidR="00F36629" w:rsidRPr="00F36629" w:rsidRDefault="00F36629" w:rsidP="00F36629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</w:tr>
      <w:tr w:rsidR="009831B6" w:rsidRPr="001C4027" w:rsidTr="00F36629">
        <w:trPr>
          <w:trHeight w:val="982"/>
        </w:trPr>
        <w:tc>
          <w:tcPr>
            <w:tcW w:w="1951" w:type="dxa"/>
            <w:shd w:val="clear" w:color="auto" w:fill="auto"/>
          </w:tcPr>
          <w:p w:rsidR="009831B6" w:rsidRPr="001C4027" w:rsidRDefault="009831B6" w:rsidP="00ED2D21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831B6" w:rsidRPr="001C4027" w:rsidRDefault="009831B6" w:rsidP="009831B6">
            <w:pPr>
              <w:pStyle w:val="ae"/>
              <w:spacing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795" w:type="dxa"/>
            <w:shd w:val="clear" w:color="auto" w:fill="auto"/>
          </w:tcPr>
          <w:p w:rsidR="009831B6" w:rsidRPr="001C4027" w:rsidRDefault="009831B6" w:rsidP="005D42CE">
            <w:pPr>
              <w:pStyle w:val="ae"/>
              <w:spacing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(прискорення або уповільнення змін економічного зростання, по</w:t>
            </w:r>
            <w:r w:rsidR="00F3662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літичні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впливи, дефіцит ресурсів тощо)</w:t>
            </w:r>
          </w:p>
        </w:tc>
      </w:tr>
      <w:tr w:rsidR="009831B6" w:rsidRPr="001C4027" w:rsidTr="00A138CF">
        <w:trPr>
          <w:trHeight w:val="7464"/>
        </w:trPr>
        <w:tc>
          <w:tcPr>
            <w:tcW w:w="1951" w:type="dxa"/>
            <w:shd w:val="clear" w:color="auto" w:fill="auto"/>
          </w:tcPr>
          <w:p w:rsidR="009831B6" w:rsidRPr="001C4027" w:rsidRDefault="009831B6" w:rsidP="00C23357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4</w:t>
            </w:r>
          </w:p>
        </w:tc>
        <w:tc>
          <w:tcPr>
            <w:tcW w:w="4111" w:type="dxa"/>
            <w:shd w:val="clear" w:color="auto" w:fill="auto"/>
          </w:tcPr>
          <w:p w:rsidR="009831B6" w:rsidRPr="001C4027" w:rsidRDefault="009831B6" w:rsidP="00047E9F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Для досягнення встановлених цілей перевага  була  надана  цій  </w:t>
            </w:r>
            <w:proofErr w:type="spellStart"/>
            <w:r w:rsidRPr="001C402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альтерна</w:t>
            </w:r>
            <w:proofErr w:type="spellEnd"/>
            <w:r w:rsidRPr="001C402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тиві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що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надасть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можливість:</w:t>
            </w:r>
          </w:p>
          <w:p w:rsidR="009831B6" w:rsidRPr="001C4027" w:rsidRDefault="009831B6" w:rsidP="00047E9F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зменшити податкове навантаження на  платників </w:t>
            </w:r>
            <w:r w:rsidR="006536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порівнянні з </w:t>
            </w:r>
            <w:proofErr w:type="spellStart"/>
            <w:r w:rsidR="006536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альтер</w:t>
            </w:r>
            <w:r w:rsidR="00BE76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="006536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тивою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 рівні 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млн. грн., що можуть бути використані суб’єктами господарювання для розвитку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біз</w:t>
            </w:r>
            <w:proofErr w:type="spellEnd"/>
            <w:r w:rsidR="00BE76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несу, підвищення матеріально-технічної бази, оплати заробітної плати, створення нових робочих місць;</w:t>
            </w:r>
          </w:p>
          <w:p w:rsidR="009831B6" w:rsidRPr="001C4027" w:rsidRDefault="009831B6" w:rsidP="00047E9F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сплачувати єдиний податок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за максимальними 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ставками;</w:t>
            </w:r>
          </w:p>
          <w:p w:rsidR="009831B6" w:rsidRPr="001C4027" w:rsidRDefault="009831B6" w:rsidP="00047E9F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отримати додаткові надходження          до бюджету міста на рівні                         69,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млн. грн.;</w:t>
            </w:r>
          </w:p>
          <w:p w:rsidR="009831B6" w:rsidRPr="001C4027" w:rsidRDefault="009831B6" w:rsidP="00C23357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сприяти удосконаленню процедури застосування спрощеної системи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опо-даткування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та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попередити   виник-</w:t>
            </w:r>
          </w:p>
          <w:p w:rsidR="00BE7686" w:rsidRDefault="009831B6" w:rsidP="00C23357">
            <w:pPr>
              <w:pStyle w:val="ae"/>
              <w:spacing w:line="233" w:lineRule="auto"/>
              <w:jc w:val="both"/>
              <w:rPr>
                <w:rStyle w:val="13"/>
                <w:sz w:val="24"/>
                <w:szCs w:val="24"/>
                <w:lang w:val="uk-UA" w:eastAsia="uk-UA"/>
              </w:rPr>
            </w:pP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конфліктних ситуацій між органами державної фіскальної служ-би й платниками податку.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</w:p>
          <w:p w:rsidR="009831B6" w:rsidRPr="00BE7686" w:rsidRDefault="009831B6" w:rsidP="00BE7686">
            <w:pPr>
              <w:pStyle w:val="ae"/>
              <w:spacing w:line="233" w:lineRule="auto"/>
              <w:jc w:val="both"/>
              <w:rPr>
                <w:rStyle w:val="13"/>
                <w:sz w:val="24"/>
                <w:szCs w:val="24"/>
                <w:lang w:val="uk-UA" w:eastAsia="uk-UA"/>
              </w:rPr>
            </w:pP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Суб’єкти господарювання </w:t>
            </w:r>
            <w:proofErr w:type="spellStart"/>
            <w:r w:rsidRPr="001C4027">
              <w:rPr>
                <w:rStyle w:val="13"/>
                <w:sz w:val="24"/>
                <w:szCs w:val="24"/>
                <w:lang w:val="uk-UA" w:eastAsia="uk-UA"/>
              </w:rPr>
              <w:t>сплачува</w:t>
            </w:r>
            <w:r w:rsidR="00BE7686">
              <w:rPr>
                <w:rStyle w:val="13"/>
                <w:sz w:val="24"/>
                <w:szCs w:val="24"/>
                <w:lang w:val="uk-UA" w:eastAsia="uk-UA"/>
              </w:rPr>
              <w:t>-тимуть</w:t>
            </w:r>
            <w:proofErr w:type="spellEnd"/>
            <w:r w:rsidR="00BE7686">
              <w:rPr>
                <w:rStyle w:val="13"/>
                <w:sz w:val="24"/>
                <w:szCs w:val="24"/>
                <w:lang w:val="uk-UA" w:eastAsia="uk-UA"/>
              </w:rPr>
              <w:t xml:space="preserve"> єди</w:t>
            </w:r>
            <w:r>
              <w:rPr>
                <w:rStyle w:val="13"/>
                <w:sz w:val="24"/>
                <w:szCs w:val="24"/>
                <w:lang w:val="uk-UA" w:eastAsia="uk-UA"/>
              </w:rPr>
              <w:t>ний податок:</w:t>
            </w:r>
          </w:p>
          <w:p w:rsidR="009831B6" w:rsidRPr="001C4027" w:rsidRDefault="009831B6" w:rsidP="00C23357">
            <w:pPr>
              <w:pStyle w:val="ae"/>
              <w:spacing w:line="233" w:lineRule="auto"/>
              <w:ind w:left="34" w:hanging="34"/>
              <w:jc w:val="both"/>
              <w:rPr>
                <w:rStyle w:val="13"/>
                <w:sz w:val="24"/>
                <w:szCs w:val="24"/>
                <w:lang w:val="uk-UA" w:eastAsia="uk-UA"/>
              </w:rPr>
            </w:pPr>
            <w:r w:rsidRPr="001C4027">
              <w:rPr>
                <w:rStyle w:val="13"/>
                <w:lang w:val="uk-UA"/>
              </w:rPr>
              <w:t>-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І група при ставці 8% –  168,16 грн.;</w:t>
            </w:r>
          </w:p>
          <w:p w:rsidR="009831B6" w:rsidRPr="001C4027" w:rsidRDefault="009831B6" w:rsidP="00A138CF">
            <w:pPr>
              <w:pStyle w:val="ae"/>
              <w:spacing w:line="233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- ІІ група при ставці 17% – </w:t>
            </w:r>
            <w:r w:rsidR="00F36629">
              <w:rPr>
                <w:rStyle w:val="13"/>
                <w:sz w:val="24"/>
                <w:szCs w:val="24"/>
                <w:lang w:val="uk-UA" w:eastAsia="uk-UA"/>
              </w:rPr>
              <w:t xml:space="preserve">              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749,19 грн.  </w:t>
            </w:r>
          </w:p>
        </w:tc>
        <w:tc>
          <w:tcPr>
            <w:tcW w:w="3795" w:type="dxa"/>
            <w:shd w:val="clear" w:color="auto" w:fill="auto"/>
          </w:tcPr>
          <w:p w:rsidR="009831B6" w:rsidRDefault="009831B6" w:rsidP="00670E98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402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На дію регуляторного акта </w:t>
            </w:r>
            <w:proofErr w:type="spellStart"/>
            <w:r w:rsidRPr="001C402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мож-ливий</w:t>
            </w:r>
            <w:proofErr w:type="spellEnd"/>
            <w:r w:rsidRPr="001C402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вплив зовнішніх чинників –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ухвалення змін та доповнень до чинного законодавства в цій сфері.</w:t>
            </w:r>
          </w:p>
          <w:p w:rsidR="009831B6" w:rsidRPr="00670E98" w:rsidRDefault="009831B6" w:rsidP="00047E9F">
            <w:pPr>
              <w:pStyle w:val="ae"/>
              <w:spacing w:line="233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такому випадку рішення міської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 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потребує внесення змін та доповнень, що вплине на суму надходжень від сплати єдиного податку до бюджету міста, по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навантаження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суб’єк-тів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господарювання. 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Індикаторами можуть бути процеси та явища соціально-економічного характеру (прискорення або уповільнення змін економічного зростання, по-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літичні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впливи, дефіцит ресурсів тощо). Крім того, на кількість суб’єктів господарювання може вплинути економічна ситуація, оскільки працездатне населення шукає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джерела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доходу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тери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  <w:p w:rsidR="009831B6" w:rsidRPr="00670E98" w:rsidRDefault="009831B6" w:rsidP="00C23357">
            <w:pPr>
              <w:pStyle w:val="ae"/>
              <w:spacing w:line="233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торіальними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межами країни та міста</w:t>
            </w:r>
          </w:p>
        </w:tc>
      </w:tr>
    </w:tbl>
    <w:p w:rsidR="00C463D4" w:rsidRPr="001C4027" w:rsidRDefault="00C463D4" w:rsidP="00C23357">
      <w:pPr>
        <w:spacing w:line="233" w:lineRule="auto"/>
        <w:rPr>
          <w:rStyle w:val="13"/>
        </w:rPr>
      </w:pPr>
    </w:p>
    <w:p w:rsidR="00C463D4" w:rsidRDefault="00C463D4" w:rsidP="00C23357">
      <w:pPr>
        <w:pStyle w:val="ae"/>
        <w:spacing w:line="233" w:lineRule="auto"/>
        <w:ind w:firstLine="708"/>
        <w:jc w:val="both"/>
        <w:rPr>
          <w:rStyle w:val="a7"/>
          <w:i/>
          <w:sz w:val="24"/>
          <w:szCs w:val="24"/>
          <w:lang w:val="uk-UA" w:eastAsia="uk-UA"/>
        </w:rPr>
      </w:pP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Примітка: при оцінці впливу використовувалися прогнозні показники надходжень до бюджету від сплати єдиного податку платниками І та ІІ груп, надані </w:t>
      </w:r>
      <w:r w:rsidR="00CA4D0E" w:rsidRPr="001C4027">
        <w:rPr>
          <w:rStyle w:val="a7"/>
          <w:i/>
          <w:sz w:val="24"/>
          <w:szCs w:val="24"/>
          <w:lang w:val="uk-UA" w:eastAsia="uk-UA"/>
        </w:rPr>
        <w:t>Криворізькими управліннями</w:t>
      </w:r>
      <w:r w:rsidR="00CA4D0E" w:rsidRPr="001C4027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Головного управління ДФС у Дніпропетровській області</w:t>
      </w:r>
      <w:r w:rsidR="002635D8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</w:t>
      </w:r>
      <w:r w:rsidR="002635D8" w:rsidRPr="001C4027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(листи </w:t>
      </w:r>
      <w:r w:rsidR="002635D8" w:rsidRPr="00E741C0">
        <w:rPr>
          <w:rFonts w:ascii="Times New Roman" w:hAnsi="Times New Roman"/>
          <w:i/>
          <w:sz w:val="24"/>
          <w:szCs w:val="24"/>
          <w:lang w:val="uk-UA"/>
        </w:rPr>
        <w:t xml:space="preserve">від </w:t>
      </w:r>
      <w:r w:rsidR="00C00722">
        <w:rPr>
          <w:rFonts w:ascii="Times New Roman" w:hAnsi="Times New Roman"/>
          <w:i/>
          <w:sz w:val="24"/>
          <w:szCs w:val="24"/>
          <w:lang w:val="uk-UA"/>
        </w:rPr>
        <w:t>24</w:t>
      </w:r>
      <w:r w:rsidR="00C00722" w:rsidRPr="00E741C0">
        <w:rPr>
          <w:rFonts w:ascii="Times New Roman" w:hAnsi="Times New Roman"/>
          <w:i/>
          <w:sz w:val="24"/>
          <w:szCs w:val="24"/>
          <w:lang w:val="uk-UA"/>
        </w:rPr>
        <w:t>.0</w:t>
      </w:r>
      <w:r w:rsidR="00C00722">
        <w:rPr>
          <w:rFonts w:ascii="Times New Roman" w:hAnsi="Times New Roman"/>
          <w:i/>
          <w:sz w:val="24"/>
          <w:szCs w:val="24"/>
          <w:lang w:val="uk-UA"/>
        </w:rPr>
        <w:t>4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.2019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№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49712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/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9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/04-36-57-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50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="002635D8" w:rsidRPr="00C00722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</w:t>
      </w:r>
      <w:r w:rsidR="00F9748A">
        <w:rPr>
          <w:rFonts w:ascii="Times New Roman" w:hAnsi="Times New Roman"/>
          <w:i/>
          <w:sz w:val="24"/>
          <w:szCs w:val="24"/>
          <w:lang w:val="uk-UA" w:eastAsia="ru-RU"/>
        </w:rPr>
        <w:t xml:space="preserve">та </w:t>
      </w:r>
      <w:r w:rsidR="00F9748A" w:rsidRPr="00C00722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</w:t>
      </w:r>
      <w:r w:rsidR="00F9748A" w:rsidRPr="003E411A">
        <w:rPr>
          <w:rFonts w:ascii="Times New Roman" w:hAnsi="Times New Roman"/>
          <w:i/>
          <w:sz w:val="24"/>
          <w:szCs w:val="24"/>
          <w:lang w:val="uk-UA"/>
        </w:rPr>
        <w:t>22.04</w:t>
      </w:r>
      <w:r w:rsidR="00F9748A" w:rsidRPr="003E411A">
        <w:rPr>
          <w:rFonts w:ascii="Times New Roman" w:hAnsi="Times New Roman"/>
          <w:i/>
          <w:sz w:val="24"/>
          <w:szCs w:val="24"/>
          <w:lang w:val="uk-UA" w:eastAsia="ru-RU"/>
        </w:rPr>
        <w:t>.2019 №4739/04-36-56-10-10</w:t>
      </w:r>
      <w:r w:rsidR="002635D8" w:rsidRPr="001C4027">
        <w:rPr>
          <w:rStyle w:val="20"/>
          <w:b w:val="0"/>
          <w:bCs w:val="0"/>
          <w:i/>
          <w:sz w:val="24"/>
          <w:szCs w:val="24"/>
          <w:lang w:val="uk-UA" w:eastAsia="uk-UA"/>
        </w:rPr>
        <w:t>)</w:t>
      </w:r>
      <w:r w:rsidR="002635D8" w:rsidRPr="00D01D46">
        <w:rPr>
          <w:rStyle w:val="a7"/>
          <w:i/>
          <w:sz w:val="24"/>
          <w:szCs w:val="24"/>
          <w:lang w:val="uk-UA" w:eastAsia="uk-UA"/>
        </w:rPr>
        <w:t>.</w:t>
      </w:r>
    </w:p>
    <w:p w:rsidR="00047E9F" w:rsidRPr="00047E9F" w:rsidRDefault="00047E9F" w:rsidP="00C23357">
      <w:pPr>
        <w:pStyle w:val="ae"/>
        <w:spacing w:line="233" w:lineRule="auto"/>
        <w:ind w:firstLine="708"/>
        <w:jc w:val="both"/>
        <w:rPr>
          <w:rStyle w:val="a7"/>
          <w:b/>
          <w:i/>
          <w:color w:val="000000"/>
          <w:sz w:val="28"/>
          <w:szCs w:val="28"/>
          <w:lang w:val="uk-UA" w:eastAsia="uk-UA"/>
        </w:rPr>
      </w:pPr>
    </w:p>
    <w:p w:rsidR="00C463D4" w:rsidRPr="001C4027" w:rsidRDefault="00C463D4" w:rsidP="00C463D4">
      <w:pPr>
        <w:rPr>
          <w:color w:val="auto"/>
          <w:sz w:val="2"/>
          <w:szCs w:val="2"/>
          <w:highlight w:val="yellow"/>
          <w:lang w:eastAsia="ru-RU"/>
        </w:rPr>
      </w:pPr>
    </w:p>
    <w:p w:rsidR="00C463D4" w:rsidRPr="001C4027" w:rsidRDefault="00C463D4" w:rsidP="00C23357">
      <w:pPr>
        <w:pStyle w:val="ae"/>
        <w:spacing w:line="230" w:lineRule="auto"/>
        <w:ind w:firstLine="720"/>
        <w:jc w:val="center"/>
        <w:rPr>
          <w:rFonts w:ascii="Times New Roman" w:hAnsi="Times New Roman"/>
          <w:i/>
          <w:sz w:val="28"/>
          <w:szCs w:val="28"/>
          <w:lang w:val="uk-UA"/>
        </w:rPr>
      </w:pPr>
      <w:bookmarkStart w:id="7" w:name="bookmark4"/>
      <w:r w:rsidRPr="001C4027">
        <w:rPr>
          <w:rStyle w:val="11"/>
          <w:bCs w:val="0"/>
          <w:i/>
          <w:color w:val="000000"/>
          <w:sz w:val="28"/>
          <w:szCs w:val="28"/>
          <w:lang w:val="uk-UA" w:eastAsia="uk-UA"/>
        </w:rPr>
        <w:t>V. Механізми та заходи, що забезпечать розв’язання визначеної проблеми</w:t>
      </w:r>
      <w:bookmarkEnd w:id="7"/>
    </w:p>
    <w:p w:rsidR="00C463D4" w:rsidRPr="001C4027" w:rsidRDefault="00C463D4" w:rsidP="00047E9F">
      <w:pPr>
        <w:pStyle w:val="ae"/>
        <w:spacing w:line="238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Механізмом розв’язання вказаної вище проблеми є ухвалення рішення міської ради «Про встановлення ставок єдиного податку для суб’єктів малого підприємництва </w:t>
      </w:r>
      <w:r w:rsidR="003A55E9">
        <w:rPr>
          <w:rStyle w:val="13"/>
          <w:sz w:val="28"/>
          <w:szCs w:val="28"/>
          <w:lang w:val="uk-UA" w:eastAsia="uk-UA"/>
        </w:rPr>
        <w:t>м.</w:t>
      </w:r>
      <w:r w:rsidRPr="001C4027">
        <w:rPr>
          <w:rStyle w:val="13"/>
          <w:color w:val="FF0000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>Кривого Рогу на  20</w:t>
      </w:r>
      <w:r w:rsidR="00CA4D0E" w:rsidRPr="001C4027">
        <w:rPr>
          <w:rStyle w:val="13"/>
          <w:color w:val="000000"/>
          <w:sz w:val="28"/>
          <w:szCs w:val="28"/>
          <w:lang w:val="uk-UA" w:eastAsia="uk-UA"/>
        </w:rPr>
        <w:t>20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рік» відповідно до вимог чинного законодавства.</w:t>
      </w:r>
    </w:p>
    <w:p w:rsidR="00C463D4" w:rsidRPr="001C4027" w:rsidRDefault="00C463D4" w:rsidP="00047E9F">
      <w:pPr>
        <w:pStyle w:val="af2"/>
        <w:spacing w:before="0" w:line="23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027">
        <w:rPr>
          <w:rFonts w:ascii="Times New Roman" w:hAnsi="Times New Roman"/>
          <w:sz w:val="28"/>
          <w:szCs w:val="28"/>
        </w:rPr>
        <w:t xml:space="preserve">З метою підтримки малого підприємництва, сприяння </w:t>
      </w:r>
      <w:proofErr w:type="spellStart"/>
      <w:r w:rsidRPr="001C4027">
        <w:rPr>
          <w:rFonts w:ascii="Times New Roman" w:hAnsi="Times New Roman"/>
          <w:sz w:val="28"/>
          <w:szCs w:val="28"/>
        </w:rPr>
        <w:t>самозайнятості</w:t>
      </w:r>
      <w:proofErr w:type="spellEnd"/>
      <w:r w:rsidRPr="001C4027">
        <w:rPr>
          <w:rFonts w:ascii="Times New Roman" w:hAnsi="Times New Roman"/>
          <w:sz w:val="28"/>
          <w:szCs w:val="28"/>
        </w:rPr>
        <w:t xml:space="preserve"> населення, створення додаткових робочих місць проектом </w:t>
      </w:r>
      <w:r w:rsidR="00C36707">
        <w:rPr>
          <w:rFonts w:ascii="Times New Roman" w:hAnsi="Times New Roman"/>
          <w:sz w:val="28"/>
          <w:szCs w:val="28"/>
        </w:rPr>
        <w:t xml:space="preserve">рішення міської ради </w:t>
      </w:r>
      <w:r w:rsidRPr="001C4027">
        <w:rPr>
          <w:rFonts w:ascii="Times New Roman" w:hAnsi="Times New Roman"/>
          <w:sz w:val="28"/>
          <w:szCs w:val="28"/>
        </w:rPr>
        <w:t xml:space="preserve">пропонується </w:t>
      </w:r>
      <w:r w:rsidR="00A138CF">
        <w:rPr>
          <w:rFonts w:ascii="Times New Roman" w:hAnsi="Times New Roman"/>
          <w:sz w:val="28"/>
          <w:szCs w:val="28"/>
        </w:rPr>
        <w:t>встанови</w:t>
      </w:r>
      <w:r w:rsidRPr="001C4027">
        <w:rPr>
          <w:rFonts w:ascii="Times New Roman" w:hAnsi="Times New Roman"/>
          <w:sz w:val="28"/>
          <w:szCs w:val="28"/>
        </w:rPr>
        <w:t xml:space="preserve">ти розмір ставок єдиного податку </w:t>
      </w:r>
      <w:r w:rsidR="006F1DB9">
        <w:rPr>
          <w:rStyle w:val="20"/>
          <w:b w:val="0"/>
          <w:bCs w:val="0"/>
          <w:sz w:val="28"/>
          <w:szCs w:val="28"/>
        </w:rPr>
        <w:t xml:space="preserve">не максимальний – 10% і 20%, як передбачено Податковим кодексом України, а на рівні оптимально діючих у місті протягом останніх років </w:t>
      </w:r>
      <w:r w:rsidR="006F1DB9" w:rsidRPr="00D12CB3">
        <w:rPr>
          <w:rStyle w:val="20"/>
          <w:b w:val="0"/>
          <w:bCs w:val="0"/>
          <w:sz w:val="28"/>
          <w:szCs w:val="28"/>
        </w:rPr>
        <w:t>відповідно 8</w:t>
      </w:r>
      <w:r w:rsidR="006F1DB9">
        <w:rPr>
          <w:rStyle w:val="20"/>
          <w:b w:val="0"/>
          <w:bCs w:val="0"/>
          <w:sz w:val="28"/>
          <w:szCs w:val="28"/>
        </w:rPr>
        <w:t>%</w:t>
      </w:r>
      <w:r w:rsidR="006F1DB9" w:rsidRPr="00D12CB3">
        <w:rPr>
          <w:rStyle w:val="20"/>
          <w:b w:val="0"/>
          <w:bCs w:val="0"/>
          <w:sz w:val="28"/>
          <w:szCs w:val="28"/>
        </w:rPr>
        <w:t xml:space="preserve"> </w:t>
      </w:r>
      <w:r w:rsidR="006F1DB9">
        <w:rPr>
          <w:rStyle w:val="20"/>
          <w:b w:val="0"/>
          <w:bCs w:val="0"/>
          <w:sz w:val="28"/>
          <w:szCs w:val="28"/>
        </w:rPr>
        <w:t xml:space="preserve">(для платників І групи єдиного податку) </w:t>
      </w:r>
      <w:r w:rsidR="006F1DB9" w:rsidRPr="00D12CB3">
        <w:rPr>
          <w:rStyle w:val="20"/>
          <w:b w:val="0"/>
          <w:bCs w:val="0"/>
          <w:sz w:val="28"/>
          <w:szCs w:val="28"/>
        </w:rPr>
        <w:t>та 17%</w:t>
      </w:r>
      <w:r w:rsidR="006F1DB9">
        <w:rPr>
          <w:rStyle w:val="20"/>
          <w:b w:val="0"/>
          <w:bCs w:val="0"/>
          <w:sz w:val="28"/>
          <w:szCs w:val="28"/>
        </w:rPr>
        <w:t xml:space="preserve"> (для ІІ групи)</w:t>
      </w:r>
      <w:r w:rsidR="006F1DB9" w:rsidRPr="00D12CB3">
        <w:rPr>
          <w:rStyle w:val="20"/>
          <w:b w:val="0"/>
          <w:bCs w:val="0"/>
          <w:sz w:val="28"/>
          <w:szCs w:val="28"/>
        </w:rPr>
        <w:t>.</w:t>
      </w:r>
      <w:r w:rsidR="006F1DB9">
        <w:rPr>
          <w:rStyle w:val="20"/>
          <w:b w:val="0"/>
          <w:bCs w:val="0"/>
          <w:sz w:val="28"/>
          <w:szCs w:val="28"/>
        </w:rPr>
        <w:t xml:space="preserve"> </w:t>
      </w:r>
    </w:p>
    <w:p w:rsidR="00F57C26" w:rsidRPr="00F57C26" w:rsidRDefault="00F57C26" w:rsidP="00047E9F">
      <w:pPr>
        <w:widowControl/>
        <w:spacing w:line="23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F57C26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Задля забезпечення виконання вимог чинного законодавства України, відповідно до Регламенту виконавчого комітету Криворізької міської ради документи з регуляторної діяльності підлягають оприлюдненню на офіційному веб-сайті Криворізької міської ради та її виконавчого комітету підрозділ «Регуляторна політика» розділу «Інформаційна база» </w:t>
      </w:r>
      <w:hyperlink r:id="rId10" w:history="1">
        <w:r w:rsidRPr="00F57C26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www.kr.gov.ua</w:t>
        </w:r>
      </w:hyperlink>
      <w:r w:rsidRPr="00F57C2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у засобах масової інформації з метою отримання зауважень і пропозицій у термін, визначений Законом України «Про засади державної регуляторної політики у сфері господарської діяльності». </w:t>
      </w:r>
    </w:p>
    <w:p w:rsidR="00C463D4" w:rsidRPr="001C4027" w:rsidRDefault="00C463D4" w:rsidP="00047E9F">
      <w:pPr>
        <w:widowControl/>
        <w:spacing w:line="238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C402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 метою забезпечення інформованості громади та суб’єктів господа</w:t>
      </w:r>
      <w:r w:rsidR="009B197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</w:t>
      </w:r>
      <w:proofErr w:type="spellStart"/>
      <w:r w:rsidRPr="001C402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рювання</w:t>
      </w:r>
      <w:proofErr w:type="spellEnd"/>
      <w:r w:rsidRPr="001C402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ухвалене рішення міської ради буде оприлюднено </w:t>
      </w:r>
      <w:r w:rsidRPr="007E642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 офіційному веб-сайті Криворізької міської ради та її виконавчого</w:t>
      </w:r>
      <w:r w:rsidRPr="001C402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комітету, підрозділ «Регуляторна політика» розділу «Законодавство України» </w:t>
      </w:r>
      <w:hyperlink r:id="rId11" w:history="1">
        <w:r w:rsidRPr="001C4027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www.kr.gov.ua</w:t>
        </w:r>
      </w:hyperlink>
      <w:r w:rsidR="0065366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         у</w:t>
      </w:r>
      <w:r w:rsidR="0065366A" w:rsidRPr="001C402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5366A" w:rsidRPr="007E642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Криворізькій міській газеті «Червоний гірник» </w:t>
      </w:r>
      <w:r w:rsidRPr="001C402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у встановлений законодавством термін. </w:t>
      </w:r>
    </w:p>
    <w:p w:rsidR="00C463D4" w:rsidRPr="007E6422" w:rsidRDefault="00C463D4" w:rsidP="00047E9F">
      <w:pPr>
        <w:widowControl/>
        <w:spacing w:line="238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C402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Рівень поінформованості є досить високим, </w:t>
      </w:r>
      <w:r w:rsidR="00F16F7A" w:rsidRPr="001C402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оскільки</w:t>
      </w:r>
      <w:r w:rsidR="00F16F7A" w:rsidRPr="00F16F7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16F7A" w:rsidRPr="007E642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мешканці користу</w:t>
      </w:r>
      <w:r w:rsidR="00F16F7A" w:rsidRPr="001C402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ються</w:t>
      </w:r>
      <w:r w:rsidR="00F16F7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не тільки</w:t>
      </w:r>
      <w:r w:rsidR="00F16F7A" w:rsidRPr="00F16F7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16F7A" w:rsidRPr="007E642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паперови</w:t>
      </w:r>
      <w:r w:rsidR="00F16F7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ми</w:t>
      </w:r>
      <w:r w:rsidR="00F16F7A" w:rsidRPr="007E642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носія</w:t>
      </w:r>
      <w:r w:rsidR="00F16F7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ми </w:t>
      </w:r>
      <w:r w:rsidR="00F16F7A" w:rsidRPr="007E642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Криворізької міської  газети «Червоний гірник»</w:t>
      </w:r>
      <w:r w:rsidR="00F16F7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але </w:t>
      </w:r>
      <w:r w:rsidR="009B197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й</w:t>
      </w:r>
      <w:r w:rsidR="00F16F7A" w:rsidRPr="001C402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електронною версією </w:t>
      </w:r>
      <w:r w:rsidRPr="001C402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(стат</w:t>
      </w:r>
      <w:r w:rsidR="0065366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истичні дані не обраховуються); </w:t>
      </w:r>
      <w:r w:rsidRPr="001C402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 мережі Інтернет офіційними сторінками виконкому міської ради та виконкомів районних у місті рад у 201</w:t>
      </w:r>
      <w:r w:rsidR="00CA4D0E" w:rsidRPr="001C402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8</w:t>
      </w:r>
      <w:r w:rsidRPr="001C402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7E642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році скористалися </w:t>
      </w:r>
      <w:r w:rsidR="007E6422" w:rsidRPr="007E642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341,2</w:t>
      </w:r>
      <w:r w:rsidRPr="007E642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тис. відвідувачів. </w:t>
      </w:r>
    </w:p>
    <w:p w:rsidR="00C463D4" w:rsidRPr="001C4027" w:rsidRDefault="00C463D4" w:rsidP="00C23357">
      <w:pPr>
        <w:pStyle w:val="ae"/>
        <w:spacing w:line="230" w:lineRule="auto"/>
        <w:ind w:firstLine="720"/>
        <w:jc w:val="both"/>
        <w:rPr>
          <w:rStyle w:val="13"/>
          <w:color w:val="000000"/>
          <w:sz w:val="28"/>
          <w:szCs w:val="28"/>
          <w:lang w:val="uk-UA" w:eastAsia="uk-UA"/>
        </w:rPr>
      </w:pPr>
      <w:r w:rsidRPr="007E6422">
        <w:rPr>
          <w:rStyle w:val="13"/>
          <w:sz w:val="28"/>
          <w:szCs w:val="28"/>
          <w:lang w:val="uk-UA" w:eastAsia="uk-UA"/>
        </w:rPr>
        <w:t>Таким чином, упровадження регуляторного акта забезпечить дотримання</w:t>
      </w:r>
      <w:r w:rsidRPr="001C4027">
        <w:rPr>
          <w:rStyle w:val="13"/>
          <w:sz w:val="28"/>
          <w:szCs w:val="28"/>
          <w:lang w:val="uk-UA" w:eastAsia="uk-UA"/>
        </w:rPr>
        <w:t xml:space="preserve"> норм чинного податкового законодавства як органами державної податкової служби, органами місцевого самоврядування, так і суб’єктами господарювання (фізичними особами-підприємцями), які сплачують єдиний податок у порядку та на умовах, визначених Кодексом і цим рішенням, з одночасним веденням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спрощеного обліку та звітності.</w:t>
      </w:r>
    </w:p>
    <w:p w:rsidR="00C463D4" w:rsidRPr="001C4027" w:rsidRDefault="00C463D4" w:rsidP="00C23357">
      <w:pPr>
        <w:pStyle w:val="ae"/>
        <w:spacing w:line="230" w:lineRule="auto"/>
        <w:ind w:firstLine="720"/>
        <w:jc w:val="both"/>
        <w:rPr>
          <w:rStyle w:val="13"/>
          <w:color w:val="000000"/>
          <w:sz w:val="28"/>
          <w:szCs w:val="28"/>
          <w:lang w:val="uk-UA" w:eastAsia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При встановленні податків очікувані вигоди будуть завжди меншими витрат на регулювання, оскільки витрати на регулювання складаються з прямих витрат (які дорівнюють очікуваним надходженням) та адміністративних витрат суб’єктів господарювання. </w:t>
      </w:r>
    </w:p>
    <w:p w:rsidR="00C463D4" w:rsidRPr="00047E9F" w:rsidRDefault="00C463D4" w:rsidP="00C23357">
      <w:pPr>
        <w:pStyle w:val="ae"/>
        <w:spacing w:line="23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463D4" w:rsidRPr="001C4027" w:rsidRDefault="00C463D4" w:rsidP="00C23357">
      <w:pPr>
        <w:pStyle w:val="ae"/>
        <w:spacing w:line="230" w:lineRule="auto"/>
        <w:jc w:val="center"/>
        <w:rPr>
          <w:rStyle w:val="11"/>
          <w:bCs w:val="0"/>
          <w:i/>
          <w:color w:val="000000"/>
          <w:sz w:val="28"/>
          <w:szCs w:val="28"/>
          <w:lang w:val="uk-UA" w:eastAsia="uk-UA"/>
        </w:rPr>
      </w:pPr>
      <w:bookmarkStart w:id="8" w:name="bookmark5"/>
      <w:r w:rsidRPr="001C4027">
        <w:rPr>
          <w:rStyle w:val="11"/>
          <w:bCs w:val="0"/>
          <w:i/>
          <w:color w:val="000000"/>
          <w:sz w:val="28"/>
          <w:szCs w:val="28"/>
          <w:lang w:val="uk-UA" w:eastAsia="uk-UA"/>
        </w:rPr>
        <w:t>VI. Оцінка виконання вимог регуляторного акта залежно від ресурсів,</w:t>
      </w:r>
    </w:p>
    <w:p w:rsidR="00C463D4" w:rsidRPr="001C4027" w:rsidRDefault="00C463D4" w:rsidP="00C23357">
      <w:pPr>
        <w:pStyle w:val="ae"/>
        <w:spacing w:line="230" w:lineRule="auto"/>
        <w:jc w:val="center"/>
        <w:rPr>
          <w:rStyle w:val="11"/>
          <w:bCs w:val="0"/>
          <w:i/>
          <w:color w:val="000000"/>
          <w:sz w:val="28"/>
          <w:szCs w:val="28"/>
          <w:lang w:val="uk-UA" w:eastAsia="uk-UA"/>
        </w:rPr>
      </w:pPr>
      <w:r w:rsidRPr="001C4027">
        <w:rPr>
          <w:rStyle w:val="11"/>
          <w:bCs w:val="0"/>
          <w:i/>
          <w:color w:val="000000"/>
          <w:sz w:val="28"/>
          <w:szCs w:val="28"/>
          <w:lang w:val="uk-UA" w:eastAsia="uk-UA"/>
        </w:rPr>
        <w:t xml:space="preserve"> якими розпоряджаються органи виконавчої влади чи органи місцевого самоврядування, фізичні та юридичні особи, які повинні проваджувати</w:t>
      </w:r>
    </w:p>
    <w:p w:rsidR="00C463D4" w:rsidRPr="001C4027" w:rsidRDefault="00C463D4" w:rsidP="00C23357">
      <w:pPr>
        <w:pStyle w:val="ae"/>
        <w:spacing w:line="230" w:lineRule="auto"/>
        <w:jc w:val="center"/>
        <w:rPr>
          <w:rStyle w:val="11"/>
          <w:bCs w:val="0"/>
          <w:i/>
          <w:sz w:val="28"/>
          <w:szCs w:val="28"/>
          <w:lang w:val="uk-UA"/>
        </w:rPr>
      </w:pPr>
      <w:r w:rsidRPr="001C4027">
        <w:rPr>
          <w:rStyle w:val="11"/>
          <w:bCs w:val="0"/>
          <w:i/>
          <w:color w:val="000000"/>
          <w:sz w:val="28"/>
          <w:szCs w:val="28"/>
          <w:lang w:val="uk-UA" w:eastAsia="uk-UA"/>
        </w:rPr>
        <w:t>або виконувати ці вимоги</w:t>
      </w:r>
      <w:bookmarkEnd w:id="8"/>
    </w:p>
    <w:p w:rsidR="00C463D4" w:rsidRPr="001C4027" w:rsidRDefault="00C463D4" w:rsidP="00C23357">
      <w:pPr>
        <w:pStyle w:val="ae"/>
        <w:spacing w:line="233" w:lineRule="auto"/>
        <w:ind w:firstLine="360"/>
        <w:jc w:val="both"/>
        <w:rPr>
          <w:rStyle w:val="13"/>
          <w:color w:val="000000"/>
          <w:sz w:val="28"/>
          <w:szCs w:val="28"/>
          <w:lang w:val="uk-UA" w:eastAsia="uk-UA"/>
        </w:rPr>
      </w:pPr>
      <w:r w:rsidRPr="001C4027">
        <w:rPr>
          <w:rStyle w:val="13"/>
          <w:b/>
          <w:color w:val="000000"/>
          <w:sz w:val="28"/>
          <w:szCs w:val="28"/>
          <w:lang w:val="uk-UA" w:eastAsia="uk-UA"/>
        </w:rPr>
        <w:tab/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Дія регуляторного акта не поширюється на суб’єктів господарювання великого й середнього підприємництва,  тому  розрахунки витрат на одного суб’єкта господарювання та бюджетних витрат на адміністрування зазначеної категорії  відповідно  </w:t>
      </w:r>
      <w:r w:rsidR="00AF24D0">
        <w:rPr>
          <w:rStyle w:val="13"/>
          <w:color w:val="000000"/>
          <w:sz w:val="28"/>
          <w:szCs w:val="28"/>
          <w:lang w:val="uk-UA" w:eastAsia="uk-UA"/>
        </w:rPr>
        <w:t>до  м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етодики  проведення  аналізу впливу регуляторного </w:t>
      </w:r>
    </w:p>
    <w:p w:rsidR="00C463D4" w:rsidRPr="001C4027" w:rsidRDefault="00C463D4" w:rsidP="00C23357">
      <w:pPr>
        <w:pStyle w:val="ae"/>
        <w:spacing w:line="233" w:lineRule="auto"/>
        <w:jc w:val="both"/>
        <w:rPr>
          <w:rStyle w:val="13"/>
          <w:color w:val="000000"/>
          <w:sz w:val="28"/>
          <w:szCs w:val="28"/>
          <w:lang w:val="uk-UA" w:eastAsia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акта (Постанова </w:t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Кабінету Міністрів України від 11 березня 2004 року №308 «Про затвердження </w:t>
      </w:r>
      <w:proofErr w:type="spellStart"/>
      <w:r w:rsidR="00AF24D0">
        <w:rPr>
          <w:rFonts w:ascii="Times New Roman" w:hAnsi="Times New Roman"/>
          <w:sz w:val="28"/>
          <w:szCs w:val="28"/>
          <w:lang w:val="uk-UA"/>
        </w:rPr>
        <w:t>м</w:t>
      </w:r>
      <w:r w:rsidR="00F57C26" w:rsidRPr="001C4027">
        <w:rPr>
          <w:rFonts w:ascii="Times New Roman" w:hAnsi="Times New Roman"/>
          <w:sz w:val="28"/>
          <w:szCs w:val="28"/>
          <w:lang w:val="uk-UA"/>
        </w:rPr>
        <w:t>етодик</w:t>
      </w:r>
      <w:proofErr w:type="spellEnd"/>
      <w:r w:rsidR="00F57C26" w:rsidRPr="001C40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4027">
        <w:rPr>
          <w:rFonts w:ascii="Times New Roman" w:hAnsi="Times New Roman"/>
          <w:sz w:val="28"/>
          <w:szCs w:val="28"/>
          <w:lang w:val="uk-UA"/>
        </w:rPr>
        <w:t>проведення аналізу впливу та відстеження результативності регуляторного акта»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) </w:t>
      </w:r>
      <w:r w:rsidRPr="001C4027">
        <w:rPr>
          <w:rFonts w:ascii="Times New Roman" w:hAnsi="Times New Roman"/>
          <w:sz w:val="28"/>
          <w:szCs w:val="28"/>
          <w:lang w:val="uk-UA"/>
        </w:rPr>
        <w:t>не проводилися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>. Податок не є новим, тому додаткових витрат бюджету на впровадження та адміністрування  регулювання не передбачається. Незалежно від того чи будуть встановлені ставки єдиного податку для платників І та ІІ груп, видатки фіскальних органів та органів місцевого самоврядування не зміняться.</w:t>
      </w:r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Style w:val="13"/>
          <w:color w:val="000000"/>
          <w:sz w:val="28"/>
          <w:szCs w:val="28"/>
          <w:lang w:val="uk-UA" w:eastAsia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lastRenderedPageBreak/>
        <w:t xml:space="preserve">Питома вага суб’єктів І та ІІ груп малого підприємництва (мікро) у загальній  кількості  суб’єктів  господарювання,  на яких поширюється дія </w:t>
      </w:r>
      <w:proofErr w:type="spellStart"/>
      <w:r w:rsidRPr="001C4027">
        <w:rPr>
          <w:rStyle w:val="13"/>
          <w:color w:val="000000"/>
          <w:sz w:val="28"/>
          <w:szCs w:val="28"/>
          <w:lang w:val="uk-UA" w:eastAsia="uk-UA"/>
        </w:rPr>
        <w:t>регу</w:t>
      </w:r>
      <w:proofErr w:type="spellEnd"/>
      <w:r w:rsidRPr="001C4027">
        <w:rPr>
          <w:rStyle w:val="13"/>
          <w:color w:val="000000"/>
          <w:sz w:val="28"/>
          <w:szCs w:val="28"/>
          <w:lang w:val="uk-UA" w:eastAsia="uk-UA"/>
        </w:rPr>
        <w:t>-</w:t>
      </w:r>
    </w:p>
    <w:p w:rsidR="00C463D4" w:rsidRPr="001C4027" w:rsidRDefault="00C463D4" w:rsidP="00C23357">
      <w:pPr>
        <w:pStyle w:val="ae"/>
        <w:spacing w:line="233" w:lineRule="auto"/>
        <w:jc w:val="both"/>
        <w:rPr>
          <w:rStyle w:val="13"/>
          <w:sz w:val="28"/>
          <w:szCs w:val="28"/>
          <w:lang w:val="uk-UA"/>
        </w:rPr>
      </w:pPr>
      <w:proofErr w:type="spellStart"/>
      <w:r w:rsidRPr="001C4027">
        <w:rPr>
          <w:rStyle w:val="13"/>
          <w:color w:val="000000"/>
          <w:sz w:val="28"/>
          <w:szCs w:val="28"/>
          <w:lang w:val="uk-UA" w:eastAsia="uk-UA"/>
        </w:rPr>
        <w:t>ляторного</w:t>
      </w:r>
      <w:proofErr w:type="spellEnd"/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акта, складає 100 відсотків.</w:t>
      </w:r>
    </w:p>
    <w:p w:rsidR="00C463D4" w:rsidRPr="001C4027" w:rsidRDefault="00C463D4" w:rsidP="00C23357">
      <w:pPr>
        <w:pStyle w:val="a4"/>
        <w:shd w:val="clear" w:color="auto" w:fill="auto"/>
        <w:spacing w:before="0" w:after="0" w:line="233" w:lineRule="auto"/>
        <w:ind w:firstLine="720"/>
        <w:rPr>
          <w:rStyle w:val="13"/>
          <w:color w:val="000000"/>
          <w:sz w:val="28"/>
          <w:szCs w:val="28"/>
          <w:lang w:val="uk-UA" w:eastAsia="uk-UA"/>
        </w:rPr>
      </w:pPr>
      <w:bookmarkStart w:id="9" w:name="bookmark6"/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У зв’язку з тим, що питома вага суб’єктів малого підприємництва в загальній кількості суб’єктів господарювання, на яких поширюється дія регуляторного акта, перевищує 10%, здійснено розрахунок витрат на виконання вимог регуляторного акта для органів </w:t>
      </w:r>
      <w:r w:rsidR="00946EA6">
        <w:rPr>
          <w:rStyle w:val="13"/>
          <w:color w:val="000000"/>
          <w:sz w:val="28"/>
          <w:szCs w:val="28"/>
          <w:lang w:val="uk-UA" w:eastAsia="uk-UA"/>
        </w:rPr>
        <w:t xml:space="preserve">місцевого самоврядування, </w:t>
      </w:r>
      <w:r w:rsidR="00946EA6" w:rsidRPr="00946EA6">
        <w:rPr>
          <w:rStyle w:val="a7"/>
          <w:sz w:val="28"/>
          <w:szCs w:val="28"/>
          <w:lang w:val="uk-UA" w:eastAsia="uk-UA"/>
        </w:rPr>
        <w:t>Криворізьки</w:t>
      </w:r>
      <w:r w:rsidR="00946EA6">
        <w:rPr>
          <w:rStyle w:val="a7"/>
          <w:sz w:val="28"/>
          <w:szCs w:val="28"/>
          <w:lang w:val="uk-UA" w:eastAsia="uk-UA"/>
        </w:rPr>
        <w:t>х</w:t>
      </w:r>
      <w:r w:rsidR="00946EA6" w:rsidRPr="00946EA6">
        <w:rPr>
          <w:rStyle w:val="a7"/>
          <w:sz w:val="28"/>
          <w:szCs w:val="28"/>
          <w:lang w:val="uk-UA" w:eastAsia="uk-UA"/>
        </w:rPr>
        <w:t xml:space="preserve"> управлін</w:t>
      </w:r>
      <w:r w:rsidR="00946EA6">
        <w:rPr>
          <w:rStyle w:val="a7"/>
          <w:sz w:val="28"/>
          <w:szCs w:val="28"/>
          <w:lang w:val="uk-UA" w:eastAsia="uk-UA"/>
        </w:rPr>
        <w:t>ь</w:t>
      </w:r>
      <w:r w:rsidR="00946EA6" w:rsidRPr="00946EA6">
        <w:rPr>
          <w:rStyle w:val="a7"/>
          <w:sz w:val="28"/>
          <w:szCs w:val="28"/>
          <w:lang w:val="uk-UA" w:eastAsia="uk-UA"/>
        </w:rPr>
        <w:t xml:space="preserve"> </w:t>
      </w:r>
      <w:r w:rsidR="00946EA6" w:rsidRPr="00946EA6">
        <w:rPr>
          <w:rStyle w:val="20"/>
          <w:b w:val="0"/>
          <w:bCs w:val="0"/>
          <w:sz w:val="28"/>
          <w:szCs w:val="28"/>
          <w:lang w:val="uk-UA" w:eastAsia="uk-UA"/>
        </w:rPr>
        <w:t>Головного управління ДФС у Дніпропетровській області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та для суб’єктів малого підприємництва згідно з Методикою проведення аналізу впливу регуляторного акта (Тест малого підприємництва) (додаток).</w:t>
      </w:r>
    </w:p>
    <w:p w:rsidR="00C463D4" w:rsidRPr="00AF24D0" w:rsidRDefault="00C463D4" w:rsidP="00C23357">
      <w:pPr>
        <w:pStyle w:val="a4"/>
        <w:shd w:val="clear" w:color="auto" w:fill="auto"/>
        <w:spacing w:before="0" w:after="0" w:line="233" w:lineRule="auto"/>
        <w:rPr>
          <w:rStyle w:val="11"/>
          <w:b w:val="0"/>
          <w:bCs w:val="0"/>
          <w:color w:val="000000"/>
          <w:sz w:val="28"/>
          <w:szCs w:val="28"/>
          <w:lang w:val="uk-UA" w:eastAsia="uk-UA"/>
        </w:rPr>
      </w:pPr>
    </w:p>
    <w:p w:rsidR="00C463D4" w:rsidRPr="001C4027" w:rsidRDefault="00C463D4" w:rsidP="00C23357">
      <w:pPr>
        <w:pStyle w:val="ae"/>
        <w:spacing w:line="233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1C4027">
        <w:rPr>
          <w:rStyle w:val="11"/>
          <w:bCs w:val="0"/>
          <w:i/>
          <w:color w:val="000000"/>
          <w:sz w:val="28"/>
          <w:szCs w:val="28"/>
          <w:lang w:val="uk-UA" w:eastAsia="uk-UA"/>
        </w:rPr>
        <w:t>VII. Обґрунтування запропонованого строку дії регуляторного акта</w:t>
      </w:r>
      <w:bookmarkEnd w:id="9"/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Style w:val="13"/>
          <w:sz w:val="28"/>
          <w:szCs w:val="28"/>
          <w:lang w:val="uk-UA" w:eastAsia="uk-UA"/>
        </w:rPr>
      </w:pPr>
      <w:r w:rsidRPr="001C4027">
        <w:rPr>
          <w:rStyle w:val="13"/>
          <w:sz w:val="28"/>
          <w:szCs w:val="28"/>
          <w:lang w:val="uk-UA" w:eastAsia="uk-UA"/>
        </w:rPr>
        <w:t>Рішення набирає чинності з початку наступного бюджетного періоду, тобто з 01.01.20</w:t>
      </w:r>
      <w:r w:rsidR="00CA4D0E" w:rsidRPr="001C4027">
        <w:rPr>
          <w:rStyle w:val="13"/>
          <w:sz w:val="28"/>
          <w:szCs w:val="28"/>
          <w:lang w:val="uk-UA" w:eastAsia="uk-UA"/>
        </w:rPr>
        <w:t>20</w:t>
      </w:r>
      <w:r w:rsidRPr="001C4027">
        <w:rPr>
          <w:rStyle w:val="13"/>
          <w:sz w:val="28"/>
          <w:szCs w:val="28"/>
          <w:lang w:val="uk-UA" w:eastAsia="uk-UA"/>
        </w:rPr>
        <w:t>, та діє протягом року.</w:t>
      </w:r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>Передбачається, що платники єдиного податку І та ІІ груп будуть неухильно виконувати вимоги запропонованого проекту рішення, тобто в повному обсязі та своєчасно здійснювати податкові платежі.</w:t>
      </w:r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>Несплата (неперерахування) фізичною особою-платником єдиного податку, визначеною </w:t>
      </w:r>
      <w:hyperlink r:id="rId12" w:anchor="n6951" w:history="1">
        <w:r w:rsidRPr="001C4027">
          <w:rPr>
            <w:rFonts w:ascii="Times New Roman" w:hAnsi="Times New Roman"/>
            <w:sz w:val="28"/>
            <w:szCs w:val="28"/>
            <w:lang w:val="uk-UA"/>
          </w:rPr>
          <w:t>підпунктами 1</w:t>
        </w:r>
      </w:hyperlink>
      <w:hyperlink r:id="rId13" w:anchor="n6951" w:history="1">
        <w:r w:rsidRPr="001C4027">
          <w:rPr>
            <w:rFonts w:ascii="Times New Roman" w:hAnsi="Times New Roman"/>
            <w:sz w:val="28"/>
            <w:szCs w:val="28"/>
            <w:lang w:val="uk-UA"/>
          </w:rPr>
          <w:t> </w:t>
        </w:r>
      </w:hyperlink>
      <w:r w:rsidRPr="001C4027">
        <w:rPr>
          <w:rFonts w:ascii="Times New Roman" w:hAnsi="Times New Roman"/>
          <w:sz w:val="28"/>
          <w:szCs w:val="28"/>
          <w:lang w:val="uk-UA"/>
        </w:rPr>
        <w:t>і </w:t>
      </w:r>
      <w:hyperlink r:id="rId14" w:anchor="n6952" w:history="1">
        <w:r w:rsidRPr="001C4027">
          <w:rPr>
            <w:rFonts w:ascii="Times New Roman" w:hAnsi="Times New Roman"/>
            <w:sz w:val="28"/>
            <w:szCs w:val="28"/>
            <w:lang w:val="uk-UA"/>
          </w:rPr>
          <w:t>2 пункту 291.4</w:t>
        </w:r>
      </w:hyperlink>
      <w:r w:rsidRPr="001C4027">
        <w:rPr>
          <w:rFonts w:ascii="Times New Roman" w:hAnsi="Times New Roman"/>
          <w:sz w:val="28"/>
          <w:szCs w:val="28"/>
          <w:lang w:val="uk-UA"/>
        </w:rPr>
        <w:t xml:space="preserve"> статті 291 Кодексу, авансових внесків єдиного податку в порядку та в строки, визначені цим Кодексом, тягне за собою накладення штрафу в розмірі 50 відсотків ставки єдиного податку, обраної платником єдиного податку відповідно до Кодексу. </w:t>
      </w:r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 xml:space="preserve">У разі виявлення відповідним контролюючим органом під час проведення перевірок порушень платником єдиного податку першої – </w:t>
      </w:r>
      <w:r w:rsidR="00AF24D0">
        <w:rPr>
          <w:rFonts w:ascii="Times New Roman" w:hAnsi="Times New Roman"/>
          <w:sz w:val="28"/>
          <w:szCs w:val="28"/>
          <w:lang w:val="uk-UA"/>
        </w:rPr>
        <w:t>другої</w:t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 груп вимог, установлених Кодексом, анулювання реєстрації платника єдиного податку першої – </w:t>
      </w:r>
      <w:r w:rsidR="00AF24D0">
        <w:rPr>
          <w:rFonts w:ascii="Times New Roman" w:hAnsi="Times New Roman"/>
          <w:sz w:val="28"/>
          <w:szCs w:val="28"/>
          <w:lang w:val="uk-UA"/>
        </w:rPr>
        <w:t xml:space="preserve">другої груп </w:t>
      </w:r>
      <w:r w:rsidRPr="001C4027">
        <w:rPr>
          <w:rFonts w:ascii="Times New Roman" w:hAnsi="Times New Roman"/>
          <w:sz w:val="28"/>
          <w:szCs w:val="28"/>
          <w:lang w:val="uk-UA"/>
        </w:rPr>
        <w:t>проводиться за рішенням такого органу, прийнятим на підставі акта перевірки, з першого числа місяця, наступного за кварталом, у якому допущено порушення. У такому випадку суб’єкт господарювання має право обрати або перейти на спрощену систему оподаткування після закінчення чотирьох послідовних кварталів з моменту прийняття рішення контролюючим органом.</w:t>
      </w:r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 xml:space="preserve">Таким чином, суб'єкти господарювання, що обрали </w:t>
      </w:r>
      <w:r w:rsidR="00AF24D0">
        <w:rPr>
          <w:rFonts w:ascii="Times New Roman" w:hAnsi="Times New Roman"/>
          <w:sz w:val="28"/>
          <w:szCs w:val="28"/>
          <w:lang w:val="uk-UA"/>
        </w:rPr>
        <w:t>спрощену систему оподаткування,</w:t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 зацікавлені у виконанні вимог запропонованого проекту рішення.</w:t>
      </w:r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>Упровадження та виконання вимог регулювання не потребує додаткового забезпечення ресурсами, оскільки податок не є новим.</w:t>
      </w:r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>На дію регуляторного акта можуть негативно вплинути значні темпи інфляції та економічна криза.</w:t>
      </w:r>
    </w:p>
    <w:p w:rsidR="00C463D4" w:rsidRPr="00AF24D0" w:rsidRDefault="00C463D4" w:rsidP="00C23357">
      <w:pPr>
        <w:pStyle w:val="ae"/>
        <w:spacing w:line="233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3D4" w:rsidRPr="001C4027" w:rsidRDefault="00C463D4" w:rsidP="00C23357">
      <w:pPr>
        <w:pStyle w:val="ae"/>
        <w:spacing w:line="233" w:lineRule="auto"/>
        <w:jc w:val="center"/>
        <w:rPr>
          <w:rStyle w:val="11"/>
          <w:bCs w:val="0"/>
          <w:i/>
          <w:sz w:val="28"/>
          <w:szCs w:val="28"/>
          <w:lang w:val="uk-UA"/>
        </w:rPr>
      </w:pPr>
      <w:bookmarkStart w:id="10" w:name="bookmark7"/>
      <w:r w:rsidRPr="001C4027">
        <w:rPr>
          <w:rStyle w:val="11"/>
          <w:bCs w:val="0"/>
          <w:i/>
          <w:color w:val="000000"/>
          <w:sz w:val="28"/>
          <w:szCs w:val="28"/>
          <w:lang w:val="uk-UA" w:eastAsia="uk-UA"/>
        </w:rPr>
        <w:t>VIIІ. Визначення показників результативності дії регуляторного акта</w:t>
      </w:r>
      <w:bookmarkEnd w:id="10"/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>Досягнення визначених цілей шляхом виконання вимог нового регуляторного акта принесе вигоди без необхідності залучення додаткових витрат органів місцевого самоврядування.</w:t>
      </w:r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>До кількісних показників належать: чисельність платників податку та суми коштів від його сплати.</w:t>
      </w:r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lastRenderedPageBreak/>
        <w:t xml:space="preserve">Крім кількісних показників до </w:t>
      </w:r>
      <w:proofErr w:type="spellStart"/>
      <w:r w:rsidRPr="001C4027">
        <w:rPr>
          <w:rFonts w:ascii="Times New Roman" w:hAnsi="Times New Roman"/>
          <w:sz w:val="28"/>
          <w:szCs w:val="28"/>
          <w:lang w:val="uk-UA"/>
        </w:rPr>
        <w:t>вигод</w:t>
      </w:r>
      <w:proofErr w:type="spellEnd"/>
      <w:r w:rsidRPr="001C4027">
        <w:rPr>
          <w:rFonts w:ascii="Times New Roman" w:hAnsi="Times New Roman"/>
          <w:sz w:val="28"/>
          <w:szCs w:val="28"/>
          <w:lang w:val="uk-UA"/>
        </w:rPr>
        <w:t xml:space="preserve"> належить забезпечення фінансування міських програм за рахунок збільшення надходжень коштів до бюджету міста від сплати податку.     </w:t>
      </w:r>
    </w:p>
    <w:p w:rsidR="00C463D4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>Для відстеження результативності дії регуляторного акта визначено такі показники:</w:t>
      </w:r>
    </w:p>
    <w:p w:rsidR="007E6422" w:rsidRPr="001C4027" w:rsidRDefault="007E6422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3D4" w:rsidRPr="001C4027" w:rsidRDefault="00C463D4" w:rsidP="00C463D4">
      <w:pPr>
        <w:pStyle w:val="ae"/>
        <w:jc w:val="right"/>
        <w:rPr>
          <w:rFonts w:ascii="Times New Roman" w:hAnsi="Times New Roman"/>
          <w:i/>
          <w:lang w:val="uk-UA"/>
        </w:rPr>
      </w:pPr>
      <w:r w:rsidRPr="001C4027">
        <w:rPr>
          <w:rFonts w:ascii="Times New Roman" w:hAnsi="Times New Roman"/>
          <w:i/>
          <w:sz w:val="24"/>
          <w:szCs w:val="24"/>
          <w:lang w:val="uk-UA"/>
        </w:rPr>
        <w:t>Таблиця 1</w:t>
      </w:r>
      <w:r w:rsidR="00D74350">
        <w:rPr>
          <w:rFonts w:ascii="Times New Roman" w:hAnsi="Times New Roman"/>
          <w:i/>
          <w:sz w:val="24"/>
          <w:szCs w:val="24"/>
          <w:lang w:val="uk-UA"/>
        </w:rPr>
        <w:t>5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930"/>
      </w:tblGrid>
      <w:tr w:rsidR="00C463D4" w:rsidRPr="001C4027" w:rsidTr="00826652">
        <w:trPr>
          <w:cantSplit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4" w:rsidRPr="001C4027" w:rsidRDefault="00C463D4" w:rsidP="00CA4D0E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</w:t>
            </w:r>
            <w:r w:rsidR="00CA4D0E"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</w:t>
            </w: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C463D4" w:rsidRPr="001C4027" w:rsidTr="00826652">
        <w:trPr>
          <w:trHeight w:val="48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4" w:rsidRPr="001C4027" w:rsidRDefault="00C463D4" w:rsidP="0082665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платників податку, на яких поширюватиметься регуляторний акт*</w:t>
            </w:r>
            <w:r w:rsidR="00D74350">
              <w:rPr>
                <w:rFonts w:ascii="Times New Roman" w:hAnsi="Times New Roman"/>
                <w:sz w:val="24"/>
                <w:szCs w:val="24"/>
                <w:lang w:val="uk-UA"/>
              </w:rPr>
              <w:t>, осіб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4" w:rsidRDefault="00C463D4" w:rsidP="00CA4D0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F366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A4D0E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037</w:t>
            </w:r>
          </w:p>
          <w:p w:rsidR="00BC0216" w:rsidRPr="001C4027" w:rsidRDefault="00BC0216" w:rsidP="00CA4D0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63D4" w:rsidRPr="001C4027" w:rsidTr="0082665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4" w:rsidRPr="001C4027" w:rsidRDefault="00C463D4" w:rsidP="00D7435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Надходження коштів до бюджету міста від сплати  єдиного податку  (</w:t>
            </w:r>
            <w:r w:rsidR="00D74350">
              <w:rPr>
                <w:rFonts w:ascii="Times New Roman" w:hAnsi="Times New Roman"/>
                <w:sz w:val="24"/>
                <w:szCs w:val="24"/>
                <w:lang w:val="uk-UA"/>
              </w:rPr>
              <w:t>млн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. грн.) **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4" w:rsidRPr="001C4027" w:rsidRDefault="00CA4D0E" w:rsidP="00D7435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69,</w:t>
            </w:r>
            <w:r w:rsidR="006651D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C463D4"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463D4" w:rsidRPr="001C4027" w:rsidTr="006651DC">
        <w:trPr>
          <w:trHeight w:val="109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4" w:rsidRPr="001C4027" w:rsidRDefault="00C463D4" w:rsidP="0082665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Розмір часу і коштів, що витрачатимуться суб’єктами господарювання фізичними особами, пов’язаними з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виконан-ням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вимог акта (год. / тис.грн.)***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C" w:rsidRDefault="00105408" w:rsidP="00CA4D0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AF7">
              <w:rPr>
                <w:rFonts w:ascii="Times New Roman" w:hAnsi="Times New Roman"/>
                <w:sz w:val="24"/>
                <w:szCs w:val="24"/>
                <w:lang w:val="uk-UA"/>
              </w:rPr>
              <w:t>1,75</w:t>
            </w:r>
            <w:r w:rsidR="00C463D4" w:rsidRPr="00AD5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  <w:r w:rsidR="00C463D4" w:rsidRPr="001C40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C463D4"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="00F746BF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513,9</w:t>
            </w:r>
            <w:r w:rsidR="00C463D4"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грн.</w:t>
            </w:r>
          </w:p>
          <w:p w:rsidR="00C463D4" w:rsidRPr="001C4027" w:rsidRDefault="006651DC" w:rsidP="006651D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або 51,20</w:t>
            </w:r>
            <w:r w:rsidR="0079199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грн. на одного суб’єкта господарювання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C463D4" w:rsidRPr="001C40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</w:tr>
      <w:tr w:rsidR="00C463D4" w:rsidRPr="001C4027" w:rsidTr="0082665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4" w:rsidRPr="001C4027" w:rsidRDefault="00C463D4" w:rsidP="0082665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Рівень поінформованості суб’єктів господарювання з основних положень акта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4" w:rsidRPr="001C4027" w:rsidRDefault="00C463D4" w:rsidP="0082665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</w:tc>
      </w:tr>
    </w:tbl>
    <w:p w:rsidR="00C463D4" w:rsidRPr="001C4027" w:rsidRDefault="00C463D4" w:rsidP="00C463D4">
      <w:pPr>
        <w:pStyle w:val="ae"/>
        <w:ind w:firstLine="720"/>
        <w:jc w:val="both"/>
        <w:rPr>
          <w:rFonts w:ascii="Times New Roman" w:hAnsi="Times New Roman"/>
          <w:i/>
          <w:lang w:val="uk-UA"/>
        </w:rPr>
      </w:pPr>
    </w:p>
    <w:p w:rsidR="00C463D4" w:rsidRPr="001C4027" w:rsidRDefault="00C463D4" w:rsidP="00C463D4">
      <w:pPr>
        <w:pStyle w:val="ae"/>
        <w:ind w:firstLine="7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C4027">
        <w:rPr>
          <w:rFonts w:ascii="Times New Roman" w:hAnsi="Times New Roman"/>
          <w:i/>
          <w:sz w:val="24"/>
          <w:szCs w:val="24"/>
          <w:lang w:val="uk-UA"/>
        </w:rPr>
        <w:t>*Кількість платників на 20</w:t>
      </w:r>
      <w:r w:rsidR="0033575C" w:rsidRPr="001C4027">
        <w:rPr>
          <w:rFonts w:ascii="Times New Roman" w:hAnsi="Times New Roman"/>
          <w:i/>
          <w:sz w:val="24"/>
          <w:szCs w:val="24"/>
          <w:lang w:val="uk-UA"/>
        </w:rPr>
        <w:t>20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 xml:space="preserve"> рік за даними </w:t>
      </w:r>
      <w:r w:rsidR="00D3594F" w:rsidRPr="001C4027">
        <w:rPr>
          <w:rStyle w:val="a7"/>
          <w:i/>
          <w:sz w:val="24"/>
          <w:szCs w:val="24"/>
          <w:lang w:val="uk-UA" w:eastAsia="uk-UA"/>
        </w:rPr>
        <w:t xml:space="preserve">Криворізьких управлінь </w:t>
      </w:r>
      <w:r w:rsidR="00D3594F" w:rsidRPr="001C4027">
        <w:rPr>
          <w:rStyle w:val="20"/>
          <w:b w:val="0"/>
          <w:bCs w:val="0"/>
          <w:i/>
          <w:sz w:val="24"/>
          <w:szCs w:val="24"/>
          <w:lang w:val="uk-UA" w:eastAsia="uk-UA"/>
        </w:rPr>
        <w:t>Головного управління ДФС у Дніпропетровській області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7E6422" w:rsidRPr="00294B69" w:rsidRDefault="00C463D4" w:rsidP="007E6422">
      <w:pPr>
        <w:pStyle w:val="ae"/>
        <w:ind w:firstLine="708"/>
        <w:jc w:val="both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1C4027">
        <w:rPr>
          <w:rFonts w:ascii="Times New Roman" w:hAnsi="Times New Roman"/>
          <w:i/>
          <w:sz w:val="24"/>
          <w:szCs w:val="24"/>
          <w:lang w:val="uk-UA"/>
        </w:rPr>
        <w:t xml:space="preserve">**Прогнозна сума надходження коштів до бюджету міста від сплати єдиного податку надана </w:t>
      </w:r>
      <w:r w:rsidR="00D3594F" w:rsidRPr="001C4027">
        <w:rPr>
          <w:rStyle w:val="a7"/>
          <w:i/>
          <w:sz w:val="24"/>
          <w:szCs w:val="24"/>
          <w:lang w:val="uk-UA" w:eastAsia="uk-UA"/>
        </w:rPr>
        <w:t xml:space="preserve">Криворізькими управліннями </w:t>
      </w:r>
      <w:r w:rsidR="00D3594F" w:rsidRPr="001C4027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Головного управління ДФС у Дніпропетровській області </w:t>
      </w:r>
      <w:r w:rsidR="007E6422" w:rsidRPr="008A3F10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(листи </w:t>
      </w:r>
      <w:r w:rsidR="007E6422" w:rsidRPr="00E741C0">
        <w:rPr>
          <w:rFonts w:ascii="Times New Roman" w:hAnsi="Times New Roman"/>
          <w:i/>
          <w:sz w:val="24"/>
          <w:szCs w:val="24"/>
          <w:lang w:val="uk-UA"/>
        </w:rPr>
        <w:t xml:space="preserve">від </w:t>
      </w:r>
      <w:r w:rsidR="00C00722">
        <w:rPr>
          <w:rFonts w:ascii="Times New Roman" w:hAnsi="Times New Roman"/>
          <w:i/>
          <w:sz w:val="24"/>
          <w:szCs w:val="24"/>
          <w:lang w:val="uk-UA"/>
        </w:rPr>
        <w:t>24</w:t>
      </w:r>
      <w:r w:rsidR="00C00722" w:rsidRPr="00E741C0">
        <w:rPr>
          <w:rFonts w:ascii="Times New Roman" w:hAnsi="Times New Roman"/>
          <w:i/>
          <w:sz w:val="24"/>
          <w:szCs w:val="24"/>
          <w:lang w:val="uk-UA"/>
        </w:rPr>
        <w:t>.0</w:t>
      </w:r>
      <w:r w:rsidR="00C00722">
        <w:rPr>
          <w:rFonts w:ascii="Times New Roman" w:hAnsi="Times New Roman"/>
          <w:i/>
          <w:sz w:val="24"/>
          <w:szCs w:val="24"/>
          <w:lang w:val="uk-UA"/>
        </w:rPr>
        <w:t>4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.2019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№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49712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/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9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>/04-36-57-</w:t>
      </w:r>
      <w:r w:rsidR="00C00722">
        <w:rPr>
          <w:rFonts w:ascii="Times New Roman" w:hAnsi="Times New Roman"/>
          <w:i/>
          <w:sz w:val="24"/>
          <w:szCs w:val="24"/>
          <w:lang w:val="uk-UA" w:eastAsia="ru-RU"/>
        </w:rPr>
        <w:t>50</w:t>
      </w:r>
      <w:r w:rsidR="00C00722" w:rsidRPr="00E741C0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="007E6422" w:rsidRPr="00C00722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</w:t>
      </w:r>
      <w:r w:rsidR="00F9748A">
        <w:rPr>
          <w:rFonts w:ascii="Times New Roman" w:hAnsi="Times New Roman"/>
          <w:i/>
          <w:sz w:val="24"/>
          <w:szCs w:val="24"/>
          <w:lang w:val="uk-UA" w:eastAsia="ru-RU"/>
        </w:rPr>
        <w:t xml:space="preserve">та </w:t>
      </w:r>
      <w:r w:rsidR="00F9748A" w:rsidRPr="00C00722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</w:t>
      </w:r>
      <w:r w:rsidR="00F9748A" w:rsidRPr="003E411A">
        <w:rPr>
          <w:rFonts w:ascii="Times New Roman" w:hAnsi="Times New Roman"/>
          <w:i/>
          <w:sz w:val="24"/>
          <w:szCs w:val="24"/>
          <w:lang w:val="uk-UA"/>
        </w:rPr>
        <w:t>22.04</w:t>
      </w:r>
      <w:r w:rsidR="00F9748A" w:rsidRPr="003E411A">
        <w:rPr>
          <w:rFonts w:ascii="Times New Roman" w:hAnsi="Times New Roman"/>
          <w:i/>
          <w:sz w:val="24"/>
          <w:szCs w:val="24"/>
          <w:lang w:val="uk-UA" w:eastAsia="ru-RU"/>
        </w:rPr>
        <w:t>.2019 №4739/04-36-56-10-10</w:t>
      </w:r>
      <w:r w:rsidR="007E6422" w:rsidRPr="00294B69">
        <w:rPr>
          <w:rStyle w:val="20"/>
          <w:b w:val="0"/>
          <w:bCs w:val="0"/>
          <w:i/>
          <w:sz w:val="24"/>
          <w:szCs w:val="24"/>
          <w:lang w:val="uk-UA" w:eastAsia="uk-UA"/>
        </w:rPr>
        <w:t>)</w:t>
      </w:r>
      <w:r w:rsidR="007E6422" w:rsidRPr="009B1973">
        <w:rPr>
          <w:rStyle w:val="a7"/>
          <w:i/>
          <w:sz w:val="24"/>
          <w:szCs w:val="24"/>
          <w:lang w:val="uk-UA" w:eastAsia="uk-UA"/>
        </w:rPr>
        <w:t>.</w:t>
      </w:r>
    </w:p>
    <w:p w:rsidR="00C463D4" w:rsidRPr="009B1973" w:rsidRDefault="007E6422" w:rsidP="007E6422">
      <w:pPr>
        <w:pStyle w:val="ae"/>
        <w:ind w:firstLine="7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C4027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C463D4" w:rsidRPr="009B1973">
        <w:rPr>
          <w:rFonts w:ascii="Times New Roman" w:hAnsi="Times New Roman"/>
          <w:i/>
          <w:sz w:val="24"/>
          <w:szCs w:val="24"/>
          <w:lang w:val="uk-UA"/>
        </w:rPr>
        <w:t xml:space="preserve">***Розмір коштів, що витрачатимуться суб’єктами господарювання – фізичними особами, пов’язаний з виконанням вимог акта, може бути змінений, якщо зміниться розмір </w:t>
      </w:r>
      <w:r w:rsidR="00C54E70" w:rsidRPr="009B1973">
        <w:rPr>
          <w:rFonts w:ascii="Times New Roman" w:hAnsi="Times New Roman"/>
          <w:i/>
          <w:sz w:val="24"/>
          <w:szCs w:val="24"/>
          <w:lang w:val="uk-UA"/>
        </w:rPr>
        <w:t xml:space="preserve">прожиткового мінімуму та </w:t>
      </w:r>
      <w:r w:rsidR="00C463D4" w:rsidRPr="009B1973">
        <w:rPr>
          <w:rFonts w:ascii="Times New Roman" w:hAnsi="Times New Roman"/>
          <w:i/>
          <w:sz w:val="24"/>
          <w:szCs w:val="24"/>
          <w:lang w:val="uk-UA"/>
        </w:rPr>
        <w:t xml:space="preserve">мінімальної заробітної плати. </w:t>
      </w:r>
    </w:p>
    <w:p w:rsidR="00C463D4" w:rsidRPr="009B1973" w:rsidRDefault="00105408" w:rsidP="00C463D4">
      <w:pPr>
        <w:pStyle w:val="af0"/>
        <w:spacing w:after="0"/>
        <w:ind w:left="0" w:firstLine="720"/>
        <w:jc w:val="both"/>
        <w:rPr>
          <w:rFonts w:ascii="Times New Roman" w:hAnsi="Times New Roman" w:cs="Times New Roman"/>
          <w:i/>
          <w:color w:val="auto"/>
        </w:rPr>
      </w:pPr>
      <w:r w:rsidRPr="009B1973">
        <w:rPr>
          <w:rFonts w:ascii="Times New Roman" w:hAnsi="Times New Roman" w:cs="Times New Roman"/>
          <w:i/>
          <w:color w:val="auto"/>
        </w:rPr>
        <w:t>1,75</w:t>
      </w:r>
      <w:r w:rsidR="00C463D4" w:rsidRPr="009B1973">
        <w:rPr>
          <w:rFonts w:ascii="Times New Roman" w:hAnsi="Times New Roman" w:cs="Times New Roman"/>
          <w:i/>
          <w:color w:val="auto"/>
        </w:rPr>
        <w:t xml:space="preserve"> годин – розмір часу з таблиці 2 </w:t>
      </w:r>
      <w:r w:rsidR="00C463D4" w:rsidRPr="009B1973">
        <w:rPr>
          <w:rFonts w:ascii="Times New Roman" w:hAnsi="Times New Roman" w:cs="Times New Roman"/>
          <w:i/>
          <w:color w:val="auto"/>
          <w:lang w:eastAsia="ru-RU"/>
        </w:rPr>
        <w:t xml:space="preserve">до аналізу регуляторного впливу </w:t>
      </w:r>
      <w:r w:rsidR="00C463D4" w:rsidRPr="009B1973">
        <w:rPr>
          <w:rFonts w:ascii="Times New Roman" w:hAnsi="Times New Roman" w:cs="Times New Roman"/>
          <w:i/>
          <w:color w:val="auto"/>
        </w:rPr>
        <w:t xml:space="preserve">проекту рішення міської ради </w:t>
      </w:r>
      <w:r w:rsidR="00C463D4" w:rsidRPr="009B1973">
        <w:rPr>
          <w:rFonts w:ascii="Times New Roman" w:eastAsia="Calibri" w:hAnsi="Times New Roman" w:cs="Times New Roman"/>
          <w:i/>
          <w:color w:val="auto"/>
        </w:rPr>
        <w:t>«Про встановлення ставок єдиного податку для суб’є</w:t>
      </w:r>
      <w:r w:rsidR="003A55E9">
        <w:rPr>
          <w:rFonts w:ascii="Times New Roman" w:eastAsia="Calibri" w:hAnsi="Times New Roman" w:cs="Times New Roman"/>
          <w:i/>
          <w:color w:val="auto"/>
        </w:rPr>
        <w:t>ктів малого підприємництва м.</w:t>
      </w:r>
      <w:r w:rsidR="00C463D4" w:rsidRPr="009B1973">
        <w:rPr>
          <w:rFonts w:ascii="Times New Roman" w:eastAsia="Calibri" w:hAnsi="Times New Roman" w:cs="Times New Roman"/>
          <w:i/>
          <w:color w:val="auto"/>
        </w:rPr>
        <w:t xml:space="preserve"> Кривого Рогу на </w:t>
      </w:r>
      <w:r w:rsidR="00C54E70" w:rsidRPr="009B1973">
        <w:rPr>
          <w:rFonts w:ascii="Times New Roman" w:eastAsia="Calibri" w:hAnsi="Times New Roman" w:cs="Times New Roman"/>
          <w:i/>
          <w:color w:val="auto"/>
        </w:rPr>
        <w:t>2020</w:t>
      </w:r>
      <w:r w:rsidR="00C463D4" w:rsidRPr="009B1973">
        <w:rPr>
          <w:rFonts w:ascii="Times New Roman" w:eastAsia="Calibri" w:hAnsi="Times New Roman" w:cs="Times New Roman"/>
          <w:i/>
          <w:color w:val="auto"/>
        </w:rPr>
        <w:t xml:space="preserve"> рік»</w:t>
      </w:r>
      <w:r w:rsidR="00C463D4" w:rsidRPr="009B1973">
        <w:rPr>
          <w:rFonts w:ascii="Times New Roman" w:hAnsi="Times New Roman"/>
          <w:i/>
          <w:color w:val="auto"/>
        </w:rPr>
        <w:t xml:space="preserve"> </w:t>
      </w:r>
      <w:r w:rsidR="00C463D4" w:rsidRPr="009B1973">
        <w:rPr>
          <w:rFonts w:ascii="Times New Roman" w:hAnsi="Times New Roman" w:cs="Times New Roman"/>
          <w:i/>
          <w:color w:val="auto"/>
        </w:rPr>
        <w:t>М-Тест (0,25 год.</w:t>
      </w:r>
      <w:r w:rsidR="00D74350">
        <w:rPr>
          <w:rFonts w:ascii="Times New Roman" w:hAnsi="Times New Roman" w:cs="Times New Roman"/>
          <w:i/>
          <w:color w:val="auto"/>
        </w:rPr>
        <w:t xml:space="preserve"> (рядок 7) + 1,5 год. /рядок 10</w:t>
      </w:r>
      <w:r w:rsidR="00516939">
        <w:rPr>
          <w:rFonts w:ascii="Times New Roman" w:hAnsi="Times New Roman" w:cs="Times New Roman"/>
          <w:i/>
          <w:color w:val="auto"/>
        </w:rPr>
        <w:t>/</w:t>
      </w:r>
      <w:bookmarkStart w:id="11" w:name="_GoBack"/>
      <w:bookmarkEnd w:id="11"/>
      <w:r w:rsidR="00C463D4" w:rsidRPr="009B1973">
        <w:rPr>
          <w:rFonts w:ascii="Times New Roman" w:hAnsi="Times New Roman" w:cs="Times New Roman"/>
          <w:i/>
          <w:color w:val="auto"/>
        </w:rPr>
        <w:t>);</w:t>
      </w:r>
    </w:p>
    <w:p w:rsidR="00C463D4" w:rsidRPr="009B1973" w:rsidRDefault="00D3594F" w:rsidP="00C463D4">
      <w:pPr>
        <w:pStyle w:val="ae"/>
        <w:ind w:firstLine="7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B1973">
        <w:rPr>
          <w:rFonts w:ascii="Times New Roman" w:hAnsi="Times New Roman"/>
          <w:i/>
          <w:sz w:val="24"/>
          <w:szCs w:val="24"/>
          <w:lang w:val="uk-UA"/>
        </w:rPr>
        <w:t>513,9</w:t>
      </w:r>
      <w:r w:rsidR="00AF24D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C463D4" w:rsidRPr="009B1973">
        <w:rPr>
          <w:rFonts w:ascii="Times New Roman" w:hAnsi="Times New Roman"/>
          <w:i/>
          <w:sz w:val="24"/>
          <w:szCs w:val="24"/>
          <w:lang w:val="uk-UA"/>
        </w:rPr>
        <w:t>тис. грн.</w:t>
      </w:r>
      <w:r w:rsidR="00BE7686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6651DC">
        <w:rPr>
          <w:rFonts w:ascii="Times New Roman" w:hAnsi="Times New Roman"/>
          <w:i/>
          <w:sz w:val="24"/>
          <w:szCs w:val="24"/>
          <w:lang w:val="uk-UA"/>
        </w:rPr>
        <w:t>(або 51,20 грн. на одного суб’єкта господарювання)</w:t>
      </w:r>
      <w:r w:rsidR="00C463D4" w:rsidRPr="009B1973">
        <w:rPr>
          <w:rFonts w:ascii="Times New Roman" w:hAnsi="Times New Roman"/>
          <w:i/>
          <w:sz w:val="24"/>
          <w:szCs w:val="24"/>
          <w:lang w:val="uk-UA"/>
        </w:rPr>
        <w:t xml:space="preserve"> – розмір коштів з таблиці 2 </w:t>
      </w:r>
      <w:r w:rsidR="00C463D4" w:rsidRPr="009B1973">
        <w:rPr>
          <w:rFonts w:ascii="Times New Roman" w:hAnsi="Times New Roman"/>
          <w:i/>
          <w:sz w:val="24"/>
          <w:szCs w:val="24"/>
          <w:lang w:val="uk-UA" w:eastAsia="ru-RU"/>
        </w:rPr>
        <w:t xml:space="preserve">до аналізу регуляторного впливу </w:t>
      </w:r>
      <w:r w:rsidR="00C463D4" w:rsidRPr="009B1973">
        <w:rPr>
          <w:rFonts w:ascii="Times New Roman" w:hAnsi="Times New Roman"/>
          <w:i/>
          <w:sz w:val="24"/>
          <w:szCs w:val="24"/>
          <w:lang w:val="uk-UA"/>
        </w:rPr>
        <w:t>проекту рішення міської ради «Про встановлення ставок єдиного податку для суб’є</w:t>
      </w:r>
      <w:r w:rsidR="003A55E9">
        <w:rPr>
          <w:rFonts w:ascii="Times New Roman" w:hAnsi="Times New Roman"/>
          <w:i/>
          <w:sz w:val="24"/>
          <w:szCs w:val="24"/>
          <w:lang w:val="uk-UA"/>
        </w:rPr>
        <w:t>ктів малого підприємництва м.</w:t>
      </w:r>
      <w:r w:rsidR="00C463D4" w:rsidRPr="009B1973">
        <w:rPr>
          <w:rFonts w:ascii="Times New Roman" w:hAnsi="Times New Roman"/>
          <w:i/>
          <w:sz w:val="24"/>
          <w:szCs w:val="24"/>
          <w:lang w:val="uk-UA"/>
        </w:rPr>
        <w:t xml:space="preserve"> Кривого Рогу на 20</w:t>
      </w:r>
      <w:r w:rsidRPr="009B1973">
        <w:rPr>
          <w:rFonts w:ascii="Times New Roman" w:hAnsi="Times New Roman"/>
          <w:i/>
          <w:sz w:val="24"/>
          <w:szCs w:val="24"/>
          <w:lang w:val="uk-UA"/>
        </w:rPr>
        <w:t>20</w:t>
      </w:r>
      <w:r w:rsidR="00C463D4" w:rsidRPr="009B1973">
        <w:rPr>
          <w:rFonts w:ascii="Times New Roman" w:hAnsi="Times New Roman"/>
          <w:i/>
          <w:sz w:val="24"/>
          <w:szCs w:val="24"/>
          <w:lang w:val="uk-UA"/>
        </w:rPr>
        <w:t xml:space="preserve"> рік» М-Тест (рядок 15).</w:t>
      </w:r>
    </w:p>
    <w:p w:rsidR="00C463D4" w:rsidRPr="001C4027" w:rsidRDefault="00C463D4" w:rsidP="00C463D4">
      <w:pPr>
        <w:pStyle w:val="af0"/>
        <w:spacing w:after="0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C463D4" w:rsidRPr="001C4027" w:rsidRDefault="00C463D4" w:rsidP="00C463D4">
      <w:pPr>
        <w:rPr>
          <w:color w:val="auto"/>
          <w:sz w:val="2"/>
          <w:szCs w:val="2"/>
          <w:highlight w:val="yellow"/>
          <w:lang w:eastAsia="ru-RU"/>
        </w:rPr>
      </w:pPr>
    </w:p>
    <w:p w:rsidR="00593209" w:rsidRPr="009B1973" w:rsidRDefault="00593209" w:rsidP="008E68FD">
      <w:pPr>
        <w:widowControl/>
        <w:spacing w:line="245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bookmarkStart w:id="12" w:name="bookmark8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 xml:space="preserve">IX. </w:t>
      </w:r>
      <w:proofErr w:type="spellStart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Визначення</w:t>
      </w:r>
      <w:proofErr w:type="spellEnd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заходів</w:t>
      </w:r>
      <w:proofErr w:type="spellEnd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 xml:space="preserve">, за </w:t>
      </w:r>
      <w:proofErr w:type="spellStart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допомогою</w:t>
      </w:r>
      <w:proofErr w:type="spellEnd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яких</w:t>
      </w:r>
      <w:proofErr w:type="spellEnd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здійснюватиметься</w:t>
      </w:r>
      <w:proofErr w:type="spellEnd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відстеження</w:t>
      </w:r>
      <w:proofErr w:type="spellEnd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результативності</w:t>
      </w:r>
      <w:proofErr w:type="spellEnd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дії</w:t>
      </w:r>
      <w:proofErr w:type="spellEnd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регуляторного</w:t>
      </w:r>
      <w:proofErr w:type="gramEnd"/>
      <w:r w:rsidRPr="0059320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 xml:space="preserve"> акта</w:t>
      </w:r>
      <w:bookmarkEnd w:id="12"/>
    </w:p>
    <w:p w:rsidR="00593209" w:rsidRPr="00593209" w:rsidRDefault="00593209" w:rsidP="00C23357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9320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Відстеження результативності дії акта буде здійснюватися в терміни, визначені Законом України «Про засади державної регуляторної політики у сфері господарської діяльності» та відповідно до методики, затвердженої Постановою Кабінету Міністрів України від 11 березня 2004 року №308 «Про затвердження </w:t>
      </w:r>
      <w:proofErr w:type="spellStart"/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методик</w:t>
      </w:r>
      <w:proofErr w:type="spellEnd"/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проведення аналізу впливу та відстеження результативності регуляторного акта», зі змінами:</w:t>
      </w:r>
    </w:p>
    <w:p w:rsidR="009B1973" w:rsidRPr="009B1973" w:rsidRDefault="009B1973" w:rsidP="00C2335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lang w:val="uk-UA"/>
        </w:rPr>
        <w:t xml:space="preserve">- 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базове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відстеження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проводитися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 до дня 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наб</w:t>
      </w:r>
      <w:r>
        <w:rPr>
          <w:rFonts w:ascii="Times New Roman" w:hAnsi="Times New Roman"/>
          <w:sz w:val="28"/>
          <w:szCs w:val="28"/>
          <w:lang w:val="uk-UA"/>
        </w:rPr>
        <w:t>утт</w:t>
      </w:r>
      <w:proofErr w:type="spellEnd"/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чинності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регуляторним</w:t>
      </w:r>
      <w:proofErr w:type="spellEnd"/>
      <w:r>
        <w:rPr>
          <w:rFonts w:ascii="Times New Roman" w:hAnsi="Times New Roman"/>
          <w:sz w:val="28"/>
          <w:szCs w:val="28"/>
        </w:rPr>
        <w:t xml:space="preserve"> актом</w:t>
      </w:r>
      <w:r w:rsidR="00593209" w:rsidRPr="009B1973"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оцінки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суспільних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відносин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врегулювання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яких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спрямована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дія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 акта;</w:t>
      </w:r>
    </w:p>
    <w:p w:rsidR="00593209" w:rsidRPr="009B1973" w:rsidRDefault="009B1973" w:rsidP="00C23357">
      <w:pPr>
        <w:pStyle w:val="ae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593209" w:rsidRPr="009B1973">
        <w:rPr>
          <w:rFonts w:ascii="Times New Roman" w:hAnsi="Times New Roman"/>
          <w:sz w:val="28"/>
          <w:szCs w:val="28"/>
          <w:lang w:val="uk-UA"/>
        </w:rPr>
        <w:t>повторне відстеження буде проводитися через рік після наб</w:t>
      </w:r>
      <w:r>
        <w:rPr>
          <w:rFonts w:ascii="Times New Roman" w:hAnsi="Times New Roman"/>
          <w:sz w:val="28"/>
          <w:szCs w:val="28"/>
          <w:lang w:val="uk-UA"/>
        </w:rPr>
        <w:t>уття чинності актом</w:t>
      </w:r>
      <w:r w:rsidR="00593209" w:rsidRPr="009B1973">
        <w:rPr>
          <w:rFonts w:ascii="Times New Roman" w:hAnsi="Times New Roman"/>
          <w:sz w:val="28"/>
          <w:szCs w:val="28"/>
          <w:lang w:val="uk-UA"/>
        </w:rPr>
        <w:t xml:space="preserve"> з метою оцінки ступеня досягнення актом визначених цілей, тобто вста</w:t>
      </w:r>
      <w:r>
        <w:rPr>
          <w:rFonts w:ascii="Times New Roman" w:hAnsi="Times New Roman"/>
          <w:sz w:val="28"/>
          <w:szCs w:val="28"/>
          <w:lang w:val="uk-UA"/>
        </w:rPr>
        <w:t>новлення ставок єдиного податку</w:t>
      </w:r>
      <w:r w:rsidR="00593209" w:rsidRPr="009B1973">
        <w:rPr>
          <w:rFonts w:ascii="Times New Roman" w:hAnsi="Times New Roman"/>
          <w:sz w:val="28"/>
          <w:szCs w:val="28"/>
          <w:lang w:val="uk-UA"/>
        </w:rPr>
        <w:t xml:space="preserve"> відповідно до вимог Кодексу, надходження податку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593209" w:rsidRPr="009B1973">
        <w:rPr>
          <w:rFonts w:ascii="Times New Roman" w:hAnsi="Times New Roman"/>
          <w:sz w:val="28"/>
          <w:szCs w:val="28"/>
          <w:lang w:val="uk-UA"/>
        </w:rPr>
        <w:t xml:space="preserve"> сумі 69,</w:t>
      </w:r>
      <w:r w:rsidR="00E80200">
        <w:rPr>
          <w:rFonts w:ascii="Times New Roman" w:hAnsi="Times New Roman"/>
          <w:sz w:val="28"/>
          <w:szCs w:val="28"/>
          <w:lang w:val="uk-UA"/>
        </w:rPr>
        <w:t>4</w:t>
      </w:r>
      <w:r w:rsidR="00593209" w:rsidRPr="009B1973">
        <w:rPr>
          <w:rFonts w:ascii="Times New Roman" w:hAnsi="Times New Roman"/>
          <w:sz w:val="28"/>
          <w:szCs w:val="28"/>
          <w:lang w:val="uk-UA"/>
        </w:rPr>
        <w:t xml:space="preserve"> млн. грн. </w:t>
      </w:r>
      <w:r w:rsidR="00593209" w:rsidRPr="009B1973">
        <w:rPr>
          <w:rFonts w:ascii="Times New Roman" w:hAnsi="Times New Roman"/>
          <w:sz w:val="28"/>
          <w:szCs w:val="28"/>
        </w:rPr>
        <w:t>(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базовий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податковий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звітний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період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дорівнює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 календарному року – 2020 </w:t>
      </w:r>
      <w:proofErr w:type="spellStart"/>
      <w:proofErr w:type="gramStart"/>
      <w:r w:rsidR="00593209" w:rsidRPr="009B1973">
        <w:rPr>
          <w:rFonts w:ascii="Times New Roman" w:hAnsi="Times New Roman"/>
          <w:sz w:val="28"/>
          <w:szCs w:val="28"/>
        </w:rPr>
        <w:t>р</w:t>
      </w:r>
      <w:proofErr w:type="gramEnd"/>
      <w:r w:rsidR="00593209" w:rsidRPr="009B1973">
        <w:rPr>
          <w:rFonts w:ascii="Times New Roman" w:hAnsi="Times New Roman"/>
          <w:sz w:val="28"/>
          <w:szCs w:val="28"/>
        </w:rPr>
        <w:t>ік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підпункт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 33.3 </w:t>
      </w:r>
      <w:proofErr w:type="spellStart"/>
      <w:r w:rsidR="00593209" w:rsidRPr="009B1973">
        <w:rPr>
          <w:rFonts w:ascii="Times New Roman" w:hAnsi="Times New Roman"/>
          <w:sz w:val="28"/>
          <w:szCs w:val="28"/>
        </w:rPr>
        <w:t>статті</w:t>
      </w:r>
      <w:proofErr w:type="spellEnd"/>
      <w:r w:rsidR="00593209" w:rsidRPr="009B1973">
        <w:rPr>
          <w:rFonts w:ascii="Times New Roman" w:hAnsi="Times New Roman"/>
          <w:sz w:val="28"/>
          <w:szCs w:val="28"/>
        </w:rPr>
        <w:t xml:space="preserve"> 33 Кодексу/).  </w:t>
      </w:r>
    </w:p>
    <w:p w:rsidR="00593209" w:rsidRPr="00593209" w:rsidRDefault="00593209" w:rsidP="00C23357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Відстеження результативності дії акта буде здійснюватися </w:t>
      </w:r>
      <w:proofErr w:type="spellStart"/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відпові-дальними</w:t>
      </w:r>
      <w:proofErr w:type="spellEnd"/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за підготовку –</w:t>
      </w:r>
      <w:r w:rsidR="003F0E4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управлінням розвитку підприємництва</w:t>
      </w:r>
      <w:r w:rsidR="003F0E4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="003F0E4D" w:rsidRPr="001B5C1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департа</w:t>
      </w:r>
      <w:proofErr w:type="spellEnd"/>
      <w:r w:rsidR="009B197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</w:t>
      </w:r>
      <w:r w:rsidR="003F0E4D" w:rsidRPr="001B5C1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мент</w:t>
      </w:r>
      <w:r w:rsidR="009B197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ом</w:t>
      </w:r>
      <w:r w:rsidR="003F0E4D" w:rsidRPr="001B5C1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фінансів</w:t>
      </w:r>
      <w:r w:rsidRPr="001B5C1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виконкому Криворізької міської ради шляхом аналізу статистичних даних щодо чисельності платників податку та надходження коштів до бюджету міста, наданих Криворізькими управліннями Головного управління ДФС у Дніпропетровській області розробникам</w:t>
      </w:r>
      <w:r w:rsidR="009B197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регуляторного акта,</w:t>
      </w: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B197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та</w:t>
      </w: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 підставі консультацій з представниками консультативно-дорадчих органів щодо розміру коштів і часу суб’єктів господарювання на виконання вимог регулювання. </w:t>
      </w:r>
    </w:p>
    <w:p w:rsidR="00593209" w:rsidRPr="00593209" w:rsidRDefault="00593209" w:rsidP="00C23357">
      <w:pPr>
        <w:widowControl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 разі виявлення проблемних питань, вони будуть урегульовані шляхом унесення відповідних змін до регуляторного акта.</w:t>
      </w:r>
    </w:p>
    <w:p w:rsidR="00593209" w:rsidRPr="00C23357" w:rsidRDefault="00593209" w:rsidP="00C23357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Аналіз регуляторного акта ро</w:t>
      </w:r>
      <w:r w:rsidR="009B197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зроблений у відповідності до </w:t>
      </w:r>
      <w:proofErr w:type="spellStart"/>
      <w:r w:rsidR="009B197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ст</w:t>
      </w: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ст</w:t>
      </w:r>
      <w:proofErr w:type="spellEnd"/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4, 8 Закону України «Про засади державної регуляторної політики у сфері господарської діяльності» з урахуванням вимог Постанови Кабінету Міністрів України від 11 березня 2004 року №308 «Про затвердження </w:t>
      </w:r>
      <w:proofErr w:type="spellStart"/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методик</w:t>
      </w:r>
      <w:proofErr w:type="spellEnd"/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прове-дення</w:t>
      </w:r>
      <w:proofErr w:type="spellEnd"/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аналізу впливу та відстеження результативності регуляторного </w:t>
      </w:r>
      <w:r w:rsidR="00C2335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акта»,              зі змінами.</w:t>
      </w:r>
    </w:p>
    <w:p w:rsidR="00593209" w:rsidRPr="00C23357" w:rsidRDefault="00C23357" w:rsidP="00C23357">
      <w:pPr>
        <w:widowControl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Зворотний зв’язок:</w:t>
      </w:r>
    </w:p>
    <w:p w:rsidR="00593209" w:rsidRPr="00593209" w:rsidRDefault="00593209" w:rsidP="00C23357">
      <w:pPr>
        <w:widowControl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поштова адреса: </w:t>
      </w:r>
      <w:proofErr w:type="spellStart"/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пл</w:t>
      </w:r>
      <w:proofErr w:type="spellEnd"/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Молодіжна, 1, м. Кривий Ріг, 50101, кабінети </w:t>
      </w:r>
      <w:r w:rsidR="00CF1A76"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510, </w:t>
      </w: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219, Рижкова Ірина Олексіївна – начальник управління розвитку підприємництва виконкому Криворізької міської ради, </w:t>
      </w:r>
      <w:proofErr w:type="spellStart"/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тел</w:t>
      </w:r>
      <w:proofErr w:type="spellEnd"/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(0564)74-39-72; Рожко Олена Василівна – директор департаменту фінансів виконкому Криворізької міської ради, </w:t>
      </w:r>
      <w:proofErr w:type="spellStart"/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тел</w:t>
      </w:r>
      <w:proofErr w:type="spellEnd"/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.(0564)74-57-54.</w:t>
      </w:r>
    </w:p>
    <w:p w:rsidR="00593209" w:rsidRPr="00593209" w:rsidRDefault="00593209" w:rsidP="00C23357">
      <w:pPr>
        <w:widowControl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електронні адреси: </w:t>
      </w:r>
      <w:hyperlink r:id="rId15" w:history="1">
        <w:r w:rsidRPr="00F36629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urp@kr.gov.ua</w:t>
        </w:r>
      </w:hyperlink>
      <w:r w:rsidRPr="00F3662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depfin@kr.gov.ua </w:t>
      </w:r>
    </w:p>
    <w:p w:rsidR="00C54E70" w:rsidRPr="001C4027" w:rsidRDefault="00C54E70" w:rsidP="00C2335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3D4" w:rsidRPr="001C4027" w:rsidRDefault="00C463D4" w:rsidP="00C54E70">
      <w:pPr>
        <w:pStyle w:val="ae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3D4" w:rsidRDefault="00C463D4" w:rsidP="00C463D4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3357" w:rsidRPr="001C4027" w:rsidRDefault="00C23357" w:rsidP="00C463D4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3D4" w:rsidRPr="001C4027" w:rsidRDefault="00C463D4" w:rsidP="00C463D4">
      <w:pPr>
        <w:pStyle w:val="ae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4027">
        <w:rPr>
          <w:rFonts w:ascii="Times New Roman" w:hAnsi="Times New Roman"/>
          <w:b/>
          <w:i/>
          <w:sz w:val="28"/>
          <w:szCs w:val="28"/>
          <w:lang w:val="uk-UA"/>
        </w:rPr>
        <w:t xml:space="preserve">В.о. міського голови – </w:t>
      </w:r>
    </w:p>
    <w:p w:rsidR="00556061" w:rsidRPr="001C4027" w:rsidRDefault="00C463D4" w:rsidP="00D11C00">
      <w:pPr>
        <w:pStyle w:val="ae"/>
        <w:jc w:val="both"/>
      </w:pPr>
      <w:r w:rsidRPr="001C4027">
        <w:rPr>
          <w:rFonts w:ascii="Times New Roman" w:hAnsi="Times New Roman"/>
          <w:b/>
          <w:i/>
          <w:sz w:val="28"/>
          <w:szCs w:val="28"/>
          <w:lang w:val="uk-UA"/>
        </w:rPr>
        <w:t xml:space="preserve">секретар міської ради  </w:t>
      </w:r>
      <w:r w:rsidRPr="001C4027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1C4027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1C4027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1C4027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1C4027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1C4027">
        <w:rPr>
          <w:rFonts w:ascii="Times New Roman" w:hAnsi="Times New Roman"/>
          <w:b/>
          <w:i/>
          <w:sz w:val="28"/>
          <w:szCs w:val="28"/>
          <w:lang w:val="uk-UA"/>
        </w:rPr>
        <w:tab/>
      </w:r>
      <w:proofErr w:type="spellStart"/>
      <w:r w:rsidRPr="001C4027">
        <w:rPr>
          <w:rFonts w:ascii="Times New Roman" w:hAnsi="Times New Roman"/>
          <w:b/>
          <w:i/>
          <w:sz w:val="28"/>
          <w:szCs w:val="28"/>
          <w:lang w:val="uk-UA"/>
        </w:rPr>
        <w:t>С.Маляренко</w:t>
      </w:r>
      <w:proofErr w:type="spellEnd"/>
    </w:p>
    <w:sectPr w:rsidR="00556061" w:rsidRPr="001C4027" w:rsidSect="00C463D4">
      <w:headerReference w:type="default" r:id="rId16"/>
      <w:pgSz w:w="11909" w:h="16838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EB" w:rsidRDefault="00F558EB">
      <w:r>
        <w:separator/>
      </w:r>
    </w:p>
  </w:endnote>
  <w:endnote w:type="continuationSeparator" w:id="0">
    <w:p w:rsidR="00F558EB" w:rsidRDefault="00F5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EB" w:rsidRDefault="00F558EB">
      <w:r>
        <w:separator/>
      </w:r>
    </w:p>
  </w:footnote>
  <w:footnote w:type="continuationSeparator" w:id="0">
    <w:p w:rsidR="00F558EB" w:rsidRDefault="00F5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CC" w:rsidRDefault="00364CCC" w:rsidP="00826652">
    <w:pPr>
      <w:pStyle w:val="af4"/>
      <w:tabs>
        <w:tab w:val="clear" w:pos="4677"/>
        <w:tab w:val="center" w:pos="-3686"/>
      </w:tabs>
      <w:jc w:val="center"/>
    </w:pPr>
  </w:p>
  <w:p w:rsidR="00364CCC" w:rsidRDefault="00364CCC" w:rsidP="00826652">
    <w:pPr>
      <w:pStyle w:val="af4"/>
      <w:tabs>
        <w:tab w:val="clear" w:pos="4677"/>
        <w:tab w:val="center" w:pos="-3686"/>
      </w:tabs>
      <w:jc w:val="center"/>
    </w:pPr>
  </w:p>
  <w:p w:rsidR="00364CCC" w:rsidRDefault="00364CCC" w:rsidP="00826652">
    <w:pPr>
      <w:pStyle w:val="af4"/>
      <w:tabs>
        <w:tab w:val="clear" w:pos="4677"/>
        <w:tab w:val="center" w:pos="-3686"/>
      </w:tabs>
      <w:jc w:val="center"/>
    </w:pPr>
  </w:p>
  <w:p w:rsidR="00364CCC" w:rsidRPr="00CC7AA4" w:rsidRDefault="00364CCC" w:rsidP="00826652">
    <w:pPr>
      <w:pStyle w:val="af4"/>
      <w:tabs>
        <w:tab w:val="clear" w:pos="4677"/>
        <w:tab w:val="center" w:pos="-3686"/>
      </w:tabs>
      <w:jc w:val="center"/>
      <w:rPr>
        <w:rFonts w:ascii="Times New Roman" w:hAnsi="Times New Roman"/>
      </w:rPr>
    </w:pPr>
    <w:r w:rsidRPr="00CC7AA4">
      <w:rPr>
        <w:rFonts w:ascii="Times New Roman" w:hAnsi="Times New Roman"/>
      </w:rPr>
      <w:fldChar w:fldCharType="begin"/>
    </w:r>
    <w:r w:rsidRPr="00CC7AA4">
      <w:rPr>
        <w:rFonts w:ascii="Times New Roman" w:hAnsi="Times New Roman"/>
      </w:rPr>
      <w:instrText>PAGE   \* MERGEFORMAT</w:instrText>
    </w:r>
    <w:r w:rsidRPr="00CC7AA4">
      <w:rPr>
        <w:rFonts w:ascii="Times New Roman" w:hAnsi="Times New Roman"/>
      </w:rPr>
      <w:fldChar w:fldCharType="separate"/>
    </w:r>
    <w:r w:rsidR="00516939" w:rsidRPr="00516939">
      <w:rPr>
        <w:rFonts w:ascii="Times New Roman" w:hAnsi="Times New Roman"/>
        <w:noProof/>
        <w:lang w:val="ru-RU"/>
      </w:rPr>
      <w:t>24</w:t>
    </w:r>
    <w:r w:rsidRPr="00CC7AA4">
      <w:rPr>
        <w:rFonts w:ascii="Times New Roman" w:hAnsi="Times New Roman"/>
      </w:rPr>
      <w:fldChar w:fldCharType="end"/>
    </w:r>
  </w:p>
  <w:p w:rsidR="00364CCC" w:rsidRDefault="00364CCC">
    <w:pPr>
      <w:rPr>
        <w:color w:val="auto"/>
        <w:sz w:val="2"/>
        <w:szCs w:val="2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">
    <w:nsid w:val="00000013"/>
    <w:multiLevelType w:val="multilevel"/>
    <w:tmpl w:val="00000012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5">
    <w:nsid w:val="0000001F"/>
    <w:multiLevelType w:val="multilevel"/>
    <w:tmpl w:val="0000001E"/>
    <w:lvl w:ilvl="0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2">
    <w:nsid w:val="03725BE1"/>
    <w:multiLevelType w:val="hybridMultilevel"/>
    <w:tmpl w:val="587E5046"/>
    <w:lvl w:ilvl="0" w:tplc="C1E615D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039B7BC3"/>
    <w:multiLevelType w:val="hybridMultilevel"/>
    <w:tmpl w:val="8C868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6DF3871"/>
    <w:multiLevelType w:val="hybridMultilevel"/>
    <w:tmpl w:val="57C6A1DC"/>
    <w:lvl w:ilvl="0" w:tplc="409898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DD3841"/>
    <w:multiLevelType w:val="hybridMultilevel"/>
    <w:tmpl w:val="4DFE84A4"/>
    <w:lvl w:ilvl="0" w:tplc="ADC4B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43E37E7"/>
    <w:multiLevelType w:val="hybridMultilevel"/>
    <w:tmpl w:val="1C569210"/>
    <w:lvl w:ilvl="0" w:tplc="5816DC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BC870B2"/>
    <w:multiLevelType w:val="hybridMultilevel"/>
    <w:tmpl w:val="AB427982"/>
    <w:lvl w:ilvl="0" w:tplc="42E4AA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CD42E1"/>
    <w:multiLevelType w:val="hybridMultilevel"/>
    <w:tmpl w:val="0BB6A254"/>
    <w:lvl w:ilvl="0" w:tplc="1D720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4917AC"/>
    <w:multiLevelType w:val="hybridMultilevel"/>
    <w:tmpl w:val="9D1A94A4"/>
    <w:lvl w:ilvl="0" w:tplc="8FC053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711DBF"/>
    <w:multiLevelType w:val="hybridMultilevel"/>
    <w:tmpl w:val="E22C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8725C9"/>
    <w:multiLevelType w:val="hybridMultilevel"/>
    <w:tmpl w:val="D9D42F3A"/>
    <w:lvl w:ilvl="0" w:tplc="FE0A8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6C5D3D"/>
    <w:multiLevelType w:val="hybridMultilevel"/>
    <w:tmpl w:val="C99CD878"/>
    <w:lvl w:ilvl="0" w:tplc="51884E0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E7779B2"/>
    <w:multiLevelType w:val="hybridMultilevel"/>
    <w:tmpl w:val="36AE1E6E"/>
    <w:lvl w:ilvl="0" w:tplc="8BA823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F54E5B"/>
    <w:multiLevelType w:val="hybridMultilevel"/>
    <w:tmpl w:val="87FAF1E0"/>
    <w:lvl w:ilvl="0" w:tplc="A0D6CD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0E5475"/>
    <w:multiLevelType w:val="hybridMultilevel"/>
    <w:tmpl w:val="6AC47FEA"/>
    <w:lvl w:ilvl="0" w:tplc="B740A5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F5E6B"/>
    <w:multiLevelType w:val="hybridMultilevel"/>
    <w:tmpl w:val="D362CE3C"/>
    <w:lvl w:ilvl="0" w:tplc="D6A660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0F470C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8">
    <w:nsid w:val="5C752E20"/>
    <w:multiLevelType w:val="hybridMultilevel"/>
    <w:tmpl w:val="982C3488"/>
    <w:lvl w:ilvl="0" w:tplc="2F949CC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DD4696A"/>
    <w:multiLevelType w:val="hybridMultilevel"/>
    <w:tmpl w:val="A1828038"/>
    <w:lvl w:ilvl="0" w:tplc="78DC08EC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0">
    <w:nsid w:val="5EC743E2"/>
    <w:multiLevelType w:val="hybridMultilevel"/>
    <w:tmpl w:val="878227F4"/>
    <w:lvl w:ilvl="0" w:tplc="B57E55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D0B12"/>
    <w:multiLevelType w:val="hybridMultilevel"/>
    <w:tmpl w:val="D2A22F46"/>
    <w:lvl w:ilvl="0" w:tplc="04302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37"/>
  </w:num>
  <w:num w:numId="24">
    <w:abstractNumId w:val="26"/>
  </w:num>
  <w:num w:numId="25">
    <w:abstractNumId w:val="36"/>
  </w:num>
  <w:num w:numId="26">
    <w:abstractNumId w:val="34"/>
  </w:num>
  <w:num w:numId="27">
    <w:abstractNumId w:val="33"/>
  </w:num>
  <w:num w:numId="28">
    <w:abstractNumId w:val="38"/>
  </w:num>
  <w:num w:numId="29">
    <w:abstractNumId w:val="28"/>
  </w:num>
  <w:num w:numId="30">
    <w:abstractNumId w:val="39"/>
  </w:num>
  <w:num w:numId="31">
    <w:abstractNumId w:val="30"/>
  </w:num>
  <w:num w:numId="32">
    <w:abstractNumId w:val="35"/>
  </w:num>
  <w:num w:numId="33">
    <w:abstractNumId w:val="41"/>
  </w:num>
  <w:num w:numId="34">
    <w:abstractNumId w:val="24"/>
  </w:num>
  <w:num w:numId="35">
    <w:abstractNumId w:val="31"/>
  </w:num>
  <w:num w:numId="36">
    <w:abstractNumId w:val="40"/>
  </w:num>
  <w:num w:numId="37">
    <w:abstractNumId w:val="29"/>
  </w:num>
  <w:num w:numId="38">
    <w:abstractNumId w:val="23"/>
  </w:num>
  <w:num w:numId="39">
    <w:abstractNumId w:val="27"/>
  </w:num>
  <w:num w:numId="40">
    <w:abstractNumId w:val="32"/>
  </w:num>
  <w:num w:numId="41">
    <w:abstractNumId w:val="2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D4"/>
    <w:rsid w:val="0000283D"/>
    <w:rsid w:val="00006038"/>
    <w:rsid w:val="000103FD"/>
    <w:rsid w:val="0002584F"/>
    <w:rsid w:val="0002677C"/>
    <w:rsid w:val="00033C7C"/>
    <w:rsid w:val="00037B76"/>
    <w:rsid w:val="00037F1D"/>
    <w:rsid w:val="00046D68"/>
    <w:rsid w:val="00047E9F"/>
    <w:rsid w:val="00064149"/>
    <w:rsid w:val="00065C50"/>
    <w:rsid w:val="00072CD6"/>
    <w:rsid w:val="00082FC1"/>
    <w:rsid w:val="000A1B9D"/>
    <w:rsid w:val="000B59D8"/>
    <w:rsid w:val="000B5C83"/>
    <w:rsid w:val="000B5DD5"/>
    <w:rsid w:val="000C1734"/>
    <w:rsid w:val="000C37AC"/>
    <w:rsid w:val="000D663F"/>
    <w:rsid w:val="000E2F54"/>
    <w:rsid w:val="000F0969"/>
    <w:rsid w:val="001008AB"/>
    <w:rsid w:val="00105408"/>
    <w:rsid w:val="00116FD5"/>
    <w:rsid w:val="0012335E"/>
    <w:rsid w:val="00140F23"/>
    <w:rsid w:val="00145B91"/>
    <w:rsid w:val="001531E9"/>
    <w:rsid w:val="0015446E"/>
    <w:rsid w:val="0015559B"/>
    <w:rsid w:val="00156E0F"/>
    <w:rsid w:val="001602BC"/>
    <w:rsid w:val="00161040"/>
    <w:rsid w:val="00184048"/>
    <w:rsid w:val="001945DD"/>
    <w:rsid w:val="001A6111"/>
    <w:rsid w:val="001B5C1F"/>
    <w:rsid w:val="001C3A2F"/>
    <w:rsid w:val="001C4027"/>
    <w:rsid w:val="001C6919"/>
    <w:rsid w:val="001D4DC4"/>
    <w:rsid w:val="001F7281"/>
    <w:rsid w:val="00200800"/>
    <w:rsid w:val="00206412"/>
    <w:rsid w:val="002114DB"/>
    <w:rsid w:val="002140A5"/>
    <w:rsid w:val="002212C6"/>
    <w:rsid w:val="00222887"/>
    <w:rsid w:val="0022342D"/>
    <w:rsid w:val="0022427D"/>
    <w:rsid w:val="0023244F"/>
    <w:rsid w:val="00244206"/>
    <w:rsid w:val="00257A99"/>
    <w:rsid w:val="002609DF"/>
    <w:rsid w:val="002635D8"/>
    <w:rsid w:val="00264475"/>
    <w:rsid w:val="00272CA6"/>
    <w:rsid w:val="002737F0"/>
    <w:rsid w:val="00277A9A"/>
    <w:rsid w:val="0028452C"/>
    <w:rsid w:val="00293A19"/>
    <w:rsid w:val="00294B69"/>
    <w:rsid w:val="002A4428"/>
    <w:rsid w:val="002A4628"/>
    <w:rsid w:val="002B568D"/>
    <w:rsid w:val="002C1C18"/>
    <w:rsid w:val="002C385E"/>
    <w:rsid w:val="002C4A96"/>
    <w:rsid w:val="002D2BA5"/>
    <w:rsid w:val="002E3474"/>
    <w:rsid w:val="002F4804"/>
    <w:rsid w:val="00306622"/>
    <w:rsid w:val="003067B4"/>
    <w:rsid w:val="00321F8D"/>
    <w:rsid w:val="00322F8D"/>
    <w:rsid w:val="00323280"/>
    <w:rsid w:val="00323648"/>
    <w:rsid w:val="00326DC7"/>
    <w:rsid w:val="00331633"/>
    <w:rsid w:val="0033575C"/>
    <w:rsid w:val="003445E4"/>
    <w:rsid w:val="00344A44"/>
    <w:rsid w:val="0035221D"/>
    <w:rsid w:val="00364CCC"/>
    <w:rsid w:val="00372B61"/>
    <w:rsid w:val="00376874"/>
    <w:rsid w:val="00381BD9"/>
    <w:rsid w:val="0038586F"/>
    <w:rsid w:val="003A55E9"/>
    <w:rsid w:val="003B61B8"/>
    <w:rsid w:val="003C0D7D"/>
    <w:rsid w:val="003C537F"/>
    <w:rsid w:val="003C6BE4"/>
    <w:rsid w:val="003D699E"/>
    <w:rsid w:val="003E15FC"/>
    <w:rsid w:val="003E411A"/>
    <w:rsid w:val="003F0E4D"/>
    <w:rsid w:val="003F2AC7"/>
    <w:rsid w:val="003F5C3D"/>
    <w:rsid w:val="00403961"/>
    <w:rsid w:val="0041611F"/>
    <w:rsid w:val="004605A0"/>
    <w:rsid w:val="004631DD"/>
    <w:rsid w:val="004651E9"/>
    <w:rsid w:val="00470E89"/>
    <w:rsid w:val="0047305E"/>
    <w:rsid w:val="00475FF8"/>
    <w:rsid w:val="00482FA4"/>
    <w:rsid w:val="0048713D"/>
    <w:rsid w:val="004A03B2"/>
    <w:rsid w:val="004B42BC"/>
    <w:rsid w:val="004B5E01"/>
    <w:rsid w:val="004C0AAD"/>
    <w:rsid w:val="004C1CD4"/>
    <w:rsid w:val="004E14EC"/>
    <w:rsid w:val="004E37BA"/>
    <w:rsid w:val="004F1000"/>
    <w:rsid w:val="004F10D3"/>
    <w:rsid w:val="004F3680"/>
    <w:rsid w:val="00502ACF"/>
    <w:rsid w:val="00504B47"/>
    <w:rsid w:val="00516939"/>
    <w:rsid w:val="005234AC"/>
    <w:rsid w:val="00545003"/>
    <w:rsid w:val="00545045"/>
    <w:rsid w:val="005516AE"/>
    <w:rsid w:val="00554CD3"/>
    <w:rsid w:val="00556061"/>
    <w:rsid w:val="0056049C"/>
    <w:rsid w:val="005717F6"/>
    <w:rsid w:val="00593209"/>
    <w:rsid w:val="00593E01"/>
    <w:rsid w:val="005A112F"/>
    <w:rsid w:val="005A22B3"/>
    <w:rsid w:val="005A73B3"/>
    <w:rsid w:val="005B5AB1"/>
    <w:rsid w:val="005C0004"/>
    <w:rsid w:val="005C442A"/>
    <w:rsid w:val="005C74F6"/>
    <w:rsid w:val="005D42CE"/>
    <w:rsid w:val="005D7C50"/>
    <w:rsid w:val="005E0E96"/>
    <w:rsid w:val="005E236B"/>
    <w:rsid w:val="005F0DD2"/>
    <w:rsid w:val="005F12A4"/>
    <w:rsid w:val="00604C91"/>
    <w:rsid w:val="00615036"/>
    <w:rsid w:val="00620AFF"/>
    <w:rsid w:val="0063571B"/>
    <w:rsid w:val="006405C9"/>
    <w:rsid w:val="0065366A"/>
    <w:rsid w:val="006614D1"/>
    <w:rsid w:val="006651DC"/>
    <w:rsid w:val="00665A83"/>
    <w:rsid w:val="00670E98"/>
    <w:rsid w:val="00681581"/>
    <w:rsid w:val="0068216B"/>
    <w:rsid w:val="0068294F"/>
    <w:rsid w:val="0068481C"/>
    <w:rsid w:val="00685963"/>
    <w:rsid w:val="006904CB"/>
    <w:rsid w:val="0069491F"/>
    <w:rsid w:val="00696626"/>
    <w:rsid w:val="00696C75"/>
    <w:rsid w:val="006A25AE"/>
    <w:rsid w:val="006A6469"/>
    <w:rsid w:val="006B0F72"/>
    <w:rsid w:val="006C7745"/>
    <w:rsid w:val="006D17C4"/>
    <w:rsid w:val="006E0742"/>
    <w:rsid w:val="006E32FF"/>
    <w:rsid w:val="006F1DB9"/>
    <w:rsid w:val="006F3B24"/>
    <w:rsid w:val="007019C2"/>
    <w:rsid w:val="0070723C"/>
    <w:rsid w:val="00715B5A"/>
    <w:rsid w:val="00717639"/>
    <w:rsid w:val="007335A6"/>
    <w:rsid w:val="0074219B"/>
    <w:rsid w:val="00773707"/>
    <w:rsid w:val="00777696"/>
    <w:rsid w:val="007820D5"/>
    <w:rsid w:val="00790519"/>
    <w:rsid w:val="0079199D"/>
    <w:rsid w:val="0079303B"/>
    <w:rsid w:val="007A3C25"/>
    <w:rsid w:val="007A44A9"/>
    <w:rsid w:val="007A5F45"/>
    <w:rsid w:val="007A7065"/>
    <w:rsid w:val="007C7429"/>
    <w:rsid w:val="007D11F3"/>
    <w:rsid w:val="007D19C5"/>
    <w:rsid w:val="007E5F85"/>
    <w:rsid w:val="007E6422"/>
    <w:rsid w:val="007F4299"/>
    <w:rsid w:val="00801B49"/>
    <w:rsid w:val="008135CC"/>
    <w:rsid w:val="0082332E"/>
    <w:rsid w:val="00826652"/>
    <w:rsid w:val="008269D6"/>
    <w:rsid w:val="00833C19"/>
    <w:rsid w:val="00834189"/>
    <w:rsid w:val="00841043"/>
    <w:rsid w:val="00852C28"/>
    <w:rsid w:val="008537F6"/>
    <w:rsid w:val="00861DCA"/>
    <w:rsid w:val="00865927"/>
    <w:rsid w:val="0087328D"/>
    <w:rsid w:val="00876F15"/>
    <w:rsid w:val="008820C4"/>
    <w:rsid w:val="008A3F10"/>
    <w:rsid w:val="008A5213"/>
    <w:rsid w:val="008A6AD3"/>
    <w:rsid w:val="008B02F2"/>
    <w:rsid w:val="008B554E"/>
    <w:rsid w:val="008C5C06"/>
    <w:rsid w:val="008D1933"/>
    <w:rsid w:val="008D2794"/>
    <w:rsid w:val="008D4689"/>
    <w:rsid w:val="008E61D3"/>
    <w:rsid w:val="008E68FD"/>
    <w:rsid w:val="008F18AD"/>
    <w:rsid w:val="009072BF"/>
    <w:rsid w:val="0091087E"/>
    <w:rsid w:val="00914633"/>
    <w:rsid w:val="00915A13"/>
    <w:rsid w:val="00923483"/>
    <w:rsid w:val="00937FEC"/>
    <w:rsid w:val="0094053B"/>
    <w:rsid w:val="00946EA6"/>
    <w:rsid w:val="00952953"/>
    <w:rsid w:val="00953074"/>
    <w:rsid w:val="00971B1A"/>
    <w:rsid w:val="00975FE1"/>
    <w:rsid w:val="009831B6"/>
    <w:rsid w:val="009847F7"/>
    <w:rsid w:val="0098507A"/>
    <w:rsid w:val="009870B3"/>
    <w:rsid w:val="00994C59"/>
    <w:rsid w:val="00996451"/>
    <w:rsid w:val="00996AB3"/>
    <w:rsid w:val="00997E93"/>
    <w:rsid w:val="009A076C"/>
    <w:rsid w:val="009A16F1"/>
    <w:rsid w:val="009B1973"/>
    <w:rsid w:val="009C1723"/>
    <w:rsid w:val="009D179F"/>
    <w:rsid w:val="009E3BD5"/>
    <w:rsid w:val="009E580F"/>
    <w:rsid w:val="009E7056"/>
    <w:rsid w:val="009F0330"/>
    <w:rsid w:val="009F2F6C"/>
    <w:rsid w:val="009F3BF8"/>
    <w:rsid w:val="00A138CF"/>
    <w:rsid w:val="00A143D2"/>
    <w:rsid w:val="00A16586"/>
    <w:rsid w:val="00A27891"/>
    <w:rsid w:val="00A346DA"/>
    <w:rsid w:val="00A34EA0"/>
    <w:rsid w:val="00A434AB"/>
    <w:rsid w:val="00A478BD"/>
    <w:rsid w:val="00A47984"/>
    <w:rsid w:val="00A47E88"/>
    <w:rsid w:val="00A52878"/>
    <w:rsid w:val="00A56967"/>
    <w:rsid w:val="00A6094E"/>
    <w:rsid w:val="00A616B8"/>
    <w:rsid w:val="00A61BD7"/>
    <w:rsid w:val="00A8238A"/>
    <w:rsid w:val="00A91EA4"/>
    <w:rsid w:val="00AA4E16"/>
    <w:rsid w:val="00AA6CD3"/>
    <w:rsid w:val="00AA78CD"/>
    <w:rsid w:val="00AB7885"/>
    <w:rsid w:val="00AC2361"/>
    <w:rsid w:val="00AC28C2"/>
    <w:rsid w:val="00AC7952"/>
    <w:rsid w:val="00AD2456"/>
    <w:rsid w:val="00AD4974"/>
    <w:rsid w:val="00AD5AF7"/>
    <w:rsid w:val="00AD7DF1"/>
    <w:rsid w:val="00AE7D59"/>
    <w:rsid w:val="00AF24D0"/>
    <w:rsid w:val="00B06A7D"/>
    <w:rsid w:val="00B07CE8"/>
    <w:rsid w:val="00B21D21"/>
    <w:rsid w:val="00B249D0"/>
    <w:rsid w:val="00B24BD4"/>
    <w:rsid w:val="00B26D62"/>
    <w:rsid w:val="00B3785C"/>
    <w:rsid w:val="00B50958"/>
    <w:rsid w:val="00B53440"/>
    <w:rsid w:val="00B56FBB"/>
    <w:rsid w:val="00B60CC5"/>
    <w:rsid w:val="00B619A8"/>
    <w:rsid w:val="00B66F18"/>
    <w:rsid w:val="00B70B69"/>
    <w:rsid w:val="00B70EFC"/>
    <w:rsid w:val="00B86261"/>
    <w:rsid w:val="00BA7940"/>
    <w:rsid w:val="00BB6730"/>
    <w:rsid w:val="00BC0216"/>
    <w:rsid w:val="00BC0657"/>
    <w:rsid w:val="00BC1955"/>
    <w:rsid w:val="00BC296E"/>
    <w:rsid w:val="00BC2B70"/>
    <w:rsid w:val="00BC67B7"/>
    <w:rsid w:val="00BD113E"/>
    <w:rsid w:val="00BD6AC9"/>
    <w:rsid w:val="00BE7686"/>
    <w:rsid w:val="00BF1D7C"/>
    <w:rsid w:val="00BF1EDC"/>
    <w:rsid w:val="00C00722"/>
    <w:rsid w:val="00C0315D"/>
    <w:rsid w:val="00C0377D"/>
    <w:rsid w:val="00C17541"/>
    <w:rsid w:val="00C23357"/>
    <w:rsid w:val="00C335DD"/>
    <w:rsid w:val="00C33EB5"/>
    <w:rsid w:val="00C34CE4"/>
    <w:rsid w:val="00C36707"/>
    <w:rsid w:val="00C36B12"/>
    <w:rsid w:val="00C42361"/>
    <w:rsid w:val="00C43B34"/>
    <w:rsid w:val="00C463D4"/>
    <w:rsid w:val="00C54E70"/>
    <w:rsid w:val="00C63865"/>
    <w:rsid w:val="00C64BB2"/>
    <w:rsid w:val="00C66735"/>
    <w:rsid w:val="00C70D5D"/>
    <w:rsid w:val="00C93193"/>
    <w:rsid w:val="00C9396A"/>
    <w:rsid w:val="00C97072"/>
    <w:rsid w:val="00CA4D0E"/>
    <w:rsid w:val="00CD69B7"/>
    <w:rsid w:val="00CE4193"/>
    <w:rsid w:val="00CF1A76"/>
    <w:rsid w:val="00CF2663"/>
    <w:rsid w:val="00CF7E95"/>
    <w:rsid w:val="00D01D46"/>
    <w:rsid w:val="00D0271C"/>
    <w:rsid w:val="00D04F0B"/>
    <w:rsid w:val="00D11C00"/>
    <w:rsid w:val="00D12CB3"/>
    <w:rsid w:val="00D1530C"/>
    <w:rsid w:val="00D217EC"/>
    <w:rsid w:val="00D21911"/>
    <w:rsid w:val="00D2402D"/>
    <w:rsid w:val="00D3296C"/>
    <w:rsid w:val="00D3594F"/>
    <w:rsid w:val="00D366F2"/>
    <w:rsid w:val="00D67B73"/>
    <w:rsid w:val="00D74350"/>
    <w:rsid w:val="00D94316"/>
    <w:rsid w:val="00D97791"/>
    <w:rsid w:val="00DB0D5D"/>
    <w:rsid w:val="00DB3B2C"/>
    <w:rsid w:val="00DB62EF"/>
    <w:rsid w:val="00DC1E72"/>
    <w:rsid w:val="00DC3363"/>
    <w:rsid w:val="00DE5665"/>
    <w:rsid w:val="00DF1F3A"/>
    <w:rsid w:val="00E02AEE"/>
    <w:rsid w:val="00E03B4E"/>
    <w:rsid w:val="00E1007B"/>
    <w:rsid w:val="00E1040E"/>
    <w:rsid w:val="00E166CD"/>
    <w:rsid w:val="00E30DDC"/>
    <w:rsid w:val="00E34408"/>
    <w:rsid w:val="00E3458B"/>
    <w:rsid w:val="00E401F9"/>
    <w:rsid w:val="00E41D97"/>
    <w:rsid w:val="00E46E50"/>
    <w:rsid w:val="00E7012F"/>
    <w:rsid w:val="00E80200"/>
    <w:rsid w:val="00E83587"/>
    <w:rsid w:val="00E95BE1"/>
    <w:rsid w:val="00E97F11"/>
    <w:rsid w:val="00EA6579"/>
    <w:rsid w:val="00EB593B"/>
    <w:rsid w:val="00EB5FB2"/>
    <w:rsid w:val="00EB688C"/>
    <w:rsid w:val="00EC4FBA"/>
    <w:rsid w:val="00EC5CCB"/>
    <w:rsid w:val="00ED2D21"/>
    <w:rsid w:val="00ED5A71"/>
    <w:rsid w:val="00ED5E2F"/>
    <w:rsid w:val="00ED6901"/>
    <w:rsid w:val="00EE2209"/>
    <w:rsid w:val="00EE2D8F"/>
    <w:rsid w:val="00F013C2"/>
    <w:rsid w:val="00F01F92"/>
    <w:rsid w:val="00F1099B"/>
    <w:rsid w:val="00F114AD"/>
    <w:rsid w:val="00F16F7A"/>
    <w:rsid w:val="00F21035"/>
    <w:rsid w:val="00F22AAB"/>
    <w:rsid w:val="00F23348"/>
    <w:rsid w:val="00F254B9"/>
    <w:rsid w:val="00F266FE"/>
    <w:rsid w:val="00F338BC"/>
    <w:rsid w:val="00F36629"/>
    <w:rsid w:val="00F476CA"/>
    <w:rsid w:val="00F558EB"/>
    <w:rsid w:val="00F57C26"/>
    <w:rsid w:val="00F611B0"/>
    <w:rsid w:val="00F72A34"/>
    <w:rsid w:val="00F73FD7"/>
    <w:rsid w:val="00F746BF"/>
    <w:rsid w:val="00F75171"/>
    <w:rsid w:val="00F84D77"/>
    <w:rsid w:val="00F9748A"/>
    <w:rsid w:val="00FA3D24"/>
    <w:rsid w:val="00FD18F6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"/>
    <w:qFormat/>
    <w:rsid w:val="00C463D4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A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3D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Hyperlink"/>
    <w:rsid w:val="00C463D4"/>
    <w:rPr>
      <w:rFonts w:cs="Times New Roman"/>
      <w:color w:val="auto"/>
      <w:u w:val="single"/>
    </w:rPr>
  </w:style>
  <w:style w:type="character" w:customStyle="1" w:styleId="2">
    <w:name w:val="Основной текст (2)_"/>
    <w:link w:val="21"/>
    <w:locked/>
    <w:rsid w:val="00C463D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2"/>
    <w:locked/>
    <w:rsid w:val="00C463D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Знак1"/>
    <w:link w:val="a4"/>
    <w:uiPriority w:val="99"/>
    <w:locked/>
    <w:rsid w:val="00C463D4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Не полужирный"/>
    <w:basedOn w:val="2"/>
    <w:rsid w:val="00C463D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rsid w:val="00C463D4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a5">
    <w:name w:val="Колонтитул_"/>
    <w:link w:val="14"/>
    <w:locked/>
    <w:rsid w:val="00C463D4"/>
    <w:rPr>
      <w:rFonts w:ascii="Times New Roman" w:hAnsi="Times New Roman" w:cs="Times New Roman"/>
      <w:noProof/>
      <w:shd w:val="clear" w:color="auto" w:fill="FFFFFF"/>
    </w:rPr>
  </w:style>
  <w:style w:type="character" w:customStyle="1" w:styleId="a6">
    <w:name w:val="Колонтитул"/>
    <w:basedOn w:val="a5"/>
    <w:rsid w:val="00C463D4"/>
    <w:rPr>
      <w:rFonts w:ascii="Times New Roman" w:hAnsi="Times New Roman" w:cs="Times New Roman"/>
      <w:noProof/>
      <w:shd w:val="clear" w:color="auto" w:fill="FFFFFF"/>
    </w:rPr>
  </w:style>
  <w:style w:type="character" w:customStyle="1" w:styleId="a7">
    <w:name w:val="Подпись к таблице_"/>
    <w:link w:val="a8"/>
    <w:locked/>
    <w:rsid w:val="00C463D4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C463D4"/>
    <w:pPr>
      <w:shd w:val="clear" w:color="auto" w:fill="FFFFFF"/>
      <w:spacing w:before="240" w:after="24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character" w:customStyle="1" w:styleId="a9">
    <w:name w:val="Основной текст Знак"/>
    <w:basedOn w:val="a0"/>
    <w:semiHidden/>
    <w:rsid w:val="00C463D4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23">
    <w:name w:val="Основной текст Знак2"/>
    <w:semiHidden/>
    <w:rsid w:val="00C463D4"/>
    <w:rPr>
      <w:rFonts w:eastAsia="Times New Roman" w:cs="Times New Roman"/>
      <w:color w:val="000000"/>
      <w:sz w:val="24"/>
      <w:szCs w:val="24"/>
      <w:lang w:val="uk-UA" w:eastAsia="uk-UA"/>
    </w:rPr>
  </w:style>
  <w:style w:type="character" w:customStyle="1" w:styleId="aa">
    <w:name w:val="Основной текст + Полужирный"/>
    <w:rsid w:val="00C463D4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5">
    <w:name w:val="Основной текст + Полужирный1"/>
    <w:rsid w:val="00C463D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b">
    <w:name w:val="Подпись к картинке_"/>
    <w:link w:val="ac"/>
    <w:locked/>
    <w:rsid w:val="00C463D4"/>
    <w:rPr>
      <w:rFonts w:ascii="Times New Roman" w:hAnsi="Times New Roman" w:cs="Times New Roman"/>
      <w:shd w:val="clear" w:color="auto" w:fill="FFFFFF"/>
    </w:rPr>
  </w:style>
  <w:style w:type="character" w:customStyle="1" w:styleId="24">
    <w:name w:val="Подпись к таблице (2)_"/>
    <w:link w:val="25"/>
    <w:locked/>
    <w:rsid w:val="00C463D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"/>
    <w:rsid w:val="00C463D4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21">
    <w:name w:val="Основной текст (2)1"/>
    <w:basedOn w:val="a"/>
    <w:link w:val="2"/>
    <w:rsid w:val="00C463D4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12">
    <w:name w:val="Заголовок №1"/>
    <w:basedOn w:val="a"/>
    <w:link w:val="11"/>
    <w:rsid w:val="00C463D4"/>
    <w:pPr>
      <w:shd w:val="clear" w:color="auto" w:fill="FFFFFF"/>
      <w:spacing w:after="240" w:line="274" w:lineRule="exact"/>
      <w:ind w:hanging="1580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14">
    <w:name w:val="Колонтитул1"/>
    <w:basedOn w:val="a"/>
    <w:link w:val="a5"/>
    <w:rsid w:val="00C463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2"/>
      <w:szCs w:val="22"/>
      <w:lang w:val="ru-RU" w:eastAsia="en-US"/>
    </w:rPr>
  </w:style>
  <w:style w:type="paragraph" w:customStyle="1" w:styleId="a8">
    <w:name w:val="Подпись к таблице"/>
    <w:basedOn w:val="a"/>
    <w:link w:val="a7"/>
    <w:rsid w:val="00C463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ac">
    <w:name w:val="Подпись к картинке"/>
    <w:basedOn w:val="a"/>
    <w:link w:val="ab"/>
    <w:rsid w:val="00C463D4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25">
    <w:name w:val="Подпись к таблице (2)"/>
    <w:basedOn w:val="a"/>
    <w:link w:val="24"/>
    <w:rsid w:val="00C463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styleId="ad">
    <w:name w:val="Normal (Web)"/>
    <w:basedOn w:val="a"/>
    <w:uiPriority w:val="99"/>
    <w:rsid w:val="00C463D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e">
    <w:name w:val="No Spacing"/>
    <w:link w:val="af"/>
    <w:qFormat/>
    <w:rsid w:val="00C463D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rsid w:val="00C463D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463D4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26">
    <w:name w:val="Body Text Indent 2"/>
    <w:basedOn w:val="a"/>
    <w:link w:val="27"/>
    <w:rsid w:val="00C463D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463D4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customStyle="1" w:styleId="31">
    <w:name w:val="Знак Знак3"/>
    <w:basedOn w:val="a"/>
    <w:rsid w:val="00C463D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2">
    <w:name w:val="Нормальний текст"/>
    <w:basedOn w:val="a"/>
    <w:uiPriority w:val="99"/>
    <w:rsid w:val="00C463D4"/>
    <w:pPr>
      <w:widowControl/>
      <w:spacing w:before="120"/>
      <w:ind w:firstLine="567"/>
    </w:pPr>
    <w:rPr>
      <w:rFonts w:ascii="Antiqua" w:hAnsi="Antiqua" w:cs="Times New Roman"/>
      <w:color w:val="auto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463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463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32">
    <w:name w:val="Знак Знак3"/>
    <w:basedOn w:val="a"/>
    <w:uiPriority w:val="99"/>
    <w:rsid w:val="00C463D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Bodytext">
    <w:name w:val="Body text_"/>
    <w:link w:val="Bodytext1"/>
    <w:locked/>
    <w:rsid w:val="00C463D4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rsid w:val="00C463D4"/>
    <w:pPr>
      <w:shd w:val="clear" w:color="auto" w:fill="FFFFFF"/>
      <w:spacing w:before="180" w:line="228" w:lineRule="exact"/>
      <w:ind w:hanging="440"/>
    </w:pPr>
    <w:rPr>
      <w:rFonts w:asciiTheme="minorHAnsi" w:eastAsiaTheme="minorHAnsi" w:hAnsiTheme="minorHAnsi" w:cstheme="minorBidi"/>
      <w:color w:val="auto"/>
      <w:sz w:val="18"/>
      <w:szCs w:val="18"/>
      <w:lang w:val="ru-RU" w:eastAsia="en-US"/>
    </w:rPr>
  </w:style>
  <w:style w:type="character" w:customStyle="1" w:styleId="16">
    <w:name w:val="Строгий1"/>
    <w:rsid w:val="00C463D4"/>
    <w:rPr>
      <w:b/>
      <w:bCs/>
    </w:rPr>
  </w:style>
  <w:style w:type="character" w:customStyle="1" w:styleId="rvts44">
    <w:name w:val="rvts44"/>
    <w:rsid w:val="00C463D4"/>
  </w:style>
  <w:style w:type="character" w:customStyle="1" w:styleId="apple-converted-space">
    <w:name w:val="apple-converted-space"/>
    <w:rsid w:val="00C463D4"/>
  </w:style>
  <w:style w:type="character" w:customStyle="1" w:styleId="rvts9">
    <w:name w:val="rvts9"/>
    <w:rsid w:val="00C463D4"/>
  </w:style>
  <w:style w:type="table" w:styleId="af3">
    <w:name w:val="Table Grid"/>
    <w:basedOn w:val="a1"/>
    <w:rsid w:val="00C463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C463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C463D4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  <w:style w:type="paragraph" w:styleId="af6">
    <w:name w:val="footer"/>
    <w:basedOn w:val="a"/>
    <w:link w:val="af7"/>
    <w:rsid w:val="00C463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Нижний колонтитул Знак"/>
    <w:basedOn w:val="a0"/>
    <w:link w:val="af6"/>
    <w:rsid w:val="00C463D4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  <w:style w:type="paragraph" w:styleId="af8">
    <w:name w:val="Balloon Text"/>
    <w:basedOn w:val="a"/>
    <w:link w:val="af9"/>
    <w:rsid w:val="00C463D4"/>
    <w:rPr>
      <w:rFonts w:ascii="Tahoma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C463D4"/>
    <w:rPr>
      <w:rFonts w:ascii="Tahoma" w:eastAsia="Times New Roman" w:hAnsi="Tahoma" w:cs="Times New Roman"/>
      <w:color w:val="000000"/>
      <w:sz w:val="16"/>
      <w:szCs w:val="16"/>
      <w:lang w:val="uk-UA" w:eastAsia="uk-UA"/>
    </w:rPr>
  </w:style>
  <w:style w:type="paragraph" w:customStyle="1" w:styleId="NoSpacing1">
    <w:name w:val="No Spacing1"/>
    <w:rsid w:val="00C46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Назва документа"/>
    <w:basedOn w:val="a"/>
    <w:next w:val="af2"/>
    <w:rsid w:val="00C463D4"/>
    <w:pPr>
      <w:keepNext/>
      <w:keepLines/>
      <w:widowControl/>
      <w:spacing w:before="240" w:after="240"/>
      <w:jc w:val="center"/>
    </w:pPr>
    <w:rPr>
      <w:rFonts w:ascii="Antiqua" w:hAnsi="Antiqua" w:cs="Times New Roman"/>
      <w:b/>
      <w:color w:val="auto"/>
      <w:sz w:val="26"/>
      <w:szCs w:val="20"/>
      <w:lang w:eastAsia="ru-RU"/>
    </w:rPr>
  </w:style>
  <w:style w:type="paragraph" w:customStyle="1" w:styleId="17">
    <w:name w:val="Без интервала1"/>
    <w:rsid w:val="00C463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"/>
    <w:rsid w:val="00C46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82">
    <w:name w:val="rvts82"/>
    <w:rsid w:val="00C463D4"/>
  </w:style>
  <w:style w:type="character" w:customStyle="1" w:styleId="FontStyle14">
    <w:name w:val="Font Style14"/>
    <w:rsid w:val="00C463D4"/>
    <w:rPr>
      <w:rFonts w:ascii="Times New Roman" w:hAnsi="Times New Roman"/>
      <w:sz w:val="26"/>
    </w:rPr>
  </w:style>
  <w:style w:type="paragraph" w:customStyle="1" w:styleId="19">
    <w:name w:val="Знак Знак1 Знак"/>
    <w:basedOn w:val="a"/>
    <w:rsid w:val="00C463D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fb">
    <w:name w:val="Strong"/>
    <w:qFormat/>
    <w:rsid w:val="00C463D4"/>
    <w:rPr>
      <w:b/>
      <w:bCs/>
    </w:rPr>
  </w:style>
  <w:style w:type="character" w:styleId="afc">
    <w:name w:val="Emphasis"/>
    <w:uiPriority w:val="20"/>
    <w:qFormat/>
    <w:rsid w:val="00C463D4"/>
    <w:rPr>
      <w:i/>
      <w:iCs/>
    </w:rPr>
  </w:style>
  <w:style w:type="paragraph" w:customStyle="1" w:styleId="rvps2">
    <w:name w:val="rvps2"/>
    <w:basedOn w:val="a"/>
    <w:rsid w:val="00C463D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rvts46">
    <w:name w:val="rvts46"/>
    <w:basedOn w:val="a0"/>
    <w:rsid w:val="00C463D4"/>
  </w:style>
  <w:style w:type="character" w:styleId="afd">
    <w:name w:val="FollowedHyperlink"/>
    <w:rsid w:val="00C463D4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02A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uk-UA"/>
    </w:rPr>
  </w:style>
  <w:style w:type="paragraph" w:styleId="afe">
    <w:name w:val="List Paragraph"/>
    <w:basedOn w:val="a"/>
    <w:uiPriority w:val="34"/>
    <w:qFormat/>
    <w:rsid w:val="00F84D7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f">
    <w:name w:val="Без интервала Знак"/>
    <w:link w:val="ae"/>
    <w:locked/>
    <w:rsid w:val="0002584F"/>
    <w:rPr>
      <w:rFonts w:ascii="Calibri" w:eastAsia="Calibri" w:hAnsi="Calibri" w:cs="Times New Roman"/>
    </w:rPr>
  </w:style>
  <w:style w:type="paragraph" w:customStyle="1" w:styleId="Default">
    <w:name w:val="Default"/>
    <w:rsid w:val="009A0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8">
    <w:name w:val="Без интервала2"/>
    <w:rsid w:val="00801B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"/>
    <w:qFormat/>
    <w:rsid w:val="00C463D4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A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3D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Hyperlink"/>
    <w:rsid w:val="00C463D4"/>
    <w:rPr>
      <w:rFonts w:cs="Times New Roman"/>
      <w:color w:val="auto"/>
      <w:u w:val="single"/>
    </w:rPr>
  </w:style>
  <w:style w:type="character" w:customStyle="1" w:styleId="2">
    <w:name w:val="Основной текст (2)_"/>
    <w:link w:val="21"/>
    <w:locked/>
    <w:rsid w:val="00C463D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2"/>
    <w:locked/>
    <w:rsid w:val="00C463D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Знак1"/>
    <w:link w:val="a4"/>
    <w:uiPriority w:val="99"/>
    <w:locked/>
    <w:rsid w:val="00C463D4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Не полужирный"/>
    <w:basedOn w:val="2"/>
    <w:rsid w:val="00C463D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rsid w:val="00C463D4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a5">
    <w:name w:val="Колонтитул_"/>
    <w:link w:val="14"/>
    <w:locked/>
    <w:rsid w:val="00C463D4"/>
    <w:rPr>
      <w:rFonts w:ascii="Times New Roman" w:hAnsi="Times New Roman" w:cs="Times New Roman"/>
      <w:noProof/>
      <w:shd w:val="clear" w:color="auto" w:fill="FFFFFF"/>
    </w:rPr>
  </w:style>
  <w:style w:type="character" w:customStyle="1" w:styleId="a6">
    <w:name w:val="Колонтитул"/>
    <w:basedOn w:val="a5"/>
    <w:rsid w:val="00C463D4"/>
    <w:rPr>
      <w:rFonts w:ascii="Times New Roman" w:hAnsi="Times New Roman" w:cs="Times New Roman"/>
      <w:noProof/>
      <w:shd w:val="clear" w:color="auto" w:fill="FFFFFF"/>
    </w:rPr>
  </w:style>
  <w:style w:type="character" w:customStyle="1" w:styleId="a7">
    <w:name w:val="Подпись к таблице_"/>
    <w:link w:val="a8"/>
    <w:locked/>
    <w:rsid w:val="00C463D4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C463D4"/>
    <w:pPr>
      <w:shd w:val="clear" w:color="auto" w:fill="FFFFFF"/>
      <w:spacing w:before="240" w:after="24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character" w:customStyle="1" w:styleId="a9">
    <w:name w:val="Основной текст Знак"/>
    <w:basedOn w:val="a0"/>
    <w:semiHidden/>
    <w:rsid w:val="00C463D4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23">
    <w:name w:val="Основной текст Знак2"/>
    <w:semiHidden/>
    <w:rsid w:val="00C463D4"/>
    <w:rPr>
      <w:rFonts w:eastAsia="Times New Roman" w:cs="Times New Roman"/>
      <w:color w:val="000000"/>
      <w:sz w:val="24"/>
      <w:szCs w:val="24"/>
      <w:lang w:val="uk-UA" w:eastAsia="uk-UA"/>
    </w:rPr>
  </w:style>
  <w:style w:type="character" w:customStyle="1" w:styleId="aa">
    <w:name w:val="Основной текст + Полужирный"/>
    <w:rsid w:val="00C463D4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5">
    <w:name w:val="Основной текст + Полужирный1"/>
    <w:rsid w:val="00C463D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b">
    <w:name w:val="Подпись к картинке_"/>
    <w:link w:val="ac"/>
    <w:locked/>
    <w:rsid w:val="00C463D4"/>
    <w:rPr>
      <w:rFonts w:ascii="Times New Roman" w:hAnsi="Times New Roman" w:cs="Times New Roman"/>
      <w:shd w:val="clear" w:color="auto" w:fill="FFFFFF"/>
    </w:rPr>
  </w:style>
  <w:style w:type="character" w:customStyle="1" w:styleId="24">
    <w:name w:val="Подпись к таблице (2)_"/>
    <w:link w:val="25"/>
    <w:locked/>
    <w:rsid w:val="00C463D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"/>
    <w:rsid w:val="00C463D4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21">
    <w:name w:val="Основной текст (2)1"/>
    <w:basedOn w:val="a"/>
    <w:link w:val="2"/>
    <w:rsid w:val="00C463D4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12">
    <w:name w:val="Заголовок №1"/>
    <w:basedOn w:val="a"/>
    <w:link w:val="11"/>
    <w:rsid w:val="00C463D4"/>
    <w:pPr>
      <w:shd w:val="clear" w:color="auto" w:fill="FFFFFF"/>
      <w:spacing w:after="240" w:line="274" w:lineRule="exact"/>
      <w:ind w:hanging="1580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14">
    <w:name w:val="Колонтитул1"/>
    <w:basedOn w:val="a"/>
    <w:link w:val="a5"/>
    <w:rsid w:val="00C463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2"/>
      <w:szCs w:val="22"/>
      <w:lang w:val="ru-RU" w:eastAsia="en-US"/>
    </w:rPr>
  </w:style>
  <w:style w:type="paragraph" w:customStyle="1" w:styleId="a8">
    <w:name w:val="Подпись к таблице"/>
    <w:basedOn w:val="a"/>
    <w:link w:val="a7"/>
    <w:rsid w:val="00C463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ac">
    <w:name w:val="Подпись к картинке"/>
    <w:basedOn w:val="a"/>
    <w:link w:val="ab"/>
    <w:rsid w:val="00C463D4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25">
    <w:name w:val="Подпись к таблице (2)"/>
    <w:basedOn w:val="a"/>
    <w:link w:val="24"/>
    <w:rsid w:val="00C463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styleId="ad">
    <w:name w:val="Normal (Web)"/>
    <w:basedOn w:val="a"/>
    <w:uiPriority w:val="99"/>
    <w:rsid w:val="00C463D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e">
    <w:name w:val="No Spacing"/>
    <w:link w:val="af"/>
    <w:qFormat/>
    <w:rsid w:val="00C463D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rsid w:val="00C463D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463D4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26">
    <w:name w:val="Body Text Indent 2"/>
    <w:basedOn w:val="a"/>
    <w:link w:val="27"/>
    <w:rsid w:val="00C463D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463D4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customStyle="1" w:styleId="31">
    <w:name w:val="Знак Знак3"/>
    <w:basedOn w:val="a"/>
    <w:rsid w:val="00C463D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2">
    <w:name w:val="Нормальний текст"/>
    <w:basedOn w:val="a"/>
    <w:uiPriority w:val="99"/>
    <w:rsid w:val="00C463D4"/>
    <w:pPr>
      <w:widowControl/>
      <w:spacing w:before="120"/>
      <w:ind w:firstLine="567"/>
    </w:pPr>
    <w:rPr>
      <w:rFonts w:ascii="Antiqua" w:hAnsi="Antiqua" w:cs="Times New Roman"/>
      <w:color w:val="auto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463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463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32">
    <w:name w:val="Знак Знак3"/>
    <w:basedOn w:val="a"/>
    <w:uiPriority w:val="99"/>
    <w:rsid w:val="00C463D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Bodytext">
    <w:name w:val="Body text_"/>
    <w:link w:val="Bodytext1"/>
    <w:locked/>
    <w:rsid w:val="00C463D4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rsid w:val="00C463D4"/>
    <w:pPr>
      <w:shd w:val="clear" w:color="auto" w:fill="FFFFFF"/>
      <w:spacing w:before="180" w:line="228" w:lineRule="exact"/>
      <w:ind w:hanging="440"/>
    </w:pPr>
    <w:rPr>
      <w:rFonts w:asciiTheme="minorHAnsi" w:eastAsiaTheme="minorHAnsi" w:hAnsiTheme="minorHAnsi" w:cstheme="minorBidi"/>
      <w:color w:val="auto"/>
      <w:sz w:val="18"/>
      <w:szCs w:val="18"/>
      <w:lang w:val="ru-RU" w:eastAsia="en-US"/>
    </w:rPr>
  </w:style>
  <w:style w:type="character" w:customStyle="1" w:styleId="16">
    <w:name w:val="Строгий1"/>
    <w:rsid w:val="00C463D4"/>
    <w:rPr>
      <w:b/>
      <w:bCs/>
    </w:rPr>
  </w:style>
  <w:style w:type="character" w:customStyle="1" w:styleId="rvts44">
    <w:name w:val="rvts44"/>
    <w:rsid w:val="00C463D4"/>
  </w:style>
  <w:style w:type="character" w:customStyle="1" w:styleId="apple-converted-space">
    <w:name w:val="apple-converted-space"/>
    <w:rsid w:val="00C463D4"/>
  </w:style>
  <w:style w:type="character" w:customStyle="1" w:styleId="rvts9">
    <w:name w:val="rvts9"/>
    <w:rsid w:val="00C463D4"/>
  </w:style>
  <w:style w:type="table" w:styleId="af3">
    <w:name w:val="Table Grid"/>
    <w:basedOn w:val="a1"/>
    <w:rsid w:val="00C463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C463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C463D4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  <w:style w:type="paragraph" w:styleId="af6">
    <w:name w:val="footer"/>
    <w:basedOn w:val="a"/>
    <w:link w:val="af7"/>
    <w:rsid w:val="00C463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Нижний колонтитул Знак"/>
    <w:basedOn w:val="a0"/>
    <w:link w:val="af6"/>
    <w:rsid w:val="00C463D4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  <w:style w:type="paragraph" w:styleId="af8">
    <w:name w:val="Balloon Text"/>
    <w:basedOn w:val="a"/>
    <w:link w:val="af9"/>
    <w:rsid w:val="00C463D4"/>
    <w:rPr>
      <w:rFonts w:ascii="Tahoma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C463D4"/>
    <w:rPr>
      <w:rFonts w:ascii="Tahoma" w:eastAsia="Times New Roman" w:hAnsi="Tahoma" w:cs="Times New Roman"/>
      <w:color w:val="000000"/>
      <w:sz w:val="16"/>
      <w:szCs w:val="16"/>
      <w:lang w:val="uk-UA" w:eastAsia="uk-UA"/>
    </w:rPr>
  </w:style>
  <w:style w:type="paragraph" w:customStyle="1" w:styleId="NoSpacing1">
    <w:name w:val="No Spacing1"/>
    <w:rsid w:val="00C46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Назва документа"/>
    <w:basedOn w:val="a"/>
    <w:next w:val="af2"/>
    <w:rsid w:val="00C463D4"/>
    <w:pPr>
      <w:keepNext/>
      <w:keepLines/>
      <w:widowControl/>
      <w:spacing w:before="240" w:after="240"/>
      <w:jc w:val="center"/>
    </w:pPr>
    <w:rPr>
      <w:rFonts w:ascii="Antiqua" w:hAnsi="Antiqua" w:cs="Times New Roman"/>
      <w:b/>
      <w:color w:val="auto"/>
      <w:sz w:val="26"/>
      <w:szCs w:val="20"/>
      <w:lang w:eastAsia="ru-RU"/>
    </w:rPr>
  </w:style>
  <w:style w:type="paragraph" w:customStyle="1" w:styleId="17">
    <w:name w:val="Без интервала1"/>
    <w:rsid w:val="00C463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"/>
    <w:rsid w:val="00C46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82">
    <w:name w:val="rvts82"/>
    <w:rsid w:val="00C463D4"/>
  </w:style>
  <w:style w:type="character" w:customStyle="1" w:styleId="FontStyle14">
    <w:name w:val="Font Style14"/>
    <w:rsid w:val="00C463D4"/>
    <w:rPr>
      <w:rFonts w:ascii="Times New Roman" w:hAnsi="Times New Roman"/>
      <w:sz w:val="26"/>
    </w:rPr>
  </w:style>
  <w:style w:type="paragraph" w:customStyle="1" w:styleId="19">
    <w:name w:val="Знак Знак1 Знак"/>
    <w:basedOn w:val="a"/>
    <w:rsid w:val="00C463D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fb">
    <w:name w:val="Strong"/>
    <w:qFormat/>
    <w:rsid w:val="00C463D4"/>
    <w:rPr>
      <w:b/>
      <w:bCs/>
    </w:rPr>
  </w:style>
  <w:style w:type="character" w:styleId="afc">
    <w:name w:val="Emphasis"/>
    <w:uiPriority w:val="20"/>
    <w:qFormat/>
    <w:rsid w:val="00C463D4"/>
    <w:rPr>
      <w:i/>
      <w:iCs/>
    </w:rPr>
  </w:style>
  <w:style w:type="paragraph" w:customStyle="1" w:styleId="rvps2">
    <w:name w:val="rvps2"/>
    <w:basedOn w:val="a"/>
    <w:rsid w:val="00C463D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rvts46">
    <w:name w:val="rvts46"/>
    <w:basedOn w:val="a0"/>
    <w:rsid w:val="00C463D4"/>
  </w:style>
  <w:style w:type="character" w:styleId="afd">
    <w:name w:val="FollowedHyperlink"/>
    <w:rsid w:val="00C463D4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02A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uk-UA"/>
    </w:rPr>
  </w:style>
  <w:style w:type="paragraph" w:styleId="afe">
    <w:name w:val="List Paragraph"/>
    <w:basedOn w:val="a"/>
    <w:uiPriority w:val="34"/>
    <w:qFormat/>
    <w:rsid w:val="00F84D7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f">
    <w:name w:val="Без интервала Знак"/>
    <w:link w:val="ae"/>
    <w:locked/>
    <w:rsid w:val="0002584F"/>
    <w:rPr>
      <w:rFonts w:ascii="Calibri" w:eastAsia="Calibri" w:hAnsi="Calibri" w:cs="Times New Roman"/>
    </w:rPr>
  </w:style>
  <w:style w:type="paragraph" w:customStyle="1" w:styleId="Default">
    <w:name w:val="Default"/>
    <w:rsid w:val="009A0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8">
    <w:name w:val="Без интервала2"/>
    <w:rsid w:val="00801B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0.rada.gov.ua/laws/show/2755-17/pr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0.rada.gov.ua/laws/show/2755-17/pr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rp@kr.gov.ua" TargetMode="External"/><Relationship Id="rId10" Type="http://schemas.openxmlformats.org/officeDocument/2006/relationships/hyperlink" Target="http://www.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0.rada.gov.ua/laws/show/2755-17/print" TargetMode="External"/><Relationship Id="rId14" Type="http://schemas.openxmlformats.org/officeDocument/2006/relationships/hyperlink" Target="http://zakon0.rada.gov.ua/laws/show/2755-17/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91FE-2246-4EB6-9B25-FB2FC30E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25</Pages>
  <Words>9432</Words>
  <Characters>53765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trade504</dc:creator>
  <cp:lastModifiedBy>trade508</cp:lastModifiedBy>
  <cp:revision>235</cp:revision>
  <cp:lastPrinted>2019-05-20T12:52:00Z</cp:lastPrinted>
  <dcterms:created xsi:type="dcterms:W3CDTF">2019-01-23T14:12:00Z</dcterms:created>
  <dcterms:modified xsi:type="dcterms:W3CDTF">2019-05-20T13:16:00Z</dcterms:modified>
</cp:coreProperties>
</file>