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131" w:rsidRPr="00152814" w:rsidRDefault="002F4131" w:rsidP="002F4131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 xml:space="preserve"> </w:t>
      </w:r>
      <w:r w:rsidR="0051092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1092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1092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1092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1092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1092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660D6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Додаток</w:t>
      </w:r>
      <w:r w:rsidR="00E868A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="00D01622" w:rsidRPr="001528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</w:t>
      </w:r>
    </w:p>
    <w:p w:rsidR="00F743E9" w:rsidRDefault="00510929" w:rsidP="009366E2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F413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 рішення міської ради</w:t>
      </w:r>
    </w:p>
    <w:p w:rsidR="008D38D8" w:rsidRDefault="00BD5830" w:rsidP="009366E2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29.05.2019 №3783</w:t>
      </w:r>
    </w:p>
    <w:p w:rsidR="00092E8A" w:rsidRPr="002306ED" w:rsidRDefault="00092E8A" w:rsidP="009366E2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2F4131" w:rsidRPr="001C6978" w:rsidRDefault="00DC6CFD" w:rsidP="002F4131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</w:t>
      </w:r>
      <w:r w:rsidR="001C6978" w:rsidRPr="001C697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СПИСОК</w:t>
      </w:r>
    </w:p>
    <w:p w:rsidR="003F5687" w:rsidRPr="00D83817" w:rsidRDefault="003B5CF8" w:rsidP="00B21625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заявників</w:t>
      </w:r>
      <w:r w:rsidR="002F413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, </w:t>
      </w:r>
      <w:r w:rsidR="001C697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яким</w:t>
      </w:r>
      <w:r w:rsidR="002F413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66174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відмовля</w:t>
      </w:r>
      <w:r w:rsidR="00AF62E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ється </w:t>
      </w:r>
      <w:r w:rsidR="00863FF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в</w:t>
      </w:r>
      <w:r w:rsidR="00443A1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CB5ED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наданні дозвол</w:t>
      </w:r>
      <w:r w:rsidR="0055736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ів</w:t>
      </w:r>
      <w:r w:rsidR="00B2162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</w:p>
    <w:p w:rsidR="008D38D8" w:rsidRPr="00D83817" w:rsidRDefault="001C6978" w:rsidP="003F5687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0162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на розроблення</w:t>
      </w:r>
      <w:r w:rsidR="00CB5ED3" w:rsidRPr="00D0162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проектів землеустрою щодо в</w:t>
      </w:r>
      <w:r w:rsidR="00556C17" w:rsidRPr="00D0162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ідведення земельних ділянок</w:t>
      </w:r>
      <w:r w:rsidR="00BE2E48" w:rsidRPr="00D0162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</w:p>
    <w:p w:rsidR="006922A9" w:rsidRPr="008746D1" w:rsidRDefault="006922A9" w:rsidP="003F5687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val="uk-UA" w:eastAsia="ru-RU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40" w:firstRow="0" w:lastRow="1" w:firstColumn="0" w:lastColumn="0" w:noHBand="0" w:noVBand="0"/>
      </w:tblPr>
      <w:tblGrid>
        <w:gridCol w:w="546"/>
        <w:gridCol w:w="2061"/>
        <w:gridCol w:w="2240"/>
        <w:gridCol w:w="2364"/>
        <w:gridCol w:w="7498"/>
      </w:tblGrid>
      <w:tr w:rsidR="00AF62ED" w:rsidTr="00511E3D">
        <w:trPr>
          <w:trHeight w:val="511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2ED" w:rsidRPr="00267067" w:rsidRDefault="00AF62E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26706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№</w:t>
            </w:r>
          </w:p>
          <w:p w:rsidR="00AF62ED" w:rsidRPr="00267067" w:rsidRDefault="00AF62E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26706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2ED" w:rsidRPr="00AE44F9" w:rsidRDefault="00260DE2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Заявник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2ED" w:rsidRPr="00AE44F9" w:rsidRDefault="00AE44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AE44F9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Назва </w:t>
            </w:r>
          </w:p>
          <w:p w:rsidR="00AE44F9" w:rsidRPr="00AE44F9" w:rsidRDefault="00AE4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4F9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об</w:t>
            </w:r>
            <w:r w:rsidRPr="00AE44F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’</w:t>
            </w:r>
            <w:r w:rsidR="00243D28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є</w:t>
            </w:r>
            <w:r w:rsidRPr="00AE44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кта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4F9" w:rsidRPr="00AE44F9" w:rsidRDefault="00AE44F9" w:rsidP="00AE44F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AE44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Адреса</w:t>
            </w:r>
          </w:p>
          <w:p w:rsidR="00AF62ED" w:rsidRPr="00267067" w:rsidRDefault="00AE44F9" w:rsidP="00AE44F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44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об’єкта</w:t>
            </w: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ED" w:rsidRPr="00267067" w:rsidRDefault="00AF62ED" w:rsidP="0015281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26706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Причина відмови</w:t>
            </w:r>
          </w:p>
        </w:tc>
      </w:tr>
      <w:tr w:rsidR="00B21625" w:rsidRPr="00BE2E48" w:rsidTr="00511E3D">
        <w:trPr>
          <w:trHeight w:val="12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25" w:rsidRPr="00B21625" w:rsidRDefault="00B21625" w:rsidP="00B2162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B2162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25" w:rsidRPr="00B21625" w:rsidRDefault="00B21625" w:rsidP="00B2162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B21625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25" w:rsidRPr="00B21625" w:rsidRDefault="00B21625" w:rsidP="00B2162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B21625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25" w:rsidRPr="00B21625" w:rsidRDefault="00B21625" w:rsidP="00B2162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B21625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4</w:t>
            </w: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25" w:rsidRPr="00B21625" w:rsidRDefault="00B21625" w:rsidP="00B2162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  <w:lang w:val="uk-UA"/>
              </w:rPr>
            </w:pPr>
            <w:r w:rsidRPr="00B21625"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  <w:lang w:val="uk-UA"/>
              </w:rPr>
              <w:t>5</w:t>
            </w:r>
          </w:p>
        </w:tc>
      </w:tr>
      <w:tr w:rsidR="005C0837" w:rsidRPr="008746D1" w:rsidTr="006922A9">
        <w:trPr>
          <w:trHeight w:val="161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37" w:rsidRPr="008E1EB3" w:rsidRDefault="0012397A" w:rsidP="00186D4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1EB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37" w:rsidRPr="008E6565" w:rsidRDefault="00BE2E48" w:rsidP="00CC043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Приватне підприємство «Клінкер»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90" w:rsidRDefault="00BE2E4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Комплекс будівель та споруд 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37" w:rsidRPr="00267067" w:rsidRDefault="00E446AC" w:rsidP="00BE2E48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r w:rsidR="00BE2E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Нікопольське шосе, 169 у Довгин-цівському  районі </w:t>
            </w: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4A3" w:rsidRPr="008E1EB3" w:rsidRDefault="00AD151D" w:rsidP="00AD151D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 xml:space="preserve">Частина </w:t>
            </w:r>
            <w:r w:rsidR="006922A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3 ст. 123 Земельного Кодексу України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.</w:t>
            </w:r>
            <w:r w:rsidR="006922A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Н</w:t>
            </w:r>
            <w:r w:rsidR="006922A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адані матеріали не відповідають ч.3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 xml:space="preserve"> </w:t>
            </w:r>
            <w:r w:rsidR="006922A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ст. 375 Цивільного кодексу України, Закону України «Про будівельні норми» та ст.16 Закону Укра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їни «Про основи містобудування»</w:t>
            </w:r>
            <w:r w:rsidR="006922A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у</w:t>
            </w:r>
            <w:r w:rsidR="006922A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 xml:space="preserve"> частині визначення бажаного місця розташування земельної ділянки відповідно до архітектурних, будівельних, санітарних, еколо</w:t>
            </w:r>
            <w:r w:rsidR="00A91E6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гічних та інших норм і правил</w:t>
            </w:r>
          </w:p>
        </w:tc>
      </w:tr>
      <w:tr w:rsidR="00BE2E48" w:rsidRPr="008746D1" w:rsidTr="00511E3D">
        <w:trPr>
          <w:trHeight w:val="30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22" w:rsidRPr="00814E76" w:rsidRDefault="00814E76" w:rsidP="00FE278E">
            <w:pPr>
              <w:tabs>
                <w:tab w:val="center" w:pos="165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76" w:rsidRDefault="00814E76" w:rsidP="00814E7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Товариство з обмеженою відповідальністю «АвтоТрансГруп-КР» </w:t>
            </w:r>
          </w:p>
          <w:p w:rsidR="00D01622" w:rsidRPr="000D563F" w:rsidRDefault="00D01622" w:rsidP="00814E7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22" w:rsidRPr="00814E76" w:rsidRDefault="00814E76" w:rsidP="00814E76">
            <w:pPr>
              <w:spacing w:after="0" w:line="240" w:lineRule="auto"/>
              <w:ind w:right="-90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14E7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Комплекс будівель та споруд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22" w:rsidRPr="00814E76" w:rsidRDefault="00814E76" w:rsidP="00814E7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14E7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вул. Нікопольське шосе, 167 у Довгин-цівському  районі</w:t>
            </w: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48" w:rsidRPr="002306ED" w:rsidRDefault="00AD151D" w:rsidP="00AD151D">
            <w:pPr>
              <w:tabs>
                <w:tab w:val="left" w:pos="6480"/>
              </w:tabs>
              <w:spacing w:after="0" w:line="240" w:lineRule="auto"/>
              <w:jc w:val="both"/>
              <w:rPr>
                <w:rStyle w:val="aa"/>
                <w:rFonts w:ascii="Times New Roman" w:hAnsi="Times New Roman" w:cs="Times New Roman"/>
                <w:b w:val="0"/>
                <w:bCs w:val="0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Частина 3 </w:t>
            </w:r>
            <w:r w:rsidRPr="00AD151D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ст. 123 Земельного Кодексу України. Надані матеріали не відповідають ч.3 ст. 375 Цивільного кодексу України, Закону України «Про будівельні норми» та ст.16 Закону Україн</w:t>
            </w:r>
            <w:r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и «Про основи містобудування» </w:t>
            </w:r>
            <w:r w:rsidRPr="00AD151D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частині визначення бажаного місця розташування земельної ділянки відповідно до архітектурних, будівельних, санітарних, екологічних та інших норм і правил</w:t>
            </w:r>
          </w:p>
        </w:tc>
      </w:tr>
      <w:tr w:rsidR="000E1E92" w:rsidRPr="008746D1" w:rsidTr="00511E3D">
        <w:trPr>
          <w:trHeight w:val="30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2" w:rsidRDefault="000E1E92" w:rsidP="00FE278E">
            <w:pPr>
              <w:tabs>
                <w:tab w:val="center" w:pos="165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2" w:rsidRDefault="000E1E92" w:rsidP="00814E7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0E1E92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Фізична особа-підприємець Серба Віктор Іванович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2" w:rsidRPr="00814E76" w:rsidRDefault="000E1E92" w:rsidP="00814E76">
            <w:pPr>
              <w:spacing w:after="0" w:line="240" w:lineRule="auto"/>
              <w:ind w:right="-90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0E1E92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Комплекс будівель та споруд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2" w:rsidRPr="00814E76" w:rsidRDefault="000E1E92" w:rsidP="00814E7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0E1E92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вул. Акціонерна, 37 у Довгинцівському районі  </w:t>
            </w: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2" w:rsidRPr="000E1E92" w:rsidRDefault="00AD151D" w:rsidP="00AD151D">
            <w:pPr>
              <w:spacing w:after="0" w:line="240" w:lineRule="auto"/>
              <w:jc w:val="both"/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Частина </w:t>
            </w:r>
            <w:r w:rsidRPr="00AD151D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3 ст. 123 Земельного Кодексу України. Надані матеріали не відповідають ч.3 ст. 375 Цивільного кодексу України, Закону України «Про будівельні норми» та ст.16 Закону України «Про основ</w:t>
            </w:r>
            <w:r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и містобудування» у</w:t>
            </w:r>
            <w:r w:rsidRPr="00AD151D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частині визначення бажаного місця розташування земельної ділянки відповідно до архітектурних, будівельних, санітарних, екологічних та інших норм і правил</w:t>
            </w:r>
          </w:p>
        </w:tc>
      </w:tr>
      <w:tr w:rsidR="00BE2E48" w:rsidRPr="00A91E68" w:rsidTr="00511E3D">
        <w:trPr>
          <w:trHeight w:val="161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48" w:rsidRPr="008E1EB3" w:rsidRDefault="00BE2E48" w:rsidP="00186D4C">
            <w:pPr>
              <w:tabs>
                <w:tab w:val="center" w:pos="165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1EB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  <w:p w:rsidR="0064782E" w:rsidRDefault="0064782E" w:rsidP="00186D4C">
            <w:pPr>
              <w:tabs>
                <w:tab w:val="center" w:pos="165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64782E" w:rsidRDefault="0064782E" w:rsidP="00186D4C">
            <w:pPr>
              <w:tabs>
                <w:tab w:val="center" w:pos="165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64782E" w:rsidRDefault="0064782E" w:rsidP="00186D4C">
            <w:pPr>
              <w:tabs>
                <w:tab w:val="center" w:pos="165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64782E" w:rsidRDefault="0064782E" w:rsidP="00186D4C">
            <w:pPr>
              <w:tabs>
                <w:tab w:val="center" w:pos="165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</w:pPr>
          </w:p>
          <w:p w:rsidR="008746D1" w:rsidRPr="008746D1" w:rsidRDefault="008746D1" w:rsidP="00186D4C">
            <w:pPr>
              <w:tabs>
                <w:tab w:val="center" w:pos="165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</w:pPr>
          </w:p>
          <w:p w:rsidR="000A409B" w:rsidRDefault="000A409B" w:rsidP="00186D4C">
            <w:pPr>
              <w:tabs>
                <w:tab w:val="center" w:pos="165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</w:p>
          <w:p w:rsidR="000A409B" w:rsidRPr="00012694" w:rsidRDefault="000A409B" w:rsidP="00186D4C">
            <w:pPr>
              <w:tabs>
                <w:tab w:val="center" w:pos="165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0A409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lastRenderedPageBreak/>
              <w:t>1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D1" w:rsidRDefault="008746D1" w:rsidP="008746D1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lastRenderedPageBreak/>
              <w:t>Громадянин Корецький Юрій Леонідович</w:t>
            </w: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:rsidR="008746D1" w:rsidRDefault="008746D1" w:rsidP="000A409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en-US"/>
              </w:rPr>
            </w:pPr>
          </w:p>
          <w:p w:rsidR="008746D1" w:rsidRDefault="008746D1" w:rsidP="000A409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en-US"/>
              </w:rPr>
            </w:pPr>
          </w:p>
          <w:p w:rsidR="008746D1" w:rsidRDefault="008746D1" w:rsidP="000A409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en-US"/>
              </w:rPr>
            </w:pPr>
          </w:p>
          <w:p w:rsidR="008746D1" w:rsidRDefault="008746D1" w:rsidP="000A409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en-US"/>
              </w:rPr>
            </w:pPr>
          </w:p>
          <w:p w:rsidR="000A409B" w:rsidRPr="000A409B" w:rsidRDefault="000A409B" w:rsidP="000A409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0A409B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lastRenderedPageBreak/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2E" w:rsidRPr="003F5687" w:rsidRDefault="008746D1" w:rsidP="00F84747">
            <w:pPr>
              <w:spacing w:after="0" w:line="240" w:lineRule="auto"/>
              <w:ind w:right="-9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46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Будівництво й обслу-говування житлово-го будинку, госпо-дарських будівель і споруд (присадибна </w:t>
            </w:r>
          </w:p>
          <w:p w:rsidR="0064782E" w:rsidRPr="008746D1" w:rsidRDefault="008746D1" w:rsidP="008746D1">
            <w:pPr>
              <w:spacing w:after="0" w:line="240" w:lineRule="auto"/>
              <w:ind w:right="-90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746D1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ділянка)</w:t>
            </w:r>
          </w:p>
          <w:p w:rsidR="000A409B" w:rsidRPr="000A409B" w:rsidRDefault="000A409B" w:rsidP="00012694">
            <w:pPr>
              <w:spacing w:after="0" w:line="240" w:lineRule="auto"/>
              <w:ind w:right="-90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lastRenderedPageBreak/>
              <w:t>3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2E" w:rsidRDefault="008746D1" w:rsidP="00BE2E4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746D1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lastRenderedPageBreak/>
              <w:t>вул. Одеська  в Саксаганському районі</w:t>
            </w:r>
          </w:p>
          <w:p w:rsidR="0064782E" w:rsidRPr="003F5687" w:rsidRDefault="0064782E" w:rsidP="00BE2E4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E2E48" w:rsidRDefault="00BE2E48" w:rsidP="0001269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en-US"/>
              </w:rPr>
            </w:pPr>
          </w:p>
          <w:p w:rsidR="008746D1" w:rsidRDefault="008746D1" w:rsidP="0001269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en-US"/>
              </w:rPr>
            </w:pPr>
          </w:p>
          <w:p w:rsidR="008746D1" w:rsidRPr="008746D1" w:rsidRDefault="008746D1" w:rsidP="0001269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en-US"/>
              </w:rPr>
            </w:pPr>
          </w:p>
          <w:p w:rsidR="000A409B" w:rsidRPr="000A409B" w:rsidRDefault="005F3AFC" w:rsidP="0001269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lastRenderedPageBreak/>
              <w:t>4</w:t>
            </w: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D1" w:rsidRPr="008746D1" w:rsidRDefault="008746D1" w:rsidP="008746D1">
            <w:pPr>
              <w:spacing w:after="0" w:line="240" w:lineRule="auto"/>
              <w:ind w:left="19"/>
              <w:jc w:val="both"/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8746D1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lastRenderedPageBreak/>
              <w:t>Частина 3 ст. 123 Земельного Кодексу України. Надані матеріали не відповідають ч.3 ст. 375 Цивільного кодексу України, Закону України «Про будівельні норми» та ст.16 Закону України «Про основи містобудування  у частині визначення бажаного місця розташування земельної ділянки відповідно до архітектурних, будівельних, санітарних, екологічних та інших норм і правил</w:t>
            </w:r>
          </w:p>
          <w:p w:rsidR="008746D1" w:rsidRPr="008746D1" w:rsidRDefault="008746D1" w:rsidP="008746D1">
            <w:pPr>
              <w:spacing w:after="0" w:line="240" w:lineRule="auto"/>
              <w:rPr>
                <w:rStyle w:val="aa"/>
                <w:rFonts w:ascii="Times New Roman" w:hAnsi="Times New Roman" w:cs="Times New Roman"/>
                <w:i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</w:pPr>
          </w:p>
          <w:p w:rsidR="000E1E92" w:rsidRPr="00802E8A" w:rsidRDefault="000A409B" w:rsidP="00802E8A">
            <w:pPr>
              <w:spacing w:after="0" w:line="240" w:lineRule="auto"/>
              <w:ind w:left="360"/>
              <w:jc w:val="center"/>
              <w:rPr>
                <w:rStyle w:val="aa"/>
                <w:rFonts w:ascii="Times New Roman" w:hAnsi="Times New Roman" w:cs="Times New Roman"/>
                <w:i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802E8A">
              <w:rPr>
                <w:rStyle w:val="aa"/>
                <w:rFonts w:ascii="Times New Roman" w:hAnsi="Times New Roman" w:cs="Times New Roman"/>
                <w:i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lastRenderedPageBreak/>
              <w:t>5</w:t>
            </w:r>
          </w:p>
        </w:tc>
      </w:tr>
      <w:tr w:rsidR="00FC3E1A" w:rsidRPr="00071DF5" w:rsidTr="008B4722">
        <w:trPr>
          <w:trHeight w:val="30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1A" w:rsidRPr="008746D1" w:rsidRDefault="008746D1" w:rsidP="00186D4C">
            <w:pPr>
              <w:tabs>
                <w:tab w:val="center" w:pos="165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5</w:t>
            </w:r>
          </w:p>
          <w:p w:rsidR="008B4722" w:rsidRDefault="008B4722" w:rsidP="00186D4C">
            <w:pPr>
              <w:tabs>
                <w:tab w:val="center" w:pos="165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8B4722" w:rsidRDefault="008B4722" w:rsidP="00186D4C">
            <w:pPr>
              <w:tabs>
                <w:tab w:val="center" w:pos="165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8B4722" w:rsidRDefault="008B4722" w:rsidP="00186D4C">
            <w:pPr>
              <w:tabs>
                <w:tab w:val="center" w:pos="165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8B4722" w:rsidRDefault="008B4722" w:rsidP="00186D4C">
            <w:pPr>
              <w:tabs>
                <w:tab w:val="center" w:pos="165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8B4722" w:rsidRDefault="008B4722" w:rsidP="00186D4C">
            <w:pPr>
              <w:tabs>
                <w:tab w:val="center" w:pos="165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8B4722" w:rsidRDefault="008B4722" w:rsidP="00186D4C">
            <w:pPr>
              <w:tabs>
                <w:tab w:val="center" w:pos="165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8B4722" w:rsidRDefault="008B4722" w:rsidP="00186D4C">
            <w:pPr>
              <w:tabs>
                <w:tab w:val="center" w:pos="165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8B4722" w:rsidRPr="008B4722" w:rsidRDefault="008B4722" w:rsidP="008B4722">
            <w:pPr>
              <w:tabs>
                <w:tab w:val="center" w:pos="165"/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68" w:rsidRDefault="003C4868" w:rsidP="000D2A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Громадянин </w:t>
            </w:r>
          </w:p>
          <w:p w:rsidR="00FC3E1A" w:rsidRDefault="003C4868" w:rsidP="000D2A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Цопа Сергій Анатолійович</w:t>
            </w:r>
          </w:p>
          <w:p w:rsidR="008B4722" w:rsidRDefault="008B4722" w:rsidP="000D2A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8B4722" w:rsidRDefault="008B4722" w:rsidP="000D2A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8B4722" w:rsidRDefault="008B4722" w:rsidP="000D2A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8B4722" w:rsidRDefault="008B4722" w:rsidP="000D2A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5F3AFC" w:rsidRDefault="005F3AFC" w:rsidP="000D2A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5F3AFC" w:rsidRDefault="005F3AFC" w:rsidP="000D2A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8B4722" w:rsidRPr="008B4722" w:rsidRDefault="008B4722" w:rsidP="00A91E68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22" w:rsidRDefault="003C4868" w:rsidP="000121FF">
            <w:pPr>
              <w:spacing w:after="0" w:line="240" w:lineRule="auto"/>
              <w:ind w:right="-189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Будівництво </w:t>
            </w:r>
            <w:r w:rsidR="001A099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й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обслу-говування житлово-го будинку, госпо-дарських будівель і споруд (присадибна ділянка)</w:t>
            </w:r>
          </w:p>
          <w:p w:rsidR="008B4722" w:rsidRDefault="008B4722" w:rsidP="00F84747">
            <w:pPr>
              <w:spacing w:after="0" w:line="240" w:lineRule="auto"/>
              <w:ind w:right="-90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8B4722" w:rsidRDefault="008B4722" w:rsidP="00F84747">
            <w:pPr>
              <w:spacing w:after="0" w:line="240" w:lineRule="auto"/>
              <w:ind w:right="-90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8B4722" w:rsidRPr="008B4722" w:rsidRDefault="008B4722" w:rsidP="00A91E68">
            <w:pPr>
              <w:spacing w:after="0" w:line="240" w:lineRule="auto"/>
              <w:ind w:right="-90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22" w:rsidRDefault="003A6F79" w:rsidP="00044B5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вул. Одеська</w:t>
            </w:r>
            <w:r w:rsidR="000121FF" w:rsidRPr="000121F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1A099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</w:t>
            </w:r>
            <w:r w:rsidR="000121FF" w:rsidRPr="000121F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Саксаганському районі </w:t>
            </w:r>
          </w:p>
          <w:p w:rsidR="008B4722" w:rsidRDefault="008B4722" w:rsidP="00044B5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8B4722" w:rsidRDefault="008B4722" w:rsidP="00044B5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5F3AFC" w:rsidRDefault="005F3AFC" w:rsidP="00044B5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5F3AFC" w:rsidRDefault="005F3AFC" w:rsidP="00044B5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5F3AFC" w:rsidRDefault="005F3AFC" w:rsidP="00044B5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5F3AFC" w:rsidRDefault="005F3AFC" w:rsidP="00044B5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8B4722" w:rsidRPr="008B4722" w:rsidRDefault="008B4722" w:rsidP="00A91E68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1D" w:rsidRDefault="00AD151D" w:rsidP="00A91E6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AD15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1. Частина 3 ст. 123 Земельного Кодексу України. Надані матеріали не відповідають ч.3 ст. 375 Цивільного кодексу України, Закону України «Про будівельні норми» та ст.16 Закону України «Про основи містобудування», в частині визначення бажаного місця розташування земельної ділянки відповідно до архітектурних, будівельних, санітарних, екологічних та інших норм і правил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.</w:t>
            </w:r>
            <w:r w:rsidRPr="00AD15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</w:p>
          <w:p w:rsidR="00305086" w:rsidRPr="00A91E68" w:rsidRDefault="00A91E68" w:rsidP="00A91E6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2</w:t>
            </w:r>
            <w:r w:rsidR="000121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. Порушення вимог ст.</w:t>
            </w:r>
            <w:r w:rsidR="003A6F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="000121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61 Земельного Кодексу України, а саме: зак-</w:t>
            </w:r>
            <w:r w:rsidRPr="00071DF5">
              <w:rPr>
                <w:lang w:val="uk-UA"/>
              </w:rPr>
              <w:t xml:space="preserve"> </w:t>
            </w:r>
            <w:r w:rsidRPr="00A91E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ріплено обмеження щодо використання земельних ділянок прибережних захисних смуг уздовж річок</w:t>
            </w:r>
            <w:r w:rsidR="001A09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, навколо водойм та на островах</w:t>
            </w:r>
          </w:p>
        </w:tc>
      </w:tr>
      <w:tr w:rsidR="005F3BF0" w:rsidRPr="008746D1" w:rsidTr="00CC61BD">
        <w:trPr>
          <w:trHeight w:val="161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F0" w:rsidRPr="008746D1" w:rsidRDefault="008746D1" w:rsidP="00186D4C">
            <w:pPr>
              <w:tabs>
                <w:tab w:val="center" w:pos="165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  <w:p w:rsidR="00CC61BD" w:rsidRDefault="00CC61BD" w:rsidP="00186D4C">
            <w:pPr>
              <w:tabs>
                <w:tab w:val="center" w:pos="165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CC61BD" w:rsidRDefault="00CC61BD" w:rsidP="00186D4C">
            <w:pPr>
              <w:tabs>
                <w:tab w:val="center" w:pos="165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CC61BD" w:rsidRDefault="00CC61BD" w:rsidP="00186D4C">
            <w:pPr>
              <w:tabs>
                <w:tab w:val="center" w:pos="165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53B8B" w:rsidRDefault="00753B8B" w:rsidP="00186D4C">
            <w:pPr>
              <w:tabs>
                <w:tab w:val="center" w:pos="165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CC61BD" w:rsidRPr="008746D1" w:rsidRDefault="00CC61BD" w:rsidP="00753B8B">
            <w:pPr>
              <w:tabs>
                <w:tab w:val="center" w:pos="165"/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F0" w:rsidRDefault="00FC7124" w:rsidP="00631AD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Громадянин  Убізський Сергій Валентинович</w:t>
            </w:r>
          </w:p>
          <w:p w:rsidR="00CC61BD" w:rsidRDefault="00CC61BD" w:rsidP="00631AD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CC61BD" w:rsidRDefault="00CC61BD" w:rsidP="00CC61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</w:p>
          <w:p w:rsidR="00753B8B" w:rsidRDefault="00753B8B" w:rsidP="00CC61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</w:p>
          <w:p w:rsidR="00753B8B" w:rsidRPr="008746D1" w:rsidRDefault="00753B8B" w:rsidP="008746D1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8B" w:rsidRPr="008746D1" w:rsidRDefault="00FC7124" w:rsidP="008746D1">
            <w:pPr>
              <w:spacing w:after="0" w:line="240" w:lineRule="auto"/>
              <w:ind w:right="-9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712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Будівництво та обслуговування житлового будинку, господарських бу</w:t>
            </w:r>
            <w:r w:rsidR="00CC61B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- </w:t>
            </w:r>
            <w:r w:rsidR="000A409B" w:rsidRPr="000A409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дівель і споруд (присадибна ділян-ка)</w:t>
            </w:r>
            <w:r w:rsidR="00CC61B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F0" w:rsidRDefault="00FC7124" w:rsidP="00FC712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FC712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вул. Дніпр</w:t>
            </w:r>
            <w:r w:rsidR="005F3AFC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о</w:t>
            </w:r>
            <w:r w:rsidRPr="00FC712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вське шосе, ділянка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6</w:t>
            </w:r>
            <w:r w:rsidR="00E9235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 у Довгинцівсь</w:t>
            </w:r>
            <w:r w:rsidRPr="00FC712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кому районі</w:t>
            </w:r>
          </w:p>
          <w:p w:rsidR="00CC61BD" w:rsidRDefault="00CC61BD" w:rsidP="00CC61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</w:p>
          <w:p w:rsidR="00753B8B" w:rsidRDefault="00753B8B" w:rsidP="00071DF5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</w:p>
          <w:p w:rsidR="00753B8B" w:rsidRPr="008746D1" w:rsidRDefault="00753B8B" w:rsidP="00CC61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8B" w:rsidRPr="008746D1" w:rsidRDefault="00FC7124" w:rsidP="008746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Рішенням міської ради від 21.12.2016 №1235 </w:t>
            </w:r>
            <w:r w:rsidR="00E923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«Про затвердження проектів землеустрою щодо відведення земельних ділянок на </w:t>
            </w:r>
            <w:r w:rsidR="00071D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         </w:t>
            </w:r>
            <w:r w:rsidR="00E923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вул. Дніпровське шосе в Довгинцівському районі, передачу їх безоплатно у власність громадянам для будівництва та обслуговування жилих </w:t>
            </w:r>
            <w:r w:rsidR="00071D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бу</w:t>
            </w:r>
            <w:r w:rsidR="000A409B" w:rsidRPr="000A4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динків, господарських будівель і споруд, ведення садівництва» діл</w:t>
            </w:r>
            <w:r w:rsidR="00071D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ян</w:t>
            </w:r>
            <w:r w:rsidR="000A409B" w:rsidRPr="000A4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ка передана із земель комунальної власності міста гро</w:t>
            </w:r>
            <w:r w:rsidR="00071D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мадянам безо</w:t>
            </w:r>
            <w:r w:rsidR="005F3A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платно у власність</w:t>
            </w:r>
          </w:p>
        </w:tc>
      </w:tr>
      <w:tr w:rsidR="005F3BF0" w:rsidRPr="008746D1" w:rsidTr="00511E3D">
        <w:trPr>
          <w:trHeight w:val="43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F0" w:rsidRPr="008746D1" w:rsidRDefault="008746D1" w:rsidP="00186D4C">
            <w:pPr>
              <w:tabs>
                <w:tab w:val="center" w:pos="165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F0" w:rsidRDefault="00CC61BD" w:rsidP="00631AD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CC61B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Громадянин  Убізський Сергій Валентинович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F0" w:rsidRDefault="00CC61BD" w:rsidP="00F84747">
            <w:pPr>
              <w:spacing w:after="0" w:line="240" w:lineRule="auto"/>
              <w:ind w:right="-90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Індивідуальне садівництво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D" w:rsidRPr="00CC61BD" w:rsidRDefault="00CC61BD" w:rsidP="00CC61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CC61B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вул. Дніпровське шосе, ділянка 6.1  у Довгинцівсь</w:t>
            </w:r>
            <w:r w:rsidR="005F3AFC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кому</w:t>
            </w:r>
          </w:p>
          <w:p w:rsidR="005F3BF0" w:rsidRPr="00305086" w:rsidRDefault="005F3AFC" w:rsidP="00CC61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районі</w:t>
            </w: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8B" w:rsidRDefault="00CC61BD" w:rsidP="00802E8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CC61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Рішенням міської ради від 21.12.2016 №1235 «Про затвердження проектів землеустрою щодо відведення земельних ділянок на </w:t>
            </w:r>
            <w:r w:rsidR="00A634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         </w:t>
            </w:r>
            <w:r w:rsidRPr="00CC61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вул. Дніпровське шосе в Довгинцівському районі, передачу їх безоплатно </w:t>
            </w:r>
            <w:r w:rsidR="00E9235D" w:rsidRPr="00E923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у власність громадянам для будівництва та обслуговування жилих будинків, господарських будівель і споруд, ведення садівництва» ділянка передана із земель комунальної власності міста гр</w:t>
            </w:r>
            <w:r w:rsidR="005F3A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омадянам безоплатно у власність</w:t>
            </w:r>
          </w:p>
        </w:tc>
      </w:tr>
      <w:tr w:rsidR="005F3BF0" w:rsidRPr="008746D1" w:rsidTr="00511E3D">
        <w:trPr>
          <w:trHeight w:val="43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F0" w:rsidRPr="008746D1" w:rsidRDefault="008746D1" w:rsidP="00186D4C">
            <w:pPr>
              <w:tabs>
                <w:tab w:val="center" w:pos="165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F0" w:rsidRDefault="00E9235D" w:rsidP="00631AD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Громадянин Титов Сергій Анатолійович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F0" w:rsidRDefault="00E9235D" w:rsidP="00F84747">
            <w:pPr>
              <w:spacing w:after="0" w:line="240" w:lineRule="auto"/>
              <w:ind w:right="-90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E9235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Будівництво та обслуговування житлового будинку, господарських бу-дівель і споруд (присадибна ділян-ка)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F0" w:rsidRPr="00305086" w:rsidRDefault="00E9235D" w:rsidP="00A6342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E9235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вул. Дніпр</w:t>
            </w:r>
            <w:r w:rsidR="005F3AFC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о</w:t>
            </w:r>
            <w:r w:rsidRPr="00E9235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вське шосе, ділянка </w:t>
            </w:r>
            <w:r w:rsidR="009B7AB7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7</w:t>
            </w:r>
            <w:r w:rsidRPr="00E9235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 у Довгинцівському районі</w:t>
            </w: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8B" w:rsidRDefault="009B7AB7" w:rsidP="000334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9B7A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Рішенням міської ради від 21.12.2016 №1235 «Про затвердження проектів землеустрою щодо відведення земельних ділянок на </w:t>
            </w:r>
            <w:r w:rsidR="00A634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         </w:t>
            </w:r>
            <w:r w:rsidRPr="009B7A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вул. Дніпровське шосе в Довгинцівському районі, передачу їх безоплатно у власність громадянам для будівництва та обслуговування жилих будинків, господарських будівель і споруд, ведення садівництва» ділянка передана із земель комунальної власності міста гр</w:t>
            </w:r>
            <w:r w:rsidR="005F3A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омадянам безоплатно у власність</w:t>
            </w:r>
          </w:p>
        </w:tc>
      </w:tr>
      <w:tr w:rsidR="005F3BF0" w:rsidRPr="008746D1" w:rsidTr="008746D1">
        <w:trPr>
          <w:trHeight w:val="17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F0" w:rsidRDefault="008746D1" w:rsidP="00480B65">
            <w:pPr>
              <w:tabs>
                <w:tab w:val="center" w:pos="165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  <w:p w:rsidR="008746D1" w:rsidRDefault="008746D1" w:rsidP="00480B65">
            <w:pPr>
              <w:tabs>
                <w:tab w:val="center" w:pos="165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8746D1" w:rsidRDefault="008746D1" w:rsidP="00480B65">
            <w:pPr>
              <w:tabs>
                <w:tab w:val="center" w:pos="165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8746D1" w:rsidRDefault="008746D1" w:rsidP="00480B65">
            <w:pPr>
              <w:tabs>
                <w:tab w:val="center" w:pos="165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8746D1" w:rsidRPr="008746D1" w:rsidRDefault="008746D1" w:rsidP="008746D1">
            <w:pPr>
              <w:tabs>
                <w:tab w:val="center" w:pos="165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8746D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lastRenderedPageBreak/>
              <w:t>1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F0" w:rsidRDefault="009B7AB7" w:rsidP="00631AD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9B7AB7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lastRenderedPageBreak/>
              <w:t>Громадянин Титов Сергій Анатолійович</w:t>
            </w:r>
          </w:p>
          <w:p w:rsidR="008746D1" w:rsidRDefault="008746D1" w:rsidP="00631AD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8746D1" w:rsidRPr="008746D1" w:rsidRDefault="008746D1" w:rsidP="008746D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8746D1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lastRenderedPageBreak/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F0" w:rsidRDefault="00A6342D" w:rsidP="00F84747">
            <w:pPr>
              <w:spacing w:after="0" w:line="240" w:lineRule="auto"/>
              <w:ind w:right="-90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lastRenderedPageBreak/>
              <w:t>Індивідуальне садівництво</w:t>
            </w:r>
          </w:p>
          <w:p w:rsidR="008746D1" w:rsidRDefault="008746D1" w:rsidP="00F84747">
            <w:pPr>
              <w:spacing w:after="0" w:line="240" w:lineRule="auto"/>
              <w:ind w:right="-90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8746D1" w:rsidRDefault="008746D1" w:rsidP="00F84747">
            <w:pPr>
              <w:spacing w:after="0" w:line="240" w:lineRule="auto"/>
              <w:ind w:right="-90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8746D1" w:rsidRPr="008746D1" w:rsidRDefault="008746D1" w:rsidP="008746D1">
            <w:pPr>
              <w:spacing w:after="0" w:line="240" w:lineRule="auto"/>
              <w:ind w:right="-90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8746D1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lastRenderedPageBreak/>
              <w:t>3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F0" w:rsidRDefault="009B7AB7" w:rsidP="00A6342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9B7AB7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lastRenderedPageBreak/>
              <w:t>вул. Дніпровське шосе, ділянка 7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.1</w:t>
            </w:r>
            <w:r w:rsidRPr="009B7AB7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 у Довгинцівському районі</w:t>
            </w:r>
          </w:p>
          <w:p w:rsidR="008746D1" w:rsidRPr="008746D1" w:rsidRDefault="008746D1" w:rsidP="008746D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8746D1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lastRenderedPageBreak/>
              <w:t>4</w:t>
            </w: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D1" w:rsidRDefault="009B7AB7" w:rsidP="008746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9B7A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lastRenderedPageBreak/>
              <w:t xml:space="preserve">Рішенням міської ради від 21.12.2016 №1235 «Про затвердження проектів землеустрою щодо відведення земельних ділянок на </w:t>
            </w:r>
            <w:r w:rsidR="00A634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         </w:t>
            </w:r>
            <w:r w:rsidRPr="009B7A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вул. Дніпровське шосе в Довгинцівському районі, передачу їх безоплатно у власність громадянам для будівництва та</w:t>
            </w:r>
            <w:r w:rsidR="008746D1" w:rsidRPr="008746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="008746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обслуговуван- </w:t>
            </w:r>
          </w:p>
          <w:p w:rsidR="00753B8B" w:rsidRPr="008746D1" w:rsidRDefault="008746D1" w:rsidP="00874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8746D1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lastRenderedPageBreak/>
              <w:t>5</w:t>
            </w:r>
          </w:p>
        </w:tc>
      </w:tr>
      <w:tr w:rsidR="008746D1" w:rsidRPr="008746D1" w:rsidTr="00511E3D">
        <w:trPr>
          <w:trHeight w:val="43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D1" w:rsidRPr="008E1EB3" w:rsidRDefault="008746D1" w:rsidP="00480B65">
            <w:pPr>
              <w:tabs>
                <w:tab w:val="center" w:pos="165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D1" w:rsidRPr="009B7AB7" w:rsidRDefault="008746D1" w:rsidP="00631AD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D1" w:rsidRDefault="008746D1" w:rsidP="00F84747">
            <w:pPr>
              <w:spacing w:after="0" w:line="240" w:lineRule="auto"/>
              <w:ind w:right="-90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D1" w:rsidRPr="009B7AB7" w:rsidRDefault="008746D1" w:rsidP="00A6342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D1" w:rsidRPr="009B7AB7" w:rsidRDefault="008746D1" w:rsidP="00802E8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9B7A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ня жилих будинків, господарських будівель і споруд, ведення садівництва» ділянка передана із земель комунальної власності міста гро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мадянам безоплатно у власність</w:t>
            </w:r>
          </w:p>
        </w:tc>
      </w:tr>
      <w:tr w:rsidR="00D83817" w:rsidRPr="008E1EB3" w:rsidTr="00802E8A">
        <w:trPr>
          <w:trHeight w:val="31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17" w:rsidRDefault="0022709E" w:rsidP="005D2689">
            <w:pPr>
              <w:tabs>
                <w:tab w:val="center" w:pos="165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1EB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8746D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  <w:p w:rsidR="00802E8A" w:rsidRDefault="00802E8A" w:rsidP="005D2689">
            <w:pPr>
              <w:tabs>
                <w:tab w:val="center" w:pos="165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802E8A" w:rsidRDefault="00802E8A" w:rsidP="005D2689">
            <w:pPr>
              <w:tabs>
                <w:tab w:val="center" w:pos="165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802E8A" w:rsidRDefault="00802E8A" w:rsidP="005D2689">
            <w:pPr>
              <w:tabs>
                <w:tab w:val="center" w:pos="165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802E8A" w:rsidRDefault="00802E8A" w:rsidP="005D2689">
            <w:pPr>
              <w:tabs>
                <w:tab w:val="center" w:pos="165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802E8A" w:rsidRDefault="00802E8A" w:rsidP="005D2689">
            <w:pPr>
              <w:tabs>
                <w:tab w:val="center" w:pos="165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802E8A" w:rsidRDefault="00802E8A" w:rsidP="005D2689">
            <w:pPr>
              <w:tabs>
                <w:tab w:val="center" w:pos="165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802E8A" w:rsidRDefault="00802E8A" w:rsidP="005D2689">
            <w:pPr>
              <w:tabs>
                <w:tab w:val="center" w:pos="165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802E8A" w:rsidRDefault="00802E8A" w:rsidP="005D2689">
            <w:pPr>
              <w:tabs>
                <w:tab w:val="center" w:pos="165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802E8A" w:rsidRDefault="00802E8A" w:rsidP="005D2689">
            <w:pPr>
              <w:tabs>
                <w:tab w:val="center" w:pos="165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802E8A" w:rsidRDefault="00802E8A" w:rsidP="005D2689">
            <w:pPr>
              <w:tabs>
                <w:tab w:val="center" w:pos="165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802E8A" w:rsidRDefault="00802E8A" w:rsidP="005D2689">
            <w:pPr>
              <w:tabs>
                <w:tab w:val="center" w:pos="165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802E8A" w:rsidRPr="00AD151D" w:rsidRDefault="00802E8A" w:rsidP="008746D1">
            <w:pPr>
              <w:tabs>
                <w:tab w:val="center" w:pos="165"/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17" w:rsidRDefault="0022709E" w:rsidP="00631AD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Громадянин Донцов Костянтин Миколайович</w:t>
            </w:r>
          </w:p>
          <w:p w:rsidR="00802E8A" w:rsidRDefault="00802E8A" w:rsidP="00631AD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802E8A" w:rsidRDefault="00802E8A" w:rsidP="00631AD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802E8A" w:rsidRDefault="00802E8A" w:rsidP="00631AD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802E8A" w:rsidRDefault="00802E8A" w:rsidP="00631AD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802E8A" w:rsidRDefault="00802E8A" w:rsidP="00631AD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802E8A" w:rsidRDefault="00802E8A" w:rsidP="00631AD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802E8A" w:rsidRDefault="00802E8A" w:rsidP="00631AD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802E8A" w:rsidRDefault="00802E8A" w:rsidP="00631AD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802E8A" w:rsidRPr="00802E8A" w:rsidRDefault="00802E8A" w:rsidP="008746D1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17" w:rsidRDefault="0022709E" w:rsidP="00F84747">
            <w:pPr>
              <w:spacing w:after="0" w:line="240" w:lineRule="auto"/>
              <w:ind w:right="-90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Торговельний павіль</w:t>
            </w:r>
            <w:r w:rsidR="00932AE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й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он</w:t>
            </w:r>
          </w:p>
          <w:p w:rsidR="00802E8A" w:rsidRDefault="00802E8A" w:rsidP="00F84747">
            <w:pPr>
              <w:spacing w:after="0" w:line="240" w:lineRule="auto"/>
              <w:ind w:right="-90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802E8A" w:rsidRDefault="00802E8A" w:rsidP="00F84747">
            <w:pPr>
              <w:spacing w:after="0" w:line="240" w:lineRule="auto"/>
              <w:ind w:right="-90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802E8A" w:rsidRDefault="00802E8A" w:rsidP="00F84747">
            <w:pPr>
              <w:spacing w:after="0" w:line="240" w:lineRule="auto"/>
              <w:ind w:right="-90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802E8A" w:rsidRDefault="00802E8A" w:rsidP="00F84747">
            <w:pPr>
              <w:spacing w:after="0" w:line="240" w:lineRule="auto"/>
              <w:ind w:right="-90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802E8A" w:rsidRDefault="00802E8A" w:rsidP="00F84747">
            <w:pPr>
              <w:spacing w:after="0" w:line="240" w:lineRule="auto"/>
              <w:ind w:right="-90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802E8A" w:rsidRDefault="00802E8A" w:rsidP="00F84747">
            <w:pPr>
              <w:spacing w:after="0" w:line="240" w:lineRule="auto"/>
              <w:ind w:right="-90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802E8A" w:rsidRDefault="00802E8A" w:rsidP="00F84747">
            <w:pPr>
              <w:spacing w:after="0" w:line="240" w:lineRule="auto"/>
              <w:ind w:right="-90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802E8A" w:rsidRDefault="00802E8A" w:rsidP="00F84747">
            <w:pPr>
              <w:spacing w:after="0" w:line="240" w:lineRule="auto"/>
              <w:ind w:right="-90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802E8A" w:rsidRDefault="00802E8A" w:rsidP="00F84747">
            <w:pPr>
              <w:spacing w:after="0" w:line="240" w:lineRule="auto"/>
              <w:ind w:right="-90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802E8A" w:rsidRDefault="00802E8A" w:rsidP="00F84747">
            <w:pPr>
              <w:spacing w:after="0" w:line="240" w:lineRule="auto"/>
              <w:ind w:right="-90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802E8A" w:rsidRPr="00802E8A" w:rsidRDefault="00802E8A" w:rsidP="008746D1">
            <w:pPr>
              <w:spacing w:after="0" w:line="240" w:lineRule="auto"/>
              <w:ind w:right="-90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17" w:rsidRDefault="0022709E" w:rsidP="00044B5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вул. Вечірньокут-ська,  1б у Довгин-цівському районі</w:t>
            </w:r>
          </w:p>
          <w:p w:rsidR="00802E8A" w:rsidRDefault="00802E8A" w:rsidP="00044B5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802E8A" w:rsidRDefault="00802E8A" w:rsidP="00044B5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802E8A" w:rsidRDefault="00802E8A" w:rsidP="00044B5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802E8A" w:rsidRDefault="00802E8A" w:rsidP="00044B5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802E8A" w:rsidRDefault="00802E8A" w:rsidP="00044B5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802E8A" w:rsidRDefault="00802E8A" w:rsidP="00044B5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802E8A" w:rsidRDefault="00802E8A" w:rsidP="00044B5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802E8A" w:rsidRDefault="00802E8A" w:rsidP="00044B5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802E8A" w:rsidRDefault="00802E8A" w:rsidP="00044B5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802E8A" w:rsidRDefault="00802E8A" w:rsidP="00044B5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802E8A" w:rsidRPr="00802E8A" w:rsidRDefault="00802E8A" w:rsidP="008746D1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C0" w:rsidRDefault="00A6342D" w:rsidP="00932AE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A634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1. </w:t>
            </w:r>
            <w:r w:rsidR="00AD151D" w:rsidRPr="00AD15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Частина 3 ст. 123 Земельного Кодексу України. Надані матеріали не відповідають ч.3 ст. 375 Цивільного кодексу України, Закону України «Про будівельні норми» та ст.16 Закону Україн</w:t>
            </w:r>
            <w:r w:rsidR="001A09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и «Про основи містобудування» у</w:t>
            </w:r>
            <w:r w:rsidR="00AD151D" w:rsidRPr="00AD15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частині визначення бажаного місця розташування земельної ділянки відповідно до архітектурних, будівельних, санітарних, екологічних та інших норм і правил</w:t>
            </w:r>
            <w:r w:rsidR="00802E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.</w:t>
            </w:r>
            <w:r w:rsidR="00142EC0" w:rsidRPr="00142E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 </w:t>
            </w:r>
          </w:p>
          <w:p w:rsidR="00A6342D" w:rsidRPr="008746D1" w:rsidRDefault="00A6342D" w:rsidP="008746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2. </w:t>
            </w:r>
            <w:r w:rsidR="001E72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П</w:t>
            </w:r>
            <w:r w:rsidR="0090214E" w:rsidRPr="009021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оруш</w:t>
            </w:r>
            <w:r w:rsidR="00955C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ення вимог</w:t>
            </w:r>
            <w:r w:rsidR="0090214E" w:rsidRPr="009021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Кодексу газопровідних систем, затвердженого Постановою Національної комісії, що здійснює регулювання у сферах енергетик</w:t>
            </w:r>
            <w:r w:rsidR="001A09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и та комунальних послуг, від 30 вересня</w:t>
            </w:r>
            <w:r w:rsidR="001A0995" w:rsidRPr="009021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="0090214E" w:rsidRPr="009021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2015 </w:t>
            </w:r>
            <w:r w:rsidR="001A09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року </w:t>
            </w:r>
            <w:r w:rsidR="0090214E" w:rsidRPr="009021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№2494 (лист публічного акціонерного товариства «Криворіжгаз» від 26.02.2018 №Кg02.2.2–СЛ-3061-0218</w:t>
            </w:r>
            <w:r w:rsidR="00D575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), а саме: відсутній дозвіл власника мереж на винос газопроводу середнього тиску.</w:t>
            </w:r>
            <w:r w:rsidR="00955C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Проектована земельна ділянка та розташован</w:t>
            </w:r>
            <w:r w:rsidR="001A09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ий</w:t>
            </w:r>
            <w:r w:rsidR="00A455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на ній об’єкт перебувають</w:t>
            </w:r>
            <w:r w:rsidR="00955C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="003A6F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у</w:t>
            </w:r>
            <w:r w:rsidR="00955C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охоронн</w:t>
            </w:r>
            <w:r w:rsidR="003A6F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ій</w:t>
            </w:r>
            <w:r w:rsidR="00955C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зон</w:t>
            </w:r>
            <w:r w:rsidR="003A6F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і</w:t>
            </w:r>
            <w:r w:rsidR="00955C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="001A09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газопрово</w:t>
            </w:r>
            <w:r w:rsidR="00AD151D" w:rsidRPr="00AD15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ду</w:t>
            </w:r>
            <w:r w:rsidR="003A6F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="00AD151D" w:rsidRPr="00AD15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комунальній власності</w:t>
            </w:r>
          </w:p>
        </w:tc>
      </w:tr>
      <w:tr w:rsidR="00D83817" w:rsidRPr="008746D1" w:rsidTr="00BB61CD">
        <w:trPr>
          <w:trHeight w:val="4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17" w:rsidRPr="00955CB8" w:rsidRDefault="008E1EB3" w:rsidP="008746D1">
            <w:pPr>
              <w:tabs>
                <w:tab w:val="center" w:pos="165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5CB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8746D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17" w:rsidRDefault="002A7ACD" w:rsidP="00631AD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Товариство з обмеженою від-повідальністю  «ТІМ-МЕТИЗ»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17" w:rsidRPr="004C4BE2" w:rsidRDefault="002A7ACD" w:rsidP="00F84747">
            <w:pPr>
              <w:spacing w:after="0" w:line="240" w:lineRule="auto"/>
              <w:ind w:right="-90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Реконструкція ком-плексу під комплекс з виробництва цвя-хів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17" w:rsidRPr="004C4BE2" w:rsidRDefault="002A7ACD" w:rsidP="00044B5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вул. Луганська, 1а в Тернівському районі</w:t>
            </w: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4A" w:rsidRDefault="002662FE" w:rsidP="00B3254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1. </w:t>
            </w:r>
            <w:r w:rsidR="00C85F4A" w:rsidRPr="00C85F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Відповідно до ст.123 Земельного кодексу України підставою для відмови в наданні дозволу на розроблення проекту землеустрою може бути невідповідність </w:t>
            </w:r>
            <w:r w:rsidR="001A09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місця розташування земельної ділянки  </w:t>
            </w:r>
            <w:r w:rsidR="00C85F4A" w:rsidRPr="00C85F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вимогам законів та прийнятих відповідно до них нормативно-правових актів.</w:t>
            </w:r>
          </w:p>
          <w:p w:rsidR="00B32548" w:rsidRDefault="0099463F" w:rsidP="00B3254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9946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2.</w:t>
            </w:r>
            <w:r w:rsidR="00932A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="00AE52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Порушення вимог ст. 79</w:t>
            </w:r>
            <w:r w:rsidR="00B325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vertAlign w:val="superscript"/>
                <w:lang w:val="uk-UA"/>
              </w:rPr>
              <w:t>1</w:t>
            </w:r>
            <w:r w:rsidR="00AE52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Земельного Кодексу України, </w:t>
            </w:r>
            <w:r w:rsidR="00480B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стст. 2</w:t>
            </w:r>
            <w:r w:rsidR="00B325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5,</w:t>
            </w:r>
            <w:r w:rsidR="00932A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="006369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5</w:t>
            </w:r>
            <w:r w:rsidR="00B325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6</w:t>
            </w:r>
            <w:r w:rsidR="00480B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="00480B65" w:rsidRPr="00480B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Закону України «</w:t>
            </w:r>
            <w:r w:rsidR="00636953" w:rsidRPr="006369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«Про </w:t>
            </w:r>
            <w:r w:rsidR="00B325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землеустрій</w:t>
            </w:r>
            <w:r w:rsidR="00636953" w:rsidRPr="006369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»</w:t>
            </w:r>
            <w:r w:rsidR="00480B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="00AE52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а саме:</w:t>
            </w:r>
            <w:r w:rsidR="00AE52E0" w:rsidRPr="00AE52E0">
              <w:rPr>
                <w:lang w:val="uk-UA"/>
              </w:rPr>
              <w:t xml:space="preserve"> </w:t>
            </w:r>
            <w:r w:rsidR="000855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ф</w:t>
            </w:r>
            <w:r w:rsidR="00085548" w:rsidRPr="000855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ормування земельних ділянок шляхом поділу та об'єднання раніше сформованих земельних ділянок, </w:t>
            </w:r>
            <w:r w:rsidR="001A09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що</w:t>
            </w:r>
            <w:r w:rsidR="00085548" w:rsidRPr="000855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перебувають у власності або користуванні, без зміни їх цільового призначення здійснюються за технічною документацією із землеустрою щодо поділу та об'єднання земельних ділянок.</w:t>
            </w:r>
          </w:p>
          <w:p w:rsidR="00B428BB" w:rsidRDefault="00B32548" w:rsidP="00932AE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3. Порушення вимог ст. 24 Закону України «Про регулювання містобудівної діяльності», а саме: у</w:t>
            </w:r>
            <w:r w:rsidRPr="00B325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разі відсутності плану зонування або детального плану території, затвердженого відповідно до вимог цього Закону, передача (надання) земельних ділянок із земель державної або комунальної власності у власність чи користування фізичним та юридичним особам для містобудівних потреб</w:t>
            </w:r>
            <w:r w:rsidR="00932A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-</w:t>
            </w:r>
            <w:r w:rsidRPr="00B325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забороняється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, крім визначених </w:t>
            </w:r>
            <w:r w:rsidR="00932A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зазначеним Законом випадків</w:t>
            </w:r>
            <w:r w:rsidR="008746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.</w:t>
            </w:r>
          </w:p>
          <w:p w:rsidR="008746D1" w:rsidRPr="00212A2D" w:rsidRDefault="008746D1" w:rsidP="00932AE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085548" w:rsidRPr="008746D1" w:rsidTr="008746D1">
        <w:trPr>
          <w:trHeight w:val="31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8" w:rsidRPr="008746D1" w:rsidRDefault="008746D1" w:rsidP="008746D1">
            <w:pPr>
              <w:tabs>
                <w:tab w:val="center" w:pos="165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8746D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lastRenderedPageBreak/>
              <w:t>1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8" w:rsidRPr="008746D1" w:rsidRDefault="008746D1" w:rsidP="008746D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8746D1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8" w:rsidRPr="008746D1" w:rsidRDefault="008746D1" w:rsidP="008746D1">
            <w:pPr>
              <w:spacing w:after="0" w:line="240" w:lineRule="auto"/>
              <w:ind w:right="-90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8746D1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8" w:rsidRPr="008746D1" w:rsidRDefault="008746D1" w:rsidP="008746D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8746D1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8" w:rsidRPr="008746D1" w:rsidRDefault="008746D1" w:rsidP="00874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8746D1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5</w:t>
            </w:r>
          </w:p>
        </w:tc>
      </w:tr>
      <w:tr w:rsidR="008746D1" w:rsidRPr="008746D1" w:rsidTr="00085548">
        <w:trPr>
          <w:trHeight w:val="236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D1" w:rsidRDefault="008746D1" w:rsidP="008746D1">
            <w:pPr>
              <w:tabs>
                <w:tab w:val="center" w:pos="165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D1" w:rsidRPr="00085548" w:rsidRDefault="008746D1" w:rsidP="00631AD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746D1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Громадянин Чумак Олексій Олександрович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D1" w:rsidRPr="00085548" w:rsidRDefault="008746D1" w:rsidP="00F84747">
            <w:pPr>
              <w:spacing w:after="0" w:line="240" w:lineRule="auto"/>
              <w:ind w:right="-90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746D1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Магазин продо-вольчих товарів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D1" w:rsidRPr="00085548" w:rsidRDefault="008746D1" w:rsidP="00044B5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746D1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вул. Ватутіна, 72в у Покровському районі</w:t>
            </w: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D1" w:rsidRPr="008746D1" w:rsidRDefault="008746D1" w:rsidP="008746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8746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1. Невідповідність наданих матеріалів вимогам ДБН-А.2.1-1-2014 «Інженерні вишукування для будівництва», а саме: п.5.3.11.2, згідно з яким до  складу  робіт  зі зйомки наявних інженерних комунікацій входить погодження повноти плану підземних комунікацій та техніч-них характеристик з експлуатуючими організаціями (установами). У наданих матеріалах відсутні зазначені погодження.</w:t>
            </w:r>
          </w:p>
          <w:p w:rsidR="008746D1" w:rsidRPr="00085548" w:rsidRDefault="008746D1" w:rsidP="008746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8746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2. Відсутність письмової згоди землекористувача, засвідченої нота-ріально (у разі вилучення земельної ділянки), передбаченої п.2 ст. 123 Земельного кодексу України</w:t>
            </w:r>
          </w:p>
        </w:tc>
      </w:tr>
      <w:tr w:rsidR="005D2689" w:rsidRPr="008746D1" w:rsidTr="00C43C53">
        <w:trPr>
          <w:trHeight w:val="17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89" w:rsidRDefault="008746D1" w:rsidP="00480B65">
            <w:pPr>
              <w:tabs>
                <w:tab w:val="center" w:pos="165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</w:t>
            </w:r>
          </w:p>
          <w:p w:rsidR="00C43C53" w:rsidRDefault="00C43C53" w:rsidP="00480B65">
            <w:pPr>
              <w:tabs>
                <w:tab w:val="center" w:pos="165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C43C53" w:rsidRDefault="00C43C53" w:rsidP="00480B65">
            <w:pPr>
              <w:tabs>
                <w:tab w:val="center" w:pos="165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C43C53" w:rsidRDefault="00C43C53" w:rsidP="00480B65">
            <w:pPr>
              <w:tabs>
                <w:tab w:val="center" w:pos="165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C43C53" w:rsidRDefault="00C43C53" w:rsidP="00480B65">
            <w:pPr>
              <w:tabs>
                <w:tab w:val="center" w:pos="165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C43C53" w:rsidRDefault="00C43C53" w:rsidP="00480B65">
            <w:pPr>
              <w:tabs>
                <w:tab w:val="center" w:pos="165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C43C53" w:rsidRDefault="00C43C53" w:rsidP="00480B65">
            <w:pPr>
              <w:tabs>
                <w:tab w:val="center" w:pos="165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C43C53" w:rsidRPr="00C43C53" w:rsidRDefault="00C43C53" w:rsidP="00C43C53">
            <w:pPr>
              <w:tabs>
                <w:tab w:val="center" w:pos="165"/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89" w:rsidRDefault="005D2689" w:rsidP="00631AD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Громадянка Ковальчук Надія Сергіївна </w:t>
            </w:r>
          </w:p>
          <w:p w:rsidR="00C43C53" w:rsidRDefault="00C43C53" w:rsidP="00631AD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C43C53" w:rsidRDefault="00C43C53" w:rsidP="00631AD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C43C53" w:rsidRDefault="00C43C53" w:rsidP="00631AD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AD151D" w:rsidRDefault="00AD151D" w:rsidP="00631AD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C43C53" w:rsidRPr="00C43C53" w:rsidRDefault="00C43C53" w:rsidP="00C43C5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89" w:rsidRDefault="005D2689" w:rsidP="00F84747">
            <w:pPr>
              <w:spacing w:after="0" w:line="240" w:lineRule="auto"/>
              <w:ind w:right="-90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Магазин продо-вольчих товарів</w:t>
            </w:r>
          </w:p>
          <w:p w:rsidR="00C43C53" w:rsidRDefault="00C43C53" w:rsidP="00F84747">
            <w:pPr>
              <w:spacing w:after="0" w:line="240" w:lineRule="auto"/>
              <w:ind w:right="-90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C43C53" w:rsidRDefault="00C43C53" w:rsidP="00F84747">
            <w:pPr>
              <w:spacing w:after="0" w:line="240" w:lineRule="auto"/>
              <w:ind w:right="-90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C43C53" w:rsidRDefault="00C43C53" w:rsidP="00F84747">
            <w:pPr>
              <w:spacing w:after="0" w:line="240" w:lineRule="auto"/>
              <w:ind w:right="-90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C43C53" w:rsidRDefault="00C43C53" w:rsidP="00F84747">
            <w:pPr>
              <w:spacing w:after="0" w:line="240" w:lineRule="auto"/>
              <w:ind w:right="-90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C43C53" w:rsidRPr="00C43C53" w:rsidRDefault="00C43C53" w:rsidP="00C43C53">
            <w:pPr>
              <w:spacing w:after="0" w:line="240" w:lineRule="auto"/>
              <w:ind w:right="-90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89" w:rsidRPr="003A6F79" w:rsidRDefault="00A272FE" w:rsidP="00A272F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72FE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вул. Ватутіна, 72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б</w:t>
            </w:r>
            <w:r w:rsidRPr="00A272FE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у Покровському районі</w:t>
            </w:r>
          </w:p>
          <w:p w:rsidR="00C43C53" w:rsidRPr="003A6F79" w:rsidRDefault="00C43C53" w:rsidP="00A272F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43C53" w:rsidRPr="003A6F79" w:rsidRDefault="00C43C53" w:rsidP="00A272F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43C53" w:rsidRPr="003A6F79" w:rsidRDefault="00C43C53" w:rsidP="00A272F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43C53" w:rsidRPr="00C43C53" w:rsidRDefault="00C43C53" w:rsidP="00C43C5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89" w:rsidRDefault="00A272FE" w:rsidP="00B3254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A272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1. Невідповідність наданих матеріалів вимогам ДБН-А.2.1-1-2014 «Інженерні вишукування для будівництва», а саме: п.5.3.11.2, згідно з яким до складу робіт зі зйомки </w:t>
            </w:r>
            <w:r w:rsidR="004B73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наявних</w:t>
            </w:r>
            <w:r w:rsidRPr="00A272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інженерних комунікацій входить погодження повноти плану підземних комунікацій та техніч-них характеристик з експлуатуючими організаціями (установами). У наданих матеріалах відсутні зазначені погодження.</w:t>
            </w:r>
          </w:p>
          <w:p w:rsidR="00A272FE" w:rsidRPr="008746D1" w:rsidRDefault="00A272FE" w:rsidP="008746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A272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2. Відсутність письмової згоди землекористувача, засвідчен</w:t>
            </w:r>
            <w:r w:rsidR="004B73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ої</w:t>
            </w:r>
            <w:r w:rsidRPr="00A272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нота-ріально (у разі вилучення земельн</w:t>
            </w:r>
            <w:r w:rsidR="004B73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ої ділянки),  передбаченої </w:t>
            </w:r>
            <w:r w:rsidR="00C43C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п.2 </w:t>
            </w:r>
            <w:r w:rsidR="00AD151D" w:rsidRPr="00AD15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ст. 123 Земельного кодексу України</w:t>
            </w:r>
          </w:p>
        </w:tc>
      </w:tr>
      <w:tr w:rsidR="005D2689" w:rsidRPr="008746D1" w:rsidTr="00511E3D">
        <w:trPr>
          <w:trHeight w:val="43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89" w:rsidRPr="00955CB8" w:rsidRDefault="00A272FE" w:rsidP="008746D1">
            <w:pPr>
              <w:tabs>
                <w:tab w:val="center" w:pos="165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8746D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89" w:rsidRDefault="00A272FE" w:rsidP="00631AD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Благодійний фонд «Шелтер Плюс»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89" w:rsidRDefault="004B73F2" w:rsidP="004B73F2">
            <w:pPr>
              <w:spacing w:after="0" w:line="240" w:lineRule="auto"/>
              <w:ind w:right="-90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Спортивний май-данчик з роздягаль-</w:t>
            </w:r>
            <w:r w:rsidR="00A272FE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нею 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89" w:rsidRDefault="00A272FE" w:rsidP="005D268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вул.  Красноярська, 14б у Тернівському районі </w:t>
            </w: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89" w:rsidRPr="00A272FE" w:rsidRDefault="00A272FE" w:rsidP="00A272F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Невідповідність площі </w:t>
            </w:r>
            <w:r w:rsidRPr="00A272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земельної ділянки</w:t>
            </w:r>
            <w:r w:rsidR="004B73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, зазначеної в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технічно</w:t>
            </w:r>
            <w:r w:rsidR="004B73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му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звіт</w:t>
            </w:r>
            <w:r w:rsidR="004B73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і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топографо-геодезічної зйомки</w:t>
            </w:r>
            <w:r w:rsidR="004B73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графічним матеріалам з обґрунтуванням площі земельної ділянки об’єкт</w:t>
            </w:r>
            <w:r w:rsidR="003A6F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а</w:t>
            </w:r>
          </w:p>
        </w:tc>
      </w:tr>
      <w:tr w:rsidR="005D2689" w:rsidRPr="008746D1" w:rsidTr="00511E3D">
        <w:trPr>
          <w:trHeight w:val="43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89" w:rsidRPr="00955CB8" w:rsidRDefault="00BA7FDF" w:rsidP="008746D1">
            <w:pPr>
              <w:tabs>
                <w:tab w:val="center" w:pos="165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8746D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89" w:rsidRDefault="00607567" w:rsidP="00631AD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Фізична особа-підприємець Хільченко Андрій Вікторович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89" w:rsidRDefault="00607567" w:rsidP="00F84747">
            <w:pPr>
              <w:spacing w:after="0" w:line="240" w:lineRule="auto"/>
              <w:ind w:right="-90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Кафе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89" w:rsidRDefault="004B73F2" w:rsidP="005D268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вул. Електрична, 10х у</w:t>
            </w:r>
            <w:r w:rsidR="00607567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Покровському районі</w:t>
            </w: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D9" w:rsidRPr="00D716E6" w:rsidRDefault="00607567" w:rsidP="00A923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1. </w:t>
            </w:r>
            <w:r w:rsidR="00A923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Порушення вимог ст.</w:t>
            </w:r>
            <w:r w:rsidR="004B73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="00A923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83 Земельного Кодексу України, а саме: д</w:t>
            </w:r>
            <w:r w:rsidR="00A923D9" w:rsidRPr="00A923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о земель комунальної власності, які не можуть передаватись у при</w:t>
            </w:r>
            <w:r w:rsidR="00A923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ватну власність, належать: </w:t>
            </w:r>
            <w:r w:rsidR="00A923D9" w:rsidRPr="00A923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землі загального користування населених пунктів (майдани, вулиці, проїзди, шляхи, набережні, пляжі, парки, сквери, бульвари, кладовища, місця знешкодження та утилізації відхо</w:t>
            </w:r>
            <w:r w:rsidR="003A6F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дів тощо). </w:t>
            </w:r>
            <w:r w:rsidR="008722A9" w:rsidRPr="008722A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З</w:t>
            </w:r>
            <w:r w:rsidR="00D716E6" w:rsidRPr="008722A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упинк</w:t>
            </w:r>
            <w:r w:rsidR="003A6F7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а</w:t>
            </w:r>
            <w:r w:rsidR="00D716E6" w:rsidRPr="008722A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громадського транспорту</w:t>
            </w:r>
            <w:r w:rsidR="008722A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є об’єктом громадського користування.</w:t>
            </w:r>
          </w:p>
          <w:p w:rsidR="005D2689" w:rsidRPr="005D2689" w:rsidRDefault="00A923D9" w:rsidP="00941AF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2. </w:t>
            </w:r>
            <w:r w:rsidR="00941A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Порушення вимог ДБН В.1.1-7:2016 «Пожежна безпека об’єктів будівництва», а саме:  не витримані відстані між буді</w:t>
            </w:r>
            <w:r w:rsidR="00C43C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влею кафе та зупиночним навісом</w:t>
            </w:r>
          </w:p>
        </w:tc>
      </w:tr>
      <w:tr w:rsidR="005D2689" w:rsidRPr="008746D1" w:rsidTr="00C96F1E">
        <w:trPr>
          <w:trHeight w:val="17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89" w:rsidRDefault="00BA7FDF" w:rsidP="008746D1">
            <w:pPr>
              <w:tabs>
                <w:tab w:val="center" w:pos="165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8746D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  <w:p w:rsidR="00C96F1E" w:rsidRDefault="00C96F1E" w:rsidP="008746D1">
            <w:pPr>
              <w:tabs>
                <w:tab w:val="center" w:pos="165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C96F1E" w:rsidRDefault="00C96F1E" w:rsidP="008746D1">
            <w:pPr>
              <w:tabs>
                <w:tab w:val="center" w:pos="165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C96F1E" w:rsidRDefault="00C96F1E" w:rsidP="008746D1">
            <w:pPr>
              <w:tabs>
                <w:tab w:val="center" w:pos="165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C96F1E" w:rsidRPr="00C96F1E" w:rsidRDefault="00C96F1E" w:rsidP="008746D1">
            <w:pPr>
              <w:tabs>
                <w:tab w:val="center" w:pos="165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C96F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lastRenderedPageBreak/>
              <w:t>1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89" w:rsidRDefault="00941AFE" w:rsidP="00631AD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lastRenderedPageBreak/>
              <w:t>Громадянка Фляга Таміла Миколаївна</w:t>
            </w:r>
          </w:p>
          <w:p w:rsidR="00C96F1E" w:rsidRDefault="00C96F1E" w:rsidP="00631AD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C96F1E" w:rsidRPr="00C96F1E" w:rsidRDefault="00C96F1E" w:rsidP="00C96F1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C96F1E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lastRenderedPageBreak/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89" w:rsidRDefault="00941AFE" w:rsidP="008746D1">
            <w:pPr>
              <w:spacing w:after="0" w:line="240" w:lineRule="auto"/>
              <w:ind w:right="-90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lastRenderedPageBreak/>
              <w:t xml:space="preserve">Комплекс будівель, що складається з будівлі кафе  та господарської </w:t>
            </w:r>
          </w:p>
          <w:p w:rsidR="00C96F1E" w:rsidRPr="00C96F1E" w:rsidRDefault="00C96F1E" w:rsidP="00C96F1E">
            <w:pPr>
              <w:spacing w:after="0" w:line="240" w:lineRule="auto"/>
              <w:ind w:right="-90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C96F1E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lastRenderedPageBreak/>
              <w:t>3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89" w:rsidRDefault="00941AFE" w:rsidP="005D268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lastRenderedPageBreak/>
              <w:t>вул. Ферганська,2 а</w:t>
            </w:r>
            <w:r w:rsidR="00D716E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в Металургійному районі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  <w:p w:rsidR="00C96F1E" w:rsidRDefault="00C96F1E" w:rsidP="005D268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C96F1E" w:rsidRPr="00C96F1E" w:rsidRDefault="00C96F1E" w:rsidP="00C96F1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C96F1E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lastRenderedPageBreak/>
              <w:t>4</w:t>
            </w: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D1" w:rsidRDefault="00032EB6" w:rsidP="008722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lastRenderedPageBreak/>
              <w:t xml:space="preserve">1. </w:t>
            </w:r>
            <w:r w:rsidRPr="00032E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Порушення вимог </w:t>
            </w:r>
            <w:r w:rsidR="00A923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ст. 1 </w:t>
            </w:r>
            <w:r w:rsidRPr="00032E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Закону України «Про регулювання містобудівної діяльності», </w:t>
            </w:r>
            <w:r w:rsidR="00D716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згідно з якою</w:t>
            </w:r>
            <w:r w:rsidR="00A923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="00A923D9" w:rsidRPr="00A923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червоні лінії  визначені в містобудівній документації щодо пунктів геодезичної мережі межі існуючих та запроектованих вулиць, доріг, майданів, </w:t>
            </w:r>
            <w:r w:rsidR="00D716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що</w:t>
            </w:r>
            <w:r w:rsidR="00A923D9" w:rsidRPr="00A923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розділяють </w:t>
            </w:r>
            <w:r w:rsidR="008746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   </w:t>
            </w:r>
          </w:p>
          <w:p w:rsidR="00C43C53" w:rsidRPr="00C96F1E" w:rsidRDefault="00C96F1E" w:rsidP="00C96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C96F1E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lastRenderedPageBreak/>
              <w:t>5</w:t>
            </w:r>
          </w:p>
        </w:tc>
      </w:tr>
      <w:tr w:rsidR="008746D1" w:rsidRPr="008746D1" w:rsidTr="00511E3D">
        <w:trPr>
          <w:trHeight w:val="43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D1" w:rsidRDefault="008746D1" w:rsidP="008746D1">
            <w:pPr>
              <w:tabs>
                <w:tab w:val="center" w:pos="165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D1" w:rsidRDefault="008746D1" w:rsidP="00631AD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D1" w:rsidRDefault="008746D1" w:rsidP="00F84747">
            <w:pPr>
              <w:spacing w:after="0" w:line="240" w:lineRule="auto"/>
              <w:ind w:right="-90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746D1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будівлі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D1" w:rsidRDefault="008746D1" w:rsidP="005D268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D1" w:rsidRPr="008746D1" w:rsidRDefault="008746D1" w:rsidP="008746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8746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території забудови та території іншого призначення, оскільки земельну ділянку перетинають червоні лінії.</w:t>
            </w:r>
          </w:p>
          <w:p w:rsidR="008746D1" w:rsidRDefault="008746D1" w:rsidP="008746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8746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2. Порушення вимог ст.83 Земельного Кодексу України, а саме: до земель комунальної власності, які не можуть передаватись у приватну власність, належать: землі загального користування населених пунктів (майдани, вулиці, проїзди, шляхи, набережні, пляжі, парки, сквери, бульвари, кладовища, місця знешкодження та утилізації відходів тощо)</w:t>
            </w:r>
          </w:p>
        </w:tc>
      </w:tr>
    </w:tbl>
    <w:p w:rsidR="004C4BE2" w:rsidRDefault="004C4BE2" w:rsidP="00D17090">
      <w:pPr>
        <w:tabs>
          <w:tab w:val="left" w:pos="6480"/>
          <w:tab w:val="left" w:pos="7088"/>
          <w:tab w:val="left" w:pos="9923"/>
        </w:tabs>
        <w:spacing w:after="0" w:line="240" w:lineRule="auto"/>
        <w:ind w:left="-142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D716E6" w:rsidRDefault="00D716E6" w:rsidP="00D17090">
      <w:pPr>
        <w:tabs>
          <w:tab w:val="left" w:pos="6480"/>
          <w:tab w:val="left" w:pos="7088"/>
          <w:tab w:val="left" w:pos="9923"/>
        </w:tabs>
        <w:spacing w:after="0" w:line="240" w:lineRule="auto"/>
        <w:ind w:left="-142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3A6F79" w:rsidRDefault="003A6F79" w:rsidP="00D17090">
      <w:pPr>
        <w:tabs>
          <w:tab w:val="left" w:pos="6480"/>
          <w:tab w:val="left" w:pos="7088"/>
          <w:tab w:val="left" w:pos="9923"/>
        </w:tabs>
        <w:spacing w:after="0" w:line="240" w:lineRule="auto"/>
        <w:ind w:left="-142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5A68E8" w:rsidRPr="005A68E8" w:rsidRDefault="005A68E8" w:rsidP="00D17090">
      <w:pPr>
        <w:tabs>
          <w:tab w:val="left" w:pos="6480"/>
          <w:tab w:val="left" w:pos="7088"/>
          <w:tab w:val="left" w:pos="9923"/>
        </w:tabs>
        <w:spacing w:after="0" w:line="240" w:lineRule="auto"/>
        <w:ind w:left="-142"/>
        <w:rPr>
          <w:rFonts w:ascii="Times New Roman" w:eastAsia="Times New Roman" w:hAnsi="Times New Roman" w:cs="Times New Roman"/>
          <w:b/>
          <w:i/>
          <w:sz w:val="12"/>
          <w:szCs w:val="12"/>
          <w:lang w:val="uk-UA" w:eastAsia="ru-RU"/>
        </w:rPr>
      </w:pPr>
    </w:p>
    <w:p w:rsidR="00462862" w:rsidRPr="00686C6F" w:rsidRDefault="002F4131" w:rsidP="00D17090">
      <w:pPr>
        <w:tabs>
          <w:tab w:val="left" w:pos="6480"/>
          <w:tab w:val="left" w:pos="7088"/>
          <w:tab w:val="left" w:pos="9923"/>
        </w:tabs>
        <w:spacing w:after="0" w:line="240" w:lineRule="auto"/>
        <w:ind w:left="-142"/>
        <w:rPr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Секретар міської ради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  <w:t>С.Маляренко</w:t>
      </w:r>
    </w:p>
    <w:sectPr w:rsidR="00462862" w:rsidRPr="00686C6F" w:rsidSect="00092E8A">
      <w:headerReference w:type="default" r:id="rId9"/>
      <w:headerReference w:type="first" r:id="rId10"/>
      <w:pgSz w:w="16838" w:h="11906" w:orient="landscape" w:code="9"/>
      <w:pgMar w:top="1134" w:right="1134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4A6" w:rsidRDefault="005A04A6" w:rsidP="00E10CAD">
      <w:pPr>
        <w:spacing w:after="0" w:line="240" w:lineRule="auto"/>
      </w:pPr>
      <w:r>
        <w:separator/>
      </w:r>
    </w:p>
  </w:endnote>
  <w:endnote w:type="continuationSeparator" w:id="0">
    <w:p w:rsidR="005A04A6" w:rsidRDefault="005A04A6" w:rsidP="00E10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4A6" w:rsidRDefault="005A04A6" w:rsidP="00E10CAD">
      <w:pPr>
        <w:spacing w:after="0" w:line="240" w:lineRule="auto"/>
      </w:pPr>
      <w:r>
        <w:separator/>
      </w:r>
    </w:p>
  </w:footnote>
  <w:footnote w:type="continuationSeparator" w:id="0">
    <w:p w:rsidR="005A04A6" w:rsidRDefault="005A04A6" w:rsidP="00E10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1338493193"/>
      <w:docPartObj>
        <w:docPartGallery w:val="Page Numbers (Top of Page)"/>
        <w:docPartUnique/>
      </w:docPartObj>
    </w:sdtPr>
    <w:sdtEndPr/>
    <w:sdtContent>
      <w:p w:rsidR="00C17DD3" w:rsidRPr="00092E8A" w:rsidRDefault="00C17DD3" w:rsidP="00C17DD3">
        <w:pPr>
          <w:pStyle w:val="a3"/>
          <w:jc w:val="center"/>
          <w:rPr>
            <w:rFonts w:ascii="Times New Roman" w:hAnsi="Times New Roman" w:cs="Times New Roman"/>
          </w:rPr>
        </w:pPr>
        <w:r w:rsidRPr="00092E8A">
          <w:rPr>
            <w:rFonts w:ascii="Times New Roman" w:hAnsi="Times New Roman" w:cs="Times New Roman"/>
          </w:rPr>
          <w:fldChar w:fldCharType="begin"/>
        </w:r>
        <w:r w:rsidRPr="00092E8A">
          <w:rPr>
            <w:rFonts w:ascii="Times New Roman" w:hAnsi="Times New Roman" w:cs="Times New Roman"/>
          </w:rPr>
          <w:instrText>PAGE   \* MERGEFORMAT</w:instrText>
        </w:r>
        <w:r w:rsidRPr="00092E8A">
          <w:rPr>
            <w:rFonts w:ascii="Times New Roman" w:hAnsi="Times New Roman" w:cs="Times New Roman"/>
          </w:rPr>
          <w:fldChar w:fldCharType="separate"/>
        </w:r>
        <w:r w:rsidR="00BD5830">
          <w:rPr>
            <w:rFonts w:ascii="Times New Roman" w:hAnsi="Times New Roman" w:cs="Times New Roman"/>
            <w:noProof/>
          </w:rPr>
          <w:t>5</w:t>
        </w:r>
        <w:r w:rsidRPr="00092E8A">
          <w:rPr>
            <w:rFonts w:ascii="Times New Roman" w:hAnsi="Times New Roman" w:cs="Times New Roman"/>
          </w:rPr>
          <w:fldChar w:fldCharType="end"/>
        </w:r>
      </w:p>
    </w:sdtContent>
  </w:sdt>
  <w:p w:rsidR="00E242D7" w:rsidRPr="00787ACA" w:rsidRDefault="00C17DD3">
    <w:pPr>
      <w:pStyle w:val="a3"/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 xml:space="preserve">                                                                                                                                                                                              Продовження додатка 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2820193"/>
      <w:docPartObj>
        <w:docPartGallery w:val="Page Numbers (Top of Page)"/>
        <w:docPartUnique/>
      </w:docPartObj>
    </w:sdtPr>
    <w:sdtEndPr/>
    <w:sdtContent>
      <w:p w:rsidR="00C17DD3" w:rsidRDefault="00C17DD3" w:rsidP="00C17DD3">
        <w:pPr>
          <w:pStyle w:val="a3"/>
        </w:pPr>
        <w:r w:rsidRPr="00C17DD3">
          <w:rPr>
            <w:color w:val="FFFFFF" w:themeColor="background1"/>
          </w:rPr>
          <w:fldChar w:fldCharType="begin"/>
        </w:r>
        <w:r w:rsidRPr="00C17DD3">
          <w:rPr>
            <w:color w:val="FFFFFF" w:themeColor="background1"/>
          </w:rPr>
          <w:instrText>PAGE   \* MERGEFORMAT</w:instrText>
        </w:r>
        <w:r w:rsidRPr="00C17DD3">
          <w:rPr>
            <w:color w:val="FFFFFF" w:themeColor="background1"/>
          </w:rPr>
          <w:fldChar w:fldCharType="separate"/>
        </w:r>
        <w:r w:rsidR="00BD5830">
          <w:rPr>
            <w:noProof/>
            <w:color w:val="FFFFFF" w:themeColor="background1"/>
          </w:rPr>
          <w:t>1</w:t>
        </w:r>
        <w:r w:rsidRPr="00C17DD3">
          <w:rPr>
            <w:color w:val="FFFFFF" w:themeColor="background1"/>
          </w:rPr>
          <w:fldChar w:fldCharType="end"/>
        </w:r>
      </w:p>
    </w:sdtContent>
  </w:sdt>
  <w:p w:rsidR="00A8379F" w:rsidRPr="00C17DD3" w:rsidRDefault="00A8379F" w:rsidP="00C17DD3">
    <w:pPr>
      <w:pStyle w:val="a3"/>
      <w:tabs>
        <w:tab w:val="clear" w:pos="4819"/>
        <w:tab w:val="clear" w:pos="9639"/>
        <w:tab w:val="left" w:pos="6012"/>
      </w:tabs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53F05"/>
    <w:multiLevelType w:val="hybridMultilevel"/>
    <w:tmpl w:val="921241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2474A6"/>
    <w:multiLevelType w:val="hybridMultilevel"/>
    <w:tmpl w:val="F0E41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821D54"/>
    <w:multiLevelType w:val="hybridMultilevel"/>
    <w:tmpl w:val="08DE958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D55131"/>
    <w:multiLevelType w:val="hybridMultilevel"/>
    <w:tmpl w:val="D6926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660E20"/>
    <w:multiLevelType w:val="hybridMultilevel"/>
    <w:tmpl w:val="85D82EB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737AED"/>
    <w:multiLevelType w:val="hybridMultilevel"/>
    <w:tmpl w:val="2382A83E"/>
    <w:lvl w:ilvl="0" w:tplc="325A2484">
      <w:start w:val="1"/>
      <w:numFmt w:val="decimal"/>
      <w:lvlText w:val="%1."/>
      <w:lvlJc w:val="left"/>
      <w:pPr>
        <w:ind w:left="948" w:hanging="588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90714D"/>
    <w:multiLevelType w:val="hybridMultilevel"/>
    <w:tmpl w:val="DA78EDD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8919A0"/>
    <w:multiLevelType w:val="hybridMultilevel"/>
    <w:tmpl w:val="F3C462E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396D5F"/>
    <w:multiLevelType w:val="hybridMultilevel"/>
    <w:tmpl w:val="69F2CF30"/>
    <w:lvl w:ilvl="0" w:tplc="EE0CC4F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CE7D71"/>
    <w:multiLevelType w:val="hybridMultilevel"/>
    <w:tmpl w:val="3D8484B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1A5BC0"/>
    <w:multiLevelType w:val="hybridMultilevel"/>
    <w:tmpl w:val="4A1EE8F8"/>
    <w:lvl w:ilvl="0" w:tplc="E6A4DA6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E1688"/>
    <w:multiLevelType w:val="hybridMultilevel"/>
    <w:tmpl w:val="E5520A5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AB5F7E"/>
    <w:multiLevelType w:val="hybridMultilevel"/>
    <w:tmpl w:val="0D3C09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8D7C4F"/>
    <w:multiLevelType w:val="hybridMultilevel"/>
    <w:tmpl w:val="2750A82E"/>
    <w:lvl w:ilvl="0" w:tplc="3B904C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F44465"/>
    <w:multiLevelType w:val="hybridMultilevel"/>
    <w:tmpl w:val="2A90516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583701"/>
    <w:multiLevelType w:val="hybridMultilevel"/>
    <w:tmpl w:val="57A4BE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8"/>
  </w:num>
  <w:num w:numId="5">
    <w:abstractNumId w:val="0"/>
  </w:num>
  <w:num w:numId="6">
    <w:abstractNumId w:val="13"/>
  </w:num>
  <w:num w:numId="7">
    <w:abstractNumId w:val="12"/>
  </w:num>
  <w:num w:numId="8">
    <w:abstractNumId w:val="4"/>
  </w:num>
  <w:num w:numId="9">
    <w:abstractNumId w:val="15"/>
  </w:num>
  <w:num w:numId="10">
    <w:abstractNumId w:val="6"/>
  </w:num>
  <w:num w:numId="11">
    <w:abstractNumId w:val="11"/>
  </w:num>
  <w:num w:numId="12">
    <w:abstractNumId w:val="7"/>
  </w:num>
  <w:num w:numId="13">
    <w:abstractNumId w:val="9"/>
  </w:num>
  <w:num w:numId="14">
    <w:abstractNumId w:val="5"/>
  </w:num>
  <w:num w:numId="15">
    <w:abstractNumId w:val="1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5EF"/>
    <w:rsid w:val="00004D0B"/>
    <w:rsid w:val="000105B5"/>
    <w:rsid w:val="000121FF"/>
    <w:rsid w:val="00012694"/>
    <w:rsid w:val="0001279D"/>
    <w:rsid w:val="00016FE4"/>
    <w:rsid w:val="00020810"/>
    <w:rsid w:val="00022BB3"/>
    <w:rsid w:val="00022CE7"/>
    <w:rsid w:val="00022D17"/>
    <w:rsid w:val="00025FB5"/>
    <w:rsid w:val="00032EB6"/>
    <w:rsid w:val="000334F1"/>
    <w:rsid w:val="000377B1"/>
    <w:rsid w:val="00044B58"/>
    <w:rsid w:val="00045FD3"/>
    <w:rsid w:val="00050D97"/>
    <w:rsid w:val="00051EF1"/>
    <w:rsid w:val="00057C67"/>
    <w:rsid w:val="00064646"/>
    <w:rsid w:val="00067619"/>
    <w:rsid w:val="00071DF5"/>
    <w:rsid w:val="00080CCD"/>
    <w:rsid w:val="00085548"/>
    <w:rsid w:val="0008698A"/>
    <w:rsid w:val="00092E8A"/>
    <w:rsid w:val="000941BC"/>
    <w:rsid w:val="000A0FEF"/>
    <w:rsid w:val="000A409B"/>
    <w:rsid w:val="000B0D5E"/>
    <w:rsid w:val="000B286C"/>
    <w:rsid w:val="000B3BCD"/>
    <w:rsid w:val="000B68AA"/>
    <w:rsid w:val="000C1C9C"/>
    <w:rsid w:val="000C3C49"/>
    <w:rsid w:val="000C567A"/>
    <w:rsid w:val="000C6623"/>
    <w:rsid w:val="000C78FA"/>
    <w:rsid w:val="000D00B0"/>
    <w:rsid w:val="000D2AE1"/>
    <w:rsid w:val="000D2E80"/>
    <w:rsid w:val="000D53A5"/>
    <w:rsid w:val="000D563F"/>
    <w:rsid w:val="000D76EB"/>
    <w:rsid w:val="000E03AC"/>
    <w:rsid w:val="000E03E1"/>
    <w:rsid w:val="000E08B9"/>
    <w:rsid w:val="000E1095"/>
    <w:rsid w:val="000E1E92"/>
    <w:rsid w:val="000E51CB"/>
    <w:rsid w:val="000F0C73"/>
    <w:rsid w:val="000F4590"/>
    <w:rsid w:val="000F6BA8"/>
    <w:rsid w:val="000F7BE0"/>
    <w:rsid w:val="00103B2E"/>
    <w:rsid w:val="00107108"/>
    <w:rsid w:val="00116E7D"/>
    <w:rsid w:val="00122C4A"/>
    <w:rsid w:val="0012397A"/>
    <w:rsid w:val="001301CB"/>
    <w:rsid w:val="00133285"/>
    <w:rsid w:val="0013360D"/>
    <w:rsid w:val="00136754"/>
    <w:rsid w:val="00136E6A"/>
    <w:rsid w:val="00142EC0"/>
    <w:rsid w:val="00152814"/>
    <w:rsid w:val="00152993"/>
    <w:rsid w:val="00157D2C"/>
    <w:rsid w:val="0016707C"/>
    <w:rsid w:val="00173743"/>
    <w:rsid w:val="0017516E"/>
    <w:rsid w:val="001769A2"/>
    <w:rsid w:val="00185CDB"/>
    <w:rsid w:val="00186D4C"/>
    <w:rsid w:val="001902E2"/>
    <w:rsid w:val="00191A59"/>
    <w:rsid w:val="001A092E"/>
    <w:rsid w:val="001A0995"/>
    <w:rsid w:val="001A46C8"/>
    <w:rsid w:val="001B33E9"/>
    <w:rsid w:val="001B57F0"/>
    <w:rsid w:val="001B6328"/>
    <w:rsid w:val="001C53A9"/>
    <w:rsid w:val="001C6978"/>
    <w:rsid w:val="001D2E95"/>
    <w:rsid w:val="001D6452"/>
    <w:rsid w:val="001D6548"/>
    <w:rsid w:val="001E0FD4"/>
    <w:rsid w:val="001E43EB"/>
    <w:rsid w:val="001E605D"/>
    <w:rsid w:val="001E72A2"/>
    <w:rsid w:val="001F1AF2"/>
    <w:rsid w:val="0020510E"/>
    <w:rsid w:val="0020599B"/>
    <w:rsid w:val="00207FD4"/>
    <w:rsid w:val="002118A5"/>
    <w:rsid w:val="00212340"/>
    <w:rsid w:val="00212A2D"/>
    <w:rsid w:val="00217583"/>
    <w:rsid w:val="002203D4"/>
    <w:rsid w:val="002268CD"/>
    <w:rsid w:val="0022709E"/>
    <w:rsid w:val="002306ED"/>
    <w:rsid w:val="00232843"/>
    <w:rsid w:val="002367D3"/>
    <w:rsid w:val="00240AD2"/>
    <w:rsid w:val="002428FE"/>
    <w:rsid w:val="00243D28"/>
    <w:rsid w:val="00244F3C"/>
    <w:rsid w:val="00252A89"/>
    <w:rsid w:val="00260D5B"/>
    <w:rsid w:val="00260DE2"/>
    <w:rsid w:val="00265B6A"/>
    <w:rsid w:val="002662FE"/>
    <w:rsid w:val="00267067"/>
    <w:rsid w:val="0027122F"/>
    <w:rsid w:val="00291E53"/>
    <w:rsid w:val="0029376F"/>
    <w:rsid w:val="002A7ACD"/>
    <w:rsid w:val="002B723A"/>
    <w:rsid w:val="002B745A"/>
    <w:rsid w:val="002C122C"/>
    <w:rsid w:val="002C1DD5"/>
    <w:rsid w:val="002E0029"/>
    <w:rsid w:val="002E0E1F"/>
    <w:rsid w:val="002E1721"/>
    <w:rsid w:val="002F1C13"/>
    <w:rsid w:val="002F4131"/>
    <w:rsid w:val="003017CA"/>
    <w:rsid w:val="00302E1F"/>
    <w:rsid w:val="00303D06"/>
    <w:rsid w:val="00305086"/>
    <w:rsid w:val="0031390D"/>
    <w:rsid w:val="003152C6"/>
    <w:rsid w:val="00324187"/>
    <w:rsid w:val="00331E1C"/>
    <w:rsid w:val="00335620"/>
    <w:rsid w:val="00354DA5"/>
    <w:rsid w:val="003615C6"/>
    <w:rsid w:val="0036613A"/>
    <w:rsid w:val="0037482F"/>
    <w:rsid w:val="00375C67"/>
    <w:rsid w:val="00376304"/>
    <w:rsid w:val="003768B7"/>
    <w:rsid w:val="00383DBA"/>
    <w:rsid w:val="0039583C"/>
    <w:rsid w:val="003A6F79"/>
    <w:rsid w:val="003B001C"/>
    <w:rsid w:val="003B3A7D"/>
    <w:rsid w:val="003B5CF8"/>
    <w:rsid w:val="003B6F44"/>
    <w:rsid w:val="003B73BF"/>
    <w:rsid w:val="003C1FD4"/>
    <w:rsid w:val="003C4868"/>
    <w:rsid w:val="003D06B4"/>
    <w:rsid w:val="003D0B46"/>
    <w:rsid w:val="003E745D"/>
    <w:rsid w:val="003F2AA7"/>
    <w:rsid w:val="003F4A19"/>
    <w:rsid w:val="003F5687"/>
    <w:rsid w:val="00404021"/>
    <w:rsid w:val="00412A7D"/>
    <w:rsid w:val="00414C40"/>
    <w:rsid w:val="0042355A"/>
    <w:rsid w:val="004302F4"/>
    <w:rsid w:val="00431264"/>
    <w:rsid w:val="00432F2B"/>
    <w:rsid w:val="00433237"/>
    <w:rsid w:val="004348FD"/>
    <w:rsid w:val="00441B56"/>
    <w:rsid w:val="00443A1E"/>
    <w:rsid w:val="004445AC"/>
    <w:rsid w:val="004529AE"/>
    <w:rsid w:val="00453C52"/>
    <w:rsid w:val="004545BB"/>
    <w:rsid w:val="00455C97"/>
    <w:rsid w:val="0045776A"/>
    <w:rsid w:val="00461F06"/>
    <w:rsid w:val="00462862"/>
    <w:rsid w:val="00476ED4"/>
    <w:rsid w:val="00480B65"/>
    <w:rsid w:val="00480B8C"/>
    <w:rsid w:val="00490090"/>
    <w:rsid w:val="00492A9B"/>
    <w:rsid w:val="00495786"/>
    <w:rsid w:val="00497713"/>
    <w:rsid w:val="004A17AA"/>
    <w:rsid w:val="004A3C44"/>
    <w:rsid w:val="004B0F5F"/>
    <w:rsid w:val="004B13A4"/>
    <w:rsid w:val="004B73F2"/>
    <w:rsid w:val="004C3212"/>
    <w:rsid w:val="004C4BE2"/>
    <w:rsid w:val="004C4CB8"/>
    <w:rsid w:val="004D2E06"/>
    <w:rsid w:val="004D3053"/>
    <w:rsid w:val="004E5C5E"/>
    <w:rsid w:val="004F14FF"/>
    <w:rsid w:val="004F180E"/>
    <w:rsid w:val="004F3588"/>
    <w:rsid w:val="004F403D"/>
    <w:rsid w:val="004F7A4D"/>
    <w:rsid w:val="00510929"/>
    <w:rsid w:val="0051129A"/>
    <w:rsid w:val="00511307"/>
    <w:rsid w:val="00511E3D"/>
    <w:rsid w:val="00512D60"/>
    <w:rsid w:val="00517BD2"/>
    <w:rsid w:val="00517CDC"/>
    <w:rsid w:val="005224E4"/>
    <w:rsid w:val="0052544B"/>
    <w:rsid w:val="00526EC6"/>
    <w:rsid w:val="00530CF9"/>
    <w:rsid w:val="005336A9"/>
    <w:rsid w:val="005349FD"/>
    <w:rsid w:val="0053586F"/>
    <w:rsid w:val="00541CDF"/>
    <w:rsid w:val="005441FA"/>
    <w:rsid w:val="0055215C"/>
    <w:rsid w:val="005528AE"/>
    <w:rsid w:val="00556C17"/>
    <w:rsid w:val="00557369"/>
    <w:rsid w:val="005631CA"/>
    <w:rsid w:val="005665AA"/>
    <w:rsid w:val="00566AC2"/>
    <w:rsid w:val="005733F0"/>
    <w:rsid w:val="00577376"/>
    <w:rsid w:val="00585FC1"/>
    <w:rsid w:val="00586C05"/>
    <w:rsid w:val="005909D0"/>
    <w:rsid w:val="00591544"/>
    <w:rsid w:val="00596529"/>
    <w:rsid w:val="00596EAC"/>
    <w:rsid w:val="005A04A6"/>
    <w:rsid w:val="005A68E8"/>
    <w:rsid w:val="005A7EF9"/>
    <w:rsid w:val="005B3EF9"/>
    <w:rsid w:val="005B5C06"/>
    <w:rsid w:val="005C0837"/>
    <w:rsid w:val="005C59E7"/>
    <w:rsid w:val="005D0FC8"/>
    <w:rsid w:val="005D1BA6"/>
    <w:rsid w:val="005D2689"/>
    <w:rsid w:val="005E4803"/>
    <w:rsid w:val="005F239C"/>
    <w:rsid w:val="005F2AC0"/>
    <w:rsid w:val="005F3AFC"/>
    <w:rsid w:val="005F3BF0"/>
    <w:rsid w:val="005F76B1"/>
    <w:rsid w:val="00604140"/>
    <w:rsid w:val="00607567"/>
    <w:rsid w:val="00607748"/>
    <w:rsid w:val="006127A6"/>
    <w:rsid w:val="006131A6"/>
    <w:rsid w:val="0062565A"/>
    <w:rsid w:val="006278EC"/>
    <w:rsid w:val="006314F5"/>
    <w:rsid w:val="00631ADA"/>
    <w:rsid w:val="006328B2"/>
    <w:rsid w:val="00635925"/>
    <w:rsid w:val="00636953"/>
    <w:rsid w:val="00640DE9"/>
    <w:rsid w:val="0064782E"/>
    <w:rsid w:val="0065322C"/>
    <w:rsid w:val="00660D6C"/>
    <w:rsid w:val="00661740"/>
    <w:rsid w:val="006633DE"/>
    <w:rsid w:val="00664925"/>
    <w:rsid w:val="006700F2"/>
    <w:rsid w:val="00672231"/>
    <w:rsid w:val="00683319"/>
    <w:rsid w:val="00686C6F"/>
    <w:rsid w:val="006922A9"/>
    <w:rsid w:val="006A13D8"/>
    <w:rsid w:val="006A2C20"/>
    <w:rsid w:val="006A4BB9"/>
    <w:rsid w:val="006A6193"/>
    <w:rsid w:val="006A620B"/>
    <w:rsid w:val="006B2522"/>
    <w:rsid w:val="006B56D3"/>
    <w:rsid w:val="006C1F33"/>
    <w:rsid w:val="006D3DF5"/>
    <w:rsid w:val="006D5591"/>
    <w:rsid w:val="006E1F99"/>
    <w:rsid w:val="006E3E1A"/>
    <w:rsid w:val="006F6E1D"/>
    <w:rsid w:val="006F7E82"/>
    <w:rsid w:val="00705B63"/>
    <w:rsid w:val="00707EBE"/>
    <w:rsid w:val="00713A87"/>
    <w:rsid w:val="00714E66"/>
    <w:rsid w:val="00715E20"/>
    <w:rsid w:val="007236D2"/>
    <w:rsid w:val="00733990"/>
    <w:rsid w:val="00750125"/>
    <w:rsid w:val="00753B8B"/>
    <w:rsid w:val="00762AB2"/>
    <w:rsid w:val="00771CFB"/>
    <w:rsid w:val="0077328F"/>
    <w:rsid w:val="007737FD"/>
    <w:rsid w:val="00785D2C"/>
    <w:rsid w:val="00787ACA"/>
    <w:rsid w:val="00790172"/>
    <w:rsid w:val="0079118C"/>
    <w:rsid w:val="007B26A2"/>
    <w:rsid w:val="007B51F8"/>
    <w:rsid w:val="007B7FCB"/>
    <w:rsid w:val="007C3B72"/>
    <w:rsid w:val="007C6E5C"/>
    <w:rsid w:val="007C7422"/>
    <w:rsid w:val="007D4F7D"/>
    <w:rsid w:val="007D7079"/>
    <w:rsid w:val="007E1343"/>
    <w:rsid w:val="007F0B43"/>
    <w:rsid w:val="007F225B"/>
    <w:rsid w:val="007F6DA0"/>
    <w:rsid w:val="007F703D"/>
    <w:rsid w:val="00802E8A"/>
    <w:rsid w:val="00805859"/>
    <w:rsid w:val="00814E76"/>
    <w:rsid w:val="008336FB"/>
    <w:rsid w:val="0083392C"/>
    <w:rsid w:val="0084075D"/>
    <w:rsid w:val="0084209E"/>
    <w:rsid w:val="00842109"/>
    <w:rsid w:val="008458A3"/>
    <w:rsid w:val="00856091"/>
    <w:rsid w:val="0085617F"/>
    <w:rsid w:val="00863FFD"/>
    <w:rsid w:val="00866984"/>
    <w:rsid w:val="008713C1"/>
    <w:rsid w:val="008722A9"/>
    <w:rsid w:val="00872D89"/>
    <w:rsid w:val="008746D1"/>
    <w:rsid w:val="00884ED7"/>
    <w:rsid w:val="00885161"/>
    <w:rsid w:val="00896652"/>
    <w:rsid w:val="008A7062"/>
    <w:rsid w:val="008B4722"/>
    <w:rsid w:val="008B6B93"/>
    <w:rsid w:val="008C1877"/>
    <w:rsid w:val="008C40F9"/>
    <w:rsid w:val="008D2F46"/>
    <w:rsid w:val="008D38D8"/>
    <w:rsid w:val="008D53D1"/>
    <w:rsid w:val="008D5645"/>
    <w:rsid w:val="008E1EB3"/>
    <w:rsid w:val="008E6565"/>
    <w:rsid w:val="008F25A4"/>
    <w:rsid w:val="008F60E7"/>
    <w:rsid w:val="008F7286"/>
    <w:rsid w:val="008F7FF7"/>
    <w:rsid w:val="00901AF4"/>
    <w:rsid w:val="0090214E"/>
    <w:rsid w:val="00905209"/>
    <w:rsid w:val="00907F05"/>
    <w:rsid w:val="00910B51"/>
    <w:rsid w:val="009122E5"/>
    <w:rsid w:val="00913DF5"/>
    <w:rsid w:val="0091405A"/>
    <w:rsid w:val="00914B63"/>
    <w:rsid w:val="009151FE"/>
    <w:rsid w:val="00917FC4"/>
    <w:rsid w:val="009233FA"/>
    <w:rsid w:val="009265F9"/>
    <w:rsid w:val="00927FAC"/>
    <w:rsid w:val="00932AEA"/>
    <w:rsid w:val="009366E2"/>
    <w:rsid w:val="009369C1"/>
    <w:rsid w:val="009402EC"/>
    <w:rsid w:val="009406EC"/>
    <w:rsid w:val="00941AFE"/>
    <w:rsid w:val="009503FC"/>
    <w:rsid w:val="00950549"/>
    <w:rsid w:val="00950C89"/>
    <w:rsid w:val="009514E3"/>
    <w:rsid w:val="00952F54"/>
    <w:rsid w:val="00954C27"/>
    <w:rsid w:val="00955CB8"/>
    <w:rsid w:val="00956B5B"/>
    <w:rsid w:val="00961BAF"/>
    <w:rsid w:val="00965878"/>
    <w:rsid w:val="00965C96"/>
    <w:rsid w:val="009664A3"/>
    <w:rsid w:val="00971D14"/>
    <w:rsid w:val="00977B0C"/>
    <w:rsid w:val="00981B4E"/>
    <w:rsid w:val="00985D73"/>
    <w:rsid w:val="00986C9D"/>
    <w:rsid w:val="0099463F"/>
    <w:rsid w:val="00996EEE"/>
    <w:rsid w:val="00997F3D"/>
    <w:rsid w:val="009A582B"/>
    <w:rsid w:val="009B445A"/>
    <w:rsid w:val="009B4C66"/>
    <w:rsid w:val="009B7AB7"/>
    <w:rsid w:val="009C176D"/>
    <w:rsid w:val="009C2396"/>
    <w:rsid w:val="009D13BB"/>
    <w:rsid w:val="009D3D02"/>
    <w:rsid w:val="009D6752"/>
    <w:rsid w:val="009E1DE6"/>
    <w:rsid w:val="009E40A9"/>
    <w:rsid w:val="009F376A"/>
    <w:rsid w:val="009F48E2"/>
    <w:rsid w:val="009F78EB"/>
    <w:rsid w:val="00A05A2B"/>
    <w:rsid w:val="00A1087A"/>
    <w:rsid w:val="00A13A1E"/>
    <w:rsid w:val="00A272FE"/>
    <w:rsid w:val="00A35C88"/>
    <w:rsid w:val="00A451B3"/>
    <w:rsid w:val="00A45415"/>
    <w:rsid w:val="00A455FB"/>
    <w:rsid w:val="00A4615B"/>
    <w:rsid w:val="00A6342D"/>
    <w:rsid w:val="00A636E0"/>
    <w:rsid w:val="00A64316"/>
    <w:rsid w:val="00A64741"/>
    <w:rsid w:val="00A66023"/>
    <w:rsid w:val="00A72BED"/>
    <w:rsid w:val="00A736F0"/>
    <w:rsid w:val="00A75E1C"/>
    <w:rsid w:val="00A8379F"/>
    <w:rsid w:val="00A85610"/>
    <w:rsid w:val="00A91E68"/>
    <w:rsid w:val="00A923D9"/>
    <w:rsid w:val="00A956C2"/>
    <w:rsid w:val="00AA6426"/>
    <w:rsid w:val="00AA677B"/>
    <w:rsid w:val="00AA7498"/>
    <w:rsid w:val="00AB1111"/>
    <w:rsid w:val="00AB7782"/>
    <w:rsid w:val="00AC7468"/>
    <w:rsid w:val="00AD092A"/>
    <w:rsid w:val="00AD151D"/>
    <w:rsid w:val="00AE1D75"/>
    <w:rsid w:val="00AE44F9"/>
    <w:rsid w:val="00AE52E0"/>
    <w:rsid w:val="00AE6C27"/>
    <w:rsid w:val="00AF0EBF"/>
    <w:rsid w:val="00AF2150"/>
    <w:rsid w:val="00AF2F39"/>
    <w:rsid w:val="00AF4AC0"/>
    <w:rsid w:val="00AF62ED"/>
    <w:rsid w:val="00AF6BF7"/>
    <w:rsid w:val="00B03D13"/>
    <w:rsid w:val="00B04707"/>
    <w:rsid w:val="00B06887"/>
    <w:rsid w:val="00B07E0F"/>
    <w:rsid w:val="00B1004C"/>
    <w:rsid w:val="00B10FC7"/>
    <w:rsid w:val="00B15CEA"/>
    <w:rsid w:val="00B21625"/>
    <w:rsid w:val="00B24BE2"/>
    <w:rsid w:val="00B32548"/>
    <w:rsid w:val="00B3534C"/>
    <w:rsid w:val="00B35FBF"/>
    <w:rsid w:val="00B412D6"/>
    <w:rsid w:val="00B428BB"/>
    <w:rsid w:val="00B446A2"/>
    <w:rsid w:val="00B57DBB"/>
    <w:rsid w:val="00B643FD"/>
    <w:rsid w:val="00B65BBF"/>
    <w:rsid w:val="00B71FE8"/>
    <w:rsid w:val="00B73269"/>
    <w:rsid w:val="00B75A7C"/>
    <w:rsid w:val="00B81C4F"/>
    <w:rsid w:val="00B844B7"/>
    <w:rsid w:val="00B86C5B"/>
    <w:rsid w:val="00B9276A"/>
    <w:rsid w:val="00B95B4D"/>
    <w:rsid w:val="00B97B60"/>
    <w:rsid w:val="00BA1A1C"/>
    <w:rsid w:val="00BA7FDF"/>
    <w:rsid w:val="00BB02E9"/>
    <w:rsid w:val="00BB3668"/>
    <w:rsid w:val="00BB4061"/>
    <w:rsid w:val="00BB61CD"/>
    <w:rsid w:val="00BC503F"/>
    <w:rsid w:val="00BC56BA"/>
    <w:rsid w:val="00BD22A4"/>
    <w:rsid w:val="00BD5830"/>
    <w:rsid w:val="00BE0569"/>
    <w:rsid w:val="00BE07D4"/>
    <w:rsid w:val="00BE17F9"/>
    <w:rsid w:val="00BE2E48"/>
    <w:rsid w:val="00BF2150"/>
    <w:rsid w:val="00BF331B"/>
    <w:rsid w:val="00BF34A7"/>
    <w:rsid w:val="00BF5ABF"/>
    <w:rsid w:val="00C00F4A"/>
    <w:rsid w:val="00C03538"/>
    <w:rsid w:val="00C15D15"/>
    <w:rsid w:val="00C179DF"/>
    <w:rsid w:val="00C17DD3"/>
    <w:rsid w:val="00C24FE5"/>
    <w:rsid w:val="00C30FE9"/>
    <w:rsid w:val="00C4091B"/>
    <w:rsid w:val="00C42ADA"/>
    <w:rsid w:val="00C43C53"/>
    <w:rsid w:val="00C45B42"/>
    <w:rsid w:val="00C46A21"/>
    <w:rsid w:val="00C560A0"/>
    <w:rsid w:val="00C579DA"/>
    <w:rsid w:val="00C653B8"/>
    <w:rsid w:val="00C669EA"/>
    <w:rsid w:val="00C70491"/>
    <w:rsid w:val="00C7292A"/>
    <w:rsid w:val="00C729B8"/>
    <w:rsid w:val="00C74D4A"/>
    <w:rsid w:val="00C75C98"/>
    <w:rsid w:val="00C8102D"/>
    <w:rsid w:val="00C81709"/>
    <w:rsid w:val="00C84EAA"/>
    <w:rsid w:val="00C85F4A"/>
    <w:rsid w:val="00C863CC"/>
    <w:rsid w:val="00C90180"/>
    <w:rsid w:val="00C908A0"/>
    <w:rsid w:val="00C9414C"/>
    <w:rsid w:val="00C94320"/>
    <w:rsid w:val="00C96F1E"/>
    <w:rsid w:val="00CA0B5A"/>
    <w:rsid w:val="00CA0F00"/>
    <w:rsid w:val="00CA3A3F"/>
    <w:rsid w:val="00CB004F"/>
    <w:rsid w:val="00CB4A87"/>
    <w:rsid w:val="00CB5ED3"/>
    <w:rsid w:val="00CB6BBA"/>
    <w:rsid w:val="00CC0432"/>
    <w:rsid w:val="00CC0F28"/>
    <w:rsid w:val="00CC48D4"/>
    <w:rsid w:val="00CC61BD"/>
    <w:rsid w:val="00CE2DC8"/>
    <w:rsid w:val="00CE4CE5"/>
    <w:rsid w:val="00CF21A1"/>
    <w:rsid w:val="00CF781F"/>
    <w:rsid w:val="00D01622"/>
    <w:rsid w:val="00D01C47"/>
    <w:rsid w:val="00D04649"/>
    <w:rsid w:val="00D04E6C"/>
    <w:rsid w:val="00D16C53"/>
    <w:rsid w:val="00D17090"/>
    <w:rsid w:val="00D224D8"/>
    <w:rsid w:val="00D231D5"/>
    <w:rsid w:val="00D26499"/>
    <w:rsid w:val="00D31F87"/>
    <w:rsid w:val="00D3359A"/>
    <w:rsid w:val="00D34713"/>
    <w:rsid w:val="00D36057"/>
    <w:rsid w:val="00D42149"/>
    <w:rsid w:val="00D43FCC"/>
    <w:rsid w:val="00D445EF"/>
    <w:rsid w:val="00D54757"/>
    <w:rsid w:val="00D57575"/>
    <w:rsid w:val="00D716E6"/>
    <w:rsid w:val="00D83817"/>
    <w:rsid w:val="00D839BF"/>
    <w:rsid w:val="00D906BD"/>
    <w:rsid w:val="00D91100"/>
    <w:rsid w:val="00D935E4"/>
    <w:rsid w:val="00D943CE"/>
    <w:rsid w:val="00D94CFE"/>
    <w:rsid w:val="00D9573D"/>
    <w:rsid w:val="00D9615C"/>
    <w:rsid w:val="00DA115B"/>
    <w:rsid w:val="00DA55A8"/>
    <w:rsid w:val="00DA6F21"/>
    <w:rsid w:val="00DB4020"/>
    <w:rsid w:val="00DC0844"/>
    <w:rsid w:val="00DC6B3C"/>
    <w:rsid w:val="00DC6CFD"/>
    <w:rsid w:val="00DD1821"/>
    <w:rsid w:val="00DD1A33"/>
    <w:rsid w:val="00DE3674"/>
    <w:rsid w:val="00DE419C"/>
    <w:rsid w:val="00DE75ED"/>
    <w:rsid w:val="00DF18A4"/>
    <w:rsid w:val="00DF5CFB"/>
    <w:rsid w:val="00E00555"/>
    <w:rsid w:val="00E017AC"/>
    <w:rsid w:val="00E10CAD"/>
    <w:rsid w:val="00E1125A"/>
    <w:rsid w:val="00E2384D"/>
    <w:rsid w:val="00E242D7"/>
    <w:rsid w:val="00E3001A"/>
    <w:rsid w:val="00E36CF6"/>
    <w:rsid w:val="00E372BC"/>
    <w:rsid w:val="00E446AC"/>
    <w:rsid w:val="00E45F33"/>
    <w:rsid w:val="00E46382"/>
    <w:rsid w:val="00E61E81"/>
    <w:rsid w:val="00E71D35"/>
    <w:rsid w:val="00E740B0"/>
    <w:rsid w:val="00E759ED"/>
    <w:rsid w:val="00E7680B"/>
    <w:rsid w:val="00E77E7C"/>
    <w:rsid w:val="00E8352B"/>
    <w:rsid w:val="00E858FD"/>
    <w:rsid w:val="00E868A6"/>
    <w:rsid w:val="00E86E22"/>
    <w:rsid w:val="00E9235D"/>
    <w:rsid w:val="00E92BA3"/>
    <w:rsid w:val="00E93860"/>
    <w:rsid w:val="00EA2374"/>
    <w:rsid w:val="00EA3641"/>
    <w:rsid w:val="00EA4B05"/>
    <w:rsid w:val="00EA6298"/>
    <w:rsid w:val="00EA6B4D"/>
    <w:rsid w:val="00EB5AA5"/>
    <w:rsid w:val="00EB665D"/>
    <w:rsid w:val="00EC1081"/>
    <w:rsid w:val="00EC243C"/>
    <w:rsid w:val="00ED27C5"/>
    <w:rsid w:val="00ED41E5"/>
    <w:rsid w:val="00ED5B86"/>
    <w:rsid w:val="00ED6B0F"/>
    <w:rsid w:val="00EE78AB"/>
    <w:rsid w:val="00F0662D"/>
    <w:rsid w:val="00F204BF"/>
    <w:rsid w:val="00F215D5"/>
    <w:rsid w:val="00F24442"/>
    <w:rsid w:val="00F24A83"/>
    <w:rsid w:val="00F26D38"/>
    <w:rsid w:val="00F277D2"/>
    <w:rsid w:val="00F31251"/>
    <w:rsid w:val="00F35058"/>
    <w:rsid w:val="00F37BB0"/>
    <w:rsid w:val="00F50308"/>
    <w:rsid w:val="00F53509"/>
    <w:rsid w:val="00F5489A"/>
    <w:rsid w:val="00F61FD2"/>
    <w:rsid w:val="00F63E11"/>
    <w:rsid w:val="00F642B3"/>
    <w:rsid w:val="00F67660"/>
    <w:rsid w:val="00F743E9"/>
    <w:rsid w:val="00F84747"/>
    <w:rsid w:val="00F85D22"/>
    <w:rsid w:val="00F87C63"/>
    <w:rsid w:val="00F9299D"/>
    <w:rsid w:val="00F94539"/>
    <w:rsid w:val="00F9716C"/>
    <w:rsid w:val="00FA7DFB"/>
    <w:rsid w:val="00FB530F"/>
    <w:rsid w:val="00FB5E74"/>
    <w:rsid w:val="00FC317D"/>
    <w:rsid w:val="00FC3E1A"/>
    <w:rsid w:val="00FC7124"/>
    <w:rsid w:val="00FD3F29"/>
    <w:rsid w:val="00FD7E82"/>
    <w:rsid w:val="00FE0DB1"/>
    <w:rsid w:val="00FE278E"/>
    <w:rsid w:val="00FE5199"/>
    <w:rsid w:val="00FF3D1C"/>
    <w:rsid w:val="00FF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062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CA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0CAD"/>
    <w:rPr>
      <w:lang w:val="ru-RU"/>
    </w:rPr>
  </w:style>
  <w:style w:type="paragraph" w:styleId="a5">
    <w:name w:val="footer"/>
    <w:basedOn w:val="a"/>
    <w:link w:val="a6"/>
    <w:uiPriority w:val="99"/>
    <w:unhideWhenUsed/>
    <w:rsid w:val="00E10CA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0CAD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EE7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78AB"/>
    <w:rPr>
      <w:rFonts w:ascii="Tahoma" w:hAnsi="Tahoma" w:cs="Tahoma"/>
      <w:sz w:val="16"/>
      <w:szCs w:val="16"/>
      <w:lang w:val="ru-RU"/>
    </w:rPr>
  </w:style>
  <w:style w:type="paragraph" w:styleId="a9">
    <w:name w:val="List Paragraph"/>
    <w:basedOn w:val="a"/>
    <w:uiPriority w:val="34"/>
    <w:qFormat/>
    <w:rsid w:val="006700F2"/>
    <w:pPr>
      <w:ind w:left="720"/>
      <w:contextualSpacing/>
    </w:pPr>
  </w:style>
  <w:style w:type="character" w:styleId="aa">
    <w:name w:val="Strong"/>
    <w:basedOn w:val="a0"/>
    <w:uiPriority w:val="22"/>
    <w:qFormat/>
    <w:rsid w:val="00F3125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062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CA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0CAD"/>
    <w:rPr>
      <w:lang w:val="ru-RU"/>
    </w:rPr>
  </w:style>
  <w:style w:type="paragraph" w:styleId="a5">
    <w:name w:val="footer"/>
    <w:basedOn w:val="a"/>
    <w:link w:val="a6"/>
    <w:uiPriority w:val="99"/>
    <w:unhideWhenUsed/>
    <w:rsid w:val="00E10CA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0CAD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EE7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78AB"/>
    <w:rPr>
      <w:rFonts w:ascii="Tahoma" w:hAnsi="Tahoma" w:cs="Tahoma"/>
      <w:sz w:val="16"/>
      <w:szCs w:val="16"/>
      <w:lang w:val="ru-RU"/>
    </w:rPr>
  </w:style>
  <w:style w:type="paragraph" w:styleId="a9">
    <w:name w:val="List Paragraph"/>
    <w:basedOn w:val="a"/>
    <w:uiPriority w:val="34"/>
    <w:qFormat/>
    <w:rsid w:val="006700F2"/>
    <w:pPr>
      <w:ind w:left="720"/>
      <w:contextualSpacing/>
    </w:pPr>
  </w:style>
  <w:style w:type="character" w:styleId="aa">
    <w:name w:val="Strong"/>
    <w:basedOn w:val="a0"/>
    <w:uiPriority w:val="22"/>
    <w:qFormat/>
    <w:rsid w:val="00F312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7E911-4A5E-4E13-8B4B-12919A558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4303</TotalTime>
  <Pages>1</Pages>
  <Words>1646</Words>
  <Characters>9384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zagalny301_2</cp:lastModifiedBy>
  <cp:revision>58</cp:revision>
  <cp:lastPrinted>2019-05-28T10:27:00Z</cp:lastPrinted>
  <dcterms:created xsi:type="dcterms:W3CDTF">2017-12-12T09:00:00Z</dcterms:created>
  <dcterms:modified xsi:type="dcterms:W3CDTF">2019-05-31T07:54:00Z</dcterms:modified>
</cp:coreProperties>
</file>