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51" w:rsidRPr="0042113A" w:rsidRDefault="00784651" w:rsidP="00784651">
      <w:pPr>
        <w:pStyle w:val="a3"/>
        <w:tabs>
          <w:tab w:val="left" w:pos="720"/>
          <w:tab w:val="left" w:pos="6480"/>
          <w:tab w:val="left" w:pos="6660"/>
          <w:tab w:val="left" w:pos="6840"/>
        </w:tabs>
        <w:ind w:left="4956" w:firstLine="708"/>
        <w:jc w:val="left"/>
        <w:rPr>
          <w:rFonts w:ascii="Times New Roman" w:hAnsi="Times New Roman"/>
          <w:b w:val="0"/>
          <w:i/>
          <w:szCs w:val="24"/>
          <w:lang w:val="ru-RU"/>
        </w:rPr>
      </w:pPr>
      <w:r>
        <w:rPr>
          <w:rFonts w:ascii="Times New Roman" w:hAnsi="Times New Roman"/>
          <w:b w:val="0"/>
          <w:i/>
          <w:szCs w:val="24"/>
        </w:rPr>
        <w:tab/>
      </w:r>
      <w:r>
        <w:rPr>
          <w:rFonts w:ascii="Times New Roman" w:hAnsi="Times New Roman"/>
          <w:b w:val="0"/>
          <w:i/>
          <w:szCs w:val="24"/>
        </w:rPr>
        <w:tab/>
      </w:r>
      <w:r>
        <w:rPr>
          <w:rFonts w:ascii="Times New Roman" w:hAnsi="Times New Roman"/>
          <w:b w:val="0"/>
          <w:i/>
          <w:szCs w:val="24"/>
        </w:rPr>
        <w:tab/>
      </w:r>
      <w:r w:rsidRPr="0042113A">
        <w:rPr>
          <w:rFonts w:ascii="Times New Roman" w:hAnsi="Times New Roman"/>
          <w:b w:val="0"/>
          <w:i/>
          <w:szCs w:val="24"/>
        </w:rPr>
        <w:t xml:space="preserve">Додаток </w:t>
      </w:r>
      <w:r w:rsidR="00365D0A">
        <w:rPr>
          <w:rFonts w:ascii="Times New Roman" w:hAnsi="Times New Roman"/>
          <w:b w:val="0"/>
          <w:i/>
          <w:szCs w:val="24"/>
        </w:rPr>
        <w:t>4</w:t>
      </w:r>
    </w:p>
    <w:p w:rsidR="00784651" w:rsidRPr="0042113A" w:rsidRDefault="00784651" w:rsidP="00784651">
      <w:pPr>
        <w:pStyle w:val="a3"/>
        <w:tabs>
          <w:tab w:val="left" w:pos="720"/>
          <w:tab w:val="left" w:pos="6480"/>
          <w:tab w:val="left" w:pos="6660"/>
          <w:tab w:val="left" w:pos="6840"/>
        </w:tabs>
        <w:ind w:left="6521" w:right="-1" w:hanging="142"/>
        <w:jc w:val="left"/>
        <w:rPr>
          <w:rFonts w:ascii="Times New Roman" w:hAnsi="Times New Roman"/>
          <w:b w:val="0"/>
          <w:i/>
          <w:szCs w:val="24"/>
        </w:rPr>
      </w:pPr>
      <w:r w:rsidRPr="0042113A">
        <w:rPr>
          <w:rFonts w:ascii="Times New Roman" w:hAnsi="Times New Roman"/>
          <w:b w:val="0"/>
          <w:i/>
          <w:szCs w:val="24"/>
        </w:rPr>
        <w:t xml:space="preserve">        до рішення міської ради</w:t>
      </w:r>
    </w:p>
    <w:p w:rsidR="0064798D" w:rsidRPr="00706A73" w:rsidRDefault="00784651" w:rsidP="0064798D">
      <w:pPr>
        <w:pStyle w:val="a3"/>
        <w:tabs>
          <w:tab w:val="left" w:pos="720"/>
          <w:tab w:val="left" w:pos="6480"/>
          <w:tab w:val="left" w:pos="6660"/>
          <w:tab w:val="left" w:pos="6840"/>
        </w:tabs>
        <w:ind w:left="6521" w:right="-1" w:hanging="142"/>
        <w:jc w:val="left"/>
        <w:rPr>
          <w:rFonts w:ascii="Times New Roman" w:hAnsi="Times New Roman"/>
          <w:b w:val="0"/>
          <w:i/>
          <w:szCs w:val="24"/>
        </w:rPr>
      </w:pPr>
      <w:r w:rsidRPr="0042113A">
        <w:rPr>
          <w:i/>
        </w:rPr>
        <w:t xml:space="preserve">   </w:t>
      </w:r>
      <w:r w:rsidR="00C829C1" w:rsidRPr="0042113A">
        <w:rPr>
          <w:i/>
        </w:rPr>
        <w:t xml:space="preserve"> </w:t>
      </w:r>
      <w:r w:rsidRPr="0042113A">
        <w:rPr>
          <w:i/>
        </w:rPr>
        <w:t xml:space="preserve">  </w:t>
      </w:r>
      <w:bookmarkStart w:id="0" w:name="_GoBack"/>
      <w:r w:rsidR="00706A73" w:rsidRPr="00706A73">
        <w:rPr>
          <w:rFonts w:ascii="Times New Roman" w:hAnsi="Times New Roman"/>
          <w:b w:val="0"/>
          <w:i/>
          <w:sz w:val="28"/>
          <w:szCs w:val="28"/>
          <w:lang w:val="ru-RU"/>
        </w:rPr>
        <w:t>24.04.2019 №3669</w:t>
      </w:r>
    </w:p>
    <w:bookmarkEnd w:id="0"/>
    <w:p w:rsidR="00784651" w:rsidRPr="00C46807" w:rsidRDefault="00784651" w:rsidP="00C46807">
      <w:pPr>
        <w:rPr>
          <w:i/>
          <w:sz w:val="18"/>
          <w:szCs w:val="18"/>
          <w:lang w:val="ru-RU"/>
        </w:rPr>
      </w:pPr>
    </w:p>
    <w:p w:rsidR="00784651" w:rsidRPr="00D54C99" w:rsidRDefault="00784651" w:rsidP="00784651">
      <w:pPr>
        <w:jc w:val="center"/>
        <w:rPr>
          <w:b/>
          <w:i/>
          <w:sz w:val="28"/>
          <w:szCs w:val="28"/>
        </w:rPr>
      </w:pPr>
      <w:r w:rsidRPr="0042113A">
        <w:rPr>
          <w:i/>
          <w:sz w:val="18"/>
          <w:szCs w:val="18"/>
        </w:rPr>
        <w:t xml:space="preserve">                        </w:t>
      </w:r>
      <w:r w:rsidRPr="00D54C99">
        <w:rPr>
          <w:b/>
          <w:i/>
          <w:sz w:val="28"/>
          <w:szCs w:val="28"/>
        </w:rPr>
        <w:t>Зональність І (приваблива) у м. Кривому Розі</w:t>
      </w:r>
    </w:p>
    <w:p w:rsidR="00784651" w:rsidRPr="00D54C99" w:rsidRDefault="00784651" w:rsidP="00784651">
      <w:pPr>
        <w:jc w:val="center"/>
        <w:rPr>
          <w:b/>
          <w:i/>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04C02" w:rsidRPr="00D54C99" w:rsidTr="00D27FFD">
        <w:trPr>
          <w:trHeight w:val="186"/>
        </w:trPr>
        <w:tc>
          <w:tcPr>
            <w:tcW w:w="9747" w:type="dxa"/>
            <w:shd w:val="clear" w:color="auto" w:fill="auto"/>
          </w:tcPr>
          <w:p w:rsidR="00D04C02" w:rsidRPr="00C46807" w:rsidRDefault="00D04C02" w:rsidP="008173C4">
            <w:pPr>
              <w:spacing w:line="242" w:lineRule="auto"/>
              <w:jc w:val="center"/>
              <w:rPr>
                <w:b/>
                <w:i/>
                <w:sz w:val="24"/>
                <w:szCs w:val="24"/>
              </w:rPr>
            </w:pPr>
            <w:r w:rsidRPr="00C46807">
              <w:rPr>
                <w:b/>
                <w:i/>
                <w:sz w:val="24"/>
                <w:szCs w:val="24"/>
              </w:rPr>
              <w:t>Межі та адреси розташування об’єктів нежитлової нерухомості</w:t>
            </w:r>
          </w:p>
        </w:tc>
      </w:tr>
      <w:tr w:rsidR="00D04C02" w:rsidRPr="00D54C99" w:rsidTr="00D27FFD">
        <w:trPr>
          <w:trHeight w:val="102"/>
        </w:trPr>
        <w:tc>
          <w:tcPr>
            <w:tcW w:w="9747" w:type="dxa"/>
            <w:shd w:val="clear" w:color="auto" w:fill="auto"/>
          </w:tcPr>
          <w:p w:rsidR="00D04C02" w:rsidRPr="00C46807" w:rsidRDefault="00D04C02" w:rsidP="008173C4">
            <w:pPr>
              <w:spacing w:line="242" w:lineRule="auto"/>
              <w:jc w:val="center"/>
              <w:rPr>
                <w:b/>
                <w:i/>
                <w:sz w:val="24"/>
                <w:szCs w:val="24"/>
              </w:rPr>
            </w:pPr>
            <w:r w:rsidRPr="00C46807">
              <w:rPr>
                <w:b/>
                <w:i/>
                <w:sz w:val="24"/>
                <w:szCs w:val="24"/>
              </w:rPr>
              <w:t>Центрально-Міський район</w:t>
            </w:r>
          </w:p>
        </w:tc>
      </w:tr>
      <w:tr w:rsidR="00D04C02" w:rsidRPr="00CF71CC" w:rsidTr="00D27FFD">
        <w:tc>
          <w:tcPr>
            <w:tcW w:w="9747" w:type="dxa"/>
            <w:shd w:val="clear" w:color="auto" w:fill="auto"/>
          </w:tcPr>
          <w:p w:rsidR="00D04C02" w:rsidRPr="00C46807" w:rsidRDefault="00D04C02" w:rsidP="008173C4">
            <w:pPr>
              <w:spacing w:line="242" w:lineRule="auto"/>
              <w:rPr>
                <w:sz w:val="24"/>
                <w:szCs w:val="24"/>
              </w:rPr>
            </w:pPr>
            <w:r w:rsidRPr="00C46807">
              <w:rPr>
                <w:sz w:val="24"/>
                <w:szCs w:val="24"/>
              </w:rPr>
              <w:t>вул. Алмазна,</w:t>
            </w:r>
          </w:p>
          <w:p w:rsidR="00D04C02" w:rsidRPr="00C46807" w:rsidRDefault="00D04C02" w:rsidP="008173C4">
            <w:pPr>
              <w:spacing w:line="242" w:lineRule="auto"/>
              <w:rPr>
                <w:sz w:val="24"/>
                <w:szCs w:val="24"/>
              </w:rPr>
            </w:pPr>
            <w:r w:rsidRPr="00C46807">
              <w:rPr>
                <w:sz w:val="24"/>
                <w:szCs w:val="24"/>
              </w:rPr>
              <w:t>вул. Балхаська,</w:t>
            </w:r>
          </w:p>
          <w:p w:rsidR="00D04C02" w:rsidRPr="00C46807" w:rsidRDefault="00D04C02" w:rsidP="008173C4">
            <w:pPr>
              <w:spacing w:line="242" w:lineRule="auto"/>
              <w:rPr>
                <w:sz w:val="24"/>
                <w:szCs w:val="24"/>
              </w:rPr>
            </w:pPr>
            <w:r w:rsidRPr="00C46807">
              <w:rPr>
                <w:sz w:val="24"/>
                <w:szCs w:val="24"/>
              </w:rPr>
              <w:t>вул. Глинки,</w:t>
            </w:r>
          </w:p>
          <w:p w:rsidR="00D04C02" w:rsidRPr="00C46807" w:rsidRDefault="00D04C02" w:rsidP="008173C4">
            <w:pPr>
              <w:spacing w:line="242" w:lineRule="auto"/>
              <w:rPr>
                <w:sz w:val="24"/>
                <w:szCs w:val="24"/>
              </w:rPr>
            </w:pPr>
            <w:r w:rsidRPr="00C46807">
              <w:rPr>
                <w:sz w:val="24"/>
                <w:szCs w:val="24"/>
              </w:rPr>
              <w:t xml:space="preserve">вул. Грабовського,  </w:t>
            </w:r>
          </w:p>
          <w:p w:rsidR="00D04C02" w:rsidRPr="00C46807" w:rsidRDefault="00D04C02" w:rsidP="008173C4">
            <w:pPr>
              <w:spacing w:line="242" w:lineRule="auto"/>
              <w:rPr>
                <w:sz w:val="24"/>
                <w:szCs w:val="24"/>
              </w:rPr>
            </w:pPr>
            <w:r w:rsidRPr="00C46807">
              <w:rPr>
                <w:sz w:val="24"/>
                <w:szCs w:val="24"/>
              </w:rPr>
              <w:t xml:space="preserve">вул. Зарічна, </w:t>
            </w:r>
          </w:p>
          <w:p w:rsidR="00D04C02" w:rsidRPr="00C46807" w:rsidRDefault="00D04C02" w:rsidP="008173C4">
            <w:pPr>
              <w:spacing w:line="242" w:lineRule="auto"/>
              <w:rPr>
                <w:sz w:val="24"/>
                <w:szCs w:val="24"/>
              </w:rPr>
            </w:pPr>
            <w:r w:rsidRPr="00C46807">
              <w:rPr>
                <w:sz w:val="24"/>
                <w:szCs w:val="24"/>
              </w:rPr>
              <w:t>вул. Кобилянського,</w:t>
            </w:r>
          </w:p>
          <w:p w:rsidR="00D04C02" w:rsidRPr="00C46807" w:rsidRDefault="00D04C02" w:rsidP="008173C4">
            <w:pPr>
              <w:spacing w:line="242" w:lineRule="auto"/>
              <w:rPr>
                <w:sz w:val="24"/>
                <w:szCs w:val="24"/>
              </w:rPr>
            </w:pPr>
            <w:r w:rsidRPr="00C46807">
              <w:rPr>
                <w:sz w:val="24"/>
                <w:szCs w:val="24"/>
              </w:rPr>
              <w:t xml:space="preserve">вул. Комерційна, </w:t>
            </w:r>
          </w:p>
          <w:p w:rsidR="00D04C02" w:rsidRPr="00C46807" w:rsidRDefault="00D04C02" w:rsidP="008173C4">
            <w:pPr>
              <w:spacing w:line="242" w:lineRule="auto"/>
              <w:rPr>
                <w:sz w:val="24"/>
                <w:szCs w:val="24"/>
              </w:rPr>
            </w:pPr>
            <w:r w:rsidRPr="00C46807">
              <w:rPr>
                <w:sz w:val="24"/>
                <w:szCs w:val="24"/>
              </w:rPr>
              <w:t xml:space="preserve">вул. Лермонтова, </w:t>
            </w:r>
          </w:p>
          <w:p w:rsidR="00D04C02" w:rsidRPr="00C46807" w:rsidRDefault="00D04C02" w:rsidP="008173C4">
            <w:pPr>
              <w:spacing w:line="242" w:lineRule="auto"/>
              <w:rPr>
                <w:sz w:val="24"/>
                <w:szCs w:val="24"/>
              </w:rPr>
            </w:pPr>
            <w:r w:rsidRPr="00C46807">
              <w:rPr>
                <w:sz w:val="24"/>
                <w:szCs w:val="24"/>
              </w:rPr>
              <w:t xml:space="preserve">вул. Окружна, </w:t>
            </w:r>
          </w:p>
          <w:p w:rsidR="00D04C02" w:rsidRPr="00C46807" w:rsidRDefault="00D04C02" w:rsidP="008173C4">
            <w:pPr>
              <w:spacing w:line="242" w:lineRule="auto"/>
              <w:rPr>
                <w:sz w:val="24"/>
                <w:szCs w:val="24"/>
              </w:rPr>
            </w:pPr>
            <w:r w:rsidRPr="00C46807">
              <w:rPr>
                <w:sz w:val="24"/>
                <w:szCs w:val="24"/>
              </w:rPr>
              <w:t>вул. Олександра Поля,</w:t>
            </w:r>
          </w:p>
          <w:p w:rsidR="00D04C02" w:rsidRPr="00C46807" w:rsidRDefault="00D04C02" w:rsidP="008173C4">
            <w:pPr>
              <w:spacing w:line="242" w:lineRule="auto"/>
              <w:jc w:val="both"/>
              <w:rPr>
                <w:sz w:val="24"/>
                <w:szCs w:val="24"/>
              </w:rPr>
            </w:pPr>
            <w:r w:rsidRPr="00C46807">
              <w:rPr>
                <w:sz w:val="24"/>
                <w:szCs w:val="24"/>
              </w:rPr>
              <w:t xml:space="preserve">вул. Петра Калнишевського (будинки 1 – 12), </w:t>
            </w:r>
          </w:p>
          <w:p w:rsidR="00D04C02" w:rsidRPr="00C46807" w:rsidRDefault="00D04C02" w:rsidP="008173C4">
            <w:pPr>
              <w:spacing w:line="242" w:lineRule="auto"/>
              <w:rPr>
                <w:sz w:val="24"/>
                <w:szCs w:val="24"/>
              </w:rPr>
            </w:pPr>
            <w:r w:rsidRPr="00C46807">
              <w:rPr>
                <w:sz w:val="24"/>
                <w:szCs w:val="24"/>
              </w:rPr>
              <w:t>вул. Пушкіна,</w:t>
            </w:r>
          </w:p>
          <w:p w:rsidR="00D04C02" w:rsidRPr="00C46807" w:rsidRDefault="00D04C02" w:rsidP="008173C4">
            <w:pPr>
              <w:spacing w:line="242" w:lineRule="auto"/>
              <w:rPr>
                <w:sz w:val="24"/>
                <w:szCs w:val="24"/>
              </w:rPr>
            </w:pPr>
            <w:r w:rsidRPr="00C46807">
              <w:rPr>
                <w:sz w:val="24"/>
                <w:szCs w:val="24"/>
              </w:rPr>
              <w:t xml:space="preserve">вул. Ракетна, </w:t>
            </w:r>
          </w:p>
          <w:p w:rsidR="00D04C02" w:rsidRPr="00C46807" w:rsidRDefault="00D04C02" w:rsidP="008173C4">
            <w:pPr>
              <w:spacing w:line="242" w:lineRule="auto"/>
              <w:rPr>
                <w:sz w:val="24"/>
                <w:szCs w:val="24"/>
              </w:rPr>
            </w:pPr>
            <w:r w:rsidRPr="00C46807">
              <w:rPr>
                <w:sz w:val="24"/>
                <w:szCs w:val="24"/>
              </w:rPr>
              <w:t>вул. Свято-Миколаївська,</w:t>
            </w:r>
          </w:p>
          <w:p w:rsidR="00D04C02" w:rsidRPr="00C46807" w:rsidRDefault="00D04C02" w:rsidP="008173C4">
            <w:pPr>
              <w:spacing w:line="242" w:lineRule="auto"/>
              <w:rPr>
                <w:sz w:val="24"/>
                <w:szCs w:val="24"/>
              </w:rPr>
            </w:pPr>
            <w:r w:rsidRPr="00C46807">
              <w:rPr>
                <w:sz w:val="24"/>
                <w:szCs w:val="24"/>
              </w:rPr>
              <w:t xml:space="preserve">вул. </w:t>
            </w:r>
            <w:proofErr w:type="spellStart"/>
            <w:r w:rsidRPr="00C46807">
              <w:rPr>
                <w:sz w:val="24"/>
                <w:szCs w:val="24"/>
              </w:rPr>
              <w:t>Старовокзальна</w:t>
            </w:r>
            <w:proofErr w:type="spellEnd"/>
            <w:r w:rsidRPr="00C46807">
              <w:rPr>
                <w:sz w:val="24"/>
                <w:szCs w:val="24"/>
              </w:rPr>
              <w:t xml:space="preserve">, </w:t>
            </w:r>
          </w:p>
          <w:p w:rsidR="00D04C02" w:rsidRPr="00C46807" w:rsidRDefault="00D04C02" w:rsidP="008173C4">
            <w:pPr>
              <w:spacing w:line="242" w:lineRule="auto"/>
              <w:rPr>
                <w:sz w:val="24"/>
                <w:szCs w:val="24"/>
              </w:rPr>
            </w:pPr>
            <w:r w:rsidRPr="00C46807">
              <w:rPr>
                <w:sz w:val="24"/>
                <w:szCs w:val="24"/>
              </w:rPr>
              <w:t xml:space="preserve">вул. Українська, </w:t>
            </w:r>
          </w:p>
          <w:p w:rsidR="00D04C02" w:rsidRPr="00C46807" w:rsidRDefault="00D04C02" w:rsidP="008173C4">
            <w:pPr>
              <w:spacing w:line="242" w:lineRule="auto"/>
              <w:rPr>
                <w:sz w:val="24"/>
                <w:szCs w:val="24"/>
              </w:rPr>
            </w:pPr>
            <w:r w:rsidRPr="00C46807">
              <w:rPr>
                <w:sz w:val="24"/>
                <w:szCs w:val="24"/>
              </w:rPr>
              <w:t>вул. Чкалова,</w:t>
            </w:r>
          </w:p>
          <w:p w:rsidR="00D04C02" w:rsidRPr="00C46807" w:rsidRDefault="00D04C02" w:rsidP="008173C4">
            <w:pPr>
              <w:spacing w:line="242" w:lineRule="auto"/>
              <w:rPr>
                <w:sz w:val="24"/>
                <w:szCs w:val="24"/>
              </w:rPr>
            </w:pPr>
            <w:proofErr w:type="spellStart"/>
            <w:r w:rsidRPr="00C46807">
              <w:rPr>
                <w:sz w:val="24"/>
                <w:szCs w:val="24"/>
              </w:rPr>
              <w:t>пл</w:t>
            </w:r>
            <w:proofErr w:type="spellEnd"/>
            <w:r w:rsidRPr="00C46807">
              <w:rPr>
                <w:sz w:val="24"/>
                <w:szCs w:val="24"/>
              </w:rPr>
              <w:t>. Визволення,</w:t>
            </w:r>
          </w:p>
          <w:p w:rsidR="00D04C02" w:rsidRPr="00C46807" w:rsidRDefault="00D04C02" w:rsidP="008173C4">
            <w:pPr>
              <w:spacing w:line="242" w:lineRule="auto"/>
              <w:rPr>
                <w:sz w:val="24"/>
                <w:szCs w:val="24"/>
              </w:rPr>
            </w:pPr>
            <w:proofErr w:type="spellStart"/>
            <w:r w:rsidRPr="00C46807">
              <w:rPr>
                <w:sz w:val="24"/>
                <w:szCs w:val="24"/>
              </w:rPr>
              <w:t>пл</w:t>
            </w:r>
            <w:proofErr w:type="spellEnd"/>
            <w:r w:rsidRPr="00C46807">
              <w:rPr>
                <w:sz w:val="24"/>
                <w:szCs w:val="24"/>
              </w:rPr>
              <w:t xml:space="preserve">. Лебедєва-Кумача, </w:t>
            </w:r>
          </w:p>
          <w:p w:rsidR="00D04C02" w:rsidRPr="00C46807" w:rsidRDefault="00D04C02" w:rsidP="008173C4">
            <w:pPr>
              <w:spacing w:line="242" w:lineRule="auto"/>
              <w:rPr>
                <w:sz w:val="24"/>
                <w:szCs w:val="24"/>
              </w:rPr>
            </w:pPr>
            <w:r w:rsidRPr="00C46807">
              <w:rPr>
                <w:sz w:val="24"/>
                <w:szCs w:val="24"/>
              </w:rPr>
              <w:t>пр-т Миру,</w:t>
            </w:r>
          </w:p>
          <w:p w:rsidR="00D04C02" w:rsidRPr="00C46807" w:rsidRDefault="00D04C02" w:rsidP="008173C4">
            <w:pPr>
              <w:spacing w:line="242" w:lineRule="auto"/>
              <w:jc w:val="both"/>
              <w:rPr>
                <w:sz w:val="24"/>
                <w:szCs w:val="24"/>
              </w:rPr>
            </w:pPr>
            <w:r w:rsidRPr="00C46807">
              <w:rPr>
                <w:sz w:val="24"/>
                <w:szCs w:val="24"/>
              </w:rPr>
              <w:t xml:space="preserve">пр-т Поштовий (будинки 1 – 60)                        </w:t>
            </w:r>
          </w:p>
        </w:tc>
      </w:tr>
      <w:tr w:rsidR="00D04C02" w:rsidRPr="00CF71CC" w:rsidTr="00D27FFD">
        <w:trPr>
          <w:trHeight w:val="216"/>
        </w:trPr>
        <w:tc>
          <w:tcPr>
            <w:tcW w:w="9747" w:type="dxa"/>
            <w:shd w:val="clear" w:color="auto" w:fill="auto"/>
          </w:tcPr>
          <w:p w:rsidR="00D04C02" w:rsidRPr="00C46807" w:rsidRDefault="00D04C02" w:rsidP="008173C4">
            <w:pPr>
              <w:spacing w:line="242" w:lineRule="auto"/>
              <w:jc w:val="center"/>
              <w:rPr>
                <w:b/>
                <w:i/>
                <w:sz w:val="24"/>
                <w:szCs w:val="24"/>
              </w:rPr>
            </w:pPr>
            <w:r w:rsidRPr="00C46807">
              <w:rPr>
                <w:b/>
                <w:i/>
                <w:sz w:val="24"/>
                <w:szCs w:val="24"/>
              </w:rPr>
              <w:t>Металургійний район</w:t>
            </w:r>
          </w:p>
        </w:tc>
      </w:tr>
      <w:tr w:rsidR="00925252" w:rsidRPr="00CF71CC" w:rsidTr="000F6BDF">
        <w:tc>
          <w:tcPr>
            <w:tcW w:w="9747" w:type="dxa"/>
            <w:shd w:val="clear" w:color="auto" w:fill="auto"/>
          </w:tcPr>
          <w:p w:rsidR="00925252" w:rsidRPr="00C46807" w:rsidRDefault="00925252" w:rsidP="008173C4">
            <w:pPr>
              <w:spacing w:line="242" w:lineRule="auto"/>
              <w:jc w:val="both"/>
              <w:rPr>
                <w:color w:val="FF0000"/>
                <w:sz w:val="24"/>
                <w:szCs w:val="24"/>
              </w:rPr>
            </w:pPr>
            <w:r w:rsidRPr="00C46807">
              <w:rPr>
                <w:sz w:val="24"/>
                <w:szCs w:val="24"/>
              </w:rPr>
              <w:t xml:space="preserve">вул. Василя </w:t>
            </w:r>
            <w:proofErr w:type="spellStart"/>
            <w:r w:rsidRPr="00C46807">
              <w:rPr>
                <w:sz w:val="24"/>
                <w:szCs w:val="24"/>
              </w:rPr>
              <w:t>Скопенка</w:t>
            </w:r>
            <w:proofErr w:type="spellEnd"/>
            <w:r w:rsidRPr="000F1A12">
              <w:rPr>
                <w:sz w:val="24"/>
                <w:szCs w:val="24"/>
              </w:rPr>
              <w:t xml:space="preserve"> (буд</w:t>
            </w:r>
            <w:r w:rsidR="000F1A12" w:rsidRPr="000F1A12">
              <w:rPr>
                <w:sz w:val="24"/>
                <w:szCs w:val="24"/>
              </w:rPr>
              <w:t>инок</w:t>
            </w:r>
            <w:r w:rsidRPr="000F1A12">
              <w:rPr>
                <w:sz w:val="24"/>
                <w:szCs w:val="24"/>
              </w:rPr>
              <w:t xml:space="preserve"> 74),</w:t>
            </w:r>
          </w:p>
          <w:p w:rsidR="00925252" w:rsidRPr="00C46807" w:rsidRDefault="00925252" w:rsidP="008173C4">
            <w:pPr>
              <w:spacing w:line="242" w:lineRule="auto"/>
              <w:jc w:val="both"/>
              <w:rPr>
                <w:sz w:val="24"/>
                <w:szCs w:val="24"/>
              </w:rPr>
            </w:pPr>
            <w:r w:rsidRPr="00C46807">
              <w:rPr>
                <w:sz w:val="24"/>
                <w:szCs w:val="24"/>
              </w:rPr>
              <w:t xml:space="preserve">вул. Віталія </w:t>
            </w:r>
            <w:proofErr w:type="spellStart"/>
            <w:r w:rsidRPr="00C46807">
              <w:rPr>
                <w:sz w:val="24"/>
                <w:szCs w:val="24"/>
              </w:rPr>
              <w:t>Матусевича</w:t>
            </w:r>
            <w:proofErr w:type="spellEnd"/>
            <w:r w:rsidRPr="00C46807">
              <w:rPr>
                <w:sz w:val="24"/>
                <w:szCs w:val="24"/>
              </w:rPr>
              <w:t>,</w:t>
            </w:r>
          </w:p>
          <w:p w:rsidR="00925252" w:rsidRPr="00C46807" w:rsidRDefault="00925252" w:rsidP="008173C4">
            <w:pPr>
              <w:spacing w:line="242" w:lineRule="auto"/>
              <w:jc w:val="both"/>
              <w:rPr>
                <w:sz w:val="24"/>
                <w:szCs w:val="24"/>
              </w:rPr>
            </w:pPr>
            <w:r w:rsidRPr="00C46807">
              <w:rPr>
                <w:sz w:val="24"/>
                <w:szCs w:val="24"/>
              </w:rPr>
              <w:t>вул. Ветеранів праці,</w:t>
            </w:r>
          </w:p>
          <w:p w:rsidR="00925252" w:rsidRPr="00C46807" w:rsidRDefault="00925252" w:rsidP="008173C4">
            <w:pPr>
              <w:spacing w:line="242" w:lineRule="auto"/>
              <w:jc w:val="both"/>
              <w:rPr>
                <w:sz w:val="24"/>
                <w:szCs w:val="24"/>
              </w:rPr>
            </w:pPr>
            <w:r w:rsidRPr="00C46807">
              <w:rPr>
                <w:sz w:val="24"/>
                <w:szCs w:val="24"/>
              </w:rPr>
              <w:t xml:space="preserve">вул. Вокзальна, </w:t>
            </w:r>
          </w:p>
          <w:p w:rsidR="00925252" w:rsidRPr="00C46807" w:rsidRDefault="00925252" w:rsidP="008173C4">
            <w:pPr>
              <w:spacing w:line="242" w:lineRule="auto"/>
              <w:jc w:val="both"/>
              <w:rPr>
                <w:color w:val="FF0000"/>
                <w:sz w:val="24"/>
                <w:szCs w:val="24"/>
              </w:rPr>
            </w:pPr>
            <w:r w:rsidRPr="00C46807">
              <w:rPr>
                <w:sz w:val="24"/>
                <w:szCs w:val="24"/>
              </w:rPr>
              <w:t>вул. Волгоградська (</w:t>
            </w:r>
            <w:r w:rsidRPr="000F1A12">
              <w:rPr>
                <w:sz w:val="24"/>
                <w:szCs w:val="24"/>
              </w:rPr>
              <w:t>буд</w:t>
            </w:r>
            <w:r w:rsidR="000F1A12" w:rsidRPr="000F1A12">
              <w:rPr>
                <w:sz w:val="24"/>
                <w:szCs w:val="24"/>
              </w:rPr>
              <w:t>инок</w:t>
            </w:r>
            <w:r w:rsidRPr="000F1A12">
              <w:rPr>
                <w:sz w:val="24"/>
                <w:szCs w:val="24"/>
              </w:rPr>
              <w:t xml:space="preserve">  9),</w:t>
            </w:r>
          </w:p>
          <w:p w:rsidR="00925252" w:rsidRPr="00C46807" w:rsidRDefault="00925252" w:rsidP="008173C4">
            <w:pPr>
              <w:spacing w:line="242" w:lineRule="auto"/>
              <w:jc w:val="both"/>
              <w:rPr>
                <w:sz w:val="24"/>
                <w:szCs w:val="24"/>
              </w:rPr>
            </w:pPr>
            <w:r w:rsidRPr="00C46807">
              <w:rPr>
                <w:sz w:val="24"/>
                <w:szCs w:val="24"/>
              </w:rPr>
              <w:t xml:space="preserve">вул. Володимира </w:t>
            </w:r>
            <w:proofErr w:type="spellStart"/>
            <w:r w:rsidRPr="00C46807">
              <w:rPr>
                <w:sz w:val="24"/>
                <w:szCs w:val="24"/>
              </w:rPr>
              <w:t>Бизова</w:t>
            </w:r>
            <w:proofErr w:type="spellEnd"/>
            <w:r w:rsidRPr="00C46807">
              <w:rPr>
                <w:sz w:val="24"/>
                <w:szCs w:val="24"/>
              </w:rPr>
              <w:t>,</w:t>
            </w:r>
          </w:p>
          <w:p w:rsidR="00925252" w:rsidRPr="00C46807" w:rsidRDefault="00925252" w:rsidP="008173C4">
            <w:pPr>
              <w:spacing w:line="242"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 xml:space="preserve"> (будинки 1, 3, 5),</w:t>
            </w:r>
          </w:p>
          <w:p w:rsidR="00925252" w:rsidRPr="00C46807" w:rsidRDefault="00925252" w:rsidP="008173C4">
            <w:pPr>
              <w:spacing w:line="242" w:lineRule="auto"/>
              <w:jc w:val="both"/>
              <w:rPr>
                <w:sz w:val="24"/>
                <w:szCs w:val="24"/>
              </w:rPr>
            </w:pPr>
            <w:r w:rsidRPr="00C46807">
              <w:rPr>
                <w:sz w:val="24"/>
                <w:szCs w:val="24"/>
              </w:rPr>
              <w:t>вул. Гетьманська (будинки 1, 2г, 3, 3а, 3б, 3в, 5, 5в, 28, 28б, 74, 74а, 74б, 74д),</w:t>
            </w:r>
          </w:p>
          <w:p w:rsidR="00925252" w:rsidRPr="00C46807" w:rsidRDefault="00925252" w:rsidP="008173C4">
            <w:pPr>
              <w:spacing w:line="242" w:lineRule="auto"/>
              <w:jc w:val="both"/>
              <w:rPr>
                <w:sz w:val="24"/>
                <w:szCs w:val="24"/>
              </w:rPr>
            </w:pPr>
            <w:r w:rsidRPr="00C46807">
              <w:rPr>
                <w:sz w:val="24"/>
                <w:szCs w:val="24"/>
              </w:rPr>
              <w:t>вул. Домобудівна,</w:t>
            </w:r>
          </w:p>
          <w:p w:rsidR="00925252" w:rsidRPr="00C46807" w:rsidRDefault="00925252" w:rsidP="008173C4">
            <w:pPr>
              <w:spacing w:line="242" w:lineRule="auto"/>
              <w:jc w:val="both"/>
              <w:rPr>
                <w:sz w:val="24"/>
                <w:szCs w:val="24"/>
              </w:rPr>
            </w:pPr>
            <w:r w:rsidRPr="00C46807">
              <w:rPr>
                <w:sz w:val="24"/>
                <w:szCs w:val="24"/>
              </w:rPr>
              <w:t xml:space="preserve">вул. Єсеніна (будинки  1 – 6, 6а, 6б, 7, 8), </w:t>
            </w:r>
          </w:p>
          <w:p w:rsidR="00925252" w:rsidRPr="00C46807" w:rsidRDefault="00925252" w:rsidP="008173C4">
            <w:pPr>
              <w:spacing w:line="242" w:lineRule="auto"/>
              <w:jc w:val="both"/>
              <w:rPr>
                <w:sz w:val="24"/>
                <w:szCs w:val="24"/>
              </w:rPr>
            </w:pPr>
            <w:r w:rsidRPr="00C46807">
              <w:rPr>
                <w:sz w:val="24"/>
                <w:szCs w:val="24"/>
              </w:rPr>
              <w:t>вул. Каховська,</w:t>
            </w:r>
          </w:p>
          <w:p w:rsidR="00925252" w:rsidRPr="00C46807" w:rsidRDefault="00925252" w:rsidP="008173C4">
            <w:pPr>
              <w:spacing w:line="242" w:lineRule="auto"/>
              <w:jc w:val="both"/>
              <w:rPr>
                <w:sz w:val="24"/>
                <w:szCs w:val="24"/>
              </w:rPr>
            </w:pPr>
            <w:r w:rsidRPr="00C46807">
              <w:rPr>
                <w:sz w:val="24"/>
                <w:szCs w:val="24"/>
              </w:rPr>
              <w:t xml:space="preserve">вул. Костенка (будинки 6, 8, 10, 10а, 11, 12а, 13, 15, 17, 17а, 19, 19а, 21, 23, 25, 27, 29, 31, 33, 35, 37), </w:t>
            </w:r>
          </w:p>
          <w:p w:rsidR="00925252" w:rsidRPr="00C46807" w:rsidRDefault="00925252" w:rsidP="008173C4">
            <w:pPr>
              <w:spacing w:line="242" w:lineRule="auto"/>
              <w:jc w:val="both"/>
              <w:rPr>
                <w:sz w:val="24"/>
                <w:szCs w:val="24"/>
              </w:rPr>
            </w:pPr>
            <w:r w:rsidRPr="00C46807">
              <w:rPr>
                <w:sz w:val="24"/>
                <w:szCs w:val="24"/>
              </w:rPr>
              <w:t>вул. Криворіжсталі</w:t>
            </w:r>
            <w:r w:rsidR="00AC2A9B">
              <w:rPr>
                <w:sz w:val="24"/>
                <w:szCs w:val="24"/>
              </w:rPr>
              <w:t>,</w:t>
            </w:r>
            <w:r w:rsidRPr="00C46807">
              <w:rPr>
                <w:sz w:val="24"/>
                <w:szCs w:val="24"/>
              </w:rPr>
              <w:t xml:space="preserve"> </w:t>
            </w:r>
          </w:p>
          <w:p w:rsidR="00925252" w:rsidRPr="00C46807" w:rsidRDefault="00925252" w:rsidP="008173C4">
            <w:pPr>
              <w:spacing w:line="242" w:lineRule="auto"/>
              <w:jc w:val="both"/>
              <w:rPr>
                <w:sz w:val="24"/>
                <w:szCs w:val="24"/>
              </w:rPr>
            </w:pPr>
            <w:r w:rsidRPr="00C46807">
              <w:rPr>
                <w:sz w:val="24"/>
                <w:szCs w:val="24"/>
              </w:rPr>
              <w:t>вул. Криворіжсталі – межі відведення земельних  ділянок   публічного   акціонерного   товариства «</w:t>
            </w:r>
            <w:proofErr w:type="spellStart"/>
            <w:r w:rsidRPr="00C46807">
              <w:rPr>
                <w:sz w:val="24"/>
                <w:szCs w:val="24"/>
              </w:rPr>
              <w:t>АрселорМіттал</w:t>
            </w:r>
            <w:proofErr w:type="spellEnd"/>
            <w:r w:rsidRPr="00C46807">
              <w:rPr>
                <w:sz w:val="24"/>
                <w:szCs w:val="24"/>
              </w:rPr>
              <w:t xml:space="preserve"> Кривий Ріг», </w:t>
            </w:r>
          </w:p>
          <w:p w:rsidR="00925252" w:rsidRPr="00C46807" w:rsidRDefault="00925252" w:rsidP="008173C4">
            <w:pPr>
              <w:spacing w:line="242" w:lineRule="auto"/>
              <w:jc w:val="both"/>
              <w:rPr>
                <w:sz w:val="24"/>
                <w:szCs w:val="24"/>
              </w:rPr>
            </w:pPr>
            <w:r w:rsidRPr="00C46807">
              <w:rPr>
                <w:sz w:val="24"/>
                <w:szCs w:val="24"/>
              </w:rPr>
              <w:t>вул. Ландау,</w:t>
            </w:r>
          </w:p>
          <w:p w:rsidR="00925252" w:rsidRPr="00C46807" w:rsidRDefault="00925252" w:rsidP="008173C4">
            <w:pPr>
              <w:spacing w:line="242" w:lineRule="auto"/>
              <w:jc w:val="both"/>
              <w:rPr>
                <w:sz w:val="24"/>
                <w:szCs w:val="24"/>
              </w:rPr>
            </w:pPr>
            <w:r w:rsidRPr="00C46807">
              <w:rPr>
                <w:sz w:val="24"/>
                <w:szCs w:val="24"/>
              </w:rPr>
              <w:t>вул. Мистецька,</w:t>
            </w:r>
          </w:p>
          <w:p w:rsidR="00AC2A9B" w:rsidRDefault="00925252" w:rsidP="008173C4">
            <w:pPr>
              <w:spacing w:line="242" w:lineRule="auto"/>
              <w:jc w:val="both"/>
              <w:rPr>
                <w:sz w:val="24"/>
                <w:szCs w:val="24"/>
              </w:rPr>
            </w:pPr>
            <w:r w:rsidRPr="00C46807">
              <w:rPr>
                <w:sz w:val="24"/>
                <w:szCs w:val="24"/>
              </w:rPr>
              <w:t xml:space="preserve">вул. Нікопольське шосе, </w:t>
            </w:r>
          </w:p>
          <w:p w:rsidR="00925252" w:rsidRPr="00C46807" w:rsidRDefault="00925252" w:rsidP="008173C4">
            <w:pPr>
              <w:spacing w:line="242" w:lineRule="auto"/>
              <w:jc w:val="both"/>
              <w:rPr>
                <w:sz w:val="24"/>
                <w:szCs w:val="24"/>
              </w:rPr>
            </w:pPr>
            <w:r w:rsidRPr="00C46807">
              <w:rPr>
                <w:sz w:val="24"/>
                <w:szCs w:val="24"/>
              </w:rPr>
              <w:t>вул. Пісочна,</w:t>
            </w:r>
          </w:p>
          <w:p w:rsidR="00925252" w:rsidRPr="00C46807" w:rsidRDefault="00925252" w:rsidP="008173C4">
            <w:pPr>
              <w:spacing w:line="242"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 xml:space="preserve"> (будинки 1</w:t>
            </w:r>
            <w:r w:rsidR="00AC2A9B">
              <w:rPr>
                <w:sz w:val="24"/>
                <w:szCs w:val="24"/>
              </w:rPr>
              <w:t xml:space="preserve"> –</w:t>
            </w:r>
            <w:r w:rsidRPr="00C46807">
              <w:rPr>
                <w:sz w:val="24"/>
                <w:szCs w:val="24"/>
              </w:rPr>
              <w:t xml:space="preserve"> 4, 4а, 5, 6),</w:t>
            </w:r>
          </w:p>
          <w:p w:rsidR="00925252" w:rsidRPr="00C46807" w:rsidRDefault="00925252" w:rsidP="008173C4">
            <w:pPr>
              <w:spacing w:line="242" w:lineRule="auto"/>
              <w:jc w:val="both"/>
              <w:rPr>
                <w:sz w:val="24"/>
                <w:szCs w:val="24"/>
              </w:rPr>
            </w:pPr>
            <w:r w:rsidRPr="00C46807">
              <w:rPr>
                <w:sz w:val="24"/>
                <w:szCs w:val="24"/>
              </w:rPr>
              <w:t xml:space="preserve">вул. Соборності (будинки 2, 2а, 4, 4а, 4б, 6, 6а, 6б,  7,  8,  8а,  10,  11, 12,  12а, 14, 14а, 16, </w:t>
            </w:r>
            <w:r w:rsidR="008B101A">
              <w:rPr>
                <w:sz w:val="24"/>
                <w:szCs w:val="24"/>
              </w:rPr>
              <w:t xml:space="preserve"> </w:t>
            </w:r>
            <w:r w:rsidRPr="00C46807">
              <w:rPr>
                <w:sz w:val="24"/>
                <w:szCs w:val="24"/>
              </w:rPr>
              <w:t xml:space="preserve">17, </w:t>
            </w:r>
          </w:p>
        </w:tc>
      </w:tr>
    </w:tbl>
    <w:p w:rsidR="00AC2A9B" w:rsidRPr="00AC2A9B" w:rsidRDefault="00AC2A9B" w:rsidP="00AC2A9B">
      <w:pPr>
        <w:jc w:val="right"/>
        <w:rPr>
          <w:i/>
          <w:sz w:val="24"/>
          <w:szCs w:val="24"/>
        </w:rPr>
      </w:pPr>
      <w:r>
        <w:rPr>
          <w:i/>
          <w:sz w:val="24"/>
          <w:szCs w:val="24"/>
        </w:rPr>
        <w:lastRenderedPageBreak/>
        <w:t>Продовження додатка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C2A9B" w:rsidRPr="00CF71CC" w:rsidTr="000F6BDF">
        <w:tc>
          <w:tcPr>
            <w:tcW w:w="9747" w:type="dxa"/>
            <w:shd w:val="clear" w:color="auto" w:fill="auto"/>
          </w:tcPr>
          <w:p w:rsidR="00AC2A9B" w:rsidRPr="00C46807" w:rsidRDefault="008173C4" w:rsidP="00AC2A9B">
            <w:pPr>
              <w:spacing w:line="235" w:lineRule="auto"/>
              <w:jc w:val="both"/>
              <w:rPr>
                <w:sz w:val="24"/>
                <w:szCs w:val="24"/>
              </w:rPr>
            </w:pPr>
            <w:r w:rsidRPr="00C46807">
              <w:rPr>
                <w:sz w:val="24"/>
                <w:szCs w:val="24"/>
              </w:rPr>
              <w:t xml:space="preserve">18а, 19, 19а, 20, 20а, 20б, 20в, 20г, 21, 22, 22а, 23, 23б, 24 </w:t>
            </w:r>
            <w:r>
              <w:rPr>
                <w:sz w:val="24"/>
                <w:szCs w:val="24"/>
              </w:rPr>
              <w:t>–</w:t>
            </w:r>
            <w:r w:rsidRPr="00C46807">
              <w:rPr>
                <w:sz w:val="24"/>
                <w:szCs w:val="24"/>
              </w:rPr>
              <w:t xml:space="preserve"> 2</w:t>
            </w:r>
            <w:r>
              <w:rPr>
                <w:sz w:val="24"/>
                <w:szCs w:val="24"/>
              </w:rPr>
              <w:t>9,</w:t>
            </w:r>
            <w:r w:rsidRPr="00C46807">
              <w:rPr>
                <w:sz w:val="24"/>
                <w:szCs w:val="24"/>
              </w:rPr>
              <w:t xml:space="preserve"> 29а, 29а/1, 29а/2, 29а/3, </w:t>
            </w:r>
            <w:r>
              <w:rPr>
                <w:sz w:val="24"/>
                <w:szCs w:val="24"/>
              </w:rPr>
              <w:t xml:space="preserve"> </w:t>
            </w:r>
            <w:r w:rsidRPr="00C46807">
              <w:rPr>
                <w:sz w:val="24"/>
                <w:szCs w:val="24"/>
              </w:rPr>
              <w:t>29а/4, 29а/5, 29а/6, 29а/7, 29а/8, 29а/10, 29а/11, 29а/42, 29а/43, 29б, 29в/1, 29в/2,  29д, 29ж, 29и, 29к,</w:t>
            </w:r>
            <w:r>
              <w:rPr>
                <w:sz w:val="24"/>
                <w:szCs w:val="24"/>
              </w:rPr>
              <w:t xml:space="preserve"> </w:t>
            </w:r>
            <w:r w:rsidR="00AC2A9B" w:rsidRPr="00C46807">
              <w:rPr>
                <w:sz w:val="24"/>
                <w:szCs w:val="24"/>
              </w:rPr>
              <w:t xml:space="preserve">29м, 29н,  29п, 29р, 30, 31, 31а, 31б, 31в, 32, 32а, 33, 33б, 34, 35, 35а, 35б, 36, 36а, 37, 37а, 38,  39, 39а, 40, 41, 41а, 42, 42а, 43 – 49, 49а, 49б, 49в, 49г, 49д, 50, 51, 51а, 52 – 55, 57, 59, 61, 63, 65, 67 ),  </w:t>
            </w:r>
          </w:p>
          <w:p w:rsidR="00AC2A9B" w:rsidRPr="00C46807" w:rsidRDefault="00AC2A9B" w:rsidP="00AC2A9B">
            <w:pPr>
              <w:spacing w:line="235" w:lineRule="auto"/>
              <w:jc w:val="both"/>
              <w:rPr>
                <w:sz w:val="24"/>
                <w:szCs w:val="24"/>
              </w:rPr>
            </w:pPr>
            <w:r w:rsidRPr="00C46807">
              <w:rPr>
                <w:sz w:val="24"/>
                <w:szCs w:val="24"/>
              </w:rPr>
              <w:t xml:space="preserve">вул. Степана </w:t>
            </w:r>
            <w:proofErr w:type="spellStart"/>
            <w:r w:rsidRPr="00C46807">
              <w:rPr>
                <w:sz w:val="24"/>
                <w:szCs w:val="24"/>
              </w:rPr>
              <w:t>Тільги</w:t>
            </w:r>
            <w:proofErr w:type="spellEnd"/>
            <w:r w:rsidRPr="00C46807">
              <w:rPr>
                <w:sz w:val="24"/>
                <w:szCs w:val="24"/>
              </w:rPr>
              <w:t xml:space="preserve"> (будинки 3, 3а, 4, 5, 5а, 5б, 5в, 6, 7, 7б, 7в, 7д, 8, 9, 9а, 9б, 10, 11, 11г, 12, 13, 14, 15, 16а, 17, 17а, 17б, 18, 18а, 19, 19а, 20, 20а, 21, 22, 22а, 23, 24, 24а, 25,  26,  26а, 27, 27а, 28, 29, 29а, 30, 31, 32, 32а, 33, 34, 34а, 34б, 34в/1, 34г, 34д, 34е, 36, 36а, 36б, 38, 39, 39а, 40, 41, 43, 49а), </w:t>
            </w:r>
          </w:p>
          <w:p w:rsidR="00AC2A9B" w:rsidRPr="00C46807" w:rsidRDefault="00AC2A9B" w:rsidP="00AC2A9B">
            <w:pPr>
              <w:spacing w:line="235" w:lineRule="auto"/>
              <w:jc w:val="both"/>
              <w:rPr>
                <w:sz w:val="24"/>
                <w:szCs w:val="24"/>
              </w:rPr>
            </w:pPr>
            <w:r w:rsidRPr="00C46807">
              <w:rPr>
                <w:sz w:val="24"/>
                <w:szCs w:val="24"/>
              </w:rPr>
              <w:t xml:space="preserve">вул. </w:t>
            </w:r>
            <w:proofErr w:type="spellStart"/>
            <w:r w:rsidRPr="00C46807">
              <w:rPr>
                <w:sz w:val="24"/>
                <w:szCs w:val="24"/>
              </w:rPr>
              <w:t>Стр</w:t>
            </w:r>
            <w:r>
              <w:rPr>
                <w:sz w:val="24"/>
                <w:szCs w:val="24"/>
              </w:rPr>
              <w:t>є</w:t>
            </w:r>
            <w:r w:rsidRPr="00C46807">
              <w:rPr>
                <w:sz w:val="24"/>
                <w:szCs w:val="24"/>
              </w:rPr>
              <w:t>льникова</w:t>
            </w:r>
            <w:proofErr w:type="spellEnd"/>
            <w:r w:rsidRPr="00C46807">
              <w:rPr>
                <w:sz w:val="24"/>
                <w:szCs w:val="24"/>
              </w:rPr>
              <w:t>,</w:t>
            </w:r>
          </w:p>
          <w:p w:rsidR="00AC2A9B" w:rsidRPr="00C46807" w:rsidRDefault="00AC2A9B" w:rsidP="00AC2A9B">
            <w:pPr>
              <w:spacing w:line="235" w:lineRule="auto"/>
              <w:jc w:val="both"/>
              <w:rPr>
                <w:sz w:val="24"/>
                <w:szCs w:val="24"/>
              </w:rPr>
            </w:pPr>
            <w:r w:rsidRPr="00C46807">
              <w:rPr>
                <w:sz w:val="24"/>
                <w:szCs w:val="24"/>
              </w:rPr>
              <w:t>вул. Тбіліська,</w:t>
            </w:r>
          </w:p>
          <w:p w:rsidR="00AC2A9B" w:rsidRPr="00C46807" w:rsidRDefault="00AC2A9B" w:rsidP="00AC2A9B">
            <w:pPr>
              <w:spacing w:line="235" w:lineRule="auto"/>
              <w:jc w:val="both"/>
              <w:rPr>
                <w:sz w:val="24"/>
                <w:szCs w:val="24"/>
              </w:rPr>
            </w:pPr>
            <w:r w:rsidRPr="00C46807">
              <w:rPr>
                <w:sz w:val="24"/>
                <w:szCs w:val="24"/>
              </w:rPr>
              <w:t>вул. Тетяни Воронової,</w:t>
            </w:r>
          </w:p>
          <w:p w:rsidR="00AC2A9B" w:rsidRPr="00C46807" w:rsidRDefault="00AC2A9B" w:rsidP="00AC2A9B">
            <w:pPr>
              <w:spacing w:line="235" w:lineRule="auto"/>
              <w:jc w:val="both"/>
              <w:rPr>
                <w:sz w:val="24"/>
                <w:szCs w:val="24"/>
              </w:rPr>
            </w:pPr>
            <w:r w:rsidRPr="00C46807">
              <w:rPr>
                <w:sz w:val="24"/>
                <w:szCs w:val="24"/>
              </w:rPr>
              <w:t>вул. Ферганська,</w:t>
            </w:r>
          </w:p>
          <w:p w:rsidR="00AC2A9B" w:rsidRPr="00C46807" w:rsidRDefault="00AC2A9B" w:rsidP="00AC2A9B">
            <w:pPr>
              <w:spacing w:line="235" w:lineRule="auto"/>
              <w:jc w:val="both"/>
              <w:rPr>
                <w:sz w:val="24"/>
                <w:szCs w:val="24"/>
              </w:rPr>
            </w:pPr>
            <w:r w:rsidRPr="00C46807">
              <w:rPr>
                <w:sz w:val="24"/>
                <w:szCs w:val="24"/>
              </w:rPr>
              <w:t xml:space="preserve">вул. </w:t>
            </w:r>
            <w:proofErr w:type="spellStart"/>
            <w:r w:rsidRPr="00C46807">
              <w:rPr>
                <w:sz w:val="24"/>
                <w:szCs w:val="24"/>
              </w:rPr>
              <w:t>Цимлянська</w:t>
            </w:r>
            <w:proofErr w:type="spellEnd"/>
            <w:r w:rsidRPr="00C46807">
              <w:rPr>
                <w:sz w:val="24"/>
                <w:szCs w:val="24"/>
              </w:rPr>
              <w:t>,</w:t>
            </w:r>
          </w:p>
          <w:p w:rsidR="00AC2A9B" w:rsidRPr="00C46807" w:rsidRDefault="00AC2A9B" w:rsidP="00AC2A9B">
            <w:pPr>
              <w:spacing w:line="235" w:lineRule="auto"/>
              <w:jc w:val="both"/>
              <w:rPr>
                <w:sz w:val="24"/>
                <w:szCs w:val="24"/>
              </w:rPr>
            </w:pPr>
            <w:r w:rsidRPr="00C46807">
              <w:rPr>
                <w:sz w:val="24"/>
                <w:szCs w:val="24"/>
              </w:rPr>
              <w:t>пр-т Гагаріна (будинки 2ж, 2з, 4, 4а, 4б, 4г, 4д, 4е, 10, 10а, 10б, 12, 14, 14а, 16, 18, 20, 22, 24, 26, 28, 30, 32, 34, 36, 38, 38а, 40, 42, 46, 46а, 48, 48а, 50, 50а, 52, 52а, 54, 54а, 54б, 54в, 54г, 54д, 54ж),</w:t>
            </w:r>
          </w:p>
          <w:p w:rsidR="00AC2A9B" w:rsidRPr="00C46807" w:rsidRDefault="00AC2A9B" w:rsidP="00AC2A9B">
            <w:pPr>
              <w:spacing w:line="235" w:lineRule="auto"/>
              <w:jc w:val="both"/>
              <w:rPr>
                <w:sz w:val="24"/>
                <w:szCs w:val="24"/>
              </w:rPr>
            </w:pPr>
            <w:r w:rsidRPr="00C46807">
              <w:rPr>
                <w:sz w:val="24"/>
                <w:szCs w:val="24"/>
              </w:rPr>
              <w:t>пр-т Металургів,</w:t>
            </w:r>
          </w:p>
          <w:p w:rsidR="00AC2A9B" w:rsidRPr="00C46807" w:rsidRDefault="00AC2A9B" w:rsidP="00AC2A9B">
            <w:pPr>
              <w:spacing w:line="235" w:lineRule="auto"/>
              <w:jc w:val="both"/>
              <w:rPr>
                <w:sz w:val="24"/>
                <w:szCs w:val="24"/>
              </w:rPr>
            </w:pPr>
            <w:r w:rsidRPr="00C46807">
              <w:rPr>
                <w:sz w:val="24"/>
                <w:szCs w:val="24"/>
              </w:rPr>
              <w:t>пр-т Миру (будинки 8, 8а, 10, 12, 14, 16, 16а, 16б, 22, 24, 24а, 26, 28, 28а, 28б, 28в, 28д, 28е, 28ж, 42, 42а, 44, 44а, 46, 48, 48а, 50, 50а, 52, 54),</w:t>
            </w:r>
          </w:p>
          <w:p w:rsidR="00AC2A9B" w:rsidRPr="00C46807" w:rsidRDefault="00AC2A9B" w:rsidP="00AC2A9B">
            <w:pPr>
              <w:spacing w:line="235" w:lineRule="auto"/>
              <w:jc w:val="both"/>
              <w:rPr>
                <w:sz w:val="24"/>
                <w:szCs w:val="24"/>
              </w:rPr>
            </w:pPr>
            <w:proofErr w:type="spellStart"/>
            <w:r w:rsidRPr="00C46807">
              <w:rPr>
                <w:sz w:val="24"/>
                <w:szCs w:val="24"/>
              </w:rPr>
              <w:t>пл</w:t>
            </w:r>
            <w:proofErr w:type="spellEnd"/>
            <w:r w:rsidRPr="00C46807">
              <w:rPr>
                <w:sz w:val="24"/>
                <w:szCs w:val="24"/>
              </w:rPr>
              <w:t xml:space="preserve">. Горького (будинок 8), </w:t>
            </w:r>
          </w:p>
          <w:p w:rsidR="00AC2A9B" w:rsidRPr="00C46807" w:rsidRDefault="00AC2A9B" w:rsidP="00AC2A9B">
            <w:pPr>
              <w:spacing w:line="235" w:lineRule="auto"/>
              <w:jc w:val="both"/>
              <w:rPr>
                <w:sz w:val="24"/>
                <w:szCs w:val="24"/>
              </w:rPr>
            </w:pPr>
            <w:proofErr w:type="spellStart"/>
            <w:r w:rsidRPr="00C46807">
              <w:rPr>
                <w:sz w:val="24"/>
                <w:szCs w:val="24"/>
              </w:rPr>
              <w:t>пл</w:t>
            </w:r>
            <w:proofErr w:type="spellEnd"/>
            <w:r w:rsidRPr="00C46807">
              <w:rPr>
                <w:sz w:val="24"/>
                <w:szCs w:val="24"/>
              </w:rPr>
              <w:t>. Домнобудівників,</w:t>
            </w:r>
          </w:p>
          <w:p w:rsidR="00AC2A9B" w:rsidRPr="00C46807" w:rsidRDefault="00AC2A9B" w:rsidP="00AC2A9B">
            <w:pPr>
              <w:spacing w:line="235" w:lineRule="auto"/>
              <w:jc w:val="both"/>
              <w:rPr>
                <w:sz w:val="24"/>
                <w:szCs w:val="24"/>
              </w:rPr>
            </w:pPr>
            <w:r w:rsidRPr="00C46807">
              <w:rPr>
                <w:sz w:val="24"/>
                <w:szCs w:val="24"/>
              </w:rPr>
              <w:t>парк</w:t>
            </w:r>
            <w:r w:rsidR="00565E05">
              <w:rPr>
                <w:sz w:val="24"/>
                <w:szCs w:val="24"/>
              </w:rPr>
              <w:t xml:space="preserve"> культури і відпочинку</w:t>
            </w:r>
            <w:r w:rsidRPr="00C46807">
              <w:rPr>
                <w:sz w:val="24"/>
                <w:szCs w:val="24"/>
              </w:rPr>
              <w:t xml:space="preserve"> ім. Б</w:t>
            </w:r>
            <w:r w:rsidR="00565E05">
              <w:rPr>
                <w:sz w:val="24"/>
                <w:szCs w:val="24"/>
              </w:rPr>
              <w:t>.</w:t>
            </w:r>
            <w:r w:rsidRPr="00C46807">
              <w:rPr>
                <w:sz w:val="24"/>
                <w:szCs w:val="24"/>
              </w:rPr>
              <w:t xml:space="preserve"> Хмельницького</w:t>
            </w:r>
            <w:r w:rsidR="00565E05">
              <w:rPr>
                <w:sz w:val="24"/>
                <w:szCs w:val="24"/>
              </w:rPr>
              <w:t xml:space="preserve"> (Металургійний район)</w:t>
            </w:r>
            <w:r w:rsidRPr="00C46807">
              <w:rPr>
                <w:sz w:val="24"/>
                <w:szCs w:val="24"/>
              </w:rPr>
              <w:t>,</w:t>
            </w:r>
          </w:p>
          <w:p w:rsidR="00AC2A9B" w:rsidRPr="00C46807" w:rsidRDefault="00565E05" w:rsidP="00565E05">
            <w:pPr>
              <w:spacing w:line="235" w:lineRule="auto"/>
              <w:jc w:val="both"/>
              <w:rPr>
                <w:sz w:val="24"/>
                <w:szCs w:val="24"/>
              </w:rPr>
            </w:pPr>
            <w:r>
              <w:rPr>
                <w:sz w:val="24"/>
                <w:szCs w:val="24"/>
              </w:rPr>
              <w:t xml:space="preserve">районний </w:t>
            </w:r>
            <w:r w:rsidR="00AC2A9B" w:rsidRPr="00C46807">
              <w:rPr>
                <w:sz w:val="24"/>
                <w:szCs w:val="24"/>
              </w:rPr>
              <w:t xml:space="preserve">парк </w:t>
            </w:r>
            <w:r>
              <w:rPr>
                <w:sz w:val="24"/>
                <w:szCs w:val="24"/>
              </w:rPr>
              <w:t>«</w:t>
            </w:r>
            <w:r w:rsidR="00AC2A9B" w:rsidRPr="00C46807">
              <w:rPr>
                <w:sz w:val="24"/>
                <w:szCs w:val="24"/>
              </w:rPr>
              <w:t>Героїв</w:t>
            </w:r>
            <w:r>
              <w:rPr>
                <w:sz w:val="24"/>
                <w:szCs w:val="24"/>
              </w:rPr>
              <w:t>»</w:t>
            </w:r>
            <w:r w:rsidR="00AC2A9B">
              <w:rPr>
                <w:sz w:val="24"/>
                <w:szCs w:val="24"/>
              </w:rPr>
              <w:t xml:space="preserve"> </w:t>
            </w:r>
            <w:r>
              <w:rPr>
                <w:sz w:val="24"/>
                <w:szCs w:val="24"/>
              </w:rPr>
              <w:t>(</w:t>
            </w:r>
            <w:r w:rsidR="00AC2A9B">
              <w:rPr>
                <w:sz w:val="24"/>
                <w:szCs w:val="24"/>
              </w:rPr>
              <w:t>Металургійн</w:t>
            </w:r>
            <w:r>
              <w:rPr>
                <w:sz w:val="24"/>
                <w:szCs w:val="24"/>
              </w:rPr>
              <w:t>ий район)</w:t>
            </w:r>
          </w:p>
        </w:tc>
      </w:tr>
      <w:tr w:rsidR="00D5246F" w:rsidRPr="00CF71CC" w:rsidTr="00D27FFD">
        <w:tc>
          <w:tcPr>
            <w:tcW w:w="9747" w:type="dxa"/>
            <w:shd w:val="clear" w:color="auto" w:fill="auto"/>
          </w:tcPr>
          <w:p w:rsidR="00D5246F" w:rsidRPr="00C46807" w:rsidRDefault="00D5246F" w:rsidP="00C46807">
            <w:pPr>
              <w:spacing w:line="235" w:lineRule="auto"/>
              <w:jc w:val="center"/>
              <w:rPr>
                <w:b/>
                <w:i/>
                <w:sz w:val="24"/>
                <w:szCs w:val="24"/>
              </w:rPr>
            </w:pPr>
            <w:r w:rsidRPr="00C46807">
              <w:rPr>
                <w:b/>
                <w:i/>
                <w:sz w:val="24"/>
                <w:szCs w:val="24"/>
              </w:rPr>
              <w:t>Довгинцівський район</w:t>
            </w:r>
          </w:p>
        </w:tc>
      </w:tr>
      <w:tr w:rsidR="00D5246F" w:rsidRPr="00CF71CC" w:rsidTr="00D27FFD">
        <w:tc>
          <w:tcPr>
            <w:tcW w:w="9747" w:type="dxa"/>
            <w:shd w:val="clear" w:color="auto" w:fill="auto"/>
          </w:tcPr>
          <w:p w:rsidR="00D5246F" w:rsidRPr="00C46807" w:rsidRDefault="00D5246F" w:rsidP="00C46807">
            <w:pPr>
              <w:spacing w:line="235" w:lineRule="auto"/>
              <w:jc w:val="both"/>
              <w:rPr>
                <w:sz w:val="24"/>
                <w:szCs w:val="24"/>
              </w:rPr>
            </w:pPr>
            <w:r w:rsidRPr="00C46807">
              <w:rPr>
                <w:sz w:val="24"/>
                <w:szCs w:val="24"/>
              </w:rPr>
              <w:t>пр-т Гагаріна (будинки 56</w:t>
            </w:r>
            <w:r w:rsidR="00AC2A9B">
              <w:rPr>
                <w:sz w:val="24"/>
                <w:szCs w:val="24"/>
              </w:rPr>
              <w:t xml:space="preserve"> – </w:t>
            </w:r>
            <w:r w:rsidRPr="00C46807">
              <w:rPr>
                <w:sz w:val="24"/>
                <w:szCs w:val="24"/>
              </w:rPr>
              <w:t>81)</w:t>
            </w:r>
          </w:p>
        </w:tc>
      </w:tr>
      <w:tr w:rsidR="00D5246F" w:rsidRPr="00CF71CC" w:rsidTr="00D27FFD">
        <w:tc>
          <w:tcPr>
            <w:tcW w:w="9747" w:type="dxa"/>
            <w:shd w:val="clear" w:color="auto" w:fill="auto"/>
          </w:tcPr>
          <w:p w:rsidR="00D5246F" w:rsidRPr="00C46807" w:rsidRDefault="00D5246F" w:rsidP="00C46807">
            <w:pPr>
              <w:spacing w:line="235" w:lineRule="auto"/>
              <w:jc w:val="center"/>
              <w:rPr>
                <w:b/>
                <w:i/>
                <w:sz w:val="24"/>
                <w:szCs w:val="24"/>
              </w:rPr>
            </w:pPr>
            <w:r w:rsidRPr="00C46807">
              <w:rPr>
                <w:b/>
                <w:i/>
                <w:sz w:val="24"/>
                <w:szCs w:val="24"/>
              </w:rPr>
              <w:t>Саксаганський район</w:t>
            </w:r>
          </w:p>
        </w:tc>
      </w:tr>
      <w:tr w:rsidR="008419EA" w:rsidRPr="00CF71CC" w:rsidTr="005F1BBC">
        <w:trPr>
          <w:trHeight w:val="415"/>
        </w:trPr>
        <w:tc>
          <w:tcPr>
            <w:tcW w:w="9747" w:type="dxa"/>
            <w:shd w:val="clear" w:color="auto" w:fill="auto"/>
          </w:tcPr>
          <w:p w:rsidR="008419EA" w:rsidRPr="00C46807" w:rsidRDefault="008419EA" w:rsidP="00C46807">
            <w:pPr>
              <w:spacing w:line="235" w:lineRule="auto"/>
              <w:jc w:val="both"/>
              <w:rPr>
                <w:sz w:val="24"/>
                <w:szCs w:val="24"/>
              </w:rPr>
            </w:pPr>
            <w:r w:rsidRPr="00C46807">
              <w:rPr>
                <w:sz w:val="24"/>
                <w:szCs w:val="24"/>
              </w:rPr>
              <w:t>вул. Бикова (будинки 1, 2, 2в),</w:t>
            </w:r>
          </w:p>
          <w:p w:rsidR="008419EA" w:rsidRPr="00C46807" w:rsidRDefault="008419EA" w:rsidP="00C46807">
            <w:pPr>
              <w:spacing w:line="235" w:lineRule="auto"/>
              <w:jc w:val="both"/>
              <w:rPr>
                <w:sz w:val="24"/>
                <w:szCs w:val="24"/>
              </w:rPr>
            </w:pPr>
            <w:r w:rsidRPr="00C46807">
              <w:rPr>
                <w:sz w:val="24"/>
                <w:szCs w:val="24"/>
              </w:rPr>
              <w:t xml:space="preserve">вул. </w:t>
            </w:r>
            <w:proofErr w:type="spellStart"/>
            <w:r w:rsidRPr="00C46807">
              <w:rPr>
                <w:sz w:val="24"/>
                <w:szCs w:val="24"/>
              </w:rPr>
              <w:t>Булавіна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Волгоградська,  </w:t>
            </w:r>
          </w:p>
          <w:p w:rsidR="008419EA" w:rsidRPr="00C46807" w:rsidRDefault="008419EA" w:rsidP="00C46807">
            <w:pPr>
              <w:spacing w:line="235" w:lineRule="auto"/>
              <w:jc w:val="both"/>
              <w:rPr>
                <w:sz w:val="24"/>
                <w:szCs w:val="24"/>
              </w:rPr>
            </w:pPr>
            <w:r w:rsidRPr="00C46807">
              <w:rPr>
                <w:sz w:val="24"/>
                <w:szCs w:val="24"/>
              </w:rPr>
              <w:t>вул. Володимира Великого,</w:t>
            </w:r>
          </w:p>
          <w:p w:rsidR="00C130C0" w:rsidRPr="00C46807" w:rsidRDefault="00C130C0" w:rsidP="00C46807">
            <w:pPr>
              <w:spacing w:line="235" w:lineRule="auto"/>
              <w:jc w:val="both"/>
              <w:rPr>
                <w:sz w:val="24"/>
                <w:szCs w:val="24"/>
              </w:rPr>
            </w:pPr>
            <w:r w:rsidRPr="00C46807">
              <w:rPr>
                <w:sz w:val="24"/>
                <w:szCs w:val="24"/>
              </w:rPr>
              <w:t xml:space="preserve">вул. </w:t>
            </w:r>
            <w:proofErr w:type="spellStart"/>
            <w:r w:rsidRPr="00C46807">
              <w:rPr>
                <w:sz w:val="24"/>
                <w:szCs w:val="24"/>
              </w:rPr>
              <w:t>Галенка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Генерала </w:t>
            </w:r>
            <w:proofErr w:type="spellStart"/>
            <w:r w:rsidRPr="00C46807">
              <w:rPr>
                <w:sz w:val="24"/>
                <w:szCs w:val="24"/>
              </w:rPr>
              <w:t>Радієвського</w:t>
            </w:r>
            <w:proofErr w:type="spellEnd"/>
            <w:r w:rsidRPr="00C46807">
              <w:rPr>
                <w:sz w:val="24"/>
                <w:szCs w:val="24"/>
              </w:rPr>
              <w:t xml:space="preserve"> (будинок 1а), </w:t>
            </w:r>
          </w:p>
          <w:p w:rsidR="008419EA" w:rsidRPr="00C46807" w:rsidRDefault="008419EA" w:rsidP="00C46807">
            <w:pPr>
              <w:spacing w:line="235" w:lineRule="auto"/>
              <w:rPr>
                <w:sz w:val="24"/>
                <w:szCs w:val="24"/>
              </w:rPr>
            </w:pPr>
            <w:r w:rsidRPr="00C46807">
              <w:rPr>
                <w:sz w:val="24"/>
                <w:szCs w:val="24"/>
              </w:rPr>
              <w:t xml:space="preserve">вул. Гетьманська (будинки 39а, 76, 82а), </w:t>
            </w:r>
          </w:p>
          <w:p w:rsidR="008419EA" w:rsidRPr="00C46807" w:rsidRDefault="008419EA" w:rsidP="00C46807">
            <w:pPr>
              <w:spacing w:line="235" w:lineRule="auto"/>
              <w:jc w:val="both"/>
              <w:rPr>
                <w:sz w:val="24"/>
                <w:szCs w:val="24"/>
              </w:rPr>
            </w:pPr>
            <w:r w:rsidRPr="00C46807">
              <w:rPr>
                <w:sz w:val="24"/>
                <w:szCs w:val="24"/>
              </w:rPr>
              <w:t xml:space="preserve">вул. Єсеніна,  </w:t>
            </w:r>
          </w:p>
          <w:p w:rsidR="008419EA" w:rsidRPr="00C46807" w:rsidRDefault="008419EA" w:rsidP="00C46807">
            <w:pPr>
              <w:spacing w:line="235" w:lineRule="auto"/>
              <w:jc w:val="both"/>
              <w:rPr>
                <w:color w:val="000000"/>
                <w:sz w:val="24"/>
                <w:szCs w:val="24"/>
              </w:rPr>
            </w:pPr>
            <w:r w:rsidRPr="00C46807">
              <w:rPr>
                <w:color w:val="000000"/>
                <w:sz w:val="24"/>
                <w:szCs w:val="24"/>
              </w:rPr>
              <w:t>вул. Книжна,</w:t>
            </w:r>
          </w:p>
          <w:p w:rsidR="006A277C" w:rsidRPr="00C46807" w:rsidRDefault="006A277C" w:rsidP="00C46807">
            <w:pPr>
              <w:spacing w:line="235" w:lineRule="auto"/>
              <w:jc w:val="both"/>
              <w:rPr>
                <w:color w:val="000000"/>
                <w:sz w:val="24"/>
                <w:szCs w:val="24"/>
              </w:rPr>
            </w:pPr>
            <w:r w:rsidRPr="00C46807">
              <w:rPr>
                <w:color w:val="000000"/>
                <w:sz w:val="24"/>
                <w:szCs w:val="24"/>
              </w:rPr>
              <w:t>вул. Костенка,</w:t>
            </w:r>
          </w:p>
          <w:p w:rsidR="008419EA" w:rsidRPr="00C46807" w:rsidRDefault="008419EA" w:rsidP="00C46807">
            <w:pPr>
              <w:spacing w:line="235" w:lineRule="auto"/>
              <w:jc w:val="both"/>
              <w:rPr>
                <w:color w:val="000000"/>
                <w:sz w:val="24"/>
                <w:szCs w:val="24"/>
              </w:rPr>
            </w:pPr>
            <w:r w:rsidRPr="00C46807">
              <w:rPr>
                <w:color w:val="000000"/>
                <w:sz w:val="24"/>
                <w:szCs w:val="24"/>
              </w:rPr>
              <w:t xml:space="preserve">вул. Павла </w:t>
            </w:r>
            <w:proofErr w:type="spellStart"/>
            <w:r w:rsidRPr="00C46807">
              <w:rPr>
                <w:color w:val="000000"/>
                <w:sz w:val="24"/>
                <w:szCs w:val="24"/>
              </w:rPr>
              <w:t>Глазового</w:t>
            </w:r>
            <w:proofErr w:type="spellEnd"/>
            <w:r w:rsidRPr="00C46807">
              <w:rPr>
                <w:color w:val="000000"/>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Паркова,             </w:t>
            </w:r>
          </w:p>
          <w:p w:rsidR="008419EA" w:rsidRPr="00C46807" w:rsidRDefault="008419EA" w:rsidP="00C46807">
            <w:pPr>
              <w:spacing w:line="235" w:lineRule="auto"/>
              <w:jc w:val="both"/>
              <w:rPr>
                <w:sz w:val="24"/>
                <w:szCs w:val="24"/>
              </w:rPr>
            </w:pPr>
            <w:r w:rsidRPr="00C46807">
              <w:rPr>
                <w:sz w:val="24"/>
                <w:szCs w:val="24"/>
              </w:rPr>
              <w:t xml:space="preserve">вул. Покровська (будинок 29а), </w:t>
            </w:r>
          </w:p>
          <w:p w:rsidR="006A277C" w:rsidRPr="00C46807" w:rsidRDefault="006A277C" w:rsidP="00C46807">
            <w:pPr>
              <w:spacing w:line="235" w:lineRule="auto"/>
              <w:jc w:val="both"/>
              <w:rPr>
                <w:sz w:val="24"/>
                <w:szCs w:val="24"/>
              </w:rPr>
            </w:pPr>
            <w:r w:rsidRPr="00C46807">
              <w:rPr>
                <w:sz w:val="24"/>
                <w:szCs w:val="24"/>
              </w:rPr>
              <w:t xml:space="preserve">вул. </w:t>
            </w:r>
            <w:proofErr w:type="spellStart"/>
            <w:r w:rsidRPr="00C46807">
              <w:rPr>
                <w:sz w:val="24"/>
                <w:szCs w:val="24"/>
              </w:rPr>
              <w:t>Рокоссовського</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w:t>
            </w:r>
            <w:proofErr w:type="spellStart"/>
            <w:r w:rsidRPr="00C46807">
              <w:rPr>
                <w:sz w:val="24"/>
                <w:szCs w:val="24"/>
              </w:rPr>
              <w:t>Світлогірська</w:t>
            </w:r>
            <w:proofErr w:type="spellEnd"/>
            <w:r w:rsidRPr="00C46807">
              <w:rPr>
                <w:sz w:val="24"/>
                <w:szCs w:val="24"/>
              </w:rPr>
              <w:t>,</w:t>
            </w:r>
          </w:p>
          <w:p w:rsidR="008419EA" w:rsidRPr="00C46807" w:rsidRDefault="008419EA" w:rsidP="00C46807">
            <w:pPr>
              <w:spacing w:line="235" w:lineRule="auto"/>
              <w:jc w:val="both"/>
              <w:rPr>
                <w:sz w:val="24"/>
                <w:szCs w:val="24"/>
              </w:rPr>
            </w:pPr>
            <w:r w:rsidRPr="00C46807">
              <w:rPr>
                <w:sz w:val="24"/>
                <w:szCs w:val="24"/>
              </w:rPr>
              <w:t xml:space="preserve">вул. Соборна, </w:t>
            </w:r>
          </w:p>
          <w:p w:rsidR="008419EA" w:rsidRPr="00C46807" w:rsidRDefault="008419EA" w:rsidP="00C46807">
            <w:pPr>
              <w:spacing w:line="235" w:lineRule="auto"/>
              <w:jc w:val="both"/>
              <w:rPr>
                <w:sz w:val="24"/>
                <w:szCs w:val="24"/>
              </w:rPr>
            </w:pPr>
            <w:r w:rsidRPr="00C46807">
              <w:rPr>
                <w:sz w:val="24"/>
                <w:szCs w:val="24"/>
              </w:rPr>
              <w:t xml:space="preserve">вул. Тесленка (будинок 11), </w:t>
            </w:r>
          </w:p>
          <w:p w:rsidR="008419EA" w:rsidRPr="00C46807" w:rsidRDefault="008419EA" w:rsidP="00C46807">
            <w:pPr>
              <w:spacing w:line="235" w:lineRule="auto"/>
              <w:jc w:val="both"/>
              <w:rPr>
                <w:sz w:val="24"/>
                <w:szCs w:val="24"/>
              </w:rPr>
            </w:pPr>
            <w:r w:rsidRPr="00C46807">
              <w:rPr>
                <w:sz w:val="24"/>
                <w:szCs w:val="24"/>
              </w:rPr>
              <w:t>вул. Філатова (будинок 10),</w:t>
            </w:r>
          </w:p>
          <w:p w:rsidR="00744D2A" w:rsidRDefault="008419EA" w:rsidP="00744D2A">
            <w:pPr>
              <w:spacing w:line="235" w:lineRule="auto"/>
              <w:jc w:val="both"/>
              <w:rPr>
                <w:sz w:val="24"/>
                <w:szCs w:val="24"/>
              </w:rPr>
            </w:pPr>
            <w:r w:rsidRPr="00C46807">
              <w:rPr>
                <w:sz w:val="24"/>
                <w:szCs w:val="24"/>
              </w:rPr>
              <w:t xml:space="preserve">м-н 30-річчя Перемоги, </w:t>
            </w:r>
          </w:p>
          <w:p w:rsidR="008419EA" w:rsidRPr="00C46807" w:rsidRDefault="00744D2A" w:rsidP="00C46807">
            <w:pPr>
              <w:spacing w:line="235" w:lineRule="auto"/>
              <w:jc w:val="both"/>
              <w:rPr>
                <w:sz w:val="24"/>
                <w:szCs w:val="24"/>
              </w:rPr>
            </w:pPr>
            <w:proofErr w:type="spellStart"/>
            <w:r w:rsidRPr="00C46807">
              <w:rPr>
                <w:sz w:val="24"/>
                <w:szCs w:val="24"/>
              </w:rPr>
              <w:t>пл</w:t>
            </w:r>
            <w:proofErr w:type="spellEnd"/>
            <w:r w:rsidRPr="00C46807">
              <w:rPr>
                <w:sz w:val="24"/>
                <w:szCs w:val="24"/>
              </w:rPr>
              <w:t xml:space="preserve">. </w:t>
            </w:r>
            <w:r>
              <w:rPr>
                <w:sz w:val="24"/>
                <w:szCs w:val="24"/>
              </w:rPr>
              <w:t>Володимира Великого</w:t>
            </w:r>
            <w:r w:rsidR="0005549A">
              <w:rPr>
                <w:sz w:val="24"/>
                <w:szCs w:val="24"/>
              </w:rPr>
              <w:t>*</w:t>
            </w:r>
            <w:r w:rsidRPr="00C46807">
              <w:rPr>
                <w:sz w:val="24"/>
                <w:szCs w:val="24"/>
              </w:rPr>
              <w:t xml:space="preserve">, </w:t>
            </w:r>
          </w:p>
          <w:p w:rsidR="008419EA" w:rsidRPr="00C46807" w:rsidRDefault="008419EA" w:rsidP="00C46807">
            <w:pPr>
              <w:spacing w:line="235" w:lineRule="auto"/>
              <w:jc w:val="both"/>
              <w:rPr>
                <w:sz w:val="24"/>
                <w:szCs w:val="24"/>
              </w:rPr>
            </w:pPr>
            <w:proofErr w:type="spellStart"/>
            <w:r w:rsidRPr="00C46807">
              <w:rPr>
                <w:sz w:val="24"/>
                <w:szCs w:val="24"/>
              </w:rPr>
              <w:t>пл</w:t>
            </w:r>
            <w:proofErr w:type="spellEnd"/>
            <w:r w:rsidRPr="00C46807">
              <w:rPr>
                <w:sz w:val="24"/>
                <w:szCs w:val="24"/>
              </w:rPr>
              <w:t>. Горького (у тому числі підземний перехід),</w:t>
            </w:r>
          </w:p>
          <w:p w:rsidR="008419EA" w:rsidRPr="00C46807" w:rsidRDefault="008419EA" w:rsidP="00C46807">
            <w:pPr>
              <w:spacing w:line="235" w:lineRule="auto"/>
              <w:jc w:val="both"/>
              <w:rPr>
                <w:sz w:val="24"/>
                <w:szCs w:val="24"/>
              </w:rPr>
            </w:pPr>
            <w:r w:rsidRPr="00C46807">
              <w:rPr>
                <w:sz w:val="24"/>
                <w:szCs w:val="24"/>
              </w:rPr>
              <w:t>пр-т Гагаріна (буд</w:t>
            </w:r>
            <w:r w:rsidR="00AC2A9B">
              <w:rPr>
                <w:sz w:val="24"/>
                <w:szCs w:val="24"/>
              </w:rPr>
              <w:t>инки</w:t>
            </w:r>
            <w:r w:rsidRPr="00C46807">
              <w:rPr>
                <w:sz w:val="24"/>
                <w:szCs w:val="24"/>
              </w:rPr>
              <w:t xml:space="preserve"> за непарними </w:t>
            </w:r>
            <w:r w:rsidR="00AC2A9B">
              <w:rPr>
                <w:sz w:val="24"/>
                <w:szCs w:val="24"/>
              </w:rPr>
              <w:t>номер</w:t>
            </w:r>
            <w:r w:rsidRPr="00C46807">
              <w:rPr>
                <w:sz w:val="24"/>
                <w:szCs w:val="24"/>
              </w:rPr>
              <w:t>ами до 59),</w:t>
            </w:r>
          </w:p>
          <w:p w:rsidR="008419EA" w:rsidRPr="00C46807" w:rsidRDefault="008419EA" w:rsidP="00C46807">
            <w:pPr>
              <w:spacing w:line="235" w:lineRule="auto"/>
              <w:jc w:val="both"/>
              <w:rPr>
                <w:sz w:val="24"/>
                <w:szCs w:val="24"/>
              </w:rPr>
            </w:pPr>
            <w:r w:rsidRPr="00C46807">
              <w:rPr>
                <w:sz w:val="24"/>
                <w:szCs w:val="24"/>
              </w:rPr>
              <w:t xml:space="preserve">пр-т Миру (будинки за непарними </w:t>
            </w:r>
            <w:r w:rsidR="00AC2A9B">
              <w:rPr>
                <w:sz w:val="24"/>
                <w:szCs w:val="24"/>
              </w:rPr>
              <w:t>номер</w:t>
            </w:r>
            <w:r w:rsidRPr="00C46807">
              <w:rPr>
                <w:sz w:val="24"/>
                <w:szCs w:val="24"/>
              </w:rPr>
              <w:t>ами),</w:t>
            </w:r>
          </w:p>
          <w:p w:rsidR="008419EA" w:rsidRPr="00C46807" w:rsidRDefault="00AC2A9B" w:rsidP="00C46807">
            <w:pPr>
              <w:spacing w:line="235" w:lineRule="auto"/>
              <w:ind w:hanging="53"/>
              <w:jc w:val="both"/>
              <w:rPr>
                <w:sz w:val="24"/>
                <w:szCs w:val="24"/>
              </w:rPr>
            </w:pPr>
            <w:r>
              <w:rPr>
                <w:sz w:val="24"/>
                <w:szCs w:val="24"/>
              </w:rPr>
              <w:t xml:space="preserve"> </w:t>
            </w:r>
            <w:r w:rsidR="008419EA" w:rsidRPr="00C46807">
              <w:rPr>
                <w:sz w:val="24"/>
                <w:szCs w:val="24"/>
              </w:rPr>
              <w:t>пр-т 200-річчя Кривого Рогу</w:t>
            </w:r>
            <w:r w:rsidR="00B612AE" w:rsidRPr="00C46807">
              <w:rPr>
                <w:sz w:val="24"/>
                <w:szCs w:val="24"/>
              </w:rPr>
              <w:t xml:space="preserve"> (будинки 5а, 5б, 5в, 5д</w:t>
            </w:r>
            <w:r>
              <w:rPr>
                <w:sz w:val="24"/>
                <w:szCs w:val="24"/>
              </w:rPr>
              <w:t>, 5т, 7а, 7в, 7г, 7д, 7у, 7с, 7</w:t>
            </w:r>
            <w:r w:rsidR="00B612AE" w:rsidRPr="00C46807">
              <w:rPr>
                <w:sz w:val="24"/>
                <w:szCs w:val="24"/>
              </w:rPr>
              <w:t>ф, 7х, 12а, 12б, 12в, 24б, 24в, 24д)</w:t>
            </w:r>
          </w:p>
        </w:tc>
      </w:tr>
    </w:tbl>
    <w:p w:rsidR="0080116E" w:rsidRPr="00AC2A9B" w:rsidRDefault="0080116E" w:rsidP="0080116E">
      <w:pPr>
        <w:jc w:val="right"/>
        <w:rPr>
          <w:i/>
          <w:sz w:val="24"/>
          <w:szCs w:val="24"/>
        </w:rPr>
      </w:pPr>
      <w:r>
        <w:rPr>
          <w:i/>
          <w:sz w:val="24"/>
          <w:szCs w:val="24"/>
        </w:rPr>
        <w:lastRenderedPageBreak/>
        <w:t>Продовження додатка 4</w:t>
      </w:r>
    </w:p>
    <w:p w:rsidR="00DE178D" w:rsidRPr="00C06B61" w:rsidRDefault="0005549A" w:rsidP="008173C4">
      <w:pPr>
        <w:tabs>
          <w:tab w:val="left" w:pos="-5812"/>
        </w:tabs>
        <w:jc w:val="both"/>
        <w:rPr>
          <w:i/>
          <w:sz w:val="24"/>
          <w:szCs w:val="24"/>
        </w:rPr>
      </w:pPr>
      <w:r w:rsidRPr="0005549A">
        <w:rPr>
          <w:i/>
          <w:sz w:val="24"/>
          <w:szCs w:val="24"/>
        </w:rPr>
        <w:t xml:space="preserve">*Примітка: </w:t>
      </w:r>
      <w:r w:rsidR="00DE178D">
        <w:rPr>
          <w:i/>
          <w:sz w:val="24"/>
          <w:szCs w:val="24"/>
        </w:rPr>
        <w:t>перейменування вулиць, провулків, проспектів, площ, парків та інших споруд, розташованих на території відповідного населеного пункту</w:t>
      </w:r>
      <w:r w:rsidR="00C1219C">
        <w:rPr>
          <w:i/>
          <w:sz w:val="24"/>
          <w:szCs w:val="24"/>
        </w:rPr>
        <w:t>, у</w:t>
      </w:r>
      <w:r w:rsidR="00DE178D">
        <w:rPr>
          <w:i/>
          <w:sz w:val="24"/>
          <w:szCs w:val="24"/>
        </w:rPr>
        <w:t xml:space="preserve"> межах повноважень</w:t>
      </w:r>
      <w:r w:rsidR="00C1219C">
        <w:rPr>
          <w:i/>
          <w:sz w:val="24"/>
          <w:szCs w:val="24"/>
        </w:rPr>
        <w:t>,</w:t>
      </w:r>
      <w:r w:rsidR="00DE178D">
        <w:rPr>
          <w:i/>
          <w:sz w:val="24"/>
          <w:szCs w:val="24"/>
        </w:rPr>
        <w:t xml:space="preserve"> визначених Законом України «Про місцеве самоврядування в Україні» (рішення міської ради від 24.10.2018 №3101 «Про перейменування </w:t>
      </w:r>
      <w:proofErr w:type="spellStart"/>
      <w:r w:rsidR="00DE178D">
        <w:rPr>
          <w:i/>
          <w:sz w:val="24"/>
          <w:szCs w:val="24"/>
        </w:rPr>
        <w:t>пл</w:t>
      </w:r>
      <w:proofErr w:type="spellEnd"/>
      <w:r w:rsidR="00DE178D">
        <w:rPr>
          <w:i/>
          <w:sz w:val="24"/>
          <w:szCs w:val="24"/>
        </w:rPr>
        <w:t xml:space="preserve">. Олександра Поля на </w:t>
      </w:r>
      <w:proofErr w:type="spellStart"/>
      <w:r w:rsidR="00DE178D">
        <w:rPr>
          <w:i/>
          <w:sz w:val="24"/>
          <w:szCs w:val="24"/>
        </w:rPr>
        <w:t>пл</w:t>
      </w:r>
      <w:proofErr w:type="spellEnd"/>
      <w:r w:rsidR="00DE178D">
        <w:rPr>
          <w:i/>
          <w:sz w:val="24"/>
          <w:szCs w:val="24"/>
        </w:rPr>
        <w:t>. Володимира Великого», 28.11.2018 №3167 «Про внесення змін до рішення міської ради від 24.12.2008 №2920 «Про впорядкування назв мікрорайонів, майданів, площ, проспектів, бульварів, вулиць, провулків міста»)</w:t>
      </w:r>
      <w:r w:rsidR="00DE178D" w:rsidRPr="00C06B61">
        <w:rPr>
          <w:i/>
          <w:sz w:val="24"/>
          <w:szCs w:val="24"/>
        </w:rPr>
        <w:t>.</w:t>
      </w:r>
    </w:p>
    <w:p w:rsidR="0005549A" w:rsidRDefault="0005549A" w:rsidP="00784651">
      <w:pPr>
        <w:jc w:val="both"/>
        <w:rPr>
          <w:b/>
          <w:i/>
          <w:sz w:val="28"/>
          <w:szCs w:val="28"/>
        </w:rPr>
      </w:pPr>
    </w:p>
    <w:p w:rsidR="0005549A" w:rsidRDefault="0005549A" w:rsidP="00784651">
      <w:pPr>
        <w:jc w:val="both"/>
        <w:rPr>
          <w:b/>
          <w:i/>
          <w:sz w:val="28"/>
          <w:szCs w:val="28"/>
        </w:rPr>
      </w:pPr>
    </w:p>
    <w:p w:rsidR="008173C4" w:rsidRDefault="008173C4" w:rsidP="00784651">
      <w:pPr>
        <w:jc w:val="both"/>
        <w:rPr>
          <w:b/>
          <w:i/>
          <w:sz w:val="28"/>
          <w:szCs w:val="28"/>
        </w:rPr>
      </w:pPr>
    </w:p>
    <w:p w:rsidR="008173C4" w:rsidRPr="0005549A" w:rsidRDefault="008173C4" w:rsidP="00784651">
      <w:pPr>
        <w:jc w:val="both"/>
        <w:rPr>
          <w:b/>
          <w:i/>
          <w:sz w:val="28"/>
          <w:szCs w:val="28"/>
        </w:rPr>
      </w:pPr>
    </w:p>
    <w:p w:rsidR="00106551" w:rsidRPr="00C46807" w:rsidRDefault="009D723B" w:rsidP="00C46807">
      <w:pPr>
        <w:jc w:val="both"/>
        <w:rPr>
          <w:b/>
          <w:i/>
          <w:sz w:val="28"/>
          <w:szCs w:val="28"/>
          <w:lang w:val="ru-RU"/>
        </w:rPr>
      </w:pPr>
      <w:r w:rsidRPr="00CF71CC">
        <w:rPr>
          <w:b/>
          <w:i/>
          <w:sz w:val="28"/>
          <w:szCs w:val="28"/>
        </w:rPr>
        <w:t xml:space="preserve">Секретар </w:t>
      </w:r>
      <w:r w:rsidR="00784651" w:rsidRPr="00CF71CC">
        <w:rPr>
          <w:b/>
          <w:i/>
          <w:sz w:val="28"/>
          <w:szCs w:val="28"/>
        </w:rPr>
        <w:t xml:space="preserve"> міської ради</w:t>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r w:rsidR="00784651" w:rsidRPr="00CF71CC">
        <w:rPr>
          <w:b/>
          <w:i/>
          <w:sz w:val="28"/>
          <w:szCs w:val="28"/>
        </w:rPr>
        <w:tab/>
      </w:r>
      <w:proofErr w:type="spellStart"/>
      <w:r w:rsidR="00784651" w:rsidRPr="00CF71CC">
        <w:rPr>
          <w:b/>
          <w:i/>
          <w:sz w:val="28"/>
          <w:szCs w:val="28"/>
        </w:rPr>
        <w:t>С.Маляренко</w:t>
      </w:r>
      <w:proofErr w:type="spellEnd"/>
      <w:r w:rsidR="00E15DB5" w:rsidRPr="0042113A">
        <w:rPr>
          <w:i/>
          <w:szCs w:val="24"/>
        </w:rPr>
        <w:tab/>
      </w:r>
    </w:p>
    <w:sectPr w:rsidR="00106551" w:rsidRPr="00C46807" w:rsidSect="00D27FFD">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5F" w:rsidRDefault="001C505F">
      <w:r>
        <w:separator/>
      </w:r>
    </w:p>
  </w:endnote>
  <w:endnote w:type="continuationSeparator" w:id="0">
    <w:p w:rsidR="001C505F" w:rsidRDefault="001C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5F" w:rsidRDefault="001C505F">
      <w:r>
        <w:separator/>
      </w:r>
    </w:p>
  </w:footnote>
  <w:footnote w:type="continuationSeparator" w:id="0">
    <w:p w:rsidR="001C505F" w:rsidRDefault="001C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38" w:rsidRDefault="00C35338" w:rsidP="00AC2A9B">
    <w:pPr>
      <w:pStyle w:val="a7"/>
      <w:jc w:val="center"/>
    </w:pPr>
    <w:r>
      <w:fldChar w:fldCharType="begin"/>
    </w:r>
    <w:r>
      <w:instrText>PAGE   \* MERGEFORMAT</w:instrText>
    </w:r>
    <w:r>
      <w:fldChar w:fldCharType="separate"/>
    </w:r>
    <w:r w:rsidR="00706A73" w:rsidRPr="00706A73">
      <w:rPr>
        <w:noProof/>
        <w:lang w:val="ru-RU"/>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DB4"/>
    <w:multiLevelType w:val="hybridMultilevel"/>
    <w:tmpl w:val="6CB260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673CB"/>
    <w:multiLevelType w:val="hybridMultilevel"/>
    <w:tmpl w:val="D152C2F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14"/>
    <w:rsid w:val="0005549A"/>
    <w:rsid w:val="000B5D97"/>
    <w:rsid w:val="000F1A12"/>
    <w:rsid w:val="00100FE0"/>
    <w:rsid w:val="00106551"/>
    <w:rsid w:val="001242C4"/>
    <w:rsid w:val="00137422"/>
    <w:rsid w:val="001560EE"/>
    <w:rsid w:val="00165BB3"/>
    <w:rsid w:val="001A243E"/>
    <w:rsid w:val="001B2749"/>
    <w:rsid w:val="001C505F"/>
    <w:rsid w:val="001E2BF6"/>
    <w:rsid w:val="00235AA5"/>
    <w:rsid w:val="00255C58"/>
    <w:rsid w:val="00267190"/>
    <w:rsid w:val="002A0B2C"/>
    <w:rsid w:val="00326999"/>
    <w:rsid w:val="0033633A"/>
    <w:rsid w:val="00365D0A"/>
    <w:rsid w:val="003A135E"/>
    <w:rsid w:val="003C109E"/>
    <w:rsid w:val="003D40ED"/>
    <w:rsid w:val="003D5AE5"/>
    <w:rsid w:val="00404306"/>
    <w:rsid w:val="0042113A"/>
    <w:rsid w:val="0042235E"/>
    <w:rsid w:val="00427099"/>
    <w:rsid w:val="004377D6"/>
    <w:rsid w:val="004813B4"/>
    <w:rsid w:val="004C3C54"/>
    <w:rsid w:val="004D16CE"/>
    <w:rsid w:val="004D3A51"/>
    <w:rsid w:val="004E58C5"/>
    <w:rsid w:val="0050398C"/>
    <w:rsid w:val="00565E05"/>
    <w:rsid w:val="00593FF7"/>
    <w:rsid w:val="00596EB6"/>
    <w:rsid w:val="005D16E1"/>
    <w:rsid w:val="005F6B8C"/>
    <w:rsid w:val="006124C1"/>
    <w:rsid w:val="00630388"/>
    <w:rsid w:val="006307E8"/>
    <w:rsid w:val="0064798D"/>
    <w:rsid w:val="00680641"/>
    <w:rsid w:val="006A2664"/>
    <w:rsid w:val="006A277C"/>
    <w:rsid w:val="00706A73"/>
    <w:rsid w:val="00744D2A"/>
    <w:rsid w:val="00767AF5"/>
    <w:rsid w:val="00774254"/>
    <w:rsid w:val="00784651"/>
    <w:rsid w:val="00787FEC"/>
    <w:rsid w:val="00792B6A"/>
    <w:rsid w:val="007A26DC"/>
    <w:rsid w:val="007C248A"/>
    <w:rsid w:val="007C3757"/>
    <w:rsid w:val="007D14CB"/>
    <w:rsid w:val="007D312C"/>
    <w:rsid w:val="007D4DBC"/>
    <w:rsid w:val="007E1E81"/>
    <w:rsid w:val="007E39FF"/>
    <w:rsid w:val="0080116E"/>
    <w:rsid w:val="00803CD1"/>
    <w:rsid w:val="00814999"/>
    <w:rsid w:val="008173C4"/>
    <w:rsid w:val="00841242"/>
    <w:rsid w:val="008419EA"/>
    <w:rsid w:val="008446F2"/>
    <w:rsid w:val="008600DA"/>
    <w:rsid w:val="00892394"/>
    <w:rsid w:val="008A7CBD"/>
    <w:rsid w:val="008B101A"/>
    <w:rsid w:val="008C5FA3"/>
    <w:rsid w:val="008D5A41"/>
    <w:rsid w:val="008F5BB5"/>
    <w:rsid w:val="0092377A"/>
    <w:rsid w:val="00925252"/>
    <w:rsid w:val="00976D4C"/>
    <w:rsid w:val="00991F3D"/>
    <w:rsid w:val="00995CB8"/>
    <w:rsid w:val="00996C84"/>
    <w:rsid w:val="009D4205"/>
    <w:rsid w:val="009D723B"/>
    <w:rsid w:val="009E40B8"/>
    <w:rsid w:val="00A10341"/>
    <w:rsid w:val="00A12F34"/>
    <w:rsid w:val="00A42284"/>
    <w:rsid w:val="00A45FF6"/>
    <w:rsid w:val="00A516AA"/>
    <w:rsid w:val="00A86424"/>
    <w:rsid w:val="00A96AB3"/>
    <w:rsid w:val="00A977A3"/>
    <w:rsid w:val="00AA49C3"/>
    <w:rsid w:val="00AB49DC"/>
    <w:rsid w:val="00AC037F"/>
    <w:rsid w:val="00AC2A9B"/>
    <w:rsid w:val="00B13150"/>
    <w:rsid w:val="00B32F0E"/>
    <w:rsid w:val="00B474B3"/>
    <w:rsid w:val="00B54D35"/>
    <w:rsid w:val="00B60C14"/>
    <w:rsid w:val="00B612AE"/>
    <w:rsid w:val="00B97DDD"/>
    <w:rsid w:val="00BB0353"/>
    <w:rsid w:val="00BC6209"/>
    <w:rsid w:val="00BD22BF"/>
    <w:rsid w:val="00BD2AB1"/>
    <w:rsid w:val="00BD35AB"/>
    <w:rsid w:val="00BE0804"/>
    <w:rsid w:val="00BE33C5"/>
    <w:rsid w:val="00C041E2"/>
    <w:rsid w:val="00C05D3A"/>
    <w:rsid w:val="00C1219C"/>
    <w:rsid w:val="00C130C0"/>
    <w:rsid w:val="00C35338"/>
    <w:rsid w:val="00C35E41"/>
    <w:rsid w:val="00C46807"/>
    <w:rsid w:val="00C829C1"/>
    <w:rsid w:val="00C871C8"/>
    <w:rsid w:val="00C96CC5"/>
    <w:rsid w:val="00CD5A4B"/>
    <w:rsid w:val="00CD788E"/>
    <w:rsid w:val="00CF71CC"/>
    <w:rsid w:val="00D01735"/>
    <w:rsid w:val="00D04C02"/>
    <w:rsid w:val="00D14063"/>
    <w:rsid w:val="00D24EA2"/>
    <w:rsid w:val="00D27FFD"/>
    <w:rsid w:val="00D31394"/>
    <w:rsid w:val="00D36760"/>
    <w:rsid w:val="00D5246F"/>
    <w:rsid w:val="00D54C99"/>
    <w:rsid w:val="00D60256"/>
    <w:rsid w:val="00DB08C3"/>
    <w:rsid w:val="00DE178D"/>
    <w:rsid w:val="00E0394A"/>
    <w:rsid w:val="00E159C5"/>
    <w:rsid w:val="00E15DB5"/>
    <w:rsid w:val="00E2586A"/>
    <w:rsid w:val="00E76CDD"/>
    <w:rsid w:val="00E94BC8"/>
    <w:rsid w:val="00EE6C3E"/>
    <w:rsid w:val="00EF1E47"/>
    <w:rsid w:val="00F0237D"/>
    <w:rsid w:val="00F1174C"/>
    <w:rsid w:val="00F179DB"/>
    <w:rsid w:val="00F22C89"/>
    <w:rsid w:val="00F27A37"/>
    <w:rsid w:val="00F74D11"/>
    <w:rsid w:val="00F77413"/>
    <w:rsid w:val="00F90B80"/>
    <w:rsid w:val="00FB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 w:type="paragraph" w:styleId="af1">
    <w:name w:val="List Paragraph"/>
    <w:basedOn w:val="a"/>
    <w:uiPriority w:val="34"/>
    <w:qFormat/>
    <w:rsid w:val="00055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51"/>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semiHidden/>
    <w:unhideWhenUsed/>
    <w:qFormat/>
    <w:rsid w:val="0064798D"/>
    <w:pPr>
      <w:keepNext/>
      <w:spacing w:before="240" w:after="60" w:line="276" w:lineRule="auto"/>
      <w:outlineLvl w:val="1"/>
    </w:pPr>
    <w:rPr>
      <w:rFonts w:ascii="Arial" w:hAnsi="Arial" w:cs="Arial"/>
      <w:b/>
      <w:bCs/>
      <w:i/>
      <w:iCs/>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4651"/>
    <w:pPr>
      <w:jc w:val="center"/>
    </w:pPr>
    <w:rPr>
      <w:rFonts w:ascii="Bookman Old Style" w:hAnsi="Bookman Old Style"/>
      <w:b/>
      <w:bCs/>
      <w:sz w:val="24"/>
    </w:rPr>
  </w:style>
  <w:style w:type="character" w:customStyle="1" w:styleId="a4">
    <w:name w:val="Название Знак"/>
    <w:basedOn w:val="a0"/>
    <w:link w:val="a3"/>
    <w:rsid w:val="00784651"/>
    <w:rPr>
      <w:rFonts w:ascii="Bookman Old Style" w:eastAsia="Times New Roman" w:hAnsi="Bookman Old Style" w:cs="Times New Roman"/>
      <w:b/>
      <w:bCs/>
      <w:sz w:val="24"/>
      <w:szCs w:val="20"/>
      <w:lang w:val="uk-UA" w:eastAsia="ru-RU"/>
    </w:rPr>
  </w:style>
  <w:style w:type="paragraph" w:styleId="a5">
    <w:name w:val="Body Text"/>
    <w:basedOn w:val="a"/>
    <w:link w:val="a6"/>
    <w:rsid w:val="00784651"/>
    <w:pPr>
      <w:tabs>
        <w:tab w:val="left" w:pos="748"/>
        <w:tab w:val="left" w:pos="1122"/>
        <w:tab w:val="left" w:pos="1440"/>
        <w:tab w:val="left" w:pos="1800"/>
      </w:tabs>
      <w:jc w:val="both"/>
    </w:pPr>
    <w:rPr>
      <w:sz w:val="28"/>
      <w:szCs w:val="28"/>
    </w:rPr>
  </w:style>
  <w:style w:type="character" w:customStyle="1" w:styleId="a6">
    <w:name w:val="Основной текст Знак"/>
    <w:basedOn w:val="a0"/>
    <w:link w:val="a5"/>
    <w:rsid w:val="00784651"/>
    <w:rPr>
      <w:rFonts w:ascii="Times New Roman" w:eastAsia="Times New Roman" w:hAnsi="Times New Roman" w:cs="Times New Roman"/>
      <w:sz w:val="28"/>
      <w:szCs w:val="28"/>
      <w:lang w:val="uk-UA" w:eastAsia="ru-RU"/>
    </w:rPr>
  </w:style>
  <w:style w:type="paragraph" w:styleId="a7">
    <w:name w:val="header"/>
    <w:basedOn w:val="a"/>
    <w:link w:val="a8"/>
    <w:uiPriority w:val="99"/>
    <w:rsid w:val="00784651"/>
    <w:pPr>
      <w:tabs>
        <w:tab w:val="center" w:pos="4677"/>
        <w:tab w:val="right" w:pos="9355"/>
      </w:tabs>
    </w:pPr>
  </w:style>
  <w:style w:type="character" w:customStyle="1" w:styleId="a8">
    <w:name w:val="Верхний колонтитул Знак"/>
    <w:basedOn w:val="a0"/>
    <w:link w:val="a7"/>
    <w:uiPriority w:val="99"/>
    <w:rsid w:val="00784651"/>
    <w:rPr>
      <w:rFonts w:ascii="Times New Roman" w:eastAsia="Times New Roman" w:hAnsi="Times New Roman" w:cs="Times New Roman"/>
      <w:sz w:val="20"/>
      <w:szCs w:val="20"/>
      <w:lang w:val="uk-UA" w:eastAsia="ru-RU"/>
    </w:rPr>
  </w:style>
  <w:style w:type="paragraph" w:styleId="21">
    <w:name w:val="Body Text Indent 2"/>
    <w:basedOn w:val="a"/>
    <w:link w:val="22"/>
    <w:rsid w:val="00784651"/>
    <w:pPr>
      <w:spacing w:after="120" w:line="480" w:lineRule="auto"/>
      <w:ind w:left="283"/>
    </w:pPr>
  </w:style>
  <w:style w:type="character" w:customStyle="1" w:styleId="22">
    <w:name w:val="Основной текст с отступом 2 Знак"/>
    <w:basedOn w:val="a0"/>
    <w:link w:val="21"/>
    <w:rsid w:val="00784651"/>
    <w:rPr>
      <w:rFonts w:ascii="Times New Roman" w:eastAsia="Times New Roman" w:hAnsi="Times New Roman" w:cs="Times New Roman"/>
      <w:sz w:val="20"/>
      <w:szCs w:val="20"/>
      <w:lang w:val="uk-UA" w:eastAsia="ru-RU"/>
    </w:rPr>
  </w:style>
  <w:style w:type="paragraph" w:styleId="a9">
    <w:name w:val="No Spacing"/>
    <w:uiPriority w:val="1"/>
    <w:qFormat/>
    <w:rsid w:val="00784651"/>
    <w:pPr>
      <w:spacing w:after="0" w:line="240" w:lineRule="auto"/>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84651"/>
  </w:style>
  <w:style w:type="character" w:styleId="aa">
    <w:name w:val="Hyperlink"/>
    <w:rsid w:val="00784651"/>
    <w:rPr>
      <w:color w:val="0000FF"/>
      <w:u w:val="single"/>
    </w:rPr>
  </w:style>
  <w:style w:type="paragraph" w:styleId="ab">
    <w:name w:val="Body Text Indent"/>
    <w:basedOn w:val="a"/>
    <w:link w:val="ac"/>
    <w:rsid w:val="00784651"/>
    <w:pPr>
      <w:spacing w:after="120"/>
      <w:ind w:left="283"/>
    </w:pPr>
  </w:style>
  <w:style w:type="character" w:customStyle="1" w:styleId="ac">
    <w:name w:val="Основной текст с отступом Знак"/>
    <w:basedOn w:val="a0"/>
    <w:link w:val="ab"/>
    <w:rsid w:val="00784651"/>
    <w:rPr>
      <w:rFonts w:ascii="Times New Roman" w:eastAsia="Times New Roman" w:hAnsi="Times New Roman" w:cs="Times New Roman"/>
      <w:sz w:val="20"/>
      <w:szCs w:val="20"/>
      <w:lang w:val="uk-UA" w:eastAsia="ru-RU"/>
    </w:rPr>
  </w:style>
  <w:style w:type="character" w:customStyle="1" w:styleId="20">
    <w:name w:val="Заголовок 2 Знак"/>
    <w:basedOn w:val="a0"/>
    <w:link w:val="2"/>
    <w:semiHidden/>
    <w:rsid w:val="0064798D"/>
    <w:rPr>
      <w:rFonts w:ascii="Arial" w:eastAsia="Times New Roman" w:hAnsi="Arial" w:cs="Arial"/>
      <w:b/>
      <w:bCs/>
      <w:i/>
      <w:iCs/>
      <w:sz w:val="28"/>
      <w:szCs w:val="28"/>
    </w:rPr>
  </w:style>
  <w:style w:type="paragraph" w:styleId="ad">
    <w:name w:val="Balloon Text"/>
    <w:basedOn w:val="a"/>
    <w:link w:val="ae"/>
    <w:uiPriority w:val="99"/>
    <w:semiHidden/>
    <w:unhideWhenUsed/>
    <w:rsid w:val="00DB08C3"/>
    <w:rPr>
      <w:rFonts w:ascii="Tahoma" w:hAnsi="Tahoma" w:cs="Tahoma"/>
      <w:sz w:val="16"/>
      <w:szCs w:val="16"/>
    </w:rPr>
  </w:style>
  <w:style w:type="character" w:customStyle="1" w:styleId="ae">
    <w:name w:val="Текст выноски Знак"/>
    <w:basedOn w:val="a0"/>
    <w:link w:val="ad"/>
    <w:uiPriority w:val="99"/>
    <w:semiHidden/>
    <w:rsid w:val="00DB08C3"/>
    <w:rPr>
      <w:rFonts w:ascii="Tahoma" w:eastAsia="Times New Roman" w:hAnsi="Tahoma" w:cs="Tahoma"/>
      <w:sz w:val="16"/>
      <w:szCs w:val="16"/>
      <w:lang w:val="uk-UA" w:eastAsia="ru-RU"/>
    </w:rPr>
  </w:style>
  <w:style w:type="paragraph" w:styleId="af">
    <w:name w:val="footer"/>
    <w:basedOn w:val="a"/>
    <w:link w:val="af0"/>
    <w:uiPriority w:val="99"/>
    <w:unhideWhenUsed/>
    <w:rsid w:val="00AC2A9B"/>
    <w:pPr>
      <w:tabs>
        <w:tab w:val="center" w:pos="4677"/>
        <w:tab w:val="right" w:pos="9355"/>
      </w:tabs>
    </w:pPr>
  </w:style>
  <w:style w:type="character" w:customStyle="1" w:styleId="af0">
    <w:name w:val="Нижний колонтитул Знак"/>
    <w:basedOn w:val="a0"/>
    <w:link w:val="af"/>
    <w:uiPriority w:val="99"/>
    <w:rsid w:val="00AC2A9B"/>
    <w:rPr>
      <w:rFonts w:ascii="Times New Roman" w:eastAsia="Times New Roman" w:hAnsi="Times New Roman" w:cs="Times New Roman"/>
      <w:sz w:val="20"/>
      <w:szCs w:val="20"/>
      <w:lang w:val="uk-UA" w:eastAsia="ru-RU"/>
    </w:rPr>
  </w:style>
  <w:style w:type="paragraph" w:styleId="af1">
    <w:name w:val="List Paragraph"/>
    <w:basedOn w:val="a"/>
    <w:uiPriority w:val="34"/>
    <w:qFormat/>
    <w:rsid w:val="0005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5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3A6F-1F26-4112-B9FA-D1B73D04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trade512a</dc:creator>
  <cp:lastModifiedBy>zagalny301_2</cp:lastModifiedBy>
  <cp:revision>73</cp:revision>
  <cp:lastPrinted>2019-01-28T10:19:00Z</cp:lastPrinted>
  <dcterms:created xsi:type="dcterms:W3CDTF">2017-12-01T14:33:00Z</dcterms:created>
  <dcterms:modified xsi:type="dcterms:W3CDTF">2019-04-24T10:12:00Z</dcterms:modified>
</cp:coreProperties>
</file>