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C5" w:rsidRPr="008B74BE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8A76A3" w:rsidRPr="008B74BE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D264C5" w:rsidRPr="008B74BE" w:rsidRDefault="00D264C5" w:rsidP="008B74BE">
      <w:pPr>
        <w:pStyle w:val="a8"/>
        <w:ind w:left="637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D264C5" w:rsidRPr="007E6F9D" w:rsidRDefault="007E6F9D" w:rsidP="007E6F9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</w:t>
      </w:r>
      <w:bookmarkStart w:id="0" w:name="_GoBack"/>
      <w:bookmarkEnd w:id="0"/>
      <w:r w:rsidRPr="007E6F9D">
        <w:rPr>
          <w:rFonts w:ascii="Times New Roman" w:hAnsi="Times New Roman" w:cs="Times New Roman"/>
          <w:i/>
          <w:sz w:val="24"/>
          <w:szCs w:val="24"/>
          <w:lang w:val="uk-UA"/>
        </w:rPr>
        <w:t>24.04.2019 №3669</w:t>
      </w:r>
    </w:p>
    <w:p w:rsidR="00D264C5" w:rsidRPr="008B74BE" w:rsidRDefault="00D264C5" w:rsidP="008B74B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ПЕРЕЛІК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br/>
        <w:t>пільг для фізичних осіб, надан</w:t>
      </w:r>
      <w:r w:rsidR="000C2D92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их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відповідно до</w:t>
      </w:r>
      <w:r w:rsidRPr="008B74BE">
        <w:rPr>
          <w:rFonts w:ascii="Times New Roman" w:hAnsi="Times New Roman" w:cs="Times New Roman"/>
          <w:b/>
          <w:i/>
          <w:color w:val="2A2928"/>
          <w:sz w:val="28"/>
          <w:szCs w:val="28"/>
          <w:lang w:eastAsia="ru-RU"/>
        </w:rPr>
        <w:t> </w:t>
      </w:r>
      <w:hyperlink r:id="rId6" w:tgtFrame="_top" w:history="1">
        <w:r w:rsidRPr="008B74BE">
          <w:rPr>
            <w:rFonts w:ascii="Times New Roman" w:hAnsi="Times New Roman" w:cs="Times New Roman"/>
            <w:b/>
            <w:i/>
            <w:sz w:val="28"/>
            <w:szCs w:val="28"/>
            <w:lang w:val="uk-UA" w:eastAsia="ru-RU"/>
          </w:rPr>
          <w:t>підпункту 266.4.2 пункту 266.4 статті 266 Податкового кодексу України</w:t>
        </w:r>
      </w:hyperlink>
      <w:r w:rsidRPr="008B74B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, із сплати податку на нерухоме майно, відмінне від земельної ділянки</w:t>
      </w:r>
    </w:p>
    <w:p w:rsidR="004318D3" w:rsidRPr="008B74BE" w:rsidRDefault="004318D3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8B74B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Пільги встановлюються на </w:t>
      </w:r>
      <w:r w:rsidR="00467705"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20</w:t>
      </w:r>
      <w:r w:rsidR="003E6E5B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20</w:t>
      </w: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 xml:space="preserve"> рік та вводяться в 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дію з </w:t>
      </w:r>
      <w:r w:rsidR="00467705"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01 січня 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="003E6E5B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67705" w:rsidRPr="008B74BE" w:rsidRDefault="00467705" w:rsidP="008B74BE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64C5" w:rsidRPr="008B74BE" w:rsidRDefault="00D264C5" w:rsidP="008B74BE">
      <w:pPr>
        <w:pStyle w:val="a8"/>
        <w:ind w:firstLine="708"/>
        <w:jc w:val="both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Адміністративно-територіальні одиниці або населені пункти, </w:t>
      </w:r>
      <w:r w:rsidR="000D6104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 w:rsidRPr="008B74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території об'єднаних територіальних громад, на які поширюється дія рішення</w:t>
      </w:r>
      <w:r w:rsidRPr="008B74BE"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  <w:t>:</w:t>
      </w:r>
    </w:p>
    <w:p w:rsidR="00467705" w:rsidRPr="008B74BE" w:rsidRDefault="00467705" w:rsidP="008B74BE">
      <w:pPr>
        <w:pStyle w:val="a8"/>
        <w:rPr>
          <w:rFonts w:ascii="Times New Roman" w:hAnsi="Times New Roman" w:cs="Times New Roman"/>
          <w:color w:val="2A2928"/>
          <w:sz w:val="28"/>
          <w:szCs w:val="28"/>
          <w:lang w:val="uk-UA" w:eastAsia="ru-RU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441"/>
        <w:gridCol w:w="1974"/>
        <w:gridCol w:w="4327"/>
      </w:tblGrid>
      <w:tr w:rsidR="00D264C5" w:rsidRPr="008B74B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00568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Код згідно з </w:t>
            </w:r>
            <w:r w:rsidR="0000568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класифікатором об’єктів адміністративно-територіального устрою України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4C5" w:rsidRPr="008B74BE" w:rsidRDefault="00D264C5" w:rsidP="000D610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Найменування адміністративно-територіальної одиниці або населеного пункту, </w:t>
            </w:r>
            <w:r w:rsidR="000D6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чи</w:t>
            </w: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території об'єднаної територіальної громади</w:t>
            </w:r>
          </w:p>
        </w:tc>
      </w:tr>
      <w:tr w:rsidR="00467705" w:rsidRPr="008B74BE" w:rsidTr="008B74BE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1211000000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705" w:rsidRPr="008B74BE" w:rsidRDefault="00467705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</w:t>
            </w:r>
            <w:r w:rsidR="008B74BE"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Кривий Ріг</w:t>
            </w:r>
          </w:p>
        </w:tc>
      </w:tr>
    </w:tbl>
    <w:p w:rsidR="00467705" w:rsidRPr="008B74BE" w:rsidRDefault="00467705" w:rsidP="00D264C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val="uk-UA" w:eastAsia="ru-RU"/>
        </w:rPr>
      </w:pPr>
    </w:p>
    <w:tbl>
      <w:tblPr>
        <w:tblW w:w="499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2560"/>
      </w:tblGrid>
      <w:tr w:rsidR="00EC1798" w:rsidRPr="008B74B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Група платників, категорія/класифікація будівель та споруд</w:t>
            </w:r>
          </w:p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Розмір пільги (відсотків суми податкового зобов'язання за рік)</w:t>
            </w:r>
          </w:p>
        </w:tc>
      </w:tr>
      <w:tr w:rsidR="00EC1798" w:rsidRPr="008B74BE" w:rsidTr="00EC1798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Фізичні особи:</w:t>
            </w:r>
          </w:p>
          <w:p w:rsidR="00EC1798" w:rsidRPr="008B74BE" w:rsidRDefault="00EC1798" w:rsidP="00D66BED">
            <w:pPr>
              <w:pStyle w:val="a8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4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1999.9</w:t>
            </w:r>
            <w:r w:rsidRPr="008B7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«Інші будівлі»: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господарські (присадибні) будівлі – допоміжні (нежитлові) приміщення, до яких належать сараї, хліви, гаражі, </w:t>
            </w:r>
            <w:r w:rsidR="001839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літні кухні, </w:t>
            </w: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майстерні, вбиральні, погреби, навіси, котельні, бойлерні, трансформаторні підстанції тощо, що перебувають у власності пенсіонерів</w:t>
            </w: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8B74BE" w:rsidRDefault="00EC1798" w:rsidP="008B7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1798" w:rsidRPr="008B74BE" w:rsidRDefault="00EC1798" w:rsidP="008B74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74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p w:rsidR="00073AA3" w:rsidRPr="008B74BE" w:rsidRDefault="00073AA3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32146" w:rsidRDefault="00432146" w:rsidP="008B74BE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B74B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Примітка: </w:t>
      </w:r>
      <w:r w:rsidR="00B37331" w:rsidRPr="008B74B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Пільги з податку не застосовуються до об’єкта/об’єктів оподаткування, що використовуються їх власниками з метою одержання доходів (здаються в 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оренду, лізинг, </w:t>
      </w:r>
      <w:r w:rsidR="00B37331"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позичку, 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>використову</w:t>
      </w:r>
      <w:r w:rsidR="00A403E0">
        <w:rPr>
          <w:rFonts w:ascii="Times New Roman" w:hAnsi="Times New Roman" w:cs="Times New Roman"/>
          <w:bCs/>
          <w:i/>
          <w:sz w:val="24"/>
          <w:szCs w:val="24"/>
          <w:lang w:val="uk-UA"/>
        </w:rPr>
        <w:t>ю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ться </w:t>
      </w:r>
      <w:r w:rsidR="00EC1798">
        <w:rPr>
          <w:rFonts w:ascii="Times New Roman" w:hAnsi="Times New Roman" w:cs="Times New Roman"/>
          <w:bCs/>
          <w:i/>
          <w:sz w:val="24"/>
          <w:szCs w:val="24"/>
          <w:lang w:val="uk-UA"/>
        </w:rPr>
        <w:t>в</w:t>
      </w:r>
      <w:r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підприємницькій діяльності</w:t>
      </w:r>
      <w:r w:rsidR="00B37331" w:rsidRPr="008B74BE">
        <w:rPr>
          <w:rFonts w:ascii="Times New Roman" w:hAnsi="Times New Roman" w:cs="Times New Roman"/>
          <w:bCs/>
          <w:i/>
          <w:sz w:val="24"/>
          <w:szCs w:val="24"/>
          <w:lang w:val="uk-UA"/>
        </w:rPr>
        <w:t>).</w:t>
      </w: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Default="008B74BE" w:rsidP="008B74BE">
      <w:pPr>
        <w:pStyle w:val="a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B74BE" w:rsidRPr="008B74BE" w:rsidRDefault="008B74BE" w:rsidP="008B74BE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С.Маляренко</w:t>
      </w:r>
      <w:proofErr w:type="spellEnd"/>
    </w:p>
    <w:p w:rsidR="00432146" w:rsidRPr="008B74BE" w:rsidRDefault="00432146" w:rsidP="008B74BE">
      <w:pPr>
        <w:pStyle w:val="a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32146" w:rsidRPr="008B74BE" w:rsidSect="008B7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102DD"/>
    <w:multiLevelType w:val="hybridMultilevel"/>
    <w:tmpl w:val="3C04B5EA"/>
    <w:lvl w:ilvl="0" w:tplc="E388706C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7"/>
    <w:rsid w:val="00005682"/>
    <w:rsid w:val="000155BB"/>
    <w:rsid w:val="00073AA3"/>
    <w:rsid w:val="000C2D92"/>
    <w:rsid w:val="000D6104"/>
    <w:rsid w:val="000E134F"/>
    <w:rsid w:val="00106551"/>
    <w:rsid w:val="00183970"/>
    <w:rsid w:val="001A1922"/>
    <w:rsid w:val="00307453"/>
    <w:rsid w:val="003750A8"/>
    <w:rsid w:val="003D51C9"/>
    <w:rsid w:val="003E6E5B"/>
    <w:rsid w:val="004318D3"/>
    <w:rsid w:val="00432146"/>
    <w:rsid w:val="00467705"/>
    <w:rsid w:val="004E1908"/>
    <w:rsid w:val="004E7129"/>
    <w:rsid w:val="005D11CA"/>
    <w:rsid w:val="007B4CAB"/>
    <w:rsid w:val="007C635A"/>
    <w:rsid w:val="007E6F9D"/>
    <w:rsid w:val="007F57EE"/>
    <w:rsid w:val="008A76A3"/>
    <w:rsid w:val="008B74BE"/>
    <w:rsid w:val="00A403E0"/>
    <w:rsid w:val="00A90705"/>
    <w:rsid w:val="00AD38E9"/>
    <w:rsid w:val="00B37331"/>
    <w:rsid w:val="00B80579"/>
    <w:rsid w:val="00D264C5"/>
    <w:rsid w:val="00D66BED"/>
    <w:rsid w:val="00D95B71"/>
    <w:rsid w:val="00EC1798"/>
    <w:rsid w:val="00EF1E47"/>
    <w:rsid w:val="00FB14C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5"/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5"/>
  </w:style>
  <w:style w:type="paragraph" w:styleId="7">
    <w:name w:val="heading 7"/>
    <w:basedOn w:val="a"/>
    <w:next w:val="a"/>
    <w:link w:val="70"/>
    <w:unhideWhenUsed/>
    <w:qFormat/>
    <w:rsid w:val="00AD38E9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A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A1922"/>
  </w:style>
  <w:style w:type="character" w:styleId="a3">
    <w:name w:val="Hyperlink"/>
    <w:basedOn w:val="a0"/>
    <w:uiPriority w:val="99"/>
    <w:semiHidden/>
    <w:unhideWhenUsed/>
    <w:rsid w:val="001A1922"/>
    <w:rPr>
      <w:color w:val="0000FF"/>
      <w:u w:val="single"/>
    </w:rPr>
  </w:style>
  <w:style w:type="character" w:customStyle="1" w:styleId="rvts46">
    <w:name w:val="rvts46"/>
    <w:basedOn w:val="a0"/>
    <w:rsid w:val="001A1922"/>
  </w:style>
  <w:style w:type="character" w:customStyle="1" w:styleId="rvts37">
    <w:name w:val="rvts37"/>
    <w:basedOn w:val="a0"/>
    <w:rsid w:val="00A90705"/>
  </w:style>
  <w:style w:type="character" w:customStyle="1" w:styleId="70">
    <w:name w:val="Заголовок 7 Знак"/>
    <w:basedOn w:val="a0"/>
    <w:link w:val="7"/>
    <w:rsid w:val="00AD38E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431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A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4E190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No Spacing"/>
    <w:uiPriority w:val="1"/>
    <w:qFormat/>
    <w:rsid w:val="008B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33</cp:revision>
  <cp:lastPrinted>2018-02-22T09:54:00Z</cp:lastPrinted>
  <dcterms:created xsi:type="dcterms:W3CDTF">2017-12-04T07:08:00Z</dcterms:created>
  <dcterms:modified xsi:type="dcterms:W3CDTF">2019-04-24T10:11:00Z</dcterms:modified>
</cp:coreProperties>
</file>