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EF" w:rsidRPr="003C29CC" w:rsidRDefault="00873DBD" w:rsidP="00873DBD">
      <w:pPr>
        <w:widowControl/>
        <w:suppressAutoHyphens w:val="0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  <w:t xml:space="preserve">                                                                     </w:t>
      </w:r>
      <w:r w:rsidR="00E3662C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  <w:t xml:space="preserve">   </w:t>
      </w:r>
      <w:r w:rsidR="00CB2652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  <w:t xml:space="preserve">        </w:t>
      </w:r>
      <w:r w:rsidR="0083292E" w:rsidRPr="003C29CC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ЗАТВЕРДЖ</w:t>
      </w:r>
      <w:r w:rsidR="0083292E" w:rsidRPr="003C29CC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  <w:t>ЕНО</w:t>
      </w:r>
    </w:p>
    <w:p w:rsidR="00156C95" w:rsidRDefault="00E3662C" w:rsidP="003612EF">
      <w:pPr>
        <w:widowControl/>
        <w:suppressAutoHyphens w:val="0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  <w:t xml:space="preserve">                                                                          </w:t>
      </w:r>
    </w:p>
    <w:p w:rsidR="003612EF" w:rsidRPr="00E3662C" w:rsidRDefault="00156C95" w:rsidP="003A07C5">
      <w:pPr>
        <w:widowControl/>
        <w:suppressAutoHyphens w:val="0"/>
        <w:spacing w:after="120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  <w:t xml:space="preserve">                                                                           </w:t>
      </w:r>
      <w:r w:rsidR="003C29CC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  <w:t xml:space="preserve">   </w:t>
      </w:r>
      <w:proofErr w:type="spellStart"/>
      <w:r w:rsidR="00E3662C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  <w:t>Розпорядження</w:t>
      </w:r>
      <w:proofErr w:type="spellEnd"/>
      <w:r w:rsidR="00E3662C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="00E3662C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  <w:t>міського</w:t>
      </w:r>
      <w:proofErr w:type="spellEnd"/>
      <w:r w:rsidR="00E3662C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="00E3662C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  <w:t>голови</w:t>
      </w:r>
      <w:proofErr w:type="spellEnd"/>
    </w:p>
    <w:p w:rsidR="003612EF" w:rsidRPr="003A07C5" w:rsidRDefault="003A07C5" w:rsidP="003A07C5">
      <w:pPr>
        <w:tabs>
          <w:tab w:val="left" w:pos="5760"/>
        </w:tabs>
        <w:ind w:left="15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3A07C5">
        <w:rPr>
          <w:rFonts w:ascii="Times New Roman" w:hAnsi="Times New Roman" w:cs="Times New Roman"/>
          <w:bCs/>
          <w:i/>
          <w:sz w:val="28"/>
          <w:szCs w:val="28"/>
          <w:lang w:val="ru-RU"/>
        </w:rPr>
        <w:t>04.04.2019 №92-р</w:t>
      </w:r>
    </w:p>
    <w:p w:rsidR="0083292E" w:rsidRDefault="0083292E" w:rsidP="003612EF">
      <w:pPr>
        <w:ind w:left="15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p w:rsidR="0083292E" w:rsidRDefault="0083292E" w:rsidP="003612EF">
      <w:pPr>
        <w:ind w:left="15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p w:rsidR="0083292E" w:rsidRDefault="0083292E" w:rsidP="003612EF">
      <w:pPr>
        <w:ind w:left="15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bookmarkStart w:id="0" w:name="_GoBack"/>
      <w:bookmarkEnd w:id="0"/>
    </w:p>
    <w:p w:rsidR="003612EF" w:rsidRDefault="003612EF" w:rsidP="00D5433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ІНСТРУКЦІЯ</w:t>
      </w:r>
    </w:p>
    <w:p w:rsidR="003612EF" w:rsidRDefault="003612EF" w:rsidP="003612EF">
      <w:pPr>
        <w:ind w:left="1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 пожежної безпеки у</w:t>
      </w:r>
      <w:r w:rsidRPr="008329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виконкомі міської ради</w:t>
      </w:r>
    </w:p>
    <w:p w:rsidR="003612EF" w:rsidRDefault="003612EF" w:rsidP="003612EF">
      <w:pPr>
        <w:ind w:left="1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12EF" w:rsidRDefault="003612EF" w:rsidP="003612EF">
      <w:pPr>
        <w:ind w:left="1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Загальні положення</w:t>
      </w:r>
    </w:p>
    <w:p w:rsidR="00F24FE2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Інструкція з пожежної безпеки у виконкомі міської ради (надалі –  інструкція) </w:t>
      </w:r>
      <w:r w:rsidR="0083292E">
        <w:rPr>
          <w:rFonts w:ascii="Times New Roman" w:hAnsi="Times New Roman" w:cs="Times New Roman"/>
          <w:sz w:val="28"/>
          <w:szCs w:val="28"/>
        </w:rPr>
        <w:t xml:space="preserve">є нормативним актом. Інструкція </w:t>
      </w:r>
      <w:r>
        <w:rPr>
          <w:rFonts w:ascii="Times New Roman" w:hAnsi="Times New Roman" w:cs="Times New Roman"/>
          <w:sz w:val="28"/>
          <w:szCs w:val="28"/>
        </w:rPr>
        <w:t>розроблена відповідно до вимог</w:t>
      </w:r>
      <w:r w:rsidR="0083292E">
        <w:rPr>
          <w:rFonts w:ascii="Times New Roman" w:hAnsi="Times New Roman" w:cs="Times New Roman"/>
          <w:sz w:val="28"/>
          <w:szCs w:val="28"/>
        </w:rPr>
        <w:t xml:space="preserve"> </w:t>
      </w:r>
      <w:r w:rsidR="00F24FE2">
        <w:rPr>
          <w:rFonts w:ascii="Times New Roman" w:hAnsi="Times New Roman" w:cs="Times New Roman"/>
          <w:sz w:val="28"/>
          <w:szCs w:val="28"/>
        </w:rPr>
        <w:t xml:space="preserve">Наказу </w:t>
      </w:r>
      <w:r w:rsidR="0083292E">
        <w:rPr>
          <w:rFonts w:ascii="Times New Roman" w:hAnsi="Times New Roman" w:cs="Times New Roman"/>
          <w:sz w:val="28"/>
          <w:szCs w:val="28"/>
        </w:rPr>
        <w:t xml:space="preserve"> Міністерства внутрі</w:t>
      </w:r>
      <w:r w:rsidR="003E2C2D">
        <w:rPr>
          <w:rFonts w:ascii="Times New Roman" w:hAnsi="Times New Roman" w:cs="Times New Roman"/>
          <w:sz w:val="28"/>
          <w:szCs w:val="28"/>
        </w:rPr>
        <w:t xml:space="preserve">шніх справ України від 30 грудня </w:t>
      </w:r>
      <w:r w:rsidR="0083292E">
        <w:rPr>
          <w:rFonts w:ascii="Times New Roman" w:hAnsi="Times New Roman" w:cs="Times New Roman"/>
          <w:sz w:val="28"/>
          <w:szCs w:val="28"/>
        </w:rPr>
        <w:t xml:space="preserve">2014 року №1417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FE2">
        <w:rPr>
          <w:rFonts w:ascii="Times New Roman" w:hAnsi="Times New Roman" w:cs="Times New Roman"/>
          <w:sz w:val="28"/>
          <w:szCs w:val="28"/>
        </w:rPr>
        <w:t>«Про затвердження  Правил пожежної безпеки в Україні</w:t>
      </w:r>
      <w:r w:rsidR="003E2C2D">
        <w:rPr>
          <w:rFonts w:ascii="Times New Roman" w:hAnsi="Times New Roman" w:cs="Times New Roman"/>
          <w:sz w:val="28"/>
          <w:szCs w:val="28"/>
        </w:rPr>
        <w:t>»</w:t>
      </w:r>
      <w:r w:rsidR="00F24FE2">
        <w:rPr>
          <w:rFonts w:ascii="Times New Roman" w:hAnsi="Times New Roman" w:cs="Times New Roman"/>
          <w:sz w:val="28"/>
          <w:szCs w:val="28"/>
        </w:rPr>
        <w:t>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Працівники виконкому міської ради зобов’язані: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 дотримуватися вимог пожежної безпеки;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 не допускати дій, які можуть призвести до виникнення пожежі;</w:t>
      </w:r>
    </w:p>
    <w:p w:rsidR="003612EF" w:rsidRDefault="003E2C2D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 знати й дотримуватися </w:t>
      </w:r>
      <w:r w:rsidR="003612EF">
        <w:rPr>
          <w:rFonts w:ascii="Times New Roman" w:hAnsi="Times New Roman" w:cs="Times New Roman"/>
          <w:sz w:val="28"/>
          <w:szCs w:val="28"/>
        </w:rPr>
        <w:t xml:space="preserve"> вимог нормативно-правових документів з пожежної безпеки та цієї інструкції;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 користуватися тільки справними інструментами, приладами, обладнанням, дотримуватися інструкцій з їх експлуатації;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 виконувати вказівки керівників відділів, управлінь та інших ви</w:t>
      </w:r>
      <w:r w:rsidR="003E2C2D">
        <w:rPr>
          <w:rFonts w:ascii="Times New Roman" w:hAnsi="Times New Roman" w:cs="Times New Roman"/>
          <w:sz w:val="28"/>
          <w:szCs w:val="28"/>
        </w:rPr>
        <w:t>конавчих органів міської ради й</w:t>
      </w:r>
      <w:r>
        <w:rPr>
          <w:rFonts w:ascii="Times New Roman" w:hAnsi="Times New Roman" w:cs="Times New Roman"/>
          <w:sz w:val="28"/>
          <w:szCs w:val="28"/>
        </w:rPr>
        <w:t xml:space="preserve"> відповідальних за пожежну безпеку в будівлях виконкому міської ради;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1.2.6 після закінчення роботи прибирати робочі місця від горючих відходів, знеструмлювати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електроспоживачі</w:t>
      </w:r>
      <w:proofErr w:type="spellEnd"/>
      <w:r>
        <w:rPr>
          <w:rFonts w:ascii="Times New Roman" w:hAnsi="Times New Roman" w:cs="Times New Roman"/>
          <w:sz w:val="28"/>
          <w:szCs w:val="28"/>
        </w:rPr>
        <w:t>, які за умовами розпорядку роботи в</w:t>
      </w:r>
      <w:r w:rsidR="003E2C2D">
        <w:rPr>
          <w:rFonts w:ascii="Times New Roman" w:hAnsi="Times New Roman" w:cs="Times New Roman"/>
          <w:sz w:val="28"/>
          <w:szCs w:val="28"/>
        </w:rPr>
        <w:t>иконкому міської ради не працюють у</w:t>
      </w:r>
      <w:r>
        <w:rPr>
          <w:rFonts w:ascii="Times New Roman" w:hAnsi="Times New Roman" w:cs="Times New Roman"/>
          <w:sz w:val="28"/>
          <w:szCs w:val="28"/>
        </w:rPr>
        <w:t xml:space="preserve"> неробочий час;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1.2.7 уміти застосовувати наявні засоби пожежогасіння, знати порядок дій у разі виникнення пожежі.</w:t>
      </w:r>
    </w:p>
    <w:p w:rsidR="003612EF" w:rsidRDefault="00F24FE2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612EF">
        <w:rPr>
          <w:rFonts w:ascii="Times New Roman" w:hAnsi="Times New Roman" w:cs="Times New Roman"/>
          <w:sz w:val="28"/>
          <w:szCs w:val="28"/>
        </w:rPr>
        <w:t>. Особи, відповідальні за охорону будівель виконкому міської ради, зобов</w:t>
      </w:r>
      <w:r w:rsidR="003E2C2D">
        <w:rPr>
          <w:rFonts w:ascii="Times New Roman" w:hAnsi="Times New Roman" w:cs="Times New Roman"/>
          <w:sz w:val="28"/>
          <w:szCs w:val="28"/>
        </w:rPr>
        <w:t>’язані вміти користуватися</w:t>
      </w:r>
      <w:r w:rsidR="003612EF">
        <w:rPr>
          <w:rFonts w:ascii="Times New Roman" w:hAnsi="Times New Roman" w:cs="Times New Roman"/>
          <w:sz w:val="28"/>
          <w:szCs w:val="28"/>
        </w:rPr>
        <w:t xml:space="preserve"> первинними засобами пожежогасіння, наявними на об’єкті, що охороняється.</w:t>
      </w:r>
    </w:p>
    <w:p w:rsidR="003612EF" w:rsidRDefault="00F24FE2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612EF">
        <w:rPr>
          <w:rFonts w:ascii="Times New Roman" w:hAnsi="Times New Roman" w:cs="Times New Roman"/>
          <w:sz w:val="28"/>
          <w:szCs w:val="28"/>
        </w:rPr>
        <w:t xml:space="preserve">. У приміщенні відповідальних за охорону будівель виконкому міської ради має бути </w:t>
      </w:r>
      <w:r w:rsidR="003E2C2D">
        <w:rPr>
          <w:rFonts w:ascii="Times New Roman" w:hAnsi="Times New Roman" w:cs="Times New Roman"/>
          <w:sz w:val="28"/>
          <w:szCs w:val="28"/>
        </w:rPr>
        <w:t>список посадових осіб, яких необхідно</w:t>
      </w:r>
      <w:r w:rsidR="003612EF">
        <w:rPr>
          <w:rFonts w:ascii="Times New Roman" w:hAnsi="Times New Roman" w:cs="Times New Roman"/>
          <w:sz w:val="28"/>
          <w:szCs w:val="28"/>
        </w:rPr>
        <w:t xml:space="preserve"> викликати в разі виникнення пожежі.</w:t>
      </w:r>
    </w:p>
    <w:p w:rsidR="003612EF" w:rsidRDefault="00F24FE2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612EF">
        <w:rPr>
          <w:rFonts w:ascii="Times New Roman" w:hAnsi="Times New Roman" w:cs="Times New Roman"/>
          <w:sz w:val="28"/>
          <w:szCs w:val="28"/>
        </w:rPr>
        <w:t>. У разі виникнення пожежі, особи, відповідальні за охорону будівель виконкому міської ради, зобов’язані:</w:t>
      </w:r>
    </w:p>
    <w:p w:rsidR="003612EF" w:rsidRDefault="00F24FE2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612EF">
        <w:rPr>
          <w:rFonts w:ascii="Times New Roman" w:hAnsi="Times New Roman" w:cs="Times New Roman"/>
          <w:sz w:val="28"/>
          <w:szCs w:val="28"/>
        </w:rPr>
        <w:t>.1 пові</w:t>
      </w:r>
      <w:r w:rsidR="00560DF1">
        <w:rPr>
          <w:rFonts w:ascii="Times New Roman" w:hAnsi="Times New Roman" w:cs="Times New Roman"/>
          <w:sz w:val="28"/>
          <w:szCs w:val="28"/>
        </w:rPr>
        <w:t>домити за телефоном 101</w:t>
      </w:r>
      <w:r w:rsidR="003612EF">
        <w:rPr>
          <w:rFonts w:ascii="Times New Roman" w:hAnsi="Times New Roman" w:cs="Times New Roman"/>
          <w:sz w:val="28"/>
          <w:szCs w:val="28"/>
        </w:rPr>
        <w:t xml:space="preserve"> пожежну охорону, а також посадових осіб виконкому міської ради відповідно до </w:t>
      </w:r>
      <w:r w:rsidR="00D54332">
        <w:rPr>
          <w:rFonts w:ascii="Times New Roman" w:hAnsi="Times New Roman" w:cs="Times New Roman"/>
          <w:sz w:val="28"/>
          <w:szCs w:val="28"/>
        </w:rPr>
        <w:t>списку посадових осіб, яких необхідно</w:t>
      </w:r>
      <w:r w:rsidR="003612EF">
        <w:rPr>
          <w:rFonts w:ascii="Times New Roman" w:hAnsi="Times New Roman" w:cs="Times New Roman"/>
          <w:sz w:val="28"/>
          <w:szCs w:val="28"/>
        </w:rPr>
        <w:t xml:space="preserve"> викликати в разі виникнення пожежі;</w:t>
      </w:r>
    </w:p>
    <w:p w:rsidR="003612EF" w:rsidRDefault="00F24FE2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612EF">
        <w:rPr>
          <w:rFonts w:ascii="Times New Roman" w:hAnsi="Times New Roman" w:cs="Times New Roman"/>
          <w:sz w:val="28"/>
          <w:szCs w:val="28"/>
        </w:rPr>
        <w:t>.2 перевірити, чи сповіщено працівників виконкому міської ради про пожежу;</w:t>
      </w:r>
    </w:p>
    <w:p w:rsidR="003612EF" w:rsidRDefault="00F24FE2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612EF">
        <w:rPr>
          <w:rFonts w:ascii="Times New Roman" w:hAnsi="Times New Roman" w:cs="Times New Roman"/>
          <w:sz w:val="28"/>
          <w:szCs w:val="28"/>
        </w:rPr>
        <w:t>.3 організувати, за необхідності, виклик відповідних ав</w:t>
      </w:r>
      <w:r w:rsidR="00D54332">
        <w:rPr>
          <w:rFonts w:ascii="Times New Roman" w:hAnsi="Times New Roman" w:cs="Times New Roman"/>
          <w:sz w:val="28"/>
          <w:szCs w:val="28"/>
        </w:rPr>
        <w:t xml:space="preserve">арійних служб </w:t>
      </w:r>
      <w:r w:rsidR="00D54332">
        <w:rPr>
          <w:rFonts w:ascii="Times New Roman" w:hAnsi="Times New Roman" w:cs="Times New Roman"/>
          <w:sz w:val="28"/>
          <w:szCs w:val="28"/>
        </w:rPr>
        <w:lastRenderedPageBreak/>
        <w:t>(електротехнічної</w:t>
      </w:r>
      <w:r w:rsidR="003612EF">
        <w:rPr>
          <w:rFonts w:ascii="Times New Roman" w:hAnsi="Times New Roman" w:cs="Times New Roman"/>
          <w:sz w:val="28"/>
          <w:szCs w:val="28"/>
        </w:rPr>
        <w:t xml:space="preserve"> тощо);</w:t>
      </w:r>
    </w:p>
    <w:p w:rsidR="003612EF" w:rsidRDefault="00F24FE2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612EF">
        <w:rPr>
          <w:rFonts w:ascii="Times New Roman" w:hAnsi="Times New Roman" w:cs="Times New Roman"/>
          <w:sz w:val="28"/>
          <w:szCs w:val="28"/>
        </w:rPr>
        <w:t>.4 організувати, за необхідності, евакуацію людей, вивести за межі небезпечної зони осіб, не пов’язаних з ліквідацією пожежі.</w:t>
      </w:r>
    </w:p>
    <w:p w:rsidR="003612EF" w:rsidRDefault="00F24FE2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3612EF">
        <w:rPr>
          <w:rFonts w:ascii="Times New Roman" w:hAnsi="Times New Roman" w:cs="Times New Roman"/>
          <w:sz w:val="28"/>
          <w:szCs w:val="28"/>
        </w:rPr>
        <w:t xml:space="preserve">. Особа, відповідальна за пожежну безпеку у виконкомі міської ради, </w:t>
      </w:r>
      <w:proofErr w:type="spellStart"/>
      <w:r w:rsidR="003612EF">
        <w:rPr>
          <w:rFonts w:ascii="Times New Roman" w:hAnsi="Times New Roman" w:cs="Times New Roman"/>
          <w:sz w:val="28"/>
          <w:szCs w:val="28"/>
        </w:rPr>
        <w:t>зобов</w:t>
      </w:r>
      <w:proofErr w:type="spellEnd"/>
      <w:r w:rsidR="003612E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3612EF">
        <w:rPr>
          <w:rFonts w:ascii="Times New Roman" w:hAnsi="Times New Roman" w:cs="Times New Roman"/>
          <w:sz w:val="28"/>
          <w:szCs w:val="28"/>
        </w:rPr>
        <w:t>язана</w:t>
      </w:r>
      <w:proofErr w:type="spellEnd"/>
      <w:r w:rsidR="003612EF">
        <w:rPr>
          <w:rFonts w:ascii="Times New Roman" w:hAnsi="Times New Roman" w:cs="Times New Roman"/>
          <w:sz w:val="28"/>
          <w:szCs w:val="28"/>
        </w:rPr>
        <w:t>:</w:t>
      </w:r>
    </w:p>
    <w:p w:rsidR="003612EF" w:rsidRDefault="00F24FE2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3612EF">
        <w:rPr>
          <w:rFonts w:ascii="Times New Roman" w:hAnsi="Times New Roman" w:cs="Times New Roman"/>
          <w:sz w:val="28"/>
          <w:szCs w:val="28"/>
        </w:rPr>
        <w:t>.1 організовувати виконання</w:t>
      </w:r>
      <w:r w:rsidR="00D54332">
        <w:rPr>
          <w:rFonts w:ascii="Times New Roman" w:hAnsi="Times New Roman" w:cs="Times New Roman"/>
          <w:sz w:val="28"/>
          <w:szCs w:val="28"/>
        </w:rPr>
        <w:t xml:space="preserve"> вимог протипожежної безпеки</w:t>
      </w:r>
      <w:r w:rsidR="003612EF">
        <w:rPr>
          <w:rFonts w:ascii="Times New Roman" w:hAnsi="Times New Roman" w:cs="Times New Roman"/>
          <w:sz w:val="28"/>
          <w:szCs w:val="28"/>
        </w:rPr>
        <w:t>;</w:t>
      </w:r>
    </w:p>
    <w:p w:rsidR="003612EF" w:rsidRDefault="00F24FE2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3612EF">
        <w:rPr>
          <w:rFonts w:ascii="Times New Roman" w:hAnsi="Times New Roman" w:cs="Times New Roman"/>
          <w:sz w:val="28"/>
          <w:szCs w:val="28"/>
        </w:rPr>
        <w:t>.2 періодично перевіряти стан пожежної безпеки у виконкомі міської ради;</w:t>
      </w:r>
    </w:p>
    <w:p w:rsidR="003612EF" w:rsidRDefault="00F24FE2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3612EF">
        <w:rPr>
          <w:rFonts w:ascii="Times New Roman" w:hAnsi="Times New Roman" w:cs="Times New Roman"/>
          <w:sz w:val="28"/>
          <w:szCs w:val="28"/>
        </w:rPr>
        <w:t>.3 забезпечувати утримання в справному стані засобів протипожежного захисту, обладнання та інвентарю, не допускати їх використання не за призначенням;</w:t>
      </w:r>
    </w:p>
    <w:p w:rsidR="003612EF" w:rsidRDefault="00F24FE2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3612EF">
        <w:rPr>
          <w:rFonts w:ascii="Times New Roman" w:hAnsi="Times New Roman" w:cs="Times New Roman"/>
          <w:sz w:val="28"/>
          <w:szCs w:val="28"/>
        </w:rPr>
        <w:t>.4 забезпечувати ут</w:t>
      </w:r>
      <w:r w:rsidR="00D54332">
        <w:rPr>
          <w:rFonts w:ascii="Times New Roman" w:hAnsi="Times New Roman" w:cs="Times New Roman"/>
          <w:sz w:val="28"/>
          <w:szCs w:val="28"/>
        </w:rPr>
        <w:t>римання в належному стані шляхів</w:t>
      </w:r>
      <w:r w:rsidR="003612EF">
        <w:rPr>
          <w:rFonts w:ascii="Times New Roman" w:hAnsi="Times New Roman" w:cs="Times New Roman"/>
          <w:sz w:val="28"/>
          <w:szCs w:val="28"/>
        </w:rPr>
        <w:t xml:space="preserve"> евакуації.</w:t>
      </w:r>
    </w:p>
    <w:p w:rsidR="003612EF" w:rsidRDefault="00F24FE2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3612EF">
        <w:rPr>
          <w:rFonts w:ascii="Times New Roman" w:hAnsi="Times New Roman" w:cs="Times New Roman"/>
          <w:sz w:val="28"/>
          <w:szCs w:val="28"/>
        </w:rPr>
        <w:t xml:space="preserve">. Відповідальність за дотримання протипожежного стану в кожному окремому приміщенні будівель виконкому міської ради покладається на осіб, визначених керівниками відділів, управлінь та інших виконавчих органів міської ради. </w:t>
      </w:r>
    </w:p>
    <w:p w:rsidR="003612EF" w:rsidRDefault="00F24FE2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3612EF">
        <w:rPr>
          <w:rFonts w:ascii="Times New Roman" w:hAnsi="Times New Roman" w:cs="Times New Roman"/>
          <w:sz w:val="28"/>
          <w:szCs w:val="28"/>
        </w:rPr>
        <w:t>. Інструкція поширюється на територію, адміністративні будівлі, виробничі, службові, складські, допоміжні та інші приміщення виконкому міської ради й установлює основні вимоги до пожежної безпеки в них.</w:t>
      </w:r>
    </w:p>
    <w:p w:rsidR="003612EF" w:rsidRDefault="00F24FE2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3612EF">
        <w:rPr>
          <w:rFonts w:ascii="Times New Roman" w:hAnsi="Times New Roman" w:cs="Times New Roman"/>
          <w:sz w:val="28"/>
          <w:szCs w:val="28"/>
        </w:rPr>
        <w:t>. Інструкція є обов’язковою для вивчення й виконання всіма працівниками виконкому міської ради.</w:t>
      </w:r>
    </w:p>
    <w:p w:rsidR="003612EF" w:rsidRDefault="003612EF" w:rsidP="003612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2EF" w:rsidRDefault="003612EF" w:rsidP="003612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Основні вимоги пожежної безпеки</w:t>
      </w:r>
    </w:p>
    <w:p w:rsidR="003612EF" w:rsidRDefault="00D54332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Вимоги пожежної безпеки </w:t>
      </w:r>
      <w:r w:rsidR="003612EF">
        <w:rPr>
          <w:rFonts w:ascii="Times New Roman" w:hAnsi="Times New Roman" w:cs="Times New Roman"/>
          <w:sz w:val="28"/>
          <w:szCs w:val="28"/>
        </w:rPr>
        <w:t>до утримання території.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 всіх будівель і споруд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виконкому міської ради слід забезпечити вільний доступ.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Сміття та відходи необхідно регулярно вивозити в спеціально відведені місця.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Проїзди та проходи до будівель і споруд виконкому міської ради, підступи до зовнішніх стаціонарних пожежних драбин, обладнання та засобів пожежогасіння мають бути завжди вільними й перебувати в задовільному стані незалежно від пори року.</w:t>
      </w:r>
    </w:p>
    <w:p w:rsidR="003612EF" w:rsidRDefault="00D54332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Вимоги пожежної безпеки до утрима</w:t>
      </w:r>
      <w:r w:rsidR="003612EF">
        <w:rPr>
          <w:rFonts w:ascii="Times New Roman" w:hAnsi="Times New Roman" w:cs="Times New Roman"/>
          <w:sz w:val="28"/>
          <w:szCs w:val="28"/>
        </w:rPr>
        <w:t>ння будівель, споруд та приміщень виконкому міської ради.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Усі приміщення будівель виконкому міської ради мають своєчасно очищатися від горючого сміття, відходів й постійно утримуватися в чистоті.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Меблі й обладнання слід розміщати так, щоб забезпечувався вільний евакуаційний прохід до виходу з приміщення. Напроти дверного прорізу необхідно залишати прохід, який має дорівнювати ширині дверей, але не менше </w:t>
      </w:r>
      <w:smartTag w:uri="urn:schemas-microsoft-com:office:smarttags" w:element="metricconverter">
        <w:smartTagPr>
          <w:attr w:name="ProductID" w:val="1,0 м"/>
        </w:smartTagPr>
        <w:r>
          <w:rPr>
            <w:rFonts w:ascii="Times New Roman" w:hAnsi="Times New Roman" w:cs="Times New Roman"/>
            <w:sz w:val="28"/>
            <w:szCs w:val="28"/>
          </w:rPr>
          <w:t>1,0 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Евакуаційні шляхи (проходи, коридори, вестибюлі, сходові марші тощо) й виходи слід постійно утримувати вільними, не захаращувати.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Забороняється:</w:t>
      </w:r>
    </w:p>
    <w:p w:rsidR="003612EF" w:rsidRDefault="003612EF" w:rsidP="00873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2.2.4.1 улаштовувати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 інші допоміжні приміщення під сходовими маршами;</w:t>
      </w:r>
    </w:p>
    <w:p w:rsidR="003612EF" w:rsidRDefault="00873DBD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2.2.4.2</w:t>
      </w:r>
      <w:r w:rsidR="003612EF">
        <w:rPr>
          <w:rFonts w:ascii="Times New Roman" w:hAnsi="Times New Roman" w:cs="Times New Roman"/>
          <w:sz w:val="28"/>
          <w:szCs w:val="28"/>
        </w:rPr>
        <w:t xml:space="preserve"> зберігати, у тому числі тимчасово, інвентар та різні матеріали в тамбурах виходів, у шафах (нішах) для інженерних комунікацій.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На замкнених зовнішніх евакуаційних дверях </w:t>
      </w:r>
      <w:r w:rsidR="00D54332">
        <w:rPr>
          <w:rFonts w:ascii="Times New Roman" w:hAnsi="Times New Roman" w:cs="Times New Roman"/>
          <w:sz w:val="28"/>
          <w:szCs w:val="28"/>
        </w:rPr>
        <w:t>слід розміщувати табличку, що</w:t>
      </w:r>
      <w:r>
        <w:rPr>
          <w:rFonts w:ascii="Times New Roman" w:hAnsi="Times New Roman" w:cs="Times New Roman"/>
          <w:sz w:val="28"/>
          <w:szCs w:val="28"/>
        </w:rPr>
        <w:t xml:space="preserve"> містить інформацію про місцезнаходження ключів. 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 Заряджання та перезаряджання вогнегасників слід виконувати відповідно до інструкції з їх експлуатації. 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 Усі працівники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вміти користуватися вогнегасниками та внутрішніми пожежними кранами.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Електрощитові та </w:t>
      </w:r>
      <w:r w:rsidR="00873DBD">
        <w:rPr>
          <w:rFonts w:ascii="Times New Roman" w:hAnsi="Times New Roman" w:cs="Times New Roman"/>
          <w:sz w:val="28"/>
          <w:szCs w:val="28"/>
        </w:rPr>
        <w:t>інші технічні приміщення забороняється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73DBD">
        <w:rPr>
          <w:rFonts w:ascii="Times New Roman" w:hAnsi="Times New Roman" w:cs="Times New Roman"/>
          <w:sz w:val="28"/>
          <w:szCs w:val="28"/>
        </w:rPr>
        <w:t>икористовува</w:t>
      </w:r>
      <w:r>
        <w:rPr>
          <w:rFonts w:ascii="Times New Roman" w:hAnsi="Times New Roman" w:cs="Times New Roman"/>
          <w:sz w:val="28"/>
          <w:szCs w:val="28"/>
        </w:rPr>
        <w:t>ти не за призначенням (для зберігання меблів, устаткування, інших сторонніх предметів).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 Двері горищ, підвальних приміщень,</w:t>
      </w:r>
      <w:r w:rsidR="00873DBD">
        <w:rPr>
          <w:rFonts w:ascii="Times New Roman" w:hAnsi="Times New Roman" w:cs="Times New Roman"/>
          <w:sz w:val="28"/>
          <w:szCs w:val="28"/>
        </w:rPr>
        <w:t xml:space="preserve"> технічних поверхів, </w:t>
      </w:r>
      <w:r>
        <w:rPr>
          <w:rFonts w:ascii="Times New Roman" w:hAnsi="Times New Roman" w:cs="Times New Roman"/>
          <w:sz w:val="28"/>
          <w:szCs w:val="28"/>
        </w:rPr>
        <w:t xml:space="preserve">електрощитових слід утримувати замкненими. 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2.2.10. Зберігання різних речовин і матеріалів у складських приміщеннях слід здійснювати з урахуванням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пожежонебезпечності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їх фізико-хімічних властивостей і сумісності. Спільне зберігання легкозаймистих і горючих рідин з іншими матеріалами (речовинами), зберігання кислот у місцях, де</w:t>
      </w:r>
      <w:r w:rsidR="00924B91">
        <w:rPr>
          <w:rFonts w:ascii="Times New Roman" w:hAnsi="Times New Roman" w:cs="Times New Roman"/>
          <w:sz w:val="28"/>
          <w:szCs w:val="28"/>
        </w:rPr>
        <w:t xml:space="preserve"> можливе їх поєд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24B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24B9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 з речовинами орг</w:t>
      </w:r>
      <w:r w:rsidR="00C2103A">
        <w:rPr>
          <w:rFonts w:ascii="Times New Roman" w:hAnsi="Times New Roman" w:cs="Times New Roman"/>
          <w:sz w:val="28"/>
          <w:szCs w:val="28"/>
        </w:rPr>
        <w:t>анічного походження, не дозволяю</w:t>
      </w:r>
      <w:r>
        <w:rPr>
          <w:rFonts w:ascii="Times New Roman" w:hAnsi="Times New Roman" w:cs="Times New Roman"/>
          <w:sz w:val="28"/>
          <w:szCs w:val="28"/>
        </w:rPr>
        <w:t>ться.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2.2.11. У складських приміщеннях матеріали необхідно зберігати на стелажах або укладати в штабелі, залишаючи між ними проходи завширшки не менше </w:t>
      </w:r>
      <w:smartTag w:uri="urn:schemas-microsoft-com:office:smarttags" w:element="metricconverter">
        <w:smartTagPr>
          <w:attr w:name="ProductID" w:val="1,0 м"/>
        </w:smartTagPr>
        <w:r>
          <w:rPr>
            <w:rFonts w:ascii="Times New Roman" w:hAnsi="Times New Roman" w:cs="Times New Roman"/>
            <w:sz w:val="28"/>
            <w:szCs w:val="28"/>
          </w:rPr>
          <w:t>1,0 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2.2.12. Зберігання матеріалів навалом та впритул до приладів і труб опалення не дозволяється.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2.2.13. У підвальних приміщеннях не дозволяється зберігати та застосовувати легкозаймисті й горючі рідини.</w:t>
      </w:r>
    </w:p>
    <w:p w:rsidR="003612EF" w:rsidRDefault="00924B91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2.2.14. Спецодяг працівників під час роботи </w:t>
      </w:r>
      <w:r w:rsidR="003612EF">
        <w:rPr>
          <w:rFonts w:ascii="Times New Roman" w:hAnsi="Times New Roman" w:cs="Times New Roman"/>
          <w:sz w:val="28"/>
          <w:szCs w:val="28"/>
        </w:rPr>
        <w:t xml:space="preserve"> з лаками, фарбами та іншими легкозаймистими й горючими речовинами слід своєчасно прати та ремонтувати, зберігати в розвішаному вигляді в спеціально відведених приміщеннях.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Заходи пожежної безпеки під час застосування відкритого вогню.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Забороняється розводити багаття та застосовувати відкритий вогонь на території виконкому міської ради.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Електрозварювальні та інші роботи, пов’язані із застосуванням відкритого вогню, допускаються тільки з дозволу керуючої справами виконкому міської ради та відповідального за пожежну безпеку у виконкомі міської ради.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Дозвіл на проведення вогневих робіт необхідно оформляти напередодні їх проведення. До проведення вогневих робіт допускаються тільки кваліфіковані працівники. Виконувати такі роботи дозволяється тільки після вжиття заходів, що унеможливлюють виникнення пожежі</w:t>
      </w:r>
      <w:r w:rsidR="00924B91">
        <w:rPr>
          <w:rFonts w:ascii="Times New Roman" w:hAnsi="Times New Roman" w:cs="Times New Roman"/>
          <w:sz w:val="28"/>
          <w:szCs w:val="28"/>
        </w:rPr>
        <w:t xml:space="preserve">, використовуючи  справне  </w:t>
      </w:r>
      <w:proofErr w:type="spellStart"/>
      <w:r w:rsidR="00924B91">
        <w:rPr>
          <w:rFonts w:ascii="Times New Roman" w:hAnsi="Times New Roman" w:cs="Times New Roman"/>
          <w:sz w:val="28"/>
          <w:szCs w:val="28"/>
        </w:rPr>
        <w:t>електрогазозварювальне</w:t>
      </w:r>
      <w:proofErr w:type="spellEnd"/>
      <w:r w:rsidR="00924B91">
        <w:rPr>
          <w:rFonts w:ascii="Times New Roman" w:hAnsi="Times New Roman" w:cs="Times New Roman"/>
          <w:sz w:val="28"/>
          <w:szCs w:val="28"/>
        </w:rPr>
        <w:t xml:space="preserve"> обладнання</w:t>
      </w:r>
      <w:r>
        <w:rPr>
          <w:rFonts w:ascii="Times New Roman" w:hAnsi="Times New Roman" w:cs="Times New Roman"/>
          <w:sz w:val="28"/>
          <w:szCs w:val="28"/>
        </w:rPr>
        <w:t>. Вогневі роботи мають негайно припинятися на вимогу особи, відповідальної за їх безпечне проведення, та органів державного пожежного нагляду.</w:t>
      </w:r>
    </w:p>
    <w:p w:rsidR="003612EF" w:rsidRDefault="00924B91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Правила утрим</w:t>
      </w:r>
      <w:r w:rsidR="003612EF">
        <w:rPr>
          <w:rFonts w:ascii="Times New Roman" w:hAnsi="Times New Roman" w:cs="Times New Roman"/>
          <w:sz w:val="28"/>
          <w:szCs w:val="28"/>
        </w:rPr>
        <w:t>ання засобів протипожежного захисту.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Для утримування засобів протипожежного захисту в </w:t>
      </w:r>
      <w:r w:rsidR="008B3C32">
        <w:rPr>
          <w:rFonts w:ascii="Times New Roman" w:hAnsi="Times New Roman" w:cs="Times New Roman"/>
          <w:sz w:val="28"/>
          <w:szCs w:val="28"/>
        </w:rPr>
        <w:t xml:space="preserve">постійній готовності до використання </w:t>
      </w:r>
      <w:r>
        <w:rPr>
          <w:rFonts w:ascii="Times New Roman" w:hAnsi="Times New Roman" w:cs="Times New Roman"/>
          <w:sz w:val="28"/>
          <w:szCs w:val="28"/>
        </w:rPr>
        <w:t xml:space="preserve"> на весь термін служби необхідно забезпечувати їх належне технічне обслуговування.</w:t>
      </w:r>
    </w:p>
    <w:p w:rsidR="003612EF" w:rsidRDefault="003612EF" w:rsidP="00361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2.4.2. Мережі протипожежного водогону мають забезпечувати необхідний напір води.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Утримування інженерного обладнання.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Силове й освітлювальне електроустаткування, електропроводка та інші споживачі електроенергії мають експлуатуватися відповідно до Правил технічної експлуатації електроустановок споживачів (Наказ Міністерства енергетики та вугільної промисловості України від 13 лютого 2012 року №91).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Електропроводка, розподільні пристрої, апаратура,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електрооблад-нання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вимірювальні прилади, запобіжні пристрої різного типу, рубильники та інші пускові апарати й пристрої слід монтувати на негорючих основах (текстоліт, гетинакс та ін.).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 Розподільні електрощити, електродвигуни та пускорегулювальні апарати необхідно періодично оглядати та очищати від пилу. Приєднання нових споживачів електричної енергії (електродвигунів та іншого електрообладнання) має проводитися за погодженням з відповідальним за експлуатацію електрогосподарства. Зіпсовані електроапарати та прилади, які можуть спричинити коротке замикання, слід терміново ремонтувати або заміняти на інші.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2.5.4. Настільні лампи, вентилятори, холодильники та інші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електро-прилади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слід вмикати в мережу тільки через справні штепсельні розетки й електрошнури.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2.5.5. Експлуатація тимчасових електромереж забороняється.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2.5.6. Забороняється встановлення електропобутових приладів (телевізор-рів, холодильників тощо) в нішах меблів.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2.5.7. Обігрівання приміщень має здійснюватися тільки приладами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цент-рального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водяного опалення.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2.5.8. Під час експлуатації побутових кондиціонерів забороняється: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2.5.8.1 використовувати як опорні конструкції горючі елементи рам (у разі встановлення кондиціонера у віконному прорізі);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2.5.8.2 самотужки їх переобладнувати;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2.5.8.3 заміняти триполюсні штепсельні роз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єднувачі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двополюсні.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Порядок огляду, приведення до пожежобезпечного стану й закриття приміщень, корпусів, будівель тощо після закінчення роботи.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Після закінчення роботи працівники повинні впорядкувати робочі місця, зачинити вікна й вимкнути електроживлення приладів та обладнання, якими вони користувалися (настільні лампи, вентилятори, побутові кондиціонери, комп’ютери, радіоприймачі тощо).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Відповідальний за пожежну безпеку після закінчення роботи зобов’язаний оглянути приміщення, пересвідчитись у відсутності порушень, що можуть призвести до пожежі, перевірити відключення електроприладів, обладнання, освітлення.</w:t>
      </w:r>
    </w:p>
    <w:p w:rsidR="003612EF" w:rsidRDefault="003612EF" w:rsidP="003612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2EF" w:rsidRDefault="003612EF" w:rsidP="003612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Обов’язки та дії працівників у разі виникнення пожежі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У разі виявлення пожежі (ознак горіння) кожен працівник виконкому міської ради зобов’язаний негайно розпочати гасіння її осередку наявними </w:t>
      </w:r>
      <w:r>
        <w:rPr>
          <w:rFonts w:ascii="Times New Roman" w:hAnsi="Times New Roman" w:cs="Times New Roman"/>
          <w:sz w:val="28"/>
          <w:szCs w:val="28"/>
        </w:rPr>
        <w:lastRenderedPageBreak/>
        <w:t>засобами пожежогасіння й повідомити керівника відділу, управління, іншого виконавчого органу міської ради, особу, відповідальну за охорону будівлі виконкому міської ради, та відповідального за пожежну безпеку в будівлі виконкому міської ради.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Особа, відповідальна за пожежну безпеку у виконкомі міської ради, яку повідомлено про виникнення пожежі,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язана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 перевірити, чи викликана пожежно-рятувальна служба;</w:t>
      </w:r>
    </w:p>
    <w:p w:rsidR="003612EF" w:rsidRDefault="003612EF" w:rsidP="008329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 перевірити, чи оповіщено про пожежу людей;</w:t>
      </w:r>
    </w:p>
    <w:p w:rsidR="003612EF" w:rsidRDefault="0083292E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3612EF">
        <w:rPr>
          <w:rFonts w:ascii="Times New Roman" w:hAnsi="Times New Roman" w:cs="Times New Roman"/>
          <w:sz w:val="28"/>
          <w:szCs w:val="28"/>
        </w:rPr>
        <w:t xml:space="preserve"> у разі загрози життю людей, негайно повідомити керуючу справами виконкому міської ради про необхідність їх евакуації;</w:t>
      </w:r>
    </w:p>
    <w:p w:rsidR="003612EF" w:rsidRDefault="0083292E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3612EF">
        <w:rPr>
          <w:rFonts w:ascii="Times New Roman" w:hAnsi="Times New Roman" w:cs="Times New Roman"/>
          <w:sz w:val="28"/>
          <w:szCs w:val="28"/>
        </w:rPr>
        <w:t xml:space="preserve"> організувати зустріч підрозділів пожежно-рятувальної служби, надати їм допомогу під час локалізації та ліквідації пожежі.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Після прибуття пожежних підрозділів забезпечити безперешкодний їх доступ до місця виникнення пожежі.</w:t>
      </w:r>
    </w:p>
    <w:p w:rsidR="003612EF" w:rsidRDefault="003612EF" w:rsidP="00361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Якщо є потерпілі, необ</w:t>
      </w:r>
      <w:r w:rsidR="0083292E">
        <w:rPr>
          <w:rFonts w:ascii="Times New Roman" w:hAnsi="Times New Roman" w:cs="Times New Roman"/>
          <w:sz w:val="28"/>
          <w:szCs w:val="28"/>
        </w:rPr>
        <w:t>хідно надати першу</w:t>
      </w:r>
      <w:r>
        <w:rPr>
          <w:rFonts w:ascii="Times New Roman" w:hAnsi="Times New Roman" w:cs="Times New Roman"/>
          <w:sz w:val="28"/>
          <w:szCs w:val="28"/>
        </w:rPr>
        <w:t xml:space="preserve"> допомогу, викликати лікаря або вжити з</w:t>
      </w:r>
      <w:r w:rsidR="00CB3DFD">
        <w:rPr>
          <w:rFonts w:ascii="Times New Roman" w:hAnsi="Times New Roman" w:cs="Times New Roman"/>
          <w:sz w:val="28"/>
          <w:szCs w:val="28"/>
        </w:rPr>
        <w:t>аходів щодо їх транспортування в</w:t>
      </w:r>
      <w:r>
        <w:rPr>
          <w:rFonts w:ascii="Times New Roman" w:hAnsi="Times New Roman" w:cs="Times New Roman"/>
          <w:sz w:val="28"/>
          <w:szCs w:val="28"/>
        </w:rPr>
        <w:t xml:space="preserve"> найближчий медичний заклад.</w:t>
      </w:r>
    </w:p>
    <w:p w:rsidR="003612EF" w:rsidRDefault="003612EF" w:rsidP="00E840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2EF" w:rsidRDefault="003612EF" w:rsidP="003612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2EF" w:rsidRDefault="003612EF" w:rsidP="003612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2EF" w:rsidRDefault="003612EF" w:rsidP="003612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2EF" w:rsidRPr="003612EF" w:rsidRDefault="0083292E" w:rsidP="003612E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                                                     Т.Мала</w:t>
      </w:r>
    </w:p>
    <w:sectPr w:rsidR="003612EF" w:rsidRPr="003612EF" w:rsidSect="00E33E3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27" w:rsidRDefault="00077E27" w:rsidP="00E33E3A">
      <w:r>
        <w:separator/>
      </w:r>
    </w:p>
  </w:endnote>
  <w:endnote w:type="continuationSeparator" w:id="0">
    <w:p w:rsidR="00077E27" w:rsidRDefault="00077E27" w:rsidP="00E3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roid Sans Fallback">
    <w:altName w:val="MS Mincho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27" w:rsidRDefault="00077E27" w:rsidP="00E33E3A">
      <w:r>
        <w:separator/>
      </w:r>
    </w:p>
  </w:footnote>
  <w:footnote w:type="continuationSeparator" w:id="0">
    <w:p w:rsidR="00077E27" w:rsidRDefault="00077E27" w:rsidP="00E33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85207"/>
      <w:docPartObj>
        <w:docPartGallery w:val="Page Numbers (Top of Page)"/>
        <w:docPartUnique/>
      </w:docPartObj>
    </w:sdtPr>
    <w:sdtEndPr/>
    <w:sdtContent>
      <w:p w:rsidR="00E33E3A" w:rsidRDefault="00E33E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7C5" w:rsidRPr="003A07C5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3D"/>
    <w:rsid w:val="00077E27"/>
    <w:rsid w:val="001335C1"/>
    <w:rsid w:val="00133BC6"/>
    <w:rsid w:val="00156C95"/>
    <w:rsid w:val="001A5B30"/>
    <w:rsid w:val="001E71B8"/>
    <w:rsid w:val="003612EF"/>
    <w:rsid w:val="003A07C5"/>
    <w:rsid w:val="003C29CC"/>
    <w:rsid w:val="003E2C2D"/>
    <w:rsid w:val="004E1E78"/>
    <w:rsid w:val="00560DF1"/>
    <w:rsid w:val="0061557D"/>
    <w:rsid w:val="0073623D"/>
    <w:rsid w:val="0083292E"/>
    <w:rsid w:val="00873DBD"/>
    <w:rsid w:val="008B3C32"/>
    <w:rsid w:val="00924B91"/>
    <w:rsid w:val="00A23B45"/>
    <w:rsid w:val="00B25D99"/>
    <w:rsid w:val="00B369DB"/>
    <w:rsid w:val="00BE5659"/>
    <w:rsid w:val="00C2103A"/>
    <w:rsid w:val="00C233EA"/>
    <w:rsid w:val="00CB2652"/>
    <w:rsid w:val="00CB3DFD"/>
    <w:rsid w:val="00D224FE"/>
    <w:rsid w:val="00D54332"/>
    <w:rsid w:val="00E33E3A"/>
    <w:rsid w:val="00E3662C"/>
    <w:rsid w:val="00E840E4"/>
    <w:rsid w:val="00F2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  <w:pPr>
      <w:widowControl w:val="0"/>
      <w:suppressAutoHyphens/>
      <w:spacing w:after="0" w:line="240" w:lineRule="auto"/>
    </w:pPr>
    <w:rPr>
      <w:rFonts w:ascii="Liberation Serif" w:eastAsia="Droid Sans Fallback" w:hAnsi="Liberation Serif" w:cs="Lohit Hindi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2E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612EF"/>
    <w:rPr>
      <w:rFonts w:ascii="Tahoma" w:eastAsia="Droid Sans Fallback" w:hAnsi="Tahoma" w:cs="Mangal"/>
      <w:kern w:val="2"/>
      <w:sz w:val="16"/>
      <w:szCs w:val="14"/>
      <w:lang w:val="uk-UA" w:eastAsia="zh-CN" w:bidi="hi-IN"/>
    </w:rPr>
  </w:style>
  <w:style w:type="paragraph" w:styleId="a5">
    <w:name w:val="header"/>
    <w:basedOn w:val="a"/>
    <w:link w:val="a6"/>
    <w:uiPriority w:val="99"/>
    <w:unhideWhenUsed/>
    <w:rsid w:val="00E33E3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E33E3A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unhideWhenUsed/>
    <w:rsid w:val="00E33E3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E33E3A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  <w:pPr>
      <w:widowControl w:val="0"/>
      <w:suppressAutoHyphens/>
      <w:spacing w:after="0" w:line="240" w:lineRule="auto"/>
    </w:pPr>
    <w:rPr>
      <w:rFonts w:ascii="Liberation Serif" w:eastAsia="Droid Sans Fallback" w:hAnsi="Liberation Serif" w:cs="Lohit Hindi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2E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612EF"/>
    <w:rPr>
      <w:rFonts w:ascii="Tahoma" w:eastAsia="Droid Sans Fallback" w:hAnsi="Tahoma" w:cs="Mangal"/>
      <w:kern w:val="2"/>
      <w:sz w:val="16"/>
      <w:szCs w:val="14"/>
      <w:lang w:val="uk-UA" w:eastAsia="zh-CN" w:bidi="hi-IN"/>
    </w:rPr>
  </w:style>
  <w:style w:type="paragraph" w:styleId="a5">
    <w:name w:val="header"/>
    <w:basedOn w:val="a"/>
    <w:link w:val="a6"/>
    <w:uiPriority w:val="99"/>
    <w:unhideWhenUsed/>
    <w:rsid w:val="00E33E3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E33E3A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unhideWhenUsed/>
    <w:rsid w:val="00E33E3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E33E3A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86312-97CA-469A-81FE-6DEFC906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protection443</dc:creator>
  <cp:lastModifiedBy>org310_3</cp:lastModifiedBy>
  <cp:revision>3</cp:revision>
  <cp:lastPrinted>2019-03-29T13:59:00Z</cp:lastPrinted>
  <dcterms:created xsi:type="dcterms:W3CDTF">2019-04-03T10:49:00Z</dcterms:created>
  <dcterms:modified xsi:type="dcterms:W3CDTF">2019-04-04T13:13:00Z</dcterms:modified>
</cp:coreProperties>
</file>