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EB" w:rsidRPr="009A551D" w:rsidRDefault="00BE018C" w:rsidP="00A414EB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</w:t>
      </w:r>
    </w:p>
    <w:p w:rsidR="00A414EB" w:rsidRPr="009A551D" w:rsidRDefault="00FE638E" w:rsidP="00A414EB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</w:t>
      </w:r>
      <w:r w:rsidR="005B52F4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414EB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E018C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Правил</w:t>
      </w: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76048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414EB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прийман</w:t>
      </w: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ня </w:t>
      </w:r>
      <w:r w:rsidR="00A414EB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стічних</w:t>
      </w:r>
    </w:p>
    <w:p w:rsidR="00A414EB" w:rsidRPr="009A551D" w:rsidRDefault="00FE638E" w:rsidP="00A414EB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 до систем</w:t>
      </w:r>
      <w:r w:rsidR="005B52F4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414EB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</w:t>
      </w:r>
      <w:r w:rsidR="0064660F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ент</w:t>
      </w: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ралізованого</w:t>
      </w:r>
    </w:p>
    <w:p w:rsidR="00BE018C" w:rsidRPr="009A551D" w:rsidRDefault="0064660F" w:rsidP="00A414EB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водовідведення</w:t>
      </w:r>
      <w:r w:rsidR="00A414EB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м. Кривого Рог</w:t>
      </w:r>
      <w:r w:rsidR="003C1477"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Допустимі концентрації забруднюючих речовин </w:t>
      </w:r>
      <w:r w:rsidR="00B857CF"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у</w:t>
      </w: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стічних водах, що скидаються споживачами до систем централізованого водовідведення                 м. Кривого Рогу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Басейн каналізування Центральної станції аерації комунального підприємства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(</w:t>
      </w:r>
      <w:r w:rsidR="00C32AC5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надалі –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КП) </w:t>
      </w: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«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Кривбасводоканал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Таблиця 1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240"/>
      </w:tblGrid>
      <w:tr w:rsidR="00BE018C" w:rsidRPr="009A551D" w:rsidTr="0064660F">
        <w:trPr>
          <w:tblHeader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8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>№</w:t>
            </w:r>
            <w:r w:rsidR="00B857CF"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 xml:space="preserve"> з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>/п</w:t>
            </w:r>
          </w:p>
        </w:tc>
        <w:tc>
          <w:tcPr>
            <w:tcW w:w="3420" w:type="dxa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>Назва</w:t>
            </w:r>
          </w:p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>забруднюючої речовини</w:t>
            </w:r>
          </w:p>
        </w:tc>
        <w:tc>
          <w:tcPr>
            <w:tcW w:w="3240" w:type="dxa"/>
          </w:tcPr>
          <w:p w:rsidR="00BE018C" w:rsidRPr="009A551D" w:rsidRDefault="00BE018C" w:rsidP="00B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 xml:space="preserve">Установлені ДК </w:t>
            </w:r>
            <w:r w:rsidR="00B857CF"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>у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uk-UA"/>
              </w:rPr>
              <w:t xml:space="preserve"> стічних водах споживачів, 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г/м </w:t>
            </w:r>
            <w:r w:rsidRPr="009A551D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Реакція середовища </w:t>
            </w:r>
            <w:proofErr w:type="spellStart"/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рН</w:t>
            </w:r>
            <w:proofErr w:type="spellEnd"/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6,5 - 9,0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БСК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uk-UA" w:eastAsia="ru-RU"/>
              </w:rPr>
              <w:t xml:space="preserve"> 5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302,0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Завислі речовини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Нафтопродукти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Жири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Азот амонійний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50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Нітрити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Нітрати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45,0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Сульфати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400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Сульфіди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Хлориди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Фосфати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3,9</w:t>
            </w:r>
          </w:p>
        </w:tc>
      </w:tr>
      <w:tr w:rsidR="00BE018C" w:rsidRPr="009A551D" w:rsidTr="0064660F">
        <w:trPr>
          <w:trHeight w:val="321"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СПАР аніонні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Феноли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0,170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Залізо загальне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Мідь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2,521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Цинк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0,11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+3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0,012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+6</w:t>
            </w: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0,012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Нікель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0,243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Свинець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0,073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Кобальт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0,014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Кадмій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0,004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Ціаніди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1,11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Ртуть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0,0021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Марганець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Стронцій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15,3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Алюміній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0,29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29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ХСК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500,0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Мінералізація </w:t>
            </w:r>
          </w:p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(за сухим залишком)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  <w:t>3 644,9</w:t>
            </w:r>
          </w:p>
        </w:tc>
      </w:tr>
    </w:tbl>
    <w:p w:rsidR="00A1176A" w:rsidRPr="009A551D" w:rsidRDefault="00A1176A" w:rsidP="00A1176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A55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Примітка: ХСК не повинна перевищувати БСК більше ніж у 2,5 рази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Продовження додатка 1 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Допустимі концентрації забруднюючих речовин </w:t>
      </w:r>
      <w:r w:rsidR="00BD13AE"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у</w:t>
      </w: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стічних водах, що скидаються споживачами до систем централізованого водовідведення               м. Кривого Рогу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Басейн каналізування Північної станції аерації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КП</w:t>
      </w: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«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Кривбасводоканал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Таблиця 2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240"/>
      </w:tblGrid>
      <w:tr w:rsidR="00BE018C" w:rsidRPr="009A551D" w:rsidTr="0064660F">
        <w:trPr>
          <w:tblHeader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D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№</w:t>
            </w:r>
            <w:r w:rsidR="00BD13AE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з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3420" w:type="dxa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Назва</w:t>
            </w:r>
          </w:p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забруднюючої речовини</w:t>
            </w:r>
          </w:p>
        </w:tc>
        <w:tc>
          <w:tcPr>
            <w:tcW w:w="3240" w:type="dxa"/>
          </w:tcPr>
          <w:p w:rsidR="00BE018C" w:rsidRPr="009A551D" w:rsidRDefault="00BD13AE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становлені ДК в стічних водах споживачів,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г/м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Реакція середовища </w:t>
            </w:r>
            <w:proofErr w:type="spellStart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6,5 - 9,0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БСК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 xml:space="preserve"> 5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302,0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Завислі речовини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Нафтопродукти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Жири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Азот амонійний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43,6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Нітрити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Хлориди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Фосфати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3,9</w:t>
            </w:r>
          </w:p>
        </w:tc>
      </w:tr>
      <w:tr w:rsidR="00BE018C" w:rsidRPr="009A551D" w:rsidTr="0064660F">
        <w:trPr>
          <w:trHeight w:val="321"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СПАР аніонні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Феноли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0,113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Залізо загальне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Мідь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0,021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Цинк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+3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+6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Нікель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0,091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Свинець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0,029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Кобальт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0,0053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Кадмій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0,0014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Ціаніди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0,43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Ртуть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0,0008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Марганець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Стронцій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Алюміній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ХСК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Мінералізація </w:t>
            </w:r>
          </w:p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сухим залишком)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2 048,1</w:t>
            </w:r>
          </w:p>
        </w:tc>
      </w:tr>
    </w:tbl>
    <w:p w:rsidR="00A1176A" w:rsidRPr="009A551D" w:rsidRDefault="00A1176A" w:rsidP="00A1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176A" w:rsidRPr="009A551D" w:rsidRDefault="00A1176A" w:rsidP="00A1176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A55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Примітка: ХСК не повинна перевищувати БСК більше ніж у 2,5 рази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Продовження додатка 1 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Допустимі концентрації забруднюючих речовин </w:t>
      </w:r>
      <w:r w:rsidR="00BD13AE"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у</w:t>
      </w: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стічних водах, що скидаються споживачами до систем централізованого водовідведення                м. Кривого Рогу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Басейн каналізування Південної станції аерації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КП</w:t>
      </w: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«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Кривбасводоканал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Таблиця 3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240"/>
      </w:tblGrid>
      <w:tr w:rsidR="00BE018C" w:rsidRPr="009A551D" w:rsidTr="0064660F">
        <w:trPr>
          <w:tblHeader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D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№</w:t>
            </w:r>
            <w:r w:rsidR="00BD13AE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з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3420" w:type="dxa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Назва</w:t>
            </w:r>
          </w:p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забруднюючої речовини</w:t>
            </w:r>
          </w:p>
        </w:tc>
        <w:tc>
          <w:tcPr>
            <w:tcW w:w="3240" w:type="dxa"/>
          </w:tcPr>
          <w:p w:rsidR="00BE018C" w:rsidRPr="009A551D" w:rsidRDefault="00BD13AE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становлені ДК в стічних водах споживачів,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г/м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Реакція середовища </w:t>
            </w:r>
            <w:proofErr w:type="spellStart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6,5 - 9,0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БСК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 xml:space="preserve"> 5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Завислі речовини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Нафтопродукти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Жири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13,8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Азот амонійний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36,2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Нітрити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Хлориди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Фосфати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3,7</w:t>
            </w:r>
          </w:p>
        </w:tc>
      </w:tr>
      <w:tr w:rsidR="00BE018C" w:rsidRPr="009A551D" w:rsidTr="0064660F">
        <w:trPr>
          <w:trHeight w:val="321"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СПАР аніонні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Феноли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0,036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Залізо загальне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Мідь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Цинк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0,027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+3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+6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Нікель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0,032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Свинець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0,016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Кобальт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Кадмій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0,0006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Ціаніди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0,30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Ртуть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0,0003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Марганець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Стронцій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Алюміній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ХСК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Мінералізація </w:t>
            </w:r>
          </w:p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сухим залишком)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1 679,4</w:t>
            </w:r>
          </w:p>
        </w:tc>
      </w:tr>
    </w:tbl>
    <w:p w:rsidR="00A1176A" w:rsidRPr="009A551D" w:rsidRDefault="00A1176A" w:rsidP="00A1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176A" w:rsidRPr="009A551D" w:rsidRDefault="00A1176A" w:rsidP="00A1176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A55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Примітка: ХСК не повинна перевищувати БСК більше ніж у 2,5 рази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Продовження додатка 1 </w:t>
      </w:r>
    </w:p>
    <w:p w:rsidR="00BE018C" w:rsidRPr="009A551D" w:rsidRDefault="00BE018C" w:rsidP="00BE018C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Допустимі концентрації забруднюючих речовин </w:t>
      </w:r>
      <w:r w:rsidR="00BD13AE"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у</w:t>
      </w: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стічних водах, що скидаються споживачами до систем централізованого водовідведення               м. Кривого Рогу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Басейн каналізування Інгулецької станції аерації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КП</w:t>
      </w: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«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Кривбасводоканал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</w:p>
    <w:p w:rsidR="00BE018C" w:rsidRPr="009A551D" w:rsidRDefault="00BE018C" w:rsidP="00BE01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Таблиця 4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240"/>
      </w:tblGrid>
      <w:tr w:rsidR="00BE018C" w:rsidRPr="009A551D" w:rsidTr="0064660F">
        <w:trPr>
          <w:tblHeader/>
          <w:jc w:val="center"/>
        </w:trPr>
        <w:tc>
          <w:tcPr>
            <w:tcW w:w="1440" w:type="dxa"/>
            <w:vAlign w:val="center"/>
          </w:tcPr>
          <w:p w:rsidR="00BE018C" w:rsidRPr="009A551D" w:rsidRDefault="00BD13AE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№ з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3420" w:type="dxa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Назва</w:t>
            </w:r>
          </w:p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забруднюючої речовини</w:t>
            </w:r>
          </w:p>
        </w:tc>
        <w:tc>
          <w:tcPr>
            <w:tcW w:w="3240" w:type="dxa"/>
          </w:tcPr>
          <w:p w:rsidR="00BE018C" w:rsidRPr="009A551D" w:rsidRDefault="00BD13AE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становлені ДК в стічних водах споживачів,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г/м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Реакція середовища </w:t>
            </w:r>
            <w:proofErr w:type="spellStart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6,5 - 9,0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БСК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 xml:space="preserve"> 5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246,3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Завислі речовини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Нафтопродукти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Жири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Азот амонійний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Нітрити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1,74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Хлориди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Фосфати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3,9</w:t>
            </w:r>
          </w:p>
        </w:tc>
      </w:tr>
      <w:tr w:rsidR="00BE018C" w:rsidRPr="009A551D" w:rsidTr="0064660F">
        <w:trPr>
          <w:trHeight w:val="321"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СПАР аніонні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Феноли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Залізо загальне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Мідь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Цинк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+3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+6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Нікель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0,031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Свинець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0,022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Кобальт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Кадмій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Ціаніди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0,77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Ртуть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0,0004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Марганець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Стронцій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Алюміній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0,47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ХСК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470,0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Мінералізація </w:t>
            </w:r>
          </w:p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сухим залишком)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3 342,0</w:t>
            </w:r>
          </w:p>
        </w:tc>
      </w:tr>
    </w:tbl>
    <w:p w:rsidR="00A1176A" w:rsidRPr="009A551D" w:rsidRDefault="00A1176A" w:rsidP="00A1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176A" w:rsidRPr="009A551D" w:rsidRDefault="00A1176A" w:rsidP="00A1176A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A55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Примітка: ХСК не повинна перевищувати БСК більше ніж у 2,5 рази</w:t>
      </w:r>
    </w:p>
    <w:p w:rsidR="00BE018C" w:rsidRPr="009A551D" w:rsidRDefault="00BE018C" w:rsidP="00BE01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Продовження додатка 1 </w:t>
      </w:r>
    </w:p>
    <w:p w:rsidR="00BE018C" w:rsidRPr="009A551D" w:rsidRDefault="00BE018C" w:rsidP="00BE018C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Допустимі кон</w:t>
      </w:r>
      <w:r w:rsidR="00BD13AE"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центрації забруднюючих речовин у</w:t>
      </w:r>
      <w:r w:rsidRPr="009A55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стічних водах, що скидаються споживачами до систем централізованого водовідведення                 м. Кривого Рогу</w:t>
      </w:r>
    </w:p>
    <w:p w:rsidR="00BE018C" w:rsidRPr="009A551D" w:rsidRDefault="00BE018C" w:rsidP="00BE0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Басейн каналізування станції аерації 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с.Авангард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376048"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КП</w:t>
      </w:r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«</w:t>
      </w:r>
      <w:proofErr w:type="spellStart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Кривбасводоканал</w:t>
      </w:r>
      <w:proofErr w:type="spellEnd"/>
      <w:r w:rsidRPr="009A551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»</w:t>
      </w:r>
    </w:p>
    <w:p w:rsidR="00BE018C" w:rsidRPr="009A551D" w:rsidRDefault="00BE018C" w:rsidP="00BE01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A551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Таблиця 5</w:t>
      </w:r>
    </w:p>
    <w:p w:rsidR="00210927" w:rsidRPr="009A551D" w:rsidRDefault="00210927" w:rsidP="00BE01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240"/>
      </w:tblGrid>
      <w:tr w:rsidR="00BE018C" w:rsidRPr="009A551D" w:rsidTr="0064660F">
        <w:trPr>
          <w:tblHeader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D1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№</w:t>
            </w:r>
            <w:r w:rsidR="00BD13AE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з</w:t>
            </w: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3420" w:type="dxa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Назва</w:t>
            </w:r>
          </w:p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забруднюючої речовини</w:t>
            </w:r>
          </w:p>
        </w:tc>
        <w:tc>
          <w:tcPr>
            <w:tcW w:w="3240" w:type="dxa"/>
          </w:tcPr>
          <w:p w:rsidR="00BE018C" w:rsidRPr="009A551D" w:rsidRDefault="00BD13AE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становлені ДК в стічних водах споживачів,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г/м </w:t>
            </w:r>
            <w:r w:rsidR="00BE018C" w:rsidRPr="009A551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Реакція середовища </w:t>
            </w:r>
            <w:proofErr w:type="spellStart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рН</w:t>
            </w:r>
            <w:proofErr w:type="spellEnd"/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6,5 - 9,0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БСК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 xml:space="preserve"> 5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302,0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Завислі речовини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Нафтопродукти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Жири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Азот амонійний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Нітрити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Нітрати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45,0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Сульфіди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1,5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Хлориди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350,0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Фосфати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3,9</w:t>
            </w:r>
          </w:p>
        </w:tc>
      </w:tr>
      <w:tr w:rsidR="00BE018C" w:rsidRPr="009A551D" w:rsidTr="0064660F">
        <w:trPr>
          <w:trHeight w:val="321"/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СПАР аніонні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Феноли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0,250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Залізо загальне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Мідь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5,09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Цинк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11,57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+3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2,075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Хром 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+6</w:t>
            </w: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2,417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Нікель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0,397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Свинець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0,248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Кобальт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0,019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Кадмій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Ціаніди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4,43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Ртуть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0,0022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42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Марганець </w:t>
            </w:r>
          </w:p>
        </w:tc>
        <w:tc>
          <w:tcPr>
            <w:tcW w:w="3240" w:type="dxa"/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Стронцій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58,8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Алюміній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15,10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ХСК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500,0</w:t>
            </w:r>
          </w:p>
        </w:tc>
      </w:tr>
      <w:tr w:rsidR="00BE018C" w:rsidRPr="009A551D" w:rsidTr="0064660F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Мінералізація </w:t>
            </w:r>
          </w:p>
          <w:p w:rsidR="00BE018C" w:rsidRPr="009A551D" w:rsidRDefault="00BE018C" w:rsidP="00BE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сухим залишком)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E018C" w:rsidRPr="009A551D" w:rsidRDefault="00BE018C" w:rsidP="00BE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5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2 127,6</w:t>
            </w:r>
          </w:p>
        </w:tc>
      </w:tr>
    </w:tbl>
    <w:p w:rsidR="00BD13AE" w:rsidRPr="009A551D" w:rsidRDefault="00BD13AE" w:rsidP="00B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6048" w:rsidRPr="009A551D" w:rsidRDefault="00BE018C" w:rsidP="00BE018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A55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Примітка: ХСК не повинна перевищувати БСК більше ніж у 2,5 рази</w:t>
      </w:r>
      <w:bookmarkEnd w:id="0"/>
    </w:p>
    <w:sectPr w:rsidR="00376048" w:rsidRPr="009A551D" w:rsidSect="005B52F4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50" w:rsidRDefault="001B7450" w:rsidP="00BE018C">
      <w:pPr>
        <w:spacing w:after="0" w:line="240" w:lineRule="auto"/>
      </w:pPr>
      <w:r>
        <w:separator/>
      </w:r>
    </w:p>
  </w:endnote>
  <w:endnote w:type="continuationSeparator" w:id="0">
    <w:p w:rsidR="001B7450" w:rsidRDefault="001B7450" w:rsidP="00BE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50" w:rsidRDefault="001B7450" w:rsidP="00BE018C">
      <w:pPr>
        <w:spacing w:after="0" w:line="240" w:lineRule="auto"/>
      </w:pPr>
      <w:r>
        <w:separator/>
      </w:r>
    </w:p>
  </w:footnote>
  <w:footnote w:type="continuationSeparator" w:id="0">
    <w:p w:rsidR="001B7450" w:rsidRDefault="001B7450" w:rsidP="00BE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682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57CF" w:rsidRPr="00BD13AE" w:rsidRDefault="00B857C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3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3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3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51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D13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57CF" w:rsidRPr="00BE018C" w:rsidRDefault="00B857CF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CF" w:rsidRDefault="00B857CF" w:rsidP="00FE638E">
    <w:pPr>
      <w:pStyle w:val="a3"/>
      <w:tabs>
        <w:tab w:val="clear" w:pos="935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92"/>
    <w:rsid w:val="001B7450"/>
    <w:rsid w:val="00210927"/>
    <w:rsid w:val="00376048"/>
    <w:rsid w:val="003C1477"/>
    <w:rsid w:val="003C62A2"/>
    <w:rsid w:val="004D7875"/>
    <w:rsid w:val="005B52F4"/>
    <w:rsid w:val="005C0992"/>
    <w:rsid w:val="006361A4"/>
    <w:rsid w:val="0064660F"/>
    <w:rsid w:val="009A551D"/>
    <w:rsid w:val="009D3403"/>
    <w:rsid w:val="009D7EAB"/>
    <w:rsid w:val="00A1176A"/>
    <w:rsid w:val="00A414EB"/>
    <w:rsid w:val="00AA6E4B"/>
    <w:rsid w:val="00B06018"/>
    <w:rsid w:val="00B857CF"/>
    <w:rsid w:val="00BD13AE"/>
    <w:rsid w:val="00BE018C"/>
    <w:rsid w:val="00C32AC5"/>
    <w:rsid w:val="00D84FF7"/>
    <w:rsid w:val="00EE7390"/>
    <w:rsid w:val="00F46D27"/>
    <w:rsid w:val="00FC07F9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18C"/>
  </w:style>
  <w:style w:type="paragraph" w:styleId="a5">
    <w:name w:val="footer"/>
    <w:basedOn w:val="a"/>
    <w:link w:val="a6"/>
    <w:uiPriority w:val="99"/>
    <w:unhideWhenUsed/>
    <w:rsid w:val="00BE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18C"/>
  </w:style>
  <w:style w:type="paragraph" w:styleId="a5">
    <w:name w:val="footer"/>
    <w:basedOn w:val="a"/>
    <w:link w:val="a6"/>
    <w:uiPriority w:val="99"/>
    <w:unhideWhenUsed/>
    <w:rsid w:val="00BE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17D6-984E-415A-859E-3CABE1F1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13</cp:revision>
  <cp:lastPrinted>2018-11-23T09:58:00Z</cp:lastPrinted>
  <dcterms:created xsi:type="dcterms:W3CDTF">2018-11-22T12:40:00Z</dcterms:created>
  <dcterms:modified xsi:type="dcterms:W3CDTF">2019-02-14T10:13:00Z</dcterms:modified>
</cp:coreProperties>
</file>