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DE" w:rsidRPr="0031324E" w:rsidRDefault="006330DE" w:rsidP="006330DE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bookmarkStart w:id="0" w:name="_GoBack"/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31324E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6330DE" w:rsidRPr="0031324E" w:rsidRDefault="006330DE" w:rsidP="006330DE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31324E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31324E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1B5750" w:rsidRPr="0031324E" w:rsidRDefault="0031324E" w:rsidP="0031324E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ab/>
      </w:r>
      <w:r w:rsidRPr="0031324E">
        <w:rPr>
          <w:rFonts w:ascii="Times New Roman" w:hAnsi="Times New Roman" w:cs="Calibri"/>
          <w:i/>
          <w:sz w:val="28"/>
          <w:szCs w:val="28"/>
          <w:lang w:eastAsia="ar-SA"/>
        </w:rPr>
        <w:t>13.02.2019 №104</w:t>
      </w:r>
    </w:p>
    <w:p w:rsidR="001B5750" w:rsidRPr="0031324E" w:rsidRDefault="001B5750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584E71" w:rsidRPr="0031324E" w:rsidRDefault="00584E71" w:rsidP="00584E7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 будівельного контролю виконкому Криворізької міської ради через Центр адміністративних послуг «Віза»</w:t>
      </w:r>
    </w:p>
    <w:p w:rsidR="001B5750" w:rsidRPr="0031324E" w:rsidRDefault="001B5750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p w:rsidR="00FE0789" w:rsidRPr="0031324E" w:rsidRDefault="001A5AE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</w:t>
      </w:r>
      <w:r w:rsidR="00ED4376" w:rsidRPr="0031324E">
        <w:rPr>
          <w:rFonts w:ascii="Times New Roman" w:hAnsi="Times New Roman" w:cs="Calibri"/>
          <w:b/>
          <w:sz w:val="24"/>
          <w:szCs w:val="24"/>
          <w:lang w:eastAsia="ar-SA"/>
        </w:rPr>
        <w:t>КА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="00ED4376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№1</w:t>
      </w:r>
    </w:p>
    <w:p w:rsidR="00014092" w:rsidRPr="0031324E" w:rsidRDefault="00D9314C" w:rsidP="00515E09">
      <w:pP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="00620736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у зареєстрованій д</w:t>
      </w:r>
      <w:r w:rsidR="005851DB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екларації про початок виконання </w:t>
      </w:r>
      <w:r w:rsidR="00515E09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підготовчих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робіт щодо об’єктів, розташованих</w:t>
      </w:r>
      <w:r w:rsidR="00620736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31324E" w:rsidRDefault="00014092" w:rsidP="006A6E8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354FB5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354FB5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31324E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354FB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6B729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092" w:rsidRPr="0031324E" w:rsidRDefault="00014092" w:rsidP="006B72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92" w:rsidRPr="0031324E" w:rsidRDefault="00014092" w:rsidP="006B729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50101, м. Кривий Ріг, пл. Молодіжна, 1,</w:t>
            </w:r>
          </w:p>
        </w:tc>
      </w:tr>
      <w:tr w:rsidR="00AF6E9F" w:rsidRPr="0031324E" w:rsidTr="00354FB5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31324E" w:rsidRDefault="00014092" w:rsidP="00FF4284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636D77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 г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дини (вівторок, четвер – до 20.00 години), без пер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рви </w:t>
            </w:r>
          </w:p>
        </w:tc>
      </w:tr>
      <w:tr w:rsidR="00AF6E9F" w:rsidRPr="0031324E" w:rsidTr="00354FB5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="000B5F4C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0-800-500-459</w:t>
            </w:r>
          </w:p>
          <w:p w:rsidR="00014092" w:rsidRPr="0031324E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14092" w:rsidRPr="0031324E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14092" w:rsidP="00664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354FB5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354FB5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FB6" w:rsidRPr="0031324E" w:rsidRDefault="00014092" w:rsidP="00354FB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FB6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92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5F35B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430FB6" w:rsidRPr="0031324E" w:rsidRDefault="00430FB6" w:rsidP="006B729E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пункт 4 розділу ІІ «Прикінцеві та перехідні положення» Закону України  «Про внесення змін до деяких законодавчих актів України щодо удосконалення містобудівної діяльності»</w:t>
            </w:r>
          </w:p>
        </w:tc>
      </w:tr>
      <w:tr w:rsidR="00AF6E9F" w:rsidRPr="0031324E" w:rsidTr="00354FB5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C918D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10608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</w:p>
        </w:tc>
      </w:tr>
      <w:tr w:rsidR="00AF6E9F" w:rsidRPr="0031324E" w:rsidTr="00354FB5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354FB5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354FB5">
        <w:trPr>
          <w:trHeight w:val="34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B5" w:rsidRPr="0031324E" w:rsidRDefault="00354FB5" w:rsidP="00354F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354FB5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дення авторського й технічного нагляду; кориг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вельних робіт; виявлено технічну помилку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(опи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ки, друкарську, граматичну, арифметичну поми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ки) у зареєстрованій декларації про початок вик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нання підготовчих робіт або отримання відомостей про виявлення недостовірних даних, наведених у декларації, що не дають підстав вважати об’єкт 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мочинним будівництвом</w:t>
            </w:r>
          </w:p>
        </w:tc>
      </w:tr>
      <w:tr w:rsidR="00AF6E9F" w:rsidRPr="0031324E" w:rsidTr="00354FB5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782C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зміну даних у зареєстрованій декларації про початок виконання підготов- чих/будівельних</w:t>
            </w:r>
            <w:r w:rsidR="00782C6A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робіт</w:t>
            </w:r>
            <w:r w:rsidR="00782C6A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повідомлення)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згідно з формою, наведеною в додатку 3</w:t>
            </w:r>
            <w:r w:rsidRPr="0031324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 Порядку 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354FB5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061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3 робочих днів з дня настання змін, самостійного виявлення технічної помилки або  отримання відомостей про виявлення недосто- вірних даних шляхом подання повідомлення про зміну даних у зареєстрованій декларації про початок виконання підготовчих робіт до Центру; рекомендованим листом з описом вкладення на адресу відділу з питань державного архітектурно-будівельного контролю виконкому Криворізької міської ради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354FB5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354FB5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354FB5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05D3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F65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30 календарних днів </w:t>
            </w:r>
          </w:p>
        </w:tc>
      </w:tr>
      <w:tr w:rsidR="00AF6E9F" w:rsidRPr="0031324E" w:rsidTr="00354FB5">
        <w:trPr>
          <w:trHeight w:val="1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FF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Ненадання даних, що є обов’язковими для нав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дення згідно з  формою додатка 3</w:t>
            </w:r>
            <w:r w:rsidRPr="0031324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до Порядку 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конання підготовчих та будівельних робіт, затве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дженого Постановою Кабінету Міністрів України від 13 квітня 2011 року №466 (із змінами та допо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неннями)</w:t>
            </w:r>
          </w:p>
        </w:tc>
      </w:tr>
      <w:tr w:rsidR="00AF6E9F" w:rsidRPr="0031324E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6B729E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інформації, зазначеної в повідомленні,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анулювання зазначених документів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єдиний реєстр)</w:t>
            </w:r>
          </w:p>
        </w:tc>
      </w:tr>
      <w:tr w:rsidR="00AF6E9F" w:rsidRPr="0031324E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320" w:rsidRPr="0031324E" w:rsidRDefault="00A57320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320" w:rsidRPr="0031324E" w:rsidRDefault="00A57320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20" w:rsidRPr="0031324E" w:rsidRDefault="00A57320" w:rsidP="00061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єдино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54FB5" w:rsidRPr="0031324E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FB5" w:rsidRPr="0031324E" w:rsidRDefault="00354FB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B5" w:rsidRPr="0031324E" w:rsidRDefault="00354FB5" w:rsidP="00C46A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субпідрядників), замовник (його уповноважена особа) повідомляє відділ з питань державного архітектурно-будівельного контролю виконкому Криворізької міської ради про такі зміни листом</w:t>
            </w:r>
          </w:p>
        </w:tc>
      </w:tr>
    </w:tbl>
    <w:p w:rsidR="00F11978" w:rsidRPr="0031324E" w:rsidRDefault="00F11978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31324E" w:rsidRDefault="009255B4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</w:t>
      </w:r>
      <w:r w:rsidR="00ED4376" w:rsidRPr="0031324E">
        <w:rPr>
          <w:rFonts w:ascii="Times New Roman" w:hAnsi="Times New Roman" w:cs="Calibri"/>
          <w:b/>
          <w:sz w:val="24"/>
          <w:szCs w:val="24"/>
          <w:lang w:eastAsia="ar-SA"/>
        </w:rPr>
        <w:t>ТКА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="00ED4376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№2</w:t>
      </w:r>
    </w:p>
    <w:p w:rsidR="00FE0789" w:rsidRPr="0031324E" w:rsidRDefault="00FE0789" w:rsidP="0035030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11978" w:rsidRPr="0031324E" w:rsidRDefault="00354FB5" w:rsidP="002B740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 у за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реєстрованій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декларації про початок виконання будівельних робіт щодо об’єктів, розташованих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014092" w:rsidRPr="0031324E" w:rsidRDefault="00014092" w:rsidP="00F11978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3724"/>
        <w:gridCol w:w="5518"/>
      </w:tblGrid>
      <w:tr w:rsidR="00AF6E9F" w:rsidRPr="0031324E" w:rsidTr="005A239D">
        <w:trPr>
          <w:trHeight w:val="194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605D3B">
        <w:trPr>
          <w:trHeight w:val="956"/>
        </w:trPr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31324E" w:rsidRDefault="00014092" w:rsidP="002B740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2B740D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5D3B" w:rsidRPr="0031324E" w:rsidRDefault="00605D3B" w:rsidP="002B740D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3B" w:rsidRPr="0031324E" w:rsidRDefault="00605D3B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D3B" w:rsidRPr="0031324E" w:rsidRDefault="00605D3B" w:rsidP="002B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2B740D">
        <w:trPr>
          <w:trHeight w:val="1982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E346A2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31324E" w:rsidRDefault="00014092" w:rsidP="00FF4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1A3BDC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години (вівторок, четвер </w:t>
            </w:r>
            <w:r w:rsidR="002B740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</w:t>
            </w:r>
          </w:p>
        </w:tc>
      </w:tr>
      <w:tr w:rsidR="00AF6E9F" w:rsidRPr="0031324E" w:rsidTr="00BC06CD">
        <w:trPr>
          <w:trHeight w:val="1122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BC06CD">
        <w:trPr>
          <w:trHeight w:val="371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BC06CD">
        <w:trPr>
          <w:trHeight w:val="1739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B6" w:rsidRPr="0031324E" w:rsidRDefault="00014092" w:rsidP="006B729E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430FB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   пункт 4 розділу ІІ «Прикінцеві та перехідні положення» Закону України  «Про внесення змін до деяких законодавчих актів України щодо удосконалення містобудівної діяльності»</w:t>
            </w:r>
          </w:p>
        </w:tc>
      </w:tr>
      <w:tr w:rsidR="00AF6E9F" w:rsidRPr="0031324E" w:rsidTr="00BC06CD">
        <w:trPr>
          <w:trHeight w:val="119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B729E">
            <w:pPr>
              <w:suppressAutoHyphens/>
              <w:spacing w:after="12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  <w:r w:rsidR="00D32C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</w:t>
            </w:r>
          </w:p>
        </w:tc>
      </w:tr>
      <w:tr w:rsidR="00AF6E9F" w:rsidRPr="0031324E" w:rsidTr="00BC06CD">
        <w:trPr>
          <w:trHeight w:val="48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BC06CD">
        <w:trPr>
          <w:trHeight w:val="98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rPr>
          <w:trHeight w:val="269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444675">
        <w:trPr>
          <w:trHeight w:val="3019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444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6C6F3D" w:rsidRPr="0031324E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  <w:r w:rsidR="006C6F3D" w:rsidRPr="0031324E">
              <w:rPr>
                <w:rFonts w:ascii="Times New Roman" w:hAnsi="Times New Roman"/>
                <w:sz w:val="24"/>
                <w:szCs w:val="24"/>
              </w:rPr>
              <w:t>; виявлено технічну помилку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(опи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ку, друкарську, граматичну, арифметичну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ки) у зареєстрованій декларації про початок вик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нання будівельних робіт або отримання відомостей про виявлення недостовірних даних, наведених у декларації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 що не дають підстав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вважати об’єкт 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мочинним будівництвом</w:t>
            </w:r>
          </w:p>
        </w:tc>
      </w:tr>
      <w:tr w:rsidR="00AF6E9F" w:rsidRPr="0031324E" w:rsidTr="00664B52">
        <w:trPr>
          <w:trHeight w:val="12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BC06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зміну даних у зареєстрованій декларації про початок виконання</w:t>
            </w:r>
            <w:r w:rsidR="0046520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підготовчих/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="005F35B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 </w:t>
            </w:r>
            <w:r w:rsidR="00782C6A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(надалі – повідомлення) </w:t>
            </w:r>
            <w:r w:rsidR="00430FB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згідно</w:t>
            </w:r>
            <w:r w:rsidR="00BC06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</w:t>
            </w:r>
            <w:r w:rsidR="00430FB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</w:t>
            </w:r>
            <w:r w:rsidR="00BC06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ою, наведеною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r w:rsidR="0046520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додатку 3</w:t>
            </w:r>
            <w:r w:rsidR="00465206" w:rsidRPr="0031324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 Порядку  виконання  підготовчих  та  будівельних  робіт, затвердженого  Постановою  Кабінету Міністрів України від 13 квітня 2011 року №466 «Деякі</w:t>
            </w:r>
            <w:r w:rsidR="00430FB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питання виконання підготовчих 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будівельних робіт» (із змінами та доповненнями).</w:t>
            </w:r>
            <w:r w:rsidR="0003423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F6E9F" w:rsidRPr="0031324E" w:rsidTr="00664B52">
        <w:trPr>
          <w:trHeight w:val="5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AA" w:rsidRPr="0031324E" w:rsidRDefault="00465206" w:rsidP="00782C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настання змін, самостійного виявлення технічної помилки або  отримання відомостей про виявлення недостовір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них даних шляхом подання повідомлення до Центру; рекомендованим листом з описом вкла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ден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="001A5A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5A239D">
        <w:trPr>
          <w:trHeight w:val="42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664B52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EE6A54">
        <w:trPr>
          <w:trHeight w:val="209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F11978">
        <w:trPr>
          <w:trHeight w:val="27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F65CDA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30 календарних днів </w:t>
            </w:r>
          </w:p>
        </w:tc>
      </w:tr>
      <w:tr w:rsidR="00AF6E9F" w:rsidRPr="0031324E" w:rsidTr="00782C6A">
        <w:trPr>
          <w:trHeight w:val="307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6C6F3D" w:rsidP="00444675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Ненадання даних, що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 xml:space="preserve"> є обов’язковими для нав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дення згідно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з формою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додатка</w:t>
            </w:r>
            <w:r w:rsidR="003A17F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</w:t>
            </w:r>
            <w:r w:rsidR="003A17FE" w:rsidRPr="0031324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="003A17F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до Порядку в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и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конання підготовчих та будівельних робіт, затве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4E">
              <w:rPr>
                <w:rFonts w:ascii="Times New Roman" w:hAnsi="Times New Roman"/>
                <w:sz w:val="24"/>
                <w:szCs w:val="24"/>
              </w:rPr>
              <w:lastRenderedPageBreak/>
              <w:t>дженого П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остановою Кабі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нету Міністрів України від 13 квітня 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2011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року 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 xml:space="preserve"> №466 (із змінами та допо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в</w:t>
            </w:r>
            <w:r w:rsidR="00014092" w:rsidRPr="0031324E">
              <w:rPr>
                <w:rFonts w:ascii="Times New Roman" w:hAnsi="Times New Roman"/>
                <w:sz w:val="24"/>
                <w:szCs w:val="24"/>
              </w:rPr>
              <w:t>неннями)</w:t>
            </w:r>
          </w:p>
        </w:tc>
      </w:tr>
      <w:tr w:rsidR="00AF6E9F" w:rsidRPr="0031324E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430361" w:rsidP="00C93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Унесення </w:t>
            </w:r>
            <w:r w:rsidR="00DC671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інформації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 зазначеної в</w:t>
            </w:r>
            <w:r w:rsidR="00DC671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C671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єдиний реєстр)</w:t>
            </w:r>
          </w:p>
        </w:tc>
      </w:tr>
      <w:tr w:rsidR="00AF6E9F" w:rsidRPr="0031324E" w:rsidTr="00696A03">
        <w:trPr>
          <w:trHeight w:val="83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EE" w:rsidRPr="0031324E" w:rsidRDefault="00D473E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EE" w:rsidRPr="0031324E" w:rsidRDefault="00D473E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E" w:rsidRPr="0031324E" w:rsidRDefault="00D473EE" w:rsidP="00061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єдиного реєстру</w:t>
            </w:r>
          </w:p>
        </w:tc>
      </w:tr>
      <w:tr w:rsidR="00014092" w:rsidRPr="0031324E" w:rsidTr="00664B52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C6F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замовник (його уповноважена особа) повідомляє </w:t>
            </w:r>
            <w:r w:rsidR="00BC06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відділ з питань державного архітектурно-будівельного контролю виконкому Криворізької міської ради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про такі зміни листом</w:t>
            </w:r>
          </w:p>
        </w:tc>
      </w:tr>
    </w:tbl>
    <w:p w:rsidR="006A6E81" w:rsidRPr="0031324E" w:rsidRDefault="006A6E81" w:rsidP="00D32CA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C6F3D" w:rsidRPr="0031324E" w:rsidRDefault="00ED4376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</w:t>
      </w:r>
      <w:r w:rsidR="009255B4" w:rsidRPr="0031324E">
        <w:rPr>
          <w:rFonts w:ascii="Times New Roman" w:hAnsi="Times New Roman" w:cs="Calibri"/>
          <w:b/>
          <w:sz w:val="24"/>
          <w:szCs w:val="24"/>
          <w:lang w:eastAsia="ar-SA"/>
        </w:rPr>
        <w:t>КАРТКА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№3</w:t>
      </w:r>
    </w:p>
    <w:p w:rsidR="00014092" w:rsidRPr="0031324E" w:rsidRDefault="00F11978" w:rsidP="002B740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="002B740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дозволу на виконання 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будівельних робіт щодо об’єктів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будівництва, що за класом наслідків (відповідальності) належать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до об’єктів 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розташованих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</w:t>
      </w:r>
      <w:r w:rsidR="001A3BDC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території</w:t>
      </w:r>
      <w:r w:rsidR="006C6F3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 м. Кривого Рогу</w:t>
      </w:r>
    </w:p>
    <w:p w:rsidR="002B740D" w:rsidRPr="0031324E" w:rsidRDefault="002B740D" w:rsidP="002B740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9255B4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A94A9D">
        <w:trPr>
          <w:trHeight w:val="68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A3BDC" w:rsidRPr="0031324E" w:rsidRDefault="00014092" w:rsidP="00BC06CD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2B7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D9314C" w:rsidP="002B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94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31324E" w:rsidRDefault="00014092" w:rsidP="00696A03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1A3BDC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</w:t>
            </w:r>
            <w:r w:rsidR="00696A03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 г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дини (вівторок, четвер 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B740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рви</w:t>
            </w:r>
          </w:p>
        </w:tc>
      </w:tr>
      <w:tr w:rsidR="00AF6E9F" w:rsidRPr="0031324E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EE6A54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A57320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  <w:r w:rsidR="00430FB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«Про оцінку впливу на довкілля», «Про дозвільну систему у сфері господарської діяльності», </w:t>
            </w:r>
            <w:r w:rsidR="001C4A0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430FB6"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r w:rsidR="00430FB6"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Перелік документів дозвільного характеру у сфері господарської діяльності</w:t>
            </w:r>
            <w:r w:rsidR="001C4A07"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F6E9F" w:rsidRPr="0031324E" w:rsidTr="00EE6A54">
        <w:trPr>
          <w:trHeight w:val="19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</w:t>
            </w:r>
            <w:r w:rsidR="00EE6A5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послуг»</w:t>
            </w:r>
          </w:p>
        </w:tc>
      </w:tr>
      <w:tr w:rsidR="00AF6E9F" w:rsidRPr="0031324E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1A3BDC">
            <w:pPr>
              <w:suppressAutoHyphens/>
              <w:snapToGrid w:val="0"/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rPr>
          <w:trHeight w:val="28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1A3BDC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Початок виконання будівельних робіт на об’єктах, </w:t>
            </w:r>
            <w:r w:rsidRPr="0031324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що за класом наслідків (відповідальності) належать до об’єктів </w:t>
            </w:r>
            <w:r w:rsidR="006C6F3D" w:rsidRPr="0031324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і</w:t>
            </w:r>
            <w:r w:rsidRPr="0031324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з середніми наслідками (СС2)</w:t>
            </w:r>
          </w:p>
        </w:tc>
      </w:tr>
      <w:tr w:rsidR="00AF6E9F" w:rsidRPr="0031324E" w:rsidTr="00B469A3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1A3BDC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0D" w:rsidRPr="0031324E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</w:t>
            </w:r>
            <w:r w:rsidR="002B740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</w:p>
          <w:p w:rsidR="006C6F3D" w:rsidRPr="0031324E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Копія документа, що посвідчує право власності чи 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користування 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земельн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ою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ділянкою, 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або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C6F3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копія      </w:t>
            </w:r>
          </w:p>
          <w:p w:rsidR="005D6BBC" w:rsidRPr="0031324E" w:rsidRDefault="006C6F3D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договору </w:t>
            </w:r>
            <w:r w:rsidR="0001409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суперфіцію.</w:t>
            </w:r>
          </w:p>
          <w:p w:rsidR="005D6BBC" w:rsidRPr="0031324E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3. Копія розпорядчого документа щодо комплекс-ної реконструкції кварталів (мікрорайонів) застарілого житлового фонду в разі здійснення комплексної реконструкції кварталів (мікро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районів) застарілого житлового фонду на замов</w:t>
            </w:r>
            <w:r w:rsidR="000F5BC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лення органів державної влади чи органів місцевого самоврядування на відповідних землях державної чи комунальної власності (замість копії документа, що посвідчує право власності чи корис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5D6BBC" w:rsidRPr="0031324E" w:rsidRDefault="00014092" w:rsidP="005D6B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тування земельною ділянкою).</w:t>
            </w:r>
          </w:p>
          <w:p w:rsidR="00014092" w:rsidRPr="0031324E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4. Проектна документація на будівництво, розроб-лена та затверджена в установленому законодав-ством порядку:</w:t>
            </w:r>
          </w:p>
          <w:p w:rsidR="00014092" w:rsidRPr="0031324E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пояснювальна записка;</w:t>
            </w:r>
          </w:p>
          <w:p w:rsidR="00014092" w:rsidRPr="0031324E" w:rsidRDefault="00014092" w:rsidP="00451EE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основні креслення;</w:t>
            </w:r>
          </w:p>
          <w:p w:rsidR="00014092" w:rsidRPr="0031324E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звіт за результатами експертизи проекту </w:t>
            </w:r>
            <w:r w:rsidR="00A43D59" w:rsidRPr="0031324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удівництва або його </w:t>
            </w:r>
            <w:r w:rsidR="005D6BBC" w:rsidRPr="0031324E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засвідчена в у</w:t>
            </w:r>
            <w:r w:rsidRPr="0031324E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становленому законом порядку копія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(у тому числі звіт щодо розгляду проекту будівництва на стадії </w:t>
            </w:r>
            <w:r w:rsidR="000F5BC3" w:rsidRPr="0031324E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ту</w:t>
            </w:r>
            <w:r w:rsidR="000F5BC3" w:rsidRPr="003132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вання, що передбачає розподіл її за чергами);</w:t>
            </w:r>
          </w:p>
          <w:p w:rsidR="00014092" w:rsidRPr="0031324E" w:rsidRDefault="00014092" w:rsidP="005D6B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- наказ (розпорядження, рішення) замовника про затв</w:t>
            </w:r>
            <w:r w:rsidR="002B740D" w:rsidRPr="0031324E">
              <w:rPr>
                <w:rFonts w:ascii="Times New Roman" w:hAnsi="Times New Roman"/>
                <w:sz w:val="24"/>
                <w:szCs w:val="24"/>
              </w:rPr>
              <w:t>ердження проектної документації</w:t>
            </w:r>
          </w:p>
          <w:p w:rsidR="00014092" w:rsidRPr="0031324E" w:rsidRDefault="00014092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5. Копія документа, що посвідчує право власності на будинок чи споруду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згода його власника, засвідчена в установленому законодавством порядку, на проведення будівельних робіт у разі здійснення реконструкції, рест</w:t>
            </w:r>
            <w:r w:rsidR="00A43D59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аврації, капіталь</w:t>
            </w:r>
            <w:r w:rsidR="005D6BBC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43D59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ного ремонту.</w:t>
            </w:r>
          </w:p>
          <w:p w:rsidR="00014092" w:rsidRPr="0031324E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6. Копії документів про призначення осіб, відпов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дальних за виконання будівельних робіт, та осіб, які здійснюють авторський і технічний нагляд.</w:t>
            </w:r>
          </w:p>
          <w:p w:rsidR="00014092" w:rsidRPr="0031324E" w:rsidRDefault="00014092" w:rsidP="001653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7. Інформація про ліцензію, що дає право на вик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нання будівельних робіт, та кваліфікаційні серт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фікати</w:t>
            </w:r>
            <w:r w:rsidR="001C4A07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C4A07" w:rsidRPr="0031324E" w:rsidRDefault="001C4A07" w:rsidP="0006157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Результати оцінки впливу на довкілля </w:t>
            </w:r>
            <w:r w:rsidR="005F5014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випа</w:t>
            </w:r>
            <w:r w:rsidR="005F5014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5F5014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ках, визначених Законом України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F5014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Про оцінку впливу на довкілля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6E9F" w:rsidRPr="0031324E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59" w:rsidRPr="0031324E" w:rsidRDefault="00014092" w:rsidP="00061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AB67AA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A43D5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A43D5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1A3BDC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F65CDA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10 робочих днів 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5D6BBC" w:rsidP="001A3BDC">
            <w:pPr>
              <w:suppressAutoHyphens/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01409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r w:rsidR="001A3BD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ухвален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ня</w:t>
            </w:r>
            <w:r w:rsidR="0001409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я про видачу такого дозволу.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2. </w:t>
            </w:r>
            <w:r w:rsidR="0001409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Невідповідність поданих докум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ентів вимогам законодавства.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3. </w:t>
            </w:r>
            <w:r w:rsidR="0001409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недостовірних відомостей у поданих документах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451EEE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Видача дозволу на виконання будівельних робіт</w:t>
            </w:r>
            <w:r w:rsidR="002B740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відмова у видачі дозволу на виконання будівельних робіт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40D" w:rsidRPr="0031324E" w:rsidRDefault="002B740D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40D" w:rsidRPr="0031324E" w:rsidRDefault="002B740D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0D" w:rsidRPr="0031324E" w:rsidRDefault="002B740D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дозволу або відмова у видачі дозволу на виконання будівельних робіт розміщується на офіційному сайті Державної архітектурно-будівельної інспекції України 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(www.dabi.gov.ua)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єдино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B740D" w:rsidRPr="0031324E" w:rsidRDefault="002B740D" w:rsidP="006B72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Дозвіл на виконання будівельних робіт </w:t>
            </w:r>
            <w:r w:rsidR="006B729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або відмова </w:t>
            </w:r>
            <w:r w:rsidR="006B729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 видачі дозволу на виконання будівельних робіт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(його уповноважена особа) отримує в Центрі</w:t>
            </w:r>
          </w:p>
        </w:tc>
      </w:tr>
      <w:tr w:rsidR="002B740D" w:rsidRPr="0031324E" w:rsidTr="006C0923">
        <w:trPr>
          <w:trHeight w:val="4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40D" w:rsidRPr="0031324E" w:rsidRDefault="002B740D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40D" w:rsidRPr="0031324E" w:rsidRDefault="002B740D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0D" w:rsidRPr="0031324E" w:rsidRDefault="002B740D" w:rsidP="001A3B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будівельних робіт без отримання дозволу тягне за собою відповідальність, передбачену законодавством.</w:t>
            </w:r>
          </w:p>
          <w:p w:rsidR="002B740D" w:rsidRPr="0031324E" w:rsidRDefault="002B740D" w:rsidP="001C4A0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ухвалення рішення про відмову у видачі дозволу, відділ з питань державного архітектурно-будівельного контролю виконкому Криворізької міської ради надсилає замовнику (його уповноваженій особі) протягом десяти робочих днів з дня реєстрації заяви відмову з обґрунту- ванням причин за формою, наведеною в додатку 11 до Порядку виконання підготовчих та будівельних робіт, затвердженого Постановою Кабінету  Міністрів  України  від  13 квітня 2011 року №466 «Деякі питання виконання підготовчих і будіве- льних робіт»  (із змінами та доповненнями)</w:t>
            </w:r>
          </w:p>
        </w:tc>
      </w:tr>
    </w:tbl>
    <w:p w:rsidR="005A239D" w:rsidRPr="0031324E" w:rsidRDefault="005A239D" w:rsidP="00F11978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D6BBC" w:rsidRPr="0031324E" w:rsidRDefault="005D6BBC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КРАТКА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№4</w:t>
      </w:r>
    </w:p>
    <w:p w:rsidR="005D6BBC" w:rsidRPr="0031324E" w:rsidRDefault="00F11978" w:rsidP="006B729E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5D6BBC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змін до виданого дозволу на виконання будівельних робіт щодо об’єктів будівництва, що за класом наслідків (відповідальності) належать до об’єктів </w:t>
      </w:r>
      <w:r w:rsidR="00192DC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5D6BBC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з середніми наслідками (СС2), розташовани</w:t>
      </w:r>
      <w:r w:rsidR="001A3BDC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</w:t>
      </w:r>
    </w:p>
    <w:p w:rsidR="006B729E" w:rsidRPr="0031324E" w:rsidRDefault="006B729E" w:rsidP="006B729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6C0923">
        <w:trPr>
          <w:trHeight w:val="21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0F5BC3">
        <w:trPr>
          <w:trHeight w:val="144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4092" w:rsidRPr="0031324E" w:rsidRDefault="00014092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6B729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D9314C" w:rsidP="006B7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50101, м. Кривий Ріг, пл. Молодіжна, 1</w:t>
            </w:r>
          </w:p>
        </w:tc>
      </w:tr>
      <w:tr w:rsidR="00AF6E9F" w:rsidRPr="0031324E" w:rsidTr="006B729E">
        <w:trPr>
          <w:trHeight w:val="2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31324E" w:rsidRDefault="00014092" w:rsidP="0069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1A3BDC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</w:t>
            </w:r>
            <w:r w:rsidR="00696A03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години (вівторок, четвер </w:t>
            </w:r>
            <w:r w:rsidR="008C53D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</w:t>
            </w:r>
          </w:p>
        </w:tc>
      </w:tr>
      <w:tr w:rsidR="00AF6E9F" w:rsidRPr="0031324E" w:rsidTr="006C0923">
        <w:trPr>
          <w:trHeight w:val="11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5A2C3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6B729E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9E" w:rsidRPr="0031324E" w:rsidRDefault="006B729E" w:rsidP="006B7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6B729E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1B575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оцінку впливу на довкілля», «Про дозвільну систему у сфері господарської діяльності», «</w:t>
            </w:r>
            <w:r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AF6E9F" w:rsidRPr="0031324E" w:rsidTr="006C0923">
        <w:trPr>
          <w:trHeight w:val="2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8C5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 (зі змінами)</w:t>
            </w:r>
          </w:p>
        </w:tc>
      </w:tr>
      <w:tr w:rsidR="00AF6E9F" w:rsidRPr="0031324E" w:rsidTr="006C0923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C092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C0923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B72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C09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C0923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C64DCF">
        <w:trPr>
          <w:trHeight w:val="2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2673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даних у виданому дозволі, а саме:</w:t>
            </w:r>
          </w:p>
          <w:p w:rsidR="006B729E" w:rsidRPr="0031324E" w:rsidRDefault="006B729E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якщо право на будівництво об’єкта передано іншому замовникові або змінено генерального підрядника чи підрядника (якщо будівельні роботи виконуються без залучення субпідрядників);</w:t>
            </w:r>
          </w:p>
          <w:p w:rsidR="006B729E" w:rsidRPr="0031324E" w:rsidRDefault="006B729E" w:rsidP="002673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коригування проектної документації;</w:t>
            </w:r>
          </w:p>
          <w:p w:rsidR="006B729E" w:rsidRPr="0031324E" w:rsidRDefault="006B729E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щодо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осіб, відповідальних за проведення авторського та технічного нагляду, або відповідальних виконавців робіт</w:t>
            </w:r>
          </w:p>
        </w:tc>
      </w:tr>
      <w:tr w:rsidR="00AF6E9F" w:rsidRPr="0031324E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C64DCF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1.Заява </w:t>
            </w:r>
            <w:r w:rsidR="00916C3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</w:p>
          <w:p w:rsidR="006B729E" w:rsidRPr="0031324E" w:rsidRDefault="006B729E" w:rsidP="00C64DCF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2.Засвідчені в установленому порядку копії доку- ментів, що підтверджують зміну даних у виданому дозволі</w:t>
            </w:r>
          </w:p>
        </w:tc>
      </w:tr>
      <w:tr w:rsidR="00AF6E9F" w:rsidRPr="0031324E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061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трьох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настання змін особисто замовником (або уповноваженою особою на підставі відповідних документів) шляхом звернення до Центру; рекомендованим листом з описом вкладення на адресу відділу з питань державного архітектурно-будівельного контролю виконкому Криворізької міської ради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1B5750">
            <w:pPr>
              <w:suppressAutoHyphens/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64DCF">
        <w:trPr>
          <w:trHeight w:val="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F65CDA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До 30 календарних днів</w:t>
            </w:r>
          </w:p>
        </w:tc>
      </w:tr>
      <w:tr w:rsidR="00AF6E9F" w:rsidRPr="0031324E" w:rsidTr="00C64DCF">
        <w:trPr>
          <w:trHeight w:val="2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Ненадання даних, що є обов’язковими згідно з додатк</w:t>
            </w:r>
            <w:r w:rsidR="00061573" w:rsidRPr="0031324E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10 до Порядку виконання підго- товчих та будівельних робіт, затвердженого Поста- новою Кабінету Міністрів України від 13 квітня 2011 року №466 (із змінами та доповненнями).</w:t>
            </w:r>
          </w:p>
          <w:p w:rsidR="006B729E" w:rsidRPr="0031324E" w:rsidRDefault="006B729E" w:rsidP="006C09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Ненадання засвідчених у встановленому порядку копій документів, що підтверджують зміну даних у виданому дозволі</w:t>
            </w:r>
          </w:p>
        </w:tc>
      </w:tr>
      <w:tr w:rsidR="00AF6E9F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A57320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Унесення змінених даних до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єдиного реєстру документів, що дають право на виконання підготовчих та будівельних робіт і засвідчують прийняття в експлуатацію закінчених будівниц- твом об’єктів, відомостей про повернення на доопрацювання, відмову у видачі, скасування та анулювання зазначених документів</w:t>
            </w:r>
            <w:r w:rsidR="00696A0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єдиний реєстр)</w:t>
            </w:r>
          </w:p>
        </w:tc>
      </w:tr>
      <w:tr w:rsidR="00AF6E9F" w:rsidRPr="0031324E" w:rsidTr="001C4A07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зміни даних у виданому дозволі розміщується на офіційному сайті Державної архітектурно-будівельної інспекції України </w:t>
            </w:r>
            <w:r w:rsidR="00696A0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hyperlink r:id="rId9" w:history="1">
              <w:r w:rsidR="00696A03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www.dabi.gov.ua</w:t>
              </w:r>
            </w:hyperlink>
            <w:r w:rsidR="00696A0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єдиного реєстру.</w:t>
            </w:r>
          </w:p>
          <w:p w:rsidR="006B729E" w:rsidRPr="0031324E" w:rsidRDefault="006B729E" w:rsidP="004A38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 про зміни в дозволі  замовник (його уповноважена особа) отримує в Центрі</w:t>
            </w:r>
          </w:p>
        </w:tc>
      </w:tr>
      <w:tr w:rsidR="006B729E" w:rsidRPr="0031324E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9E" w:rsidRPr="0031324E" w:rsidRDefault="006B729E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Продовження виконання будівельних робіт без повідомлення про внесення змін забороняється</w:t>
            </w:r>
          </w:p>
        </w:tc>
      </w:tr>
    </w:tbl>
    <w:p w:rsidR="009255B4" w:rsidRPr="0031324E" w:rsidRDefault="009255B4" w:rsidP="00932C72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874AF" w:rsidRPr="0031324E" w:rsidRDefault="004874AF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№5</w:t>
      </w:r>
    </w:p>
    <w:p w:rsidR="004874AF" w:rsidRPr="0031324E" w:rsidRDefault="004874AF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="00F11978"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="00F11978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Анулювання виданого дозволу на виконання будівельних робіт щодо об’єктів будівництва, що за класом наслідків (відповідальності) належать до об’єктів із середніми наслідками (СС2), розташованих на території м. Кривого Рогу </w:t>
      </w:r>
    </w:p>
    <w:p w:rsidR="004874AF" w:rsidRPr="0031324E" w:rsidRDefault="004874AF" w:rsidP="006A6E8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3724"/>
        <w:gridCol w:w="5518"/>
      </w:tblGrid>
      <w:tr w:rsidR="00AF6E9F" w:rsidRPr="0031324E" w:rsidTr="001B5750">
        <w:trPr>
          <w:trHeight w:val="178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1B5750">
        <w:trPr>
          <w:trHeight w:val="775"/>
        </w:trPr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1B57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1B5750">
        <w:trPr>
          <w:trHeight w:val="7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604A" w:rsidRPr="0031324E" w:rsidRDefault="0032604A" w:rsidP="009255B4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32604A" w:rsidRPr="0031324E" w:rsidRDefault="0032604A" w:rsidP="00CF1226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04A" w:rsidRPr="0031324E" w:rsidRDefault="0032604A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32604A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4874AF" w:rsidRPr="0031324E" w:rsidRDefault="004874AF" w:rsidP="00A57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здійснюються  з 9.00 до 16.</w:t>
            </w:r>
            <w:r w:rsidR="00A57320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години (вівторок, четвер </w:t>
            </w:r>
            <w:r w:rsidR="001B5750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</w:t>
            </w:r>
          </w:p>
        </w:tc>
      </w:tr>
      <w:tr w:rsidR="00AF6E9F" w:rsidRPr="0031324E" w:rsidTr="0032604A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4874AF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6A6E81">
        <w:trPr>
          <w:trHeight w:val="191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5A239D">
        <w:trPr>
          <w:trHeight w:val="42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1C4A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Закони України «Про регулювання містобудівної діяльності», «Про адміністративні послуги», </w:t>
            </w:r>
            <w:r w:rsidR="001C4A0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«Про оцінку впливу на довкілля», «Про дозвільну систему у сфері господарської діяльності», «</w:t>
            </w:r>
            <w:r w:rsidR="001C4A07"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AF6E9F" w:rsidRPr="0031324E" w:rsidTr="009255B4">
        <w:trPr>
          <w:trHeight w:val="109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9255B4">
        <w:trPr>
          <w:trHeight w:val="54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rPr>
          <w:trHeight w:val="84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rPr>
          <w:trHeight w:val="260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9255B4">
        <w:trPr>
          <w:trHeight w:val="1115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замовника на виконання будівельних робіт на об’єктах будівництва, що за класом наслідків належать до об’єктів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 середніми наслідками (СС2), розташованих на території м. Кривого Рогу</w:t>
            </w:r>
          </w:p>
        </w:tc>
      </w:tr>
      <w:tr w:rsidR="00AF6E9F" w:rsidRPr="0031324E" w:rsidTr="009255B4">
        <w:trPr>
          <w:trHeight w:val="12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Заява відповідно до вимог частини 6 статті 37 Закону України «Про регулювання містобудівної діяльності» за формою, наведеною в додатку 10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доповненнями).</w:t>
            </w:r>
          </w:p>
        </w:tc>
      </w:tr>
      <w:tr w:rsidR="00AF6E9F" w:rsidRPr="0031324E" w:rsidTr="009255B4">
        <w:trPr>
          <w:trHeight w:val="5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0615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Подається </w:t>
            </w:r>
            <w:r w:rsidR="001C4A0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особисто замовником (або </w:t>
            </w:r>
            <w:r w:rsidR="006A6E8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уповнова-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женою особою на підставі відповідних документів) шляхом звернення до Центру</w:t>
            </w:r>
            <w:r w:rsidR="008311F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рекомендованим листом з описом вкладення на адресу відділу з питань державного архітектурно-будівельного контролю 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виконкому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Криворізької міської ради чи через електронну систему здійснення дек</w:t>
            </w:r>
            <w:r w:rsidR="0006157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ларативних та дозвільних процедур у будівництві  </w:t>
            </w:r>
          </w:p>
        </w:tc>
      </w:tr>
      <w:tr w:rsidR="00AF6E9F" w:rsidRPr="0031324E" w:rsidTr="009255B4">
        <w:trPr>
          <w:trHeight w:val="567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9C4071">
        <w:trPr>
          <w:trHeight w:val="56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До 10 робочих днів</w:t>
            </w:r>
          </w:p>
        </w:tc>
      </w:tr>
      <w:tr w:rsidR="00AF6E9F" w:rsidRPr="0031324E" w:rsidTr="006A6E81">
        <w:trPr>
          <w:trHeight w:val="15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0615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Ненадання даних, що є обов’язковими для наведення згідно з додатк</w:t>
            </w:r>
            <w:r w:rsidR="00061573" w:rsidRPr="0031324E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10 до Порядку виконання підготовчих та будівельних робіт, затвердженого Постановою Кабінету Міністрів України від 13 квітня 2011 року №466 (із змінами та доповненнями).</w:t>
            </w:r>
          </w:p>
        </w:tc>
      </w:tr>
      <w:tr w:rsidR="00AF6E9F" w:rsidRPr="0031324E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Виключення  запису   щодо  реєстрації  дозволу з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 у видачі, скасування та анулювання зазначених документів.</w:t>
            </w:r>
          </w:p>
        </w:tc>
      </w:tr>
      <w:tr w:rsidR="00AF6E9F" w:rsidRPr="0031324E" w:rsidTr="009255B4">
        <w:trPr>
          <w:trHeight w:val="8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74AF" w:rsidRPr="0031324E" w:rsidTr="009255B4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4874AF" w:rsidP="00925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874AF" w:rsidRPr="0031324E" w:rsidRDefault="004874AF" w:rsidP="00932C72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31324E" w:rsidRDefault="00ED4376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</w:t>
      </w:r>
      <w:r w:rsidR="004874AF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КАРТКА 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АДМІНІСТРАТИВНОЇ ПОСЛУГИ </w:t>
      </w:r>
      <w:r w:rsidR="004874AF" w:rsidRPr="0031324E">
        <w:rPr>
          <w:rFonts w:ascii="Times New Roman" w:hAnsi="Times New Roman" w:cs="Calibri"/>
          <w:b/>
          <w:sz w:val="24"/>
          <w:szCs w:val="24"/>
          <w:lang w:eastAsia="ar-SA"/>
        </w:rPr>
        <w:t>№6</w:t>
      </w:r>
    </w:p>
    <w:p w:rsidR="00014092" w:rsidRPr="0031324E" w:rsidRDefault="008C53DD" w:rsidP="00F1197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="00F11978"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</w:t>
      </w:r>
      <w:r w:rsidR="00F11978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: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Реєстрація декларації про готовність об’єкта до експлуатації щодо об’єктів, що за класом нас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ть до об’єктів з незначними наслідками (СС1) та об’єктів, будівництво яких здійснювалося на підставі будівельного паспорта,  розташованих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</w:p>
    <w:p w:rsidR="001B5750" w:rsidRPr="0031324E" w:rsidRDefault="001B5750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9255B4">
        <w:trPr>
          <w:trHeight w:val="2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2F6677">
        <w:trPr>
          <w:trHeight w:val="815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EF6867">
            <w:pPr>
              <w:spacing w:before="60" w:after="6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31324E" w:rsidRDefault="00014092" w:rsidP="00CF122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1B5750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D9314C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8C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</w:t>
            </w:r>
            <w:r w:rsidR="00FA3ABF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17.00 години, без перерви; вівторок, четвер з 8.30 до 20.00 години, без перерви.</w:t>
            </w:r>
          </w:p>
          <w:p w:rsidR="00014092" w:rsidRPr="0031324E" w:rsidRDefault="00014092" w:rsidP="00A57320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</w:t>
            </w:r>
            <w:r w:rsidR="008C53D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ться 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з 9.00 до 16.</w:t>
            </w:r>
            <w:r w:rsidR="00A57320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 г</w:t>
            </w:r>
            <w:r w:rsidR="00FA3ABF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дини (вівторок, четвер – до 20.00 години), без пе</w:t>
            </w:r>
            <w:r w:rsidR="008C53D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C53D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C53DD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рви</w:t>
            </w:r>
          </w:p>
        </w:tc>
      </w:tr>
      <w:tr w:rsidR="00AF6E9F" w:rsidRPr="0031324E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39418C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76494D">
        <w:trPr>
          <w:trHeight w:val="2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FA3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</w:t>
            </w:r>
            <w:r w:rsidR="00FA3ABF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діяльності», «Про адміністративні послуги»</w:t>
            </w:r>
          </w:p>
        </w:tc>
      </w:tr>
      <w:tr w:rsidR="00AF6E9F" w:rsidRPr="0031324E" w:rsidTr="00E929A1">
        <w:trPr>
          <w:trHeight w:val="18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CF1226">
            <w:pPr>
              <w:suppressAutoHyphens/>
              <w:spacing w:after="6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</w:t>
            </w:r>
            <w:r w:rsidR="004C131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плуатацію закінчених будівництвом об'єктів»</w:t>
            </w:r>
            <w:r w:rsidR="00DF0CB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із змінами та доповненнями</w:t>
            </w:r>
            <w:r w:rsidR="00DF0CB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C131C" w:rsidRPr="0031324E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</w:t>
            </w:r>
            <w:r w:rsidR="004C131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Кабіне</w:t>
            </w:r>
            <w:r w:rsidR="004C131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  <w:r w:rsidR="004A3858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AF6E9F" w:rsidRPr="0031324E" w:rsidTr="00E929A1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E929A1">
        <w:trPr>
          <w:trHeight w:val="1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76494D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AD743D">
        <w:trPr>
          <w:trHeight w:val="1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916C3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  <w:p w:rsidR="0076494D" w:rsidRPr="0031324E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494D" w:rsidRPr="0031324E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6494D" w:rsidRPr="0031324E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4D" w:rsidRPr="0031324E" w:rsidRDefault="00014092" w:rsidP="00CF1226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 в експлуатацію закінчених будівниц</w:t>
            </w:r>
            <w:r w:rsidR="00DE5265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твом об’єктів, що за класом наслідків (відповідаль</w:t>
            </w:r>
            <w:r w:rsidR="00DE5265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ності) належать до об’єктів з незначними наслід</w:t>
            </w:r>
            <w:r w:rsidR="00EF686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ками (СС1), та об’єктів, будівництво яких здійсню</w:t>
            </w:r>
            <w:r w:rsidR="00EF686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валося на підставі будівельного паспорта</w:t>
            </w:r>
          </w:p>
        </w:tc>
      </w:tr>
      <w:tr w:rsidR="00AF6E9F" w:rsidRPr="0031324E" w:rsidTr="002D01BD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94D" w:rsidRPr="0031324E" w:rsidRDefault="0076494D" w:rsidP="007649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  <w:p w:rsidR="0076494D" w:rsidRPr="0031324E" w:rsidRDefault="0076494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31324E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31324E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31324E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D743D" w:rsidRPr="0031324E" w:rsidRDefault="00AD743D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94D" w:rsidRPr="0031324E" w:rsidRDefault="0076494D" w:rsidP="0076494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  <w:p w:rsidR="0076494D" w:rsidRPr="0031324E" w:rsidRDefault="0076494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D743D" w:rsidRPr="0031324E" w:rsidRDefault="00AD743D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4D" w:rsidRPr="0031324E" w:rsidRDefault="0076494D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декларації про готовність об'єкта до експлуатації відповідно до вимог частини 1 статті 39 Закону України «Про регулювання місто-будівної діяльності»:</w:t>
            </w:r>
          </w:p>
          <w:p w:rsidR="00916C30" w:rsidRPr="0031324E" w:rsidRDefault="0076494D" w:rsidP="00916C30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 щодо  об’єктів,  будівництво  яких  здійснено  на</w:t>
            </w:r>
            <w:r w:rsidR="00916C3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підставі будівельного паспорта, за формою, наведеною в додатку 2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доповненнями);</w:t>
            </w:r>
          </w:p>
          <w:p w:rsidR="00AD743D" w:rsidRPr="0031324E" w:rsidRDefault="00916C30" w:rsidP="00CF1226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що за класом наслідків (відпові- дальності) належать до об’єктів з незначними наслідками (СС1), за формою, наведеною в до- датку 3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AF6E9F" w:rsidRPr="0031324E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42" w:rsidRPr="0031324E" w:rsidRDefault="00014092" w:rsidP="000F10E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нення до Центру</w:t>
            </w:r>
            <w:r w:rsidR="00BE2DD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9064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рекомендованим листом з описом вкладення</w:t>
            </w:r>
            <w:r w:rsidR="001E775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69064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97AA8">
        <w:trPr>
          <w:trHeight w:val="12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E929A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B469A3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F10E7" w:rsidP="00F65CDA">
            <w:pPr>
              <w:suppressAutoHyphens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="00F520D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</w:t>
            </w:r>
            <w:r w:rsidR="00F65CDA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10 робочих днів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2753C4" w:rsidP="000F10E7">
            <w:pPr>
              <w:suppressAutoHyphens/>
              <w:spacing w:after="0" w:line="240" w:lineRule="auto"/>
              <w:ind w:left="-33"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Подання чи оформлення д</w:t>
            </w:r>
            <w:r w:rsidR="000B4DA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екларації з порушенням</w:t>
            </w:r>
            <w:r w:rsidR="00FA3ABF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B4DA2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вимог нормативно-правових актів, зазначених у пунктах 4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 5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4C131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</w:t>
            </w:r>
          </w:p>
        </w:tc>
      </w:tr>
      <w:tr w:rsidR="00AF6E9F" w:rsidRPr="0031324E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0F10E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зареєстрованої декларації про готовність об’єкта до експлуатації розміщується на офіційному сайті </w:t>
            </w:r>
            <w:r w:rsidR="009255B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</w:t>
            </w:r>
            <w:r w:rsidR="00A7449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е- </w:t>
            </w:r>
            <w:r w:rsidR="009255B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льної інспекції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</w:t>
            </w:r>
            <w:r w:rsidR="00A5732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(www.dabi.gov.ua) 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</w:t>
            </w:r>
            <w:r w:rsidR="009255B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 дозвільних документів»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="00B469A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відомостей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B469A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ан</w:t>
            </w:r>
            <w:r w:rsidR="004874AF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улювання зазна</w:t>
            </w:r>
            <w:r w:rsidR="00A5732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чених документів </w:t>
            </w:r>
          </w:p>
        </w:tc>
      </w:tr>
      <w:tr w:rsidR="00014092" w:rsidRPr="0031324E" w:rsidTr="00C97AA8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F55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закінчених будівництвом об’єктів, не прийнятих (якщо таке прийняття передбачене законодавством) у експлуатацію, забороняється.</w:t>
            </w:r>
          </w:p>
          <w:p w:rsidR="00014092" w:rsidRPr="0031324E" w:rsidRDefault="00014092" w:rsidP="002673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подання чи офор</w:t>
            </w:r>
            <w:r w:rsidR="00192D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млення декларації з пору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шен</w:t>
            </w:r>
            <w:r w:rsidR="00192D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ням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вимог</w:t>
            </w:r>
            <w:r w:rsidR="00192D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передбачених </w:t>
            </w:r>
            <w:r w:rsidR="00D14CF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Постановою Кабіне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D14CF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ту Міністрів України від 13 квітня 2011 року №461 «Питання прийняття в експлуатацію закінчених будівництвом об'єктів» (із змінами та доповнен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D14CF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нями)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 відділ з питань державного архітектурно-будівельного контролю виконкому Криворізької міської ради повертає її замовнику (його уповно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важеній особі) з письмовим обґрунтуванням при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чин повернення в строк, передбачений для її </w:t>
            </w:r>
            <w:r w:rsidR="00E929A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рації.</w:t>
            </w:r>
          </w:p>
          <w:p w:rsidR="00014092" w:rsidRPr="0031324E" w:rsidRDefault="00014092" w:rsidP="00D313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підлягають прийняттю в експлуатацію 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</w:t>
            </w:r>
            <w:r w:rsidR="006A77D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інчені 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A77D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будівництвом 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A77D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об’єкти,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збудовані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відпо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відно до Переліку будівельних робіт, які не потребують документів, що дають право на їх виконання, та після за</w:t>
            </w:r>
            <w:r w:rsidR="007D11E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кінчення яких об’єкт не підлягає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</w:t>
            </w:r>
            <w:r w:rsidR="00DB261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тю в експлуатацію,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затвердже</w:t>
            </w:r>
            <w:r w:rsidR="006A77D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ного П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</w:t>
            </w:r>
            <w:r w:rsidR="00D3135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07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червня </w:t>
            </w:r>
            <w:r w:rsidR="00D3135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0047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86B1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року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</w:t>
            </w:r>
            <w:r w:rsidR="0000047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406</w:t>
            </w:r>
          </w:p>
        </w:tc>
      </w:tr>
    </w:tbl>
    <w:p w:rsidR="00AD743D" w:rsidRPr="0031324E" w:rsidRDefault="00AD743D" w:rsidP="002047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F4284" w:rsidRPr="0031324E" w:rsidRDefault="00FF4284" w:rsidP="002047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31324E" w:rsidRDefault="005A239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ІНФОРМАЦІЙНА КАРТКА 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АДМІНІСТРАТИВНОЇ ПОСЛУГИ </w:t>
      </w: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№7</w:t>
      </w:r>
    </w:p>
    <w:p w:rsidR="005A239D" w:rsidRPr="0031324E" w:rsidRDefault="006A77DB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="00F11978"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="00F11978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зареєстрован</w:t>
      </w:r>
      <w:r w:rsidR="00E929A1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ої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декларації про готовність об’єкта до експлуатації щодо об’єктів, що за класом нас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лідків (відповідальності) належа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ть до об’єктів </w:t>
      </w:r>
      <w:r w:rsidR="00E929A1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з незначними наслідками (СС1),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об’єктів, будівництво яких здійснювалося на підставі будівельного паспорта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,</w:t>
      </w:r>
      <w:r w:rsidR="0042203F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та самочинно збудованих об’єктів, на які визнано право власності за рішенням суду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,  розташованих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на території м. Кривого Рогу</w:t>
      </w:r>
      <w:r w:rsidR="00014092"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32604A" w:rsidRPr="0031324E" w:rsidRDefault="0032604A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461"/>
      </w:tblGrid>
      <w:tr w:rsidR="00AF6E9F" w:rsidRPr="0031324E" w:rsidTr="005A239D">
        <w:trPr>
          <w:trHeight w:val="12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0B2281">
        <w:trPr>
          <w:trHeight w:val="660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AD743D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31324E" w:rsidRDefault="00014092" w:rsidP="001B5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1B575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14092" w:rsidRPr="0031324E" w:rsidRDefault="00014092" w:rsidP="001B575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92" w:rsidRPr="0031324E" w:rsidRDefault="00D9314C" w:rsidP="001B575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E3652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D31351" w:rsidRPr="0031324E" w:rsidRDefault="00014092" w:rsidP="00AD7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</w:t>
            </w:r>
            <w:r w:rsidR="006A77DB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дійснюю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</w:t>
            </w:r>
            <w:r w:rsidR="00A57320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014092" w:rsidRPr="0031324E" w:rsidRDefault="00014092" w:rsidP="001B5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години (вівторок, четвер – до 20.00 години), без перерви</w:t>
            </w:r>
          </w:p>
        </w:tc>
      </w:tr>
      <w:tr w:rsidR="00AF6E9F" w:rsidRPr="0031324E" w:rsidTr="00F52F9D">
        <w:trPr>
          <w:trHeight w:val="11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B5F4C" w:rsidP="00AD7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5A239D">
        <w:trPr>
          <w:trHeight w:val="18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0020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E3652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AF6E9F" w:rsidRPr="0031324E" w:rsidTr="00A0020C">
        <w:trPr>
          <w:trHeight w:val="2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</w:t>
            </w:r>
            <w:r w:rsidR="00E3652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13 квітня 2011 року №461 «Питання прийняття в експлуатацію закінчених будівництвом об'єктів» (із змінами та доповненнями),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</w:t>
            </w:r>
            <w:r w:rsidR="007D11E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еякі питання надання адміністра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тивних послуг органів виконавчої влади через центри надання адміністративних послуг»</w:t>
            </w:r>
            <w:r w:rsidR="00940A9F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AF6E9F" w:rsidRPr="0031324E" w:rsidTr="00E3652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E3652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AD743D">
        <w:trPr>
          <w:trHeight w:val="28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A0020C">
        <w:trPr>
          <w:trHeight w:val="18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20C" w:rsidRPr="0031324E" w:rsidRDefault="0090082B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зареєстрованій декларації про готов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ість об’єкта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експлуатації або отримання відо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мостей про виявлення в такій декларації недосто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вірних даних</w:t>
            </w:r>
            <w:r w:rsidR="00E3652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192D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="00E3652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є підставою вважати об’єкт самочинним будівництвом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F6E9F" w:rsidRPr="0031324E" w:rsidTr="00A0020C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0020C" w:rsidRPr="0031324E" w:rsidRDefault="00A0020C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750" w:rsidRPr="0031324E" w:rsidRDefault="00A0020C" w:rsidP="00FF428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</w:t>
            </w:r>
            <w:r w:rsidR="001B575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1B5750" w:rsidRPr="0031324E" w:rsidRDefault="001B5750" w:rsidP="001B57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Один примірник декларації, у якій ураховані зміни згідно зі статтею 39-1 Закону України «Про регулювання містобудівної діяльності» за формою 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визначеного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зразка:</w:t>
            </w:r>
          </w:p>
          <w:p w:rsidR="001B5750" w:rsidRPr="0031324E" w:rsidRDefault="001B5750" w:rsidP="001B57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будівництво яких здійснено на підставі будівельного паспорта, за формою,  наведеною в додатку 2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будівницт- вом об'єктів» (із змінами та доповненнями);</w:t>
            </w:r>
          </w:p>
          <w:p w:rsidR="001B5750" w:rsidRPr="0031324E" w:rsidRDefault="001B5750" w:rsidP="001B57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що за класом наслідків (відповідальності) належать до об’єктів з незначними наслідками (СС1), за формою, наведеною в додатку 3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будівницт- вом об'єктів» (із змінами та доповненнями);</w:t>
            </w:r>
          </w:p>
          <w:p w:rsidR="001B5750" w:rsidRPr="0031324E" w:rsidRDefault="001B5750" w:rsidP="001B5750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щодо самочинно збудованих об’єктів, на які визнано право власності за рішенням суду, за формою, наведеною в додатку 5 до Порядку прийняття в експлуатацію закінчених будівницт- 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доповнен- нями)</w:t>
            </w:r>
          </w:p>
        </w:tc>
      </w:tr>
      <w:tr w:rsidR="00AF6E9F" w:rsidRPr="0031324E" w:rsidTr="00E36529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493DB1" w:rsidP="00A5732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самостійного виявлення технічної помилки</w:t>
            </w:r>
            <w:r w:rsidR="004874AF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(описки, друкарської, граматичної, арифметичної помилки)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ві відповідних документів) шл</w:t>
            </w:r>
            <w:r w:rsidR="00452BBA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яхом звернення до Центру</w:t>
            </w:r>
            <w:r w:rsidR="0098520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надсилання рекомендованим листом з описом вкладення на адресу відділу з питань державного архітектурно-будівельного контролю виконкому Криворізької</w:t>
            </w:r>
            <w:r w:rsidR="002753C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міської ради</w:t>
            </w:r>
          </w:p>
        </w:tc>
      </w:tr>
      <w:tr w:rsidR="00AF6E9F" w:rsidRPr="0031324E" w:rsidTr="00E3652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E3652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B469A3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6D5858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69603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 робочих днів </w:t>
            </w:r>
          </w:p>
        </w:tc>
      </w:tr>
      <w:tr w:rsidR="00AF6E9F" w:rsidRPr="0031324E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696037" w:rsidP="000F1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Подання чи оформлення декларації з порушенням вимог</w:t>
            </w:r>
            <w:r w:rsidR="008F5BC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нормативно-правових актів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зазначених у пункт</w:t>
            </w:r>
            <w:r w:rsidR="008F5BC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ах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D655E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картки  </w:t>
            </w:r>
          </w:p>
        </w:tc>
      </w:tr>
      <w:tr w:rsidR="00AF6E9F" w:rsidRPr="0031324E" w:rsidTr="00D655ED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3C4" w:rsidRPr="0031324E" w:rsidRDefault="002753C4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експлуатації, у якій ураховано зміни.</w:t>
            </w:r>
          </w:p>
          <w:p w:rsidR="00014092" w:rsidRPr="0031324E" w:rsidRDefault="002753C4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достовірних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</w:t>
            </w:r>
            <w:r w:rsidR="00EB27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вом об’єктів, відомостей про</w:t>
            </w:r>
            <w:r w:rsidR="00EB27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повернення на доопрацювання,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</w:t>
            </w:r>
            <w:r w:rsidR="001B575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нулювання зазначених документів</w:t>
            </w:r>
            <w:r w:rsidR="00FF428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єдиний реєстр)</w:t>
            </w:r>
          </w:p>
        </w:tc>
      </w:tr>
      <w:tr w:rsidR="00AF6E9F" w:rsidRPr="0031324E" w:rsidTr="00E36529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2753C4" w:rsidP="000F10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5A239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</w:t>
            </w:r>
            <w:r w:rsidR="00A57320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(www.dabi.gov.ua) 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єдиному реєстрі </w:t>
            </w:r>
          </w:p>
        </w:tc>
      </w:tr>
      <w:tr w:rsidR="00014092" w:rsidRPr="0031324E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9D" w:rsidRPr="0031324E" w:rsidRDefault="00243382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Зареєстрована декларація засвідчу</w:t>
            </w:r>
            <w:r w:rsidR="00E3652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закінченого будівництвом об’єкта</w:t>
            </w:r>
          </w:p>
        </w:tc>
      </w:tr>
    </w:tbl>
    <w:p w:rsidR="00F11978" w:rsidRPr="0031324E" w:rsidRDefault="00F11978" w:rsidP="00FE078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FE0789" w:rsidRPr="0031324E" w:rsidRDefault="005A239D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</w:t>
      </w:r>
      <w:r w:rsidR="00F11978"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АДМІНІСТРАТИВНОЇ ПОСЛУГИ</w:t>
      </w: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№8</w:t>
      </w:r>
    </w:p>
    <w:p w:rsidR="00014092" w:rsidRPr="0031324E" w:rsidRDefault="00F11978" w:rsidP="00F1197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Реєстрація декларації про готовність об’єкта до експлуатації щодо самочинно збудованих об’єктів, розташованих на території м. Кривого Рогу, </w:t>
      </w:r>
      <w:r w:rsidR="000F5BC3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на які визнано пра</w:t>
      </w:r>
      <w:r w:rsidR="00EB27CD"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во власності за рішенням суду</w:t>
      </w:r>
    </w:p>
    <w:p w:rsidR="00014092" w:rsidRPr="0031324E" w:rsidRDefault="00014092" w:rsidP="00F11978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  <w:r w:rsidRPr="0031324E">
        <w:rPr>
          <w:rFonts w:ascii="Times New Roman" w:hAnsi="Times New Roman"/>
          <w:b/>
          <w:sz w:val="16"/>
          <w:szCs w:val="16"/>
          <w:lang w:eastAsia="ar-SA"/>
        </w:rPr>
        <w:t xml:space="preserve">     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5A239D">
        <w:trPr>
          <w:trHeight w:val="27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B76FE7">
        <w:trPr>
          <w:trHeight w:val="50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4092" w:rsidRPr="0031324E" w:rsidRDefault="00014092" w:rsidP="00E50699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31324E" w:rsidRDefault="00014092" w:rsidP="001B5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C04705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D9314C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EB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014092" w:rsidRPr="0031324E" w:rsidRDefault="00014092" w:rsidP="00D4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здійсн</w:t>
            </w:r>
            <w:r w:rsidR="00DE5265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юю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ться  з 9.00 до 16.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години (вівторок, четвер </w:t>
            </w:r>
            <w:r w:rsidR="001B5750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– до 20.00 години), без перерви</w:t>
            </w:r>
          </w:p>
        </w:tc>
      </w:tr>
      <w:tr w:rsidR="00AF6E9F" w:rsidRPr="0031324E" w:rsidTr="00DB261B">
        <w:trPr>
          <w:trHeight w:val="1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0B5F4C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014092" w:rsidRPr="0031324E" w:rsidRDefault="000B5F4C" w:rsidP="000B5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DB261B">
        <w:trPr>
          <w:trHeight w:val="13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B76FE7">
        <w:trPr>
          <w:trHeight w:val="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AF6E9F" w:rsidRPr="0031324E" w:rsidTr="00D473EE">
        <w:trPr>
          <w:trHeight w:val="10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AF" w:rsidRPr="0031324E" w:rsidRDefault="00112B68" w:rsidP="00EB27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Кабінету Міністрів України від 16 травня 2014 року №523-р «Деякі питання надання адміністра</w:t>
            </w:r>
            <w:r w:rsidR="00EB27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тивних послуг органів виконавчої влади через центри надання адміністративних послуг»</w:t>
            </w:r>
            <w:r w:rsidR="00C353D8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(зі змінами)</w:t>
            </w:r>
          </w:p>
        </w:tc>
      </w:tr>
      <w:tr w:rsidR="00AF6E9F" w:rsidRPr="0031324E" w:rsidTr="00B76FE7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B76FE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A239D">
        <w:trPr>
          <w:trHeight w:val="27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B469A3">
        <w:trPr>
          <w:trHeight w:val="7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112B68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самочинно збудованого об’єкта, на який визнано право власності за рішенням суду  </w:t>
            </w:r>
          </w:p>
        </w:tc>
      </w:tr>
      <w:tr w:rsidR="00AF6E9F" w:rsidRPr="0031324E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A3" w:rsidRPr="0031324E" w:rsidRDefault="00000471" w:rsidP="00B469A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</w:t>
            </w:r>
            <w:r w:rsidR="0098520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примірник</w:t>
            </w:r>
            <w:r w:rsidR="00070A2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декларації про готовність об'єкта до експлуатації відповідно до вимог частини 1 статті 39 Закону України «Про регулювання м</w:t>
            </w:r>
            <w:r w:rsidR="00B469A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істобудівної діяльності» за фор</w:t>
            </w:r>
            <w:r w:rsidR="00070A2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мою, наведеною в додатку 5 до Порядку прийняття в експлуатацію закінчених будівництвом об’єктів, затвердженого Постановою Кабінету Міністрів України від 13 квітня 2011 року №461</w:t>
            </w:r>
            <w:r w:rsidR="00EB27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70A2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«Питання прийняття </w:t>
            </w:r>
            <w:r w:rsidR="00EB27C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 експлуатацію закінчених будів</w:t>
            </w:r>
            <w:r w:rsidR="00070A2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об'єктів»</w:t>
            </w:r>
            <w:r w:rsidR="00941FA3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(із змінами та доповненнями).</w:t>
            </w:r>
          </w:p>
        </w:tc>
      </w:tr>
      <w:tr w:rsidR="00AF6E9F" w:rsidRPr="0031324E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D8" w:rsidRPr="0031324E" w:rsidRDefault="00941FA3" w:rsidP="0062027E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</w:t>
            </w:r>
            <w:r w:rsidR="00DB261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надсилання </w:t>
            </w:r>
            <w:r w:rsidR="00DB261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рекомендо</w:t>
            </w:r>
            <w:r w:rsidR="00C353D8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ваним листом з описом вкладення</w:t>
            </w:r>
            <w:r w:rsidR="001E775C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 з питань державного архітектурно-будівельного контролю виконкому Криворізької міської ради</w:t>
            </w:r>
            <w:r w:rsidR="00C353D8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A349D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192DCD"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32604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31324E" w:rsidRDefault="00C353D8" w:rsidP="00F65CDA">
            <w:pPr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52BBA" w:rsidRPr="0031324E">
              <w:rPr>
                <w:rFonts w:ascii="Times New Roman" w:hAnsi="Times New Roman"/>
                <w:sz w:val="24"/>
                <w:szCs w:val="24"/>
              </w:rPr>
              <w:t xml:space="preserve">10 робочих днів 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31324E" w:rsidRDefault="00452BBA" w:rsidP="000F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Подання чи оформлення д</w:t>
            </w:r>
            <w:r w:rsidR="00C353D8" w:rsidRPr="0031324E">
              <w:rPr>
                <w:rFonts w:ascii="Times New Roman" w:hAnsi="Times New Roman"/>
                <w:sz w:val="24"/>
                <w:szCs w:val="24"/>
              </w:rPr>
              <w:t>екларації з порушенням вимог</w:t>
            </w:r>
            <w:r w:rsidR="00AE756D"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204" w:rsidRPr="0031324E">
              <w:rPr>
                <w:rFonts w:ascii="Times New Roman" w:hAnsi="Times New Roman"/>
                <w:sz w:val="24"/>
                <w:szCs w:val="24"/>
              </w:rPr>
              <w:t>нормативно-правових актів, зазначених у пунктах 4</w:t>
            </w:r>
            <w:r w:rsidR="000F10E7" w:rsidRPr="0031324E">
              <w:rPr>
                <w:rFonts w:ascii="Times New Roman" w:hAnsi="Times New Roman"/>
                <w:sz w:val="24"/>
                <w:szCs w:val="24"/>
              </w:rPr>
              <w:t>,</w:t>
            </w:r>
            <w:r w:rsidR="00686B1E"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0E7" w:rsidRPr="0031324E">
              <w:rPr>
                <w:rFonts w:ascii="Times New Roman" w:hAnsi="Times New Roman"/>
                <w:sz w:val="24"/>
                <w:szCs w:val="24"/>
              </w:rPr>
              <w:t>5</w:t>
            </w:r>
            <w:r w:rsidR="00985204" w:rsidRPr="0031324E">
              <w:rPr>
                <w:rFonts w:ascii="Times New Roman" w:hAnsi="Times New Roman"/>
                <w:sz w:val="24"/>
                <w:szCs w:val="24"/>
              </w:rPr>
              <w:t xml:space="preserve"> картки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F6E9F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31324E" w:rsidRDefault="00452BBA" w:rsidP="00985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</w:tc>
      </w:tr>
      <w:tr w:rsidR="00AF6E9F" w:rsidRPr="0031324E" w:rsidTr="004874A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BBA" w:rsidRPr="0031324E" w:rsidRDefault="00452BBA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BA" w:rsidRPr="0031324E" w:rsidRDefault="00452BBA" w:rsidP="000F10E7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Інформація розміщується на офіційному сайті </w:t>
            </w:r>
            <w:r w:rsidR="005A239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Де</w:t>
            </w:r>
            <w:r w:rsidR="005A239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5A239D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жавної архітектурно-будівельної інспекції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hyperlink r:id="rId10" w:history="1">
              <w:r w:rsidR="00D473EE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www.dabi.gov.ua</w:t>
              </w:r>
            </w:hyperlink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="000F10E7"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розділі «Реєстр дозвільних 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кументів» у єдиному реєстрі документів, що дають право на виконання підготовчих та будівельних р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біт і засвідчують прийняття в ек</w:t>
            </w:r>
            <w:r w:rsidR="00E36529" w:rsidRPr="0031324E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плуатацію закі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чених будівництвом об’єктів, відомостей про</w:t>
            </w:r>
            <w:r w:rsidR="00832F6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</w:t>
            </w:r>
            <w:r w:rsidR="00832F6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="00832F6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рнення на доопрацювання,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відмову у видачі, скас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вання та анулю</w:t>
            </w:r>
            <w:r w:rsidR="00E35D3F" w:rsidRPr="0031324E">
              <w:rPr>
                <w:rFonts w:ascii="Times New Roman" w:hAnsi="Times New Roman"/>
                <w:sz w:val="24"/>
                <w:szCs w:val="24"/>
              </w:rPr>
              <w:t>вання зазначених документів</w:t>
            </w:r>
            <w:r w:rsidR="00D473EE"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4092" w:rsidRPr="0031324E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31324E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31324E" w:rsidRDefault="006E16E7" w:rsidP="000004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Заре</w:t>
            </w:r>
            <w:r w:rsidR="00832F6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єстрована декларація засвідчує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прийняття в експлуатацію закінченого будівництвом об’єкта</w:t>
            </w:r>
            <w:r w:rsidR="00985204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умови надійної та безпечної експлуатації за результатами проведення технічного обстеження</w:t>
            </w:r>
          </w:p>
        </w:tc>
      </w:tr>
    </w:tbl>
    <w:p w:rsidR="00515E09" w:rsidRPr="0031324E" w:rsidRDefault="00515E09" w:rsidP="00515E09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15E09" w:rsidRPr="0031324E" w:rsidRDefault="00515E09" w:rsidP="00515E0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КРАТКА  АДМІНІСТРАТИВНОЇ ПОСЛУГИ №9</w:t>
      </w:r>
    </w:p>
    <w:p w:rsidR="00515E09" w:rsidRPr="0031324E" w:rsidRDefault="00515E09" w:rsidP="00515E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 xml:space="preserve">Послуга: 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Видача сертифіката в разі прийняття в експлуатацію об’єктів, що за класом наслідків (відповідальності) належать до об’єктів із середніми (СС2) наслідками,  розташованих на території м. Кривого Рогу</w:t>
      </w:r>
    </w:p>
    <w:p w:rsidR="00515E09" w:rsidRPr="0031324E" w:rsidRDefault="00515E09" w:rsidP="00515E09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515E09">
        <w:trPr>
          <w:trHeight w:val="21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515E09">
        <w:trPr>
          <w:trHeight w:val="59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1B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515E0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515E09" w:rsidRPr="0031324E" w:rsidRDefault="00515E09" w:rsidP="00D4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здійснюються  з 9.00 до 16.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 години (вівторок, четвер – до 20.00 години), без перерви</w:t>
            </w:r>
          </w:p>
        </w:tc>
      </w:tr>
      <w:tr w:rsidR="00AF6E9F" w:rsidRPr="0031324E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CF1226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515E09">
        <w:trPr>
          <w:trHeight w:val="28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515E0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дозвільну систему у сфері господарської діяльно- сті», «</w:t>
            </w:r>
            <w:r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 Перелік документів дозвільного характеру у сфері господарської діяльності», Постанова </w:t>
            </w:r>
            <w:r w:rsidR="00DE1E1D"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Правління </w:t>
            </w:r>
            <w:r w:rsidRPr="003132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Національного банку України від 21 січня 2004 року №22 «Про затвердження Інструкції про безготівкові розрахунки в Україні в національній валюті»</w:t>
            </w:r>
          </w:p>
        </w:tc>
      </w:tr>
      <w:tr w:rsidR="00AF6E9F" w:rsidRPr="0031324E" w:rsidTr="00515E09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Кабіне-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F6E9F" w:rsidRPr="0031324E" w:rsidTr="00515E0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rPr>
          <w:trHeight w:val="1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515E09">
        <w:trPr>
          <w:trHeight w:val="6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 в експлуатацію об’єктів, що за класом наслідків (відповідальності) належать до об’єктів із середніми (СС2) наслідками</w:t>
            </w:r>
          </w:p>
        </w:tc>
      </w:tr>
      <w:tr w:rsidR="00AF6E9F" w:rsidRPr="0031324E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Акт готовності об'єкта до експлуатації     відповідно до вимог частини 2 статті 39 Закону України «Про регулювання містобудівної діяль- ності» за формою, наведеною в додатку 9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AF6E9F" w:rsidRPr="0031324E" w:rsidTr="000F10E7">
        <w:trPr>
          <w:trHeight w:val="2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0F10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Особисто замовником (або уповноваженою особою на підставі відповідних документів) шляхом звернення до Центру; надсилання рекомендованим листом з описом вкладення на адресу відділу з питань державного архітектурно-будівельного контролю виконкому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Криворізької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 чи через електронну систему здійснення дек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ларативних та дозвільних процедур у будівництві  </w:t>
            </w:r>
          </w:p>
        </w:tc>
      </w:tr>
      <w:tr w:rsidR="00AF6E9F" w:rsidRPr="0031324E" w:rsidTr="00515E0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Платна</w:t>
            </w:r>
          </w:p>
        </w:tc>
      </w:tr>
      <w:tr w:rsidR="00AF6E9F" w:rsidRPr="0031324E" w:rsidTr="00515E09">
        <w:trPr>
          <w:trHeight w:val="32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515E09">
        <w:trPr>
          <w:trHeight w:val="168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31324E" w:rsidRDefault="00515E09" w:rsidP="000F10E7">
            <w:pPr>
              <w:suppressAutoHyphens/>
              <w:spacing w:after="12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внесення плати за видачу сертифіката, який видається в разі прийняття в експлуатацію закінченого будівництвом об’єкта, та її розмір затверджено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</w:t>
            </w:r>
          </w:p>
        </w:tc>
      </w:tr>
      <w:tr w:rsidR="00AF6E9F" w:rsidRPr="0031324E" w:rsidTr="00515E09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9" w:rsidRPr="0031324E" w:rsidRDefault="00515E09" w:rsidP="00515E09">
            <w:pPr>
              <w:tabs>
                <w:tab w:val="left" w:pos="2127"/>
              </w:tabs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Для закінчених будівництвом об'єктів, що належать        до об'єктів із середніми (СС2) наслідками,</w:t>
            </w:r>
            <w:r w:rsidRPr="0031324E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           4,6 прожиткових мінімумів для працездатних осіб.</w:t>
            </w:r>
          </w:p>
          <w:p w:rsidR="00515E09" w:rsidRPr="0031324E" w:rsidRDefault="00515E09" w:rsidP="0062027E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Замовник зобов’язаний </w:t>
            </w:r>
            <w:r w:rsidR="0062027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нести в повному обсязі плату за видачу сертифіката після прийняття рішення про його видачу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11.3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МЕТАЛУРГІЙНИЙ РАЙОН: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 ДКСУ у Дніпропетровській області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33217879725020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31324E" w:rsidRDefault="00515E09" w:rsidP="000F590A">
            <w:pPr>
              <w:suppressAutoHyphens/>
              <w:spacing w:after="8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сертифікат  згідно  з 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ДОВГИНЦІВСЬКИЙ РАЙОН: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ГУДКСУ у Дніпропетровській області                                                                                                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МФО:  805012                                                                                                    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33216879725021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31324E" w:rsidRDefault="00515E09" w:rsidP="000F590A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сертифікат  згідно  з  Постановою 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ПОКРОВСЬКИЙ РАЙОН: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 – 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Одержувач:  УДКСУ у  Покровському районі         м. Кривого Рогу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  38031627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ГУДКСУ У Дніпропетровській області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33215879725022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31324E" w:rsidRDefault="00515E09" w:rsidP="000F590A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сертифікат  згідно  з  Постановою 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ІНГУЛЕЦЬКИЙ РАЙОН: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в Інгулецькому районі        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Кривого Рогу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38031632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ГУДКСУ у Дніпропетровській області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33214879725023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31324E" w:rsidRDefault="00515E09" w:rsidP="000F590A">
            <w:pPr>
              <w:suppressAutoHyphens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  сертифікат  згідно  з  Постановою 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САКСАГАНСЬКИЙ РАЙОН: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м. Кривому Розі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одержувача:  ГУ ДКСУ у Дніпропетровській області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МФО:  805012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33213879725024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Код класифікації доходів – 22012500 </w:t>
            </w:r>
          </w:p>
          <w:p w:rsidR="00515E09" w:rsidRPr="0031324E" w:rsidRDefault="00515E09" w:rsidP="000F590A">
            <w:pPr>
              <w:suppressAutoHyphens/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 згідно з 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ТЕРНІВСЬКИЙ РАЙОН: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Одержувач:  УДКСУ у Тернівському районі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м. Кривого Рогу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38031648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ГУДКCУ у Дніпропетровській області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МФО 805012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33212879725025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 згідно з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ЦЕНТРАЛЬНО-МІСЬКИЙ РАЙОН: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 – Видача сертифіката в разі прийняття в експлуатацію об’єкта, що за класом наслідків (відповідальності) належить до об’єктів із середніми (СС2) наслідками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Одержувач</w:t>
            </w:r>
            <w:r w:rsidR="000F10E7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УДКСУ у Центрально-Міському районі м. Кривого Рогу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 38032222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одержувача  ГУ ДКСУ у Дніпропетровській області                                           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МФО 805012 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Реєстраційний рахунок – 33211879725026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 згідно з Постановою Кабінету Міністрів України від 13 квітня 2011 року №461 «Питання прийняття в експлуатацію закінчених будівництвом об'єктів»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10 робочих днів </w:t>
            </w:r>
          </w:p>
        </w:tc>
      </w:tr>
      <w:tr w:rsidR="00AF6E9F" w:rsidRPr="0031324E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1. Неподання документів, необхідних для прийнят- тя рішення про видачу сертифіката.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Виявлення недостовірних відомостей у поданих документах.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3. Невідповідність об'єкта проектній документації на будівництво такого об’єкта та/або вимогам державних будівельних норм, стандартів і правил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6202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або відмова </w:t>
            </w:r>
            <w:r w:rsidR="0062027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його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видачі </w:t>
            </w:r>
          </w:p>
        </w:tc>
      </w:tr>
      <w:tr w:rsidR="00AF6E9F" w:rsidRPr="0031324E" w:rsidTr="00515E09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виданого сертифіката або відмова </w:t>
            </w:r>
            <w:r w:rsidR="0062027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його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видачі розміщується на офіційному сайті Державної архітектурно-будівельної інспекції України 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hyperlink r:id="rId11" w:history="1">
              <w:r w:rsidR="00D473EE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www.dabi.gov.ua</w:t>
              </w:r>
            </w:hyperlink>
            <w:r w:rsidR="00D473E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розділі «Реєстр дозвільних документів» 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515E09" w:rsidRPr="0031324E" w:rsidRDefault="00515E09" w:rsidP="00D473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Сертифікат або відмова у видачі сертифіката замовник (його уповноважена особа) отримує в Центрі </w:t>
            </w:r>
          </w:p>
        </w:tc>
      </w:tr>
      <w:tr w:rsidR="00515E09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Підтвердженням унесення плати за видачу сертифіката є платіжне доручення з позначкою про дату проведення платежу або касовий документ банку чи відділення поштового зв’язку, що прийняло платіж.</w:t>
            </w:r>
          </w:p>
          <w:p w:rsidR="009B1DB3" w:rsidRPr="0031324E" w:rsidRDefault="009B1DB3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Дат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ою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платіжного доручення має бути 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дата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після прийняття рішення про видачу сертифіката відповідно до Порядку внесення плати за видачу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сертифіката, який видається у разі прийняття в експлуатацію закінченого будівництвом об'єкта, та її розмір затверджено Постановою Кабінетом Міністрів України від 13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квітня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2011р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оку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№461.</w:t>
            </w:r>
          </w:p>
          <w:p w:rsidR="00DE1E1D" w:rsidRPr="0031324E" w:rsidRDefault="00DE1E1D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Форма платіжного доручення відповід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ає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2 Інструкції про безготівкові розрахунки в Україні в національній валюті, затверджен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ій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Постановою правління Національного банку України від 21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січня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2004</w:t>
            </w:r>
            <w:r w:rsidR="0062027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C54BE1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оку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№22 (із змінами).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відповідає за правильність визначення суми платежу.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відділ з питань державного архітек- турно-будівельного контролю виконкому Криворі- зької міської ради надсилає замовнику (його уповноваженій особі) протягом десяти робочих днів з дати реєстрації заяви рішення з обґрунту- ванням причин відмови за формою, наведеною в додатку 11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(із змінами та доповненнями).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плата не справляється.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об’єктів, не прийнятих (якщо таке прийняття передбачене законодавством) у експлуа- тацію, забороняється</w:t>
            </w:r>
          </w:p>
        </w:tc>
      </w:tr>
    </w:tbl>
    <w:p w:rsidR="00515E09" w:rsidRPr="0031324E" w:rsidRDefault="00515E09" w:rsidP="00D473EE">
      <w:pPr>
        <w:spacing w:after="0"/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515E09" w:rsidRPr="0031324E" w:rsidRDefault="00515E09" w:rsidP="00515E0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№10</w:t>
      </w: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Реєстрація декларації про готовність об’єкта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 щодо об’єктів, що за класом наслідків (відповідальності) належать до об’єктів з незначними наслідками (СС1), розташованих на території м. Кривого Рогу, які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31324E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515E09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515E09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15E09" w:rsidRPr="0031324E" w:rsidRDefault="00515E09" w:rsidP="00515E09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25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 </w:t>
            </w:r>
          </w:p>
        </w:tc>
      </w:tr>
      <w:tr w:rsidR="00AF6E9F" w:rsidRPr="0031324E" w:rsidTr="00515E0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25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515E09" w:rsidRPr="0031324E" w:rsidRDefault="00515E09" w:rsidP="00D473EE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 здійснюються  з 9.00 до 16.</w:t>
            </w:r>
            <w:r w:rsidR="00D473EE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 г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дини (вівторок, четвер – до 20.00 години), без пер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рви </w:t>
            </w:r>
          </w:p>
        </w:tc>
      </w:tr>
      <w:tr w:rsidR="00AF6E9F" w:rsidRPr="0031324E" w:rsidTr="00515E0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515E09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515E0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Пункт 9 розділу V «Прикінцеві положення» Закону України «Про регулювання містобудівної діяльності», Закон України «Про адміністративні послуги»</w:t>
            </w:r>
          </w:p>
        </w:tc>
      </w:tr>
      <w:tr w:rsidR="00AF6E9F" w:rsidRPr="0031324E" w:rsidTr="00515E09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Кабіне- 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F6E9F" w:rsidRPr="0031324E" w:rsidTr="00515E0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Наказ Міністерства регіонального розвитку, будівництва та житлово-комунального господарства України від 03 липня 2018 року №158 «Порядок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 (надалі – Порядок)</w:t>
            </w:r>
          </w:p>
        </w:tc>
      </w:tr>
      <w:tr w:rsidR="00AF6E9F" w:rsidRPr="0031324E" w:rsidTr="00515E0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rPr>
          <w:trHeight w:val="22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515E09">
        <w:trPr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C54BE1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Заява, наявність відповідного пакет</w:t>
            </w:r>
            <w:r w:rsidR="00C54BE1" w:rsidRPr="0031324E">
              <w:rPr>
                <w:rFonts w:eastAsia="Calibri"/>
                <w:lang w:val="uk-UA" w:eastAsia="ar-SA"/>
              </w:rPr>
              <w:t>а</w:t>
            </w:r>
            <w:r w:rsidRPr="0031324E">
              <w:rPr>
                <w:rFonts w:eastAsia="Calibri"/>
                <w:lang w:val="uk-UA" w:eastAsia="ar-SA"/>
              </w:rPr>
              <w:t xml:space="preserve"> документів</w:t>
            </w:r>
          </w:p>
        </w:tc>
      </w:tr>
      <w:tr w:rsidR="00AF6E9F" w:rsidRPr="0031324E" w:rsidTr="00515E09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1. Заява в довільній формі.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2. Один примірник заповненої декларації про гот</w:t>
            </w:r>
            <w:r w:rsidRPr="0031324E">
              <w:rPr>
                <w:rFonts w:eastAsia="Calibri"/>
                <w:lang w:val="uk-UA" w:eastAsia="ar-SA"/>
              </w:rPr>
              <w:t>о</w:t>
            </w:r>
            <w:r w:rsidRPr="0031324E">
              <w:rPr>
                <w:rFonts w:eastAsia="Calibri"/>
                <w:lang w:val="uk-UA" w:eastAsia="ar-SA"/>
              </w:rPr>
              <w:t>вність об'єкта до експлуатації за формою встано</w:t>
            </w:r>
            <w:r w:rsidRPr="0031324E">
              <w:rPr>
                <w:rFonts w:eastAsia="Calibri"/>
                <w:lang w:val="uk-UA" w:eastAsia="ar-SA"/>
              </w:rPr>
              <w:t>в</w:t>
            </w:r>
            <w:r w:rsidRPr="0031324E">
              <w:rPr>
                <w:rFonts w:eastAsia="Calibri"/>
                <w:lang w:val="uk-UA" w:eastAsia="ar-SA"/>
              </w:rPr>
              <w:t xml:space="preserve">леного зразка згідно з Наказом </w:t>
            </w:r>
            <w:r w:rsidRPr="0031324E">
              <w:rPr>
                <w:lang w:val="uk-UA" w:eastAsia="ar-SA"/>
              </w:rPr>
              <w:t>Міністерства регі</w:t>
            </w:r>
            <w:r w:rsidRPr="0031324E">
              <w:rPr>
                <w:lang w:val="uk-UA" w:eastAsia="ar-SA"/>
              </w:rPr>
              <w:t>о</w:t>
            </w:r>
            <w:r w:rsidRPr="0031324E">
              <w:rPr>
                <w:lang w:val="uk-UA" w:eastAsia="ar-SA"/>
              </w:rPr>
              <w:t>нального розвитку, будівництва та житлово-комунального господарства України від 03 липня 2018 року №158</w:t>
            </w:r>
            <w:r w:rsidRPr="0031324E">
              <w:rPr>
                <w:rFonts w:eastAsia="Calibri"/>
                <w:lang w:val="uk-UA" w:eastAsia="ar-SA"/>
              </w:rPr>
              <w:t>.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3. Засвідчені в установленому порядку копії: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 xml:space="preserve">3.1 документа, що посвідчує право власності чи користування земельною ділянкою відповідного </w:t>
            </w:r>
            <w:r w:rsidRPr="0031324E">
              <w:rPr>
                <w:rFonts w:eastAsia="Calibri"/>
                <w:lang w:val="uk-UA" w:eastAsia="ar-SA"/>
              </w:rPr>
              <w:lastRenderedPageBreak/>
              <w:t>цільового призначення, на якій розміщено об'єкт;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3.2 технічного паспорта.*</w:t>
            </w:r>
          </w:p>
          <w:p w:rsidR="00515E09" w:rsidRPr="0031324E" w:rsidRDefault="00515E09" w:rsidP="00515E09">
            <w:pPr>
              <w:pStyle w:val="ab"/>
              <w:spacing w:before="0" w:beforeAutospacing="0" w:after="120" w:afterAutospacing="0"/>
              <w:jc w:val="both"/>
              <w:rPr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4. Звіт про проведення технічного обстеження (н</w:t>
            </w:r>
            <w:r w:rsidRPr="0031324E">
              <w:rPr>
                <w:rFonts w:eastAsia="Calibri"/>
                <w:lang w:val="uk-UA" w:eastAsia="ar-SA"/>
              </w:rPr>
              <w:t>а</w:t>
            </w:r>
            <w:r w:rsidRPr="0031324E">
              <w:rPr>
                <w:rFonts w:eastAsia="Calibri"/>
                <w:lang w:val="uk-UA" w:eastAsia="ar-SA"/>
              </w:rPr>
              <w:t xml:space="preserve">дається у випадках, коли </w:t>
            </w:r>
            <w:r w:rsidRPr="0031324E">
              <w:rPr>
                <w:rFonts w:cs="Calibri"/>
                <w:lang w:val="uk-UA" w:eastAsia="ar-SA"/>
              </w:rPr>
              <w:t>на об'єктах, на які пош</w:t>
            </w:r>
            <w:r w:rsidRPr="0031324E">
              <w:rPr>
                <w:rFonts w:cs="Calibri"/>
                <w:lang w:val="uk-UA" w:eastAsia="ar-SA"/>
              </w:rPr>
              <w:t>и</w:t>
            </w:r>
            <w:r w:rsidRPr="0031324E">
              <w:rPr>
                <w:rFonts w:cs="Calibri"/>
                <w:lang w:val="uk-UA" w:eastAsia="ar-SA"/>
              </w:rPr>
              <w:t xml:space="preserve">рюється дія Порядку, </w:t>
            </w:r>
            <w:r w:rsidRPr="0031324E">
              <w:rPr>
                <w:lang w:val="uk-UA"/>
              </w:rPr>
              <w:t>загальна площа господарс</w:t>
            </w:r>
            <w:r w:rsidRPr="0031324E">
              <w:rPr>
                <w:lang w:val="uk-UA"/>
              </w:rPr>
              <w:t>ь</w:t>
            </w:r>
            <w:r w:rsidRPr="0031324E">
              <w:rPr>
                <w:lang w:val="uk-UA"/>
              </w:rPr>
              <w:t>ких (присадибних) будівель і споруд перевищує 100 квадратних метрів та для будівель і споруд сільськогосподарського призначення</w:t>
            </w:r>
            <w:r w:rsidRPr="0031324E">
              <w:rPr>
                <w:rFonts w:eastAsia="Calibri"/>
                <w:lang w:val="uk-UA" w:eastAsia="ar-SA"/>
              </w:rPr>
              <w:t>)</w:t>
            </w:r>
          </w:p>
        </w:tc>
      </w:tr>
      <w:tr w:rsidR="00AF6E9F" w:rsidRPr="0031324E" w:rsidTr="00515E09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257248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Особисто замовником (або уповноваженою особою на підставі відповідних документів) шляхом звернення до Центру подається до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відділу з питань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державного архітектурно-будівельного контролю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виконкому Криворізької міської ради (надалі – відділ)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про прийняття в експлуатацію об'єкта з пакетом документів; надсилання рекомендованим листом з описом вкладення на адресу відділу чи через електронну систему здійснення декларативних та дозвільних процедур у будівництві  </w:t>
            </w:r>
          </w:p>
        </w:tc>
      </w:tr>
      <w:tr w:rsidR="00AF6E9F" w:rsidRPr="0031324E" w:rsidTr="00515E09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515E09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F65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10 робочих днів </w:t>
            </w:r>
          </w:p>
        </w:tc>
      </w:tr>
      <w:tr w:rsidR="00AF6E9F" w:rsidRPr="0031324E" w:rsidTr="00515E09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1. Подання чи оформлення декларації про гото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ність об'єкта до експлуатації з порушенням вимог нормативно-правових актів.</w:t>
            </w:r>
          </w:p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2. Невідповідність поданих документів вимогам законодавства</w:t>
            </w:r>
          </w:p>
          <w:p w:rsidR="00515E09" w:rsidRPr="0031324E" w:rsidRDefault="00515E09" w:rsidP="00257248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3. Виявлення недостовірних відомостей у поданих документах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</w:tc>
      </w:tr>
      <w:tr w:rsidR="00AF6E9F" w:rsidRPr="0031324E" w:rsidTr="006C6C06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06" w:rsidRPr="0031324E" w:rsidRDefault="00515E09" w:rsidP="0062027E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Інформація щодо зареєстрованої декларації про готовність об'єкта до експлуатації розміщується на офіційному сайті Державної архітектурно-будівельної інспекції України (www.dabi.gov.ua) </w:t>
            </w:r>
            <w:r w:rsidR="00E31546"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розділі «Реєстр дозвільних документів» єдиного реєстру документів, що дають право на виконання підготовчих та будівельних робіт і засвідчують прийняття в експлуатацію закінчених будівниц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вом об'єктів, відомостей про повернення на 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опрацювання, відмову у видачі, скасування та ан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lastRenderedPageBreak/>
              <w:t>лювання зазначених документів</w:t>
            </w:r>
          </w:p>
        </w:tc>
      </w:tr>
      <w:tr w:rsidR="00515E09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62027E" w:rsidP="00515E09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31324E">
              <w:rPr>
                <w:lang w:val="uk-UA"/>
              </w:rPr>
              <w:t xml:space="preserve">Відділ </w:t>
            </w:r>
            <w:r w:rsidR="00515E09" w:rsidRPr="0031324E">
              <w:rPr>
                <w:lang w:val="uk-UA"/>
              </w:rPr>
              <w:t xml:space="preserve"> через Центр повертає замовнику (або уповноваженій особі на підставі відповідних документів) декларацію та подані документи на доопрацювання з обґрунтуванням причин у строк, передбачений для її реєстрації, якщо декларацію подано чи оформлено з порушенням вимог, установлених Порядком, у тому числі в разі виявлення невідповідності поданих документів вимогам законодавства, недостовірних </w:t>
            </w:r>
            <w:r w:rsidR="002D2295" w:rsidRPr="0031324E">
              <w:rPr>
                <w:lang w:val="uk-UA"/>
              </w:rPr>
              <w:t>відомостей у поданих документах</w:t>
            </w:r>
            <w:r w:rsidRPr="0031324E">
              <w:rPr>
                <w:lang w:val="uk-UA"/>
              </w:rPr>
              <w:t>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n55"/>
            <w:bookmarkEnd w:id="1"/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результатами проведення технічного обстеження в експлуатацію приймаються об’єкти:</w:t>
            </w:r>
          </w:p>
          <w:p w:rsidR="00515E09" w:rsidRPr="0031324E" w:rsidRDefault="00515E09" w:rsidP="0062027E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індивідуальні (садибні) житлові будинки, садові, дачні будинки загальною площею до 300 кв. м, а також господарські (присадибні) будівлі і споруди загальною площею до 300 кв. м, споруджені з 05 серпня 1992 року до 09 квітня 2015 року;</w:t>
            </w:r>
          </w:p>
          <w:p w:rsidR="00515E09" w:rsidRPr="0031324E" w:rsidRDefault="00515E09" w:rsidP="0062027E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будівлі й споруди сільськогосподарського призначення, що за класом наслідків (відповідальності) належать до об’єктів з незначними наслідками (СС1), збудован</w:t>
            </w:r>
            <w:r w:rsidR="00257248"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12 березня 2011 року.</w:t>
            </w:r>
          </w:p>
          <w:p w:rsidR="00515E09" w:rsidRPr="0031324E" w:rsidRDefault="00515E09" w:rsidP="0062027E">
            <w:pPr>
              <w:pStyle w:val="ab"/>
              <w:suppressAutoHyphens/>
              <w:snapToGrid w:val="0"/>
              <w:spacing w:before="0" w:beforeAutospacing="0" w:after="60" w:afterAutospacing="0"/>
              <w:jc w:val="both"/>
              <w:rPr>
                <w:rFonts w:eastAsia="Times New Roman"/>
                <w:lang w:val="uk-UA"/>
              </w:rPr>
            </w:pPr>
            <w:r w:rsidRPr="0031324E">
              <w:rPr>
                <w:rFonts w:eastAsia="Times New Roman"/>
                <w:lang w:val="uk-UA"/>
              </w:rPr>
              <w:t>Технічні паспорти, складені до набуття чинності Порядком щодо індивідуальних (садибних) житлових будинків, садових, дачних будин</w:t>
            </w:r>
            <w:r w:rsidR="00257248" w:rsidRPr="0031324E">
              <w:rPr>
                <w:rFonts w:eastAsia="Times New Roman"/>
                <w:lang w:val="uk-UA"/>
              </w:rPr>
              <w:t>ків загальною площею до 300 кв.</w:t>
            </w:r>
            <w:r w:rsidRPr="0031324E">
              <w:rPr>
                <w:rFonts w:eastAsia="Times New Roman"/>
                <w:lang w:val="uk-UA"/>
              </w:rPr>
              <w:t xml:space="preserve">м включно, а також господарських (присадибних) будівель і споруд загальною </w:t>
            </w:r>
            <w:r w:rsidR="0062027E" w:rsidRPr="0031324E">
              <w:rPr>
                <w:rFonts w:eastAsia="Times New Roman"/>
                <w:lang w:val="uk-UA"/>
              </w:rPr>
              <w:t xml:space="preserve"> </w:t>
            </w:r>
            <w:r w:rsidRPr="0031324E">
              <w:rPr>
                <w:rFonts w:eastAsia="Times New Roman"/>
                <w:lang w:val="uk-UA"/>
              </w:rPr>
              <w:t>площею</w:t>
            </w:r>
            <w:r w:rsidR="0062027E" w:rsidRPr="0031324E">
              <w:rPr>
                <w:rFonts w:eastAsia="Times New Roman"/>
                <w:lang w:val="uk-UA"/>
              </w:rPr>
              <w:t xml:space="preserve"> </w:t>
            </w:r>
            <w:r w:rsidRPr="0031324E">
              <w:rPr>
                <w:rFonts w:eastAsia="Times New Roman"/>
                <w:lang w:val="uk-UA"/>
              </w:rPr>
              <w:t xml:space="preserve"> до 100 кв</w:t>
            </w:r>
            <w:r w:rsidR="00257248" w:rsidRPr="0031324E">
              <w:rPr>
                <w:rFonts w:eastAsia="Times New Roman"/>
                <w:lang w:val="uk-UA"/>
              </w:rPr>
              <w:t>.</w:t>
            </w:r>
            <w:r w:rsidRPr="0031324E">
              <w:rPr>
                <w:rFonts w:eastAsia="Times New Roman"/>
                <w:lang w:val="uk-UA"/>
              </w:rPr>
              <w:t>м включно подаються за умови проставлення в них відповідної відмітки про проведення їх технічного обстеження</w:t>
            </w:r>
            <w:r w:rsidR="0062027E" w:rsidRPr="0031324E">
              <w:rPr>
                <w:rFonts w:eastAsia="Times New Roman"/>
                <w:lang w:val="uk-UA"/>
              </w:rPr>
              <w:t>.</w:t>
            </w:r>
          </w:p>
          <w:p w:rsidR="00515E09" w:rsidRPr="0031324E" w:rsidRDefault="00515E09" w:rsidP="0062027E">
            <w:pPr>
              <w:pStyle w:val="ab"/>
              <w:suppressAutoHyphens/>
              <w:snapToGrid w:val="0"/>
              <w:spacing w:before="0" w:beforeAutospacing="0" w:after="60" w:afterAutospacing="0"/>
              <w:jc w:val="both"/>
              <w:rPr>
                <w:rFonts w:eastAsia="Times New Roman"/>
                <w:lang w:val="uk-UA"/>
              </w:rPr>
            </w:pPr>
            <w:r w:rsidRPr="0031324E">
              <w:rPr>
                <w:rFonts w:eastAsia="Times New Roman"/>
                <w:lang w:val="uk-UA"/>
              </w:rPr>
              <w:t xml:space="preserve">Заяву про прийняття в експлуатацію об'єкта підписують </w:t>
            </w:r>
            <w:r w:rsidR="00257248" w:rsidRPr="0031324E">
              <w:rPr>
                <w:rFonts w:eastAsia="Times New Roman"/>
                <w:lang w:val="uk-UA"/>
              </w:rPr>
              <w:t>усі</w:t>
            </w:r>
            <w:r w:rsidRPr="0031324E">
              <w:rPr>
                <w:rFonts w:eastAsia="Times New Roman"/>
                <w:lang w:val="uk-UA"/>
              </w:rPr>
              <w:t xml:space="preserve"> співвласники земельної ділянки та/або зазначеного об'єкта (у разі їх наявності).</w:t>
            </w:r>
          </w:p>
          <w:p w:rsidR="00515E09" w:rsidRPr="0031324E" w:rsidRDefault="00515E09" w:rsidP="0062027E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Дані, зазначені в декларації, мають узгоджуватися з документами, що подаються разом з нею</w:t>
            </w:r>
            <w:r w:rsidR="00E31546"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15E09" w:rsidRPr="0031324E" w:rsidRDefault="00515E09" w:rsidP="0062027E">
            <w:pPr>
              <w:pStyle w:val="rvps2"/>
              <w:suppressAutoHyphens/>
              <w:snapToGrid w:val="0"/>
              <w:spacing w:before="0" w:beforeAutospacing="0" w:after="60" w:afterAutospacing="0"/>
              <w:jc w:val="both"/>
              <w:rPr>
                <w:lang w:val="uk-UA"/>
              </w:rPr>
            </w:pPr>
            <w:bookmarkStart w:id="2" w:name="n53"/>
            <w:bookmarkEnd w:id="2"/>
            <w:r w:rsidRPr="0031324E">
              <w:rPr>
                <w:lang w:val="uk-UA"/>
              </w:rPr>
              <w:t>Замовник є відповідальним за повноту та достовірність даних, зазначених у поданій ним декларації, відповідно до вимог чинного законодавства.</w:t>
            </w:r>
          </w:p>
          <w:p w:rsidR="00515E09" w:rsidRPr="0031324E" w:rsidRDefault="00515E09" w:rsidP="00515E09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31324E">
              <w:rPr>
                <w:lang w:val="uk-UA"/>
              </w:rPr>
              <w:t xml:space="preserve">До власників (користувачів) земельних ділянок, які відповідно до </w:t>
            </w:r>
            <w:hyperlink r:id="rId12" w:anchor="n712" w:tgtFrame="_blank" w:history="1">
              <w:r w:rsidRPr="0031324E">
                <w:rPr>
                  <w:lang w:val="uk-UA"/>
                </w:rPr>
                <w:t>пункту 9</w:t>
              </w:r>
            </w:hyperlink>
            <w:r w:rsidRPr="0031324E">
              <w:rPr>
                <w:lang w:val="uk-UA"/>
              </w:rPr>
              <w:t xml:space="preserve"> 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</w:t>
            </w:r>
            <w:r w:rsidRPr="0031324E">
              <w:rPr>
                <w:lang w:val="uk-UA"/>
              </w:rPr>
              <w:lastRenderedPageBreak/>
              <w:t>об’єктів будівництва, не прийнятих в експлуатацію, не застосовуються</w:t>
            </w:r>
          </w:p>
        </w:tc>
      </w:tr>
    </w:tbl>
    <w:p w:rsidR="00D10A8B" w:rsidRPr="0031324E" w:rsidRDefault="00D10A8B" w:rsidP="00D10A8B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0A8B" w:rsidRPr="0031324E" w:rsidRDefault="00D10A8B" w:rsidP="00D10A8B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 w:rsidRPr="0031324E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31324E">
        <w:rPr>
          <w:rFonts w:ascii="Times New Roman" w:hAnsi="Times New Roman"/>
          <w:sz w:val="24"/>
          <w:szCs w:val="24"/>
        </w:rPr>
        <w:t>Копія технічного паспорта засвідчується суб’єктом господарювання відповідно до Інстру</w:t>
      </w:r>
      <w:r w:rsidRPr="0031324E">
        <w:rPr>
          <w:rFonts w:ascii="Times New Roman" w:hAnsi="Times New Roman"/>
          <w:sz w:val="24"/>
          <w:szCs w:val="24"/>
        </w:rPr>
        <w:t>к</w:t>
      </w:r>
      <w:r w:rsidRPr="0031324E">
        <w:rPr>
          <w:rFonts w:ascii="Times New Roman" w:hAnsi="Times New Roman"/>
          <w:sz w:val="24"/>
          <w:szCs w:val="24"/>
        </w:rPr>
        <w:t>ції про порядок проведення технічної інвентаризації об'єктів нерухомого майна, затвердж</w:t>
      </w:r>
      <w:r w:rsidRPr="0031324E">
        <w:rPr>
          <w:rFonts w:ascii="Times New Roman" w:hAnsi="Times New Roman"/>
          <w:sz w:val="24"/>
          <w:szCs w:val="24"/>
        </w:rPr>
        <w:t>е</w:t>
      </w:r>
      <w:r w:rsidRPr="0031324E">
        <w:rPr>
          <w:rFonts w:ascii="Times New Roman" w:hAnsi="Times New Roman"/>
          <w:sz w:val="24"/>
          <w:szCs w:val="24"/>
        </w:rPr>
        <w:t>ної Наказом Державного комітету будівництва, архітектури та житлової політики України від 24 травня 2001 року №127.</w:t>
      </w:r>
    </w:p>
    <w:p w:rsidR="00515E09" w:rsidRPr="0031324E" w:rsidRDefault="00515E09" w:rsidP="00515E09">
      <w:pPr>
        <w:spacing w:before="120"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КРАТКА АДМІНІСТРАТИВНОЇ ПОСЛУГИ №11</w:t>
      </w: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Унесення змін до зареєстрованої декларації про готовність об’єкта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 щодо об’єктів, що за класом наслідків (відповідальності) належать до об’єктів з незначними наслідками (СС1), розташованих на території м. Кривого Рогу, які збудовані на земельній ділянці відповідного цільового призначення без дозвільного документа на виконання будівельних робіт</w:t>
      </w:r>
    </w:p>
    <w:p w:rsidR="00515E09" w:rsidRPr="0031324E" w:rsidRDefault="00515E09" w:rsidP="00515E09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461"/>
      </w:tblGrid>
      <w:tr w:rsidR="00AF6E9F" w:rsidRPr="0031324E" w:rsidTr="00515E09">
        <w:trPr>
          <w:trHeight w:val="481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515E09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5E09" w:rsidRPr="0031324E" w:rsidRDefault="00515E09" w:rsidP="00515E09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E09" w:rsidRPr="0031324E" w:rsidRDefault="00515E09" w:rsidP="00515E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-Центр) 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25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1,    </w:t>
            </w:r>
          </w:p>
        </w:tc>
      </w:tr>
      <w:tr w:rsidR="00AF6E9F" w:rsidRPr="0031324E" w:rsidTr="00515E0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25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515E09" w:rsidRPr="0031324E" w:rsidRDefault="00515E09" w:rsidP="0072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стративних послуг здійснюються з 9.00 до 16.</w:t>
            </w:r>
            <w:r w:rsidR="00722AEB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години (вівторок, четвер – до 20.00 години), без перерви. </w:t>
            </w:r>
          </w:p>
        </w:tc>
      </w:tr>
      <w:tr w:rsidR="00AF6E9F" w:rsidRPr="0031324E" w:rsidTr="00515E0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257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  <w:r w:rsidR="0025724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viza@kr.gov.ua;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www.kr.gov.ua;</w:t>
            </w:r>
          </w:p>
          <w:p w:rsidR="00515E09" w:rsidRPr="0031324E" w:rsidRDefault="00515E09" w:rsidP="0051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www.kroqerс.info</w:t>
            </w:r>
          </w:p>
        </w:tc>
      </w:tr>
      <w:tr w:rsidR="00AF6E9F" w:rsidRPr="0031324E" w:rsidTr="00515E09">
        <w:trPr>
          <w:trHeight w:val="39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515E0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Пункт 9 розділу V «Прикінцеві положення» Закону України «Про регулювання містобудівної діяльності», Закон України «Про адміністративні послуги»</w:t>
            </w:r>
          </w:p>
        </w:tc>
      </w:tr>
      <w:tr w:rsidR="00AF6E9F" w:rsidRPr="0031324E" w:rsidTr="00515E09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№461 «Питання прийняття в експлуатацію закінчених будівництвом об'єктів» (із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 (зі змінами)</w:t>
            </w:r>
          </w:p>
        </w:tc>
      </w:tr>
      <w:tr w:rsidR="00AF6E9F" w:rsidRPr="0031324E" w:rsidTr="00515E0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Наказ Міністерства регіонального розвитку, будівництва та житлово-комунального господарства України від 03 липня 2018 року №158 «Порядок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 (надалі – Порядок)</w:t>
            </w:r>
          </w:p>
        </w:tc>
      </w:tr>
      <w:tr w:rsidR="00AF6E9F" w:rsidRPr="0031324E" w:rsidTr="00515E0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AF6E9F" w:rsidRPr="0031324E" w:rsidTr="00515E09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E315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Виявлення замовником технічної помилки (описки, друкарської, граматичної, арифметичної помилки) </w:t>
            </w:r>
            <w:r w:rsidR="00E3154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зареєстрованій декларації про готовність  об’єкта  до експлуатації або отримання відомостей про виявлення в такій декларації недостовірних даних, що не є підставою вважати об’єкт самочинним будівництвом </w:t>
            </w:r>
          </w:p>
        </w:tc>
      </w:tr>
      <w:tr w:rsidR="00AF6E9F" w:rsidRPr="0031324E" w:rsidTr="00515E09">
        <w:trPr>
          <w:trHeight w:val="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1. Заява в довільній формі.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2. Один примірник заповненої декларації про г</w:t>
            </w:r>
            <w:r w:rsidRPr="0031324E">
              <w:rPr>
                <w:rFonts w:eastAsia="Calibri"/>
                <w:lang w:val="uk-UA" w:eastAsia="ar-SA"/>
              </w:rPr>
              <w:t>о</w:t>
            </w:r>
            <w:r w:rsidRPr="0031324E">
              <w:rPr>
                <w:rFonts w:eastAsia="Calibri"/>
                <w:lang w:val="uk-UA" w:eastAsia="ar-SA"/>
              </w:rPr>
              <w:t>товність об'єкта до експлуатації</w:t>
            </w:r>
            <w:r w:rsidR="00E31546" w:rsidRPr="0031324E">
              <w:rPr>
                <w:rFonts w:eastAsia="Calibri"/>
                <w:lang w:val="uk-UA" w:eastAsia="ar-SA"/>
              </w:rPr>
              <w:t>,</w:t>
            </w:r>
            <w:r w:rsidRPr="0031324E">
              <w:rPr>
                <w:rFonts w:eastAsia="Calibri"/>
                <w:lang w:val="uk-UA" w:eastAsia="ar-SA"/>
              </w:rPr>
              <w:t xml:space="preserve"> </w:t>
            </w:r>
            <w:r w:rsidR="00E31546" w:rsidRPr="0031324E">
              <w:rPr>
                <w:rFonts w:eastAsia="Calibri"/>
                <w:lang w:val="uk-UA" w:eastAsia="ar-SA"/>
              </w:rPr>
              <w:t>у</w:t>
            </w:r>
            <w:r w:rsidR="007D1D42" w:rsidRPr="0031324E">
              <w:rPr>
                <w:rFonts w:eastAsia="Calibri"/>
                <w:lang w:val="uk-UA" w:eastAsia="ar-SA"/>
              </w:rPr>
              <w:t xml:space="preserve"> якій враховано зміни </w:t>
            </w:r>
            <w:r w:rsidRPr="0031324E">
              <w:rPr>
                <w:rFonts w:eastAsia="Calibri"/>
                <w:lang w:val="uk-UA" w:eastAsia="ar-SA"/>
              </w:rPr>
              <w:t>за формою встановленого зразка згідно з Наказом Міністерства регіонального розвитку, б</w:t>
            </w:r>
            <w:r w:rsidRPr="0031324E">
              <w:rPr>
                <w:rFonts w:eastAsia="Calibri"/>
                <w:lang w:val="uk-UA" w:eastAsia="ar-SA"/>
              </w:rPr>
              <w:t>у</w:t>
            </w:r>
            <w:r w:rsidRPr="0031324E">
              <w:rPr>
                <w:rFonts w:eastAsia="Calibri"/>
                <w:lang w:val="uk-UA" w:eastAsia="ar-SA"/>
              </w:rPr>
              <w:t>дівництва та житлово-комунального господарства України від 03 липня 2018 року №158.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3. Засвідчені в установленому порядку копії: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3.1 документа, що посвідчує право власності чи користування земельною ділянкою відповідного цільового призначення, на якій розміщено об'єкт;</w:t>
            </w:r>
          </w:p>
          <w:p w:rsidR="00515E09" w:rsidRPr="0031324E" w:rsidRDefault="00515E09" w:rsidP="00515E09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lang w:val="uk-UA" w:eastAsia="ar-SA"/>
              </w:rPr>
            </w:pPr>
            <w:r w:rsidRPr="0031324E">
              <w:rPr>
                <w:rFonts w:eastAsia="Calibri"/>
                <w:lang w:val="uk-UA" w:eastAsia="ar-SA"/>
              </w:rPr>
              <w:t>3.2 технічного паспорта.*</w:t>
            </w:r>
          </w:p>
          <w:p w:rsidR="00515E09" w:rsidRPr="0031324E" w:rsidRDefault="00515E09" w:rsidP="0062027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4. Звіт про проведення технічного обстеження (надається у випадках, коли на об'єктах, на які поширюється дія Порядку, загальна площа господарських (присадибних) будівель і споруд перевищує 100 кв</w:t>
            </w:r>
            <w:r w:rsidR="0062027E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 та для будівель і споруд сільськогосподарського призначення)</w:t>
            </w:r>
          </w:p>
        </w:tc>
      </w:tr>
      <w:tr w:rsidR="00AF6E9F" w:rsidRPr="0031324E" w:rsidTr="00515E09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3 робочих днів з дня самостійного виявлення технічної помилки особисто замовником (або уповноваженою особою на підставі відповідних документів) шляхом звернення до Центру або надсилання рекомендованим листом з описом вкладення на адресу відділу з питань державного архітектурно-будівельного контролю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виконкому Криворізької міської ради, чи через електронну систему здійснення декларативних та дозвільних процедур у будівництві</w:t>
            </w:r>
          </w:p>
        </w:tc>
      </w:tr>
      <w:tr w:rsidR="00AF6E9F" w:rsidRPr="0031324E" w:rsidTr="00515E0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515E0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10 робочих днів 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1. Подання чи оформлення декларації про гото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ність об'єкта до експлуатації з порушенням вимог нормативно-правових актів.</w:t>
            </w:r>
          </w:p>
          <w:p w:rsidR="00515E09" w:rsidRPr="0031324E" w:rsidRDefault="00515E09" w:rsidP="00515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2. Невідповідність поданих документів вимогам законодавства.</w:t>
            </w:r>
          </w:p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3. Виявлення недостовірних відомостей у поданих документах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експлуатації, у якій ураховано зміни.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достовірних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будівницт- вом об’єктів, відомостей про повернення на доопрацювання, відмову у видачі, скасування та анулювання зазначених документів (надалі-єдиний реєстр)</w:t>
            </w:r>
          </w:p>
        </w:tc>
      </w:tr>
      <w:tr w:rsidR="00AF6E9F" w:rsidRPr="0031324E" w:rsidTr="00515E09">
        <w:trPr>
          <w:trHeight w:val="8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515E09" w:rsidP="00E315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E31546"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розділі «Реєстр дозвільних документів» єдиного реєстру </w:t>
            </w:r>
          </w:p>
        </w:tc>
      </w:tr>
      <w:tr w:rsidR="00AF6E9F" w:rsidRPr="0031324E" w:rsidTr="00515E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09" w:rsidRPr="0031324E" w:rsidRDefault="00E31546" w:rsidP="00515E09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31324E">
              <w:rPr>
                <w:lang w:val="uk-UA"/>
              </w:rPr>
              <w:t>Відділ з питань</w:t>
            </w:r>
            <w:r w:rsidR="00515E09" w:rsidRPr="0031324E">
              <w:rPr>
                <w:lang w:val="uk-UA"/>
              </w:rPr>
              <w:t xml:space="preserve"> державного архітектурно-будівельного контролю </w:t>
            </w:r>
            <w:r w:rsidRPr="0031324E">
              <w:rPr>
                <w:lang w:val="uk-UA"/>
              </w:rPr>
              <w:t xml:space="preserve">виконкому Криворізької міської ради </w:t>
            </w:r>
            <w:r w:rsidR="00515E09" w:rsidRPr="0031324E">
              <w:rPr>
                <w:lang w:val="uk-UA"/>
              </w:rPr>
              <w:t>через Центр повертає замовнику (або уповноваженій особі на підставі відповідних документів) декларацію та подані документи на доопрацювання з обґрунтуванням причин у строк, передбачений для її реєстрації, якщо декларацію подано чи оформлено з порушенням вимог, установлених Порядком, у тому числі в разі виявлення невідповідності поданих документів вимогам законодавства, недостовірних відомостей у поданих документах.</w:t>
            </w:r>
          </w:p>
          <w:p w:rsidR="00515E09" w:rsidRPr="0031324E" w:rsidRDefault="00515E09" w:rsidP="00515E09">
            <w:pPr>
              <w:pStyle w:val="ab"/>
              <w:suppressAutoHyphens/>
              <w:snapToGrid w:val="0"/>
              <w:spacing w:before="0" w:beforeAutospacing="0" w:after="0" w:afterAutospacing="0"/>
              <w:jc w:val="both"/>
              <w:rPr>
                <w:rFonts w:eastAsia="Times New Roman"/>
                <w:lang w:val="uk-UA"/>
              </w:rPr>
            </w:pPr>
            <w:r w:rsidRPr="0031324E">
              <w:rPr>
                <w:rFonts w:eastAsia="Times New Roman"/>
                <w:lang w:val="uk-UA"/>
              </w:rPr>
              <w:t xml:space="preserve">Заяву про прийняття в експлуатацію об'єкта підписують </w:t>
            </w:r>
            <w:r w:rsidR="00712EE5" w:rsidRPr="0031324E">
              <w:rPr>
                <w:rFonts w:eastAsia="Times New Roman"/>
                <w:lang w:val="uk-UA"/>
              </w:rPr>
              <w:t>усі</w:t>
            </w:r>
            <w:r w:rsidRPr="0031324E">
              <w:rPr>
                <w:rFonts w:eastAsia="Times New Roman"/>
                <w:lang w:val="uk-UA"/>
              </w:rPr>
              <w:t xml:space="preserve"> співвласники земельної ділянки та/або зазначеного об'єкта (у разі їх наявності).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Дані, зазначені в декларації, мають узгоджуватися </w:t>
            </w: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 документами, що подаються разом з нею.</w:t>
            </w:r>
          </w:p>
          <w:p w:rsidR="00515E09" w:rsidRPr="0031324E" w:rsidRDefault="00515E09" w:rsidP="00515E09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31324E">
              <w:rPr>
                <w:lang w:val="uk-UA"/>
              </w:rPr>
              <w:t>Замовник є відповідальним за повноту та достовірність даних, зазначених у поданій ним декларації, відповідно до вимог чинного законодавства</w:t>
            </w:r>
            <w:r w:rsidR="00E31546" w:rsidRPr="0031324E">
              <w:rPr>
                <w:lang w:val="uk-UA"/>
              </w:rPr>
              <w:t xml:space="preserve"> України</w:t>
            </w:r>
            <w:r w:rsidRPr="0031324E">
              <w:rPr>
                <w:lang w:val="uk-UA"/>
              </w:rPr>
              <w:t>.</w:t>
            </w:r>
          </w:p>
          <w:p w:rsidR="00515E09" w:rsidRPr="0031324E" w:rsidRDefault="00515E09" w:rsidP="00515E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власників (користувачів) земельних ділянок, які відповідно до </w:t>
            </w:r>
            <w:hyperlink r:id="rId13" w:anchor="n712" w:tgtFrame="_blank" w:history="1">
              <w:r w:rsidRPr="0031324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пункту 9</w:t>
              </w:r>
            </w:hyperlink>
            <w:r w:rsidRPr="0031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об’єктів будівництва, не прийнятих в експлуатацію, не застосовуються</w:t>
            </w:r>
          </w:p>
        </w:tc>
      </w:tr>
    </w:tbl>
    <w:p w:rsidR="00712EE5" w:rsidRPr="0031324E" w:rsidRDefault="00712EE5" w:rsidP="00712EE5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2EE5" w:rsidRPr="0031324E" w:rsidRDefault="00712EE5" w:rsidP="00712EE5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 w:rsidRPr="0031324E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31324E">
        <w:rPr>
          <w:rFonts w:ascii="Times New Roman" w:hAnsi="Times New Roman"/>
          <w:sz w:val="24"/>
          <w:szCs w:val="24"/>
        </w:rPr>
        <w:t>Копія технічного паспорта засвідчується суб’єктом господарювання відповідно до Інстру</w:t>
      </w:r>
      <w:r w:rsidRPr="0031324E">
        <w:rPr>
          <w:rFonts w:ascii="Times New Roman" w:hAnsi="Times New Roman"/>
          <w:sz w:val="24"/>
          <w:szCs w:val="24"/>
        </w:rPr>
        <w:t>к</w:t>
      </w:r>
      <w:r w:rsidRPr="0031324E">
        <w:rPr>
          <w:rFonts w:ascii="Times New Roman" w:hAnsi="Times New Roman"/>
          <w:sz w:val="24"/>
          <w:szCs w:val="24"/>
        </w:rPr>
        <w:t>ції про порядок проведення технічної інвентаризації об'єктів нерухомого майна, затвердж</w:t>
      </w:r>
      <w:r w:rsidRPr="0031324E">
        <w:rPr>
          <w:rFonts w:ascii="Times New Roman" w:hAnsi="Times New Roman"/>
          <w:sz w:val="24"/>
          <w:szCs w:val="24"/>
        </w:rPr>
        <w:t>е</w:t>
      </w:r>
      <w:r w:rsidRPr="0031324E">
        <w:rPr>
          <w:rFonts w:ascii="Times New Roman" w:hAnsi="Times New Roman"/>
          <w:sz w:val="24"/>
          <w:szCs w:val="24"/>
        </w:rPr>
        <w:t>ної Наказом Державного комітету будівництва, архітектури та житлової політики України від 24 травня 2001 року №127.</w:t>
      </w:r>
    </w:p>
    <w:p w:rsidR="00515E09" w:rsidRPr="0031324E" w:rsidRDefault="00515E09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№12</w:t>
      </w:r>
    </w:p>
    <w:p w:rsidR="00C754F1" w:rsidRPr="0031324E" w:rsidRDefault="00C754F1" w:rsidP="00C754F1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Подання повідомлення про початок виконання підготовчих робіт щодо об’єктів, розташованих на території м. Кривого Рогу</w:t>
      </w:r>
    </w:p>
    <w:p w:rsidR="00C754F1" w:rsidRPr="0031324E" w:rsidRDefault="00C754F1" w:rsidP="00C754F1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28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C754F1">
        <w:trPr>
          <w:trHeight w:val="72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401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 послуг здійснюється у </w:t>
            </w:r>
            <w:r w:rsidR="00401F7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понеділок з 13.00 до 16.30 години, середу 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9.00 до 12.00 години, </w:t>
            </w:r>
            <w:r w:rsidR="00401F7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четвер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r w:rsidR="00401F7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.00 до16.</w:t>
            </w:r>
            <w:r w:rsidR="00401F78"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12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Акти місцевих органів виконавчої влади/органів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AF6E9F" w:rsidRPr="0031324E" w:rsidTr="00C754F1">
        <w:trPr>
          <w:trHeight w:val="24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Умови отримання публічної послуги</w:t>
            </w:r>
          </w:p>
        </w:tc>
      </w:tr>
      <w:tr w:rsidR="00AF6E9F" w:rsidRPr="0031324E" w:rsidTr="00C754F1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Початок виконання підготовчих робіт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 про початок виконання підготовчих робіт відповідно до вимог статті 35 Закону України «Про регулювання містобудівної діяльності» за формою, наведеною в додатку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Подання замовником (його уповноваженою особою) повідомлення про початок виконання підготовчих робіт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 надсилання рекомендованим листом з описом вкладення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Відділу,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чи через електронну систему здійснення деклара- тивних та дозвільних процедур у будівництві</w:t>
            </w:r>
          </w:p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rPr>
          <w:trHeight w:val="14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14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(надалі – </w:t>
            </w:r>
            <w:r w:rsidR="00722A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реєстр). 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 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B222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</w:t>
            </w:r>
            <w:r w:rsidR="00722A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(www.dabi.gov.ua) </w:t>
            </w:r>
            <w:r w:rsidR="00E31546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дозвільних документів» у </w:t>
            </w:r>
            <w:r w:rsidR="00722A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єдиному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реєстрі</w:t>
            </w:r>
          </w:p>
        </w:tc>
      </w:tr>
      <w:tr w:rsidR="00C754F1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Повідомлення подається не пізніше ніж за один календарний день до початку виконання підготов- чих робіт.</w:t>
            </w:r>
          </w:p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 на виконання будівельних робіт</w:t>
            </w:r>
          </w:p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24"/>
                <w:lang w:eastAsia="ar-SA"/>
              </w:rPr>
            </w:pPr>
          </w:p>
        </w:tc>
      </w:tr>
    </w:tbl>
    <w:p w:rsidR="00C754F1" w:rsidRPr="0031324E" w:rsidRDefault="00C754F1" w:rsidP="00C754F1">
      <w:pPr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№13</w:t>
      </w:r>
    </w:p>
    <w:p w:rsidR="00C754F1" w:rsidRPr="0031324E" w:rsidRDefault="00C754F1" w:rsidP="00C754F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>: Зміна даних у повідомленні про початок виконання підготовчих робіт щодо об’єктів, розташованих на території м. Кривого Рогу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16"/>
          <w:szCs w:val="1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0F590A">
        <w:trPr>
          <w:trHeight w:val="17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 центр надання адміністративних послуг</w:t>
            </w:r>
          </w:p>
        </w:tc>
      </w:tr>
      <w:tr w:rsidR="00AF6E9F" w:rsidRPr="0031324E" w:rsidTr="000F590A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тративних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0F590A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  <w:p w:rsidR="00401F78" w:rsidRPr="0031324E" w:rsidRDefault="00401F78" w:rsidP="00C754F1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1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6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14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 послуги</w:t>
            </w:r>
          </w:p>
        </w:tc>
      </w:tr>
      <w:tr w:rsidR="00AF6E9F" w:rsidRPr="0031324E" w:rsidTr="00C754F1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28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AF6E9F" w:rsidRPr="0031324E" w:rsidTr="00C754F1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дення авторського й технічного нагляду</w:t>
            </w:r>
          </w:p>
        </w:tc>
      </w:tr>
      <w:tr w:rsidR="00AF6E9F" w:rsidRPr="0031324E" w:rsidTr="00C754F1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D4482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801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примірник повідомлення, у якому враховані зміни відповідно до статті 35 Закону України «Про регулювання містобудівної діяльності», за фор- мою, наведеною в додатку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доповненнями).</w:t>
            </w:r>
          </w:p>
          <w:p w:rsidR="0080146B" w:rsidRPr="0031324E" w:rsidRDefault="0080146B" w:rsidP="00801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Копії належним чином завірених документів, що підтверджують зміни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трьох робочих днів з дня настання змін шляхом подання повідомлення безпосередньо до Центру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 надсилання рекомендованим листом з описом вкладення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 Відділу,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чи через електронну систему здійснення декларативних та дозвільних процедур у будівництві</w:t>
            </w:r>
          </w:p>
        </w:tc>
      </w:tr>
      <w:tr w:rsidR="00AF6E9F" w:rsidRPr="0031324E" w:rsidTr="00C754F1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rPr>
          <w:trHeight w:val="1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tabs>
                <w:tab w:val="left" w:pos="2127"/>
              </w:tabs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tabs>
                <w:tab w:val="left" w:pos="2127"/>
              </w:tabs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(надалі – єдиний реєстр).</w:t>
            </w:r>
          </w:p>
          <w:p w:rsidR="0080146B" w:rsidRPr="0031324E" w:rsidRDefault="0080146B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У разі ненадання даних, що є обов’язковими для подання згідно з формою додатка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F6E9F" w:rsidRPr="0031324E" w:rsidTr="00C754F1"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(www.dabi.gov.ua) у розділі «Реєстр дозвільних документів» у єдиному реєстрі</w:t>
            </w:r>
          </w:p>
        </w:tc>
      </w:tr>
      <w:tr w:rsidR="0080146B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 роботи здійснюються без залучення субпідрядників) замовник (його уповноважена особа) повідомляє Відділ про такі зміни листом.</w:t>
            </w:r>
          </w:p>
          <w:p w:rsidR="0080146B" w:rsidRPr="0031324E" w:rsidRDefault="0080146B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 на виконання будівельних робіт</w:t>
            </w:r>
          </w:p>
        </w:tc>
      </w:tr>
    </w:tbl>
    <w:p w:rsidR="00C754F1" w:rsidRPr="0031324E" w:rsidRDefault="00C754F1" w:rsidP="003A0219">
      <w:pPr>
        <w:suppressAutoHyphens/>
        <w:spacing w:after="2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80146B" w:rsidRPr="0031324E" w:rsidRDefault="0080146B" w:rsidP="003A0219">
      <w:pPr>
        <w:suppressAutoHyphens/>
        <w:spacing w:after="2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3A0219">
      <w:pPr>
        <w:suppressAutoHyphens/>
        <w:spacing w:after="2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КАРТКА ПУБЛІЧНОЇ ПОСЛУГИ №14</w:t>
      </w:r>
    </w:p>
    <w:p w:rsidR="00C754F1" w:rsidRPr="0031324E" w:rsidRDefault="00C754F1" w:rsidP="003A0219">
      <w:pPr>
        <w:suppressAutoHyphens/>
        <w:spacing w:after="2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Унесення  змін у повідомленні про початок виконання підготовчих  робіт щодо об’єктів, розташованих на території м. Кривого Рогу, </w:t>
      </w:r>
      <w:r w:rsidRPr="0031324E">
        <w:rPr>
          <w:rFonts w:ascii="Times New Roman" w:hAnsi="Times New Roman"/>
          <w:b/>
          <w:i/>
          <w:sz w:val="24"/>
          <w:szCs w:val="24"/>
          <w:lang w:eastAsia="ar-SA"/>
        </w:rPr>
        <w:t>у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разі виявлення замовником технічної помилки або отримання відомостей про виявлення недостовірних даних</w:t>
      </w:r>
    </w:p>
    <w:p w:rsidR="00C754F1" w:rsidRPr="0031324E" w:rsidRDefault="00C754F1" w:rsidP="003A0219">
      <w:pPr>
        <w:suppressAutoHyphens/>
        <w:spacing w:after="20" w:line="240" w:lineRule="auto"/>
        <w:jc w:val="both"/>
        <w:rPr>
          <w:rFonts w:ascii="Times New Roman" w:hAnsi="Times New Roman" w:cs="Calibri"/>
          <w:b/>
          <w:i/>
          <w:sz w:val="20"/>
          <w:szCs w:val="24"/>
          <w:lang w:eastAsia="ar-SA"/>
        </w:rPr>
      </w:pPr>
      <w:r w:rsidRPr="0031324E">
        <w:rPr>
          <w:rFonts w:ascii="Times New Roman" w:hAnsi="Times New Roman" w:cs="Calibri"/>
          <w:b/>
          <w:i/>
          <w:sz w:val="20"/>
          <w:szCs w:val="24"/>
          <w:lang w:eastAsia="ar-SA"/>
        </w:rPr>
        <w:t xml:space="preserve">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21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C754F1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54F1" w:rsidRPr="0031324E" w:rsidRDefault="00C754F1" w:rsidP="003A0219">
            <w:pPr>
              <w:spacing w:after="2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F1" w:rsidRPr="0031324E" w:rsidRDefault="00C754F1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  <w:p w:rsidR="00401F78" w:rsidRPr="0031324E" w:rsidRDefault="00401F78" w:rsidP="003A0219">
            <w:pPr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3A0219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3A0219">
            <w:pPr>
              <w:spacing w:after="2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8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3A0219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234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 послуги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3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8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даних, наведених у пода- ному повідомленні, що не є підставою вважати об’єкт самочинним будівництвом 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1.Заява </w:t>
            </w:r>
            <w:r w:rsidR="00722A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Один примірник повідомлення про зміну даних у повідомленні про початок виконання підготовчих робіт за формою згідно з додатком 1 Порядку виконання  підготовчих  та  будівельних  робіт, затвердженого Постановою Кабінету Міністрів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трьох робочих днів з дня самостійного виявлення технічної помилки або отримання відомостей про виявлення недостовірних даних  шляхом подання заяви та пакета документів безпосередньо до Центру; поштовим відправ- ленням з описом вкладення на адресу Відділу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здійснення декларатив- них та дозвільних процедур у будівництві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24"/>
                <w:lang w:eastAsia="ar-SA"/>
              </w:rPr>
            </w:pP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tabs>
                <w:tab w:val="left" w:pos="2127"/>
              </w:tabs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tabs>
                <w:tab w:val="left" w:pos="2127"/>
              </w:tabs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 </w:t>
            </w:r>
            <w:r w:rsidR="00722A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реєстр). 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У разі ненадання даних, що є обов’язковими для подання згідно з формою додатків 3 та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  <w:p w:rsidR="00C754F1" w:rsidRPr="0031324E" w:rsidRDefault="00C754F1" w:rsidP="003A0219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  <w:tr w:rsidR="00AF6E9F" w:rsidRPr="0031324E" w:rsidTr="00C754F1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722AEB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80146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єдиному реєстрі </w:t>
            </w:r>
          </w:p>
        </w:tc>
      </w:tr>
      <w:tr w:rsidR="00C754F1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 на виконання будівельних робіт</w:t>
            </w: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4"/>
                <w:szCs w:val="24"/>
                <w:shd w:val="clear" w:color="auto" w:fill="FFFFFF"/>
              </w:rPr>
            </w:pPr>
          </w:p>
          <w:p w:rsidR="00C754F1" w:rsidRPr="0031324E" w:rsidRDefault="00C754F1" w:rsidP="003A0219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</w:tbl>
    <w:p w:rsidR="00C754F1" w:rsidRPr="0031324E" w:rsidRDefault="00C754F1" w:rsidP="00C754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3A0219" w:rsidRPr="0031324E" w:rsidRDefault="003A0219" w:rsidP="00C754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КАРТКА ПУБЛІЧНОЇ ПОСЛУГИ №15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Подання повідомлення про початок виконання будівельних робіт щодо об’єктів, будівництво яких здійснюється на підставі будівельного паспорта, розташованих на території м. Кривого Рогу</w:t>
      </w:r>
    </w:p>
    <w:p w:rsidR="00C754F1" w:rsidRPr="0031324E" w:rsidRDefault="00C754F1" w:rsidP="00C754F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13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Інформація про центр надання адміністративних  послуг</w:t>
            </w:r>
          </w:p>
        </w:tc>
      </w:tr>
      <w:tr w:rsidR="00AF6E9F" w:rsidRPr="0031324E" w:rsidTr="00C754F1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 у Центрі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0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19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AF6E9F" w:rsidRPr="0031324E" w:rsidTr="00C754F1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8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AF6E9F" w:rsidRPr="0031324E" w:rsidTr="00C754F1">
        <w:trPr>
          <w:trHeight w:val="4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Початок виконання будівельних робіт</w:t>
            </w:r>
          </w:p>
        </w:tc>
      </w:tr>
      <w:tr w:rsidR="00AF6E9F" w:rsidRPr="0031324E" w:rsidTr="00C754F1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 про початок виконання будівельних робіт відповідно до вимог статті 36 Закону України «Про регулювання містобудівної діяльності» за формою, наведеною в додатку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8014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Подання замовником (його уповноваженою особою) повідомлення про початок виконання будівельних робіт безпосередньо до Центру; надсилається рекомендованим листом з описом вкладення на адресу Відділу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 через електронну систему здійснення декларативних та дозвільних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процедур у будівництві</w:t>
            </w:r>
          </w:p>
        </w:tc>
      </w:tr>
      <w:tr w:rsidR="00AF6E9F" w:rsidRPr="0031324E" w:rsidTr="00C754F1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 </w:t>
            </w:r>
            <w:r w:rsidR="008E3F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реєстр).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У разі ненадання даних, що є обов’язковими для подання згідно з формою додатка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F6E9F" w:rsidRPr="0031324E" w:rsidTr="00C754F1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8E3FEB" w:rsidP="008014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80146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єдиному реєстрі</w:t>
            </w:r>
          </w:p>
        </w:tc>
      </w:tr>
      <w:tr w:rsidR="00C754F1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C754F1" w:rsidRPr="0031324E" w:rsidRDefault="00C754F1" w:rsidP="00C754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№16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повідомленні про початок виконання будівельних робіт щодо об’єктів, будівництво яких здійснюється на підставі будівельного паспорта, розташованих на території м. Кривого Рогу</w:t>
      </w:r>
    </w:p>
    <w:p w:rsidR="00C754F1" w:rsidRPr="0031324E" w:rsidRDefault="00C754F1" w:rsidP="00C754F1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17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C754F1">
        <w:trPr>
          <w:trHeight w:val="737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  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виконкому Криворізької міської ради (надалі - Відділ) 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 послуг здійснюється у понеділок з 13.00 до 16.30 години, середу з 9.00 до 12.00 години, четвер 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2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11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C754F1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9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AF6E9F" w:rsidRPr="0031324E" w:rsidTr="00C754F1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дення авторського й технічного нагляду; кориг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</w:p>
        </w:tc>
      </w:tr>
      <w:tr w:rsidR="00AF6E9F" w:rsidRPr="0031324E" w:rsidTr="00C754F1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801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повідомлення, у якому враховані зміни відповідно до статті 36 Закону України «Про регулювання містобудівної діяльності» за фор- мою, наведеною в додатку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трьох робочих днів з дня настання змін шляхом подання повідомлення безпосередньо до Центру; надсилається рекомендованим листом з описом вкладення на адресу Відділу,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здійснення декларативних та дозвільних процедур у будівництві</w:t>
            </w:r>
          </w:p>
        </w:tc>
      </w:tr>
      <w:tr w:rsidR="00AF6E9F" w:rsidRPr="0031324E" w:rsidTr="00C754F1">
        <w:trPr>
          <w:trHeight w:val="4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2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 </w:t>
            </w:r>
            <w:r w:rsidR="008E3F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реєстр). 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У разі ненадання даних, що є обов’язковими для подання згідно з формою додатка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8E3FEB" w:rsidP="008014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80146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єдиному реєстрі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C754F1" w:rsidRPr="0031324E" w:rsidRDefault="00C754F1" w:rsidP="00C754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№17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Унесення змін до повідомлення про початок виконання будівельних робіт щодо об’єктів, будівництво яких здійснюється на підставі будівельного паспорта,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27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C754F1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    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4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AF6E9F" w:rsidRPr="0031324E" w:rsidTr="00C754F1">
        <w:trPr>
          <w:trHeight w:val="3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9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16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AF6E9F" w:rsidRPr="0031324E" w:rsidTr="00C754F1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даних, наведених у поданому повідомленні, що не є підставою вважа- ти об’єкт самочинним будівництвом</w:t>
            </w:r>
          </w:p>
        </w:tc>
      </w:tr>
      <w:tr w:rsidR="00AF6E9F" w:rsidRPr="0031324E" w:rsidTr="00C754F1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1.Заява </w:t>
            </w:r>
            <w:r w:rsidR="008E3F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</w:p>
          <w:p w:rsidR="00C754F1" w:rsidRPr="0031324E" w:rsidRDefault="00C754F1" w:rsidP="00801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Один примірник повідомлення про зміну даних у повідомленні про початок виконання будівельних робіт за формою згідно з додатком 2 </w:t>
            </w:r>
            <w:r w:rsidR="0080146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8014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трьох робочих днів з дня самостійного виявлення технічної помилки або отримання відомостей про виявлення недостовірних даних  шляхом подання заяви та пакета документів безпосередньо до Центру; надсилається рекомен- дованим листом з описом вкладення на адресу Відділу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чи через електронну систему здійснення декларативних та дозвільних процедур у будівництві</w:t>
            </w:r>
          </w:p>
        </w:tc>
      </w:tr>
      <w:tr w:rsidR="00AF6E9F" w:rsidRPr="0031324E" w:rsidTr="00C754F1">
        <w:trPr>
          <w:trHeight w:val="3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4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30 календарних днів </w:t>
            </w:r>
          </w:p>
        </w:tc>
      </w:tr>
      <w:tr w:rsidR="00AF6E9F" w:rsidRPr="0031324E" w:rsidTr="00C754F1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6E9F" w:rsidRPr="0031324E" w:rsidTr="00C754F1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експлуатацію закінчених будівництвом об’єктів, відомостей про відмову у видачі, скасування та анулювання зазначених документів (надалі – </w:t>
            </w:r>
            <w:r w:rsidR="008E3F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реєстр).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4F1" w:rsidRPr="0031324E" w:rsidRDefault="00C754F1" w:rsidP="003A02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додатків 3 </w:t>
            </w:r>
            <w:r w:rsidR="003A021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F6E9F" w:rsidRPr="0031324E" w:rsidTr="00C754F1">
        <w:trPr>
          <w:trHeight w:val="4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8E3FEB" w:rsidP="003A0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3A021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льних документів» у єдиному реєстрі</w:t>
            </w:r>
          </w:p>
        </w:tc>
      </w:tr>
      <w:tr w:rsidR="00C754F1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№18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Подання повідомлення про початок виконання будівельних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</w:r>
    </w:p>
    <w:p w:rsidR="00C754F1" w:rsidRPr="0031324E" w:rsidRDefault="00C754F1" w:rsidP="00C754F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36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C754F1">
        <w:trPr>
          <w:trHeight w:val="842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адміністрати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здійснюється о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   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6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AF6E9F" w:rsidRPr="0031324E" w:rsidTr="00C754F1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10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17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 послуги</w:t>
            </w:r>
          </w:p>
        </w:tc>
      </w:tr>
      <w:tr w:rsidR="00AF6E9F" w:rsidRPr="0031324E" w:rsidTr="00C754F1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Початок виконання будівельних робіт</w:t>
            </w:r>
          </w:p>
        </w:tc>
      </w:tr>
      <w:tr w:rsidR="00AF6E9F" w:rsidRPr="0031324E" w:rsidTr="00F65CDA">
        <w:trPr>
          <w:trHeight w:val="8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Один примірник повідомлення про початок вик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нання будівельних робіт відповідно до вимог ста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ті 36 Закону України «Про регулювання містобуд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вної діяльності» за формою, наведеною в додатку 2</w:t>
            </w:r>
            <w:r w:rsidRPr="0031324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до Порядку виконання підготовчих та будівел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них робіт, затвердженого Постановою Кабінету Міністрів України від 13 квітня 2011 року №466 «Деякі питання виконання підготовчих і будівел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них робіт» (із змінами та доповненнями)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Подання замовником (його уповноваженою ос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бою) повідомлення про початок виконання будів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льних робіт безпосередньо до Центру;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надсилаєт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ся рекомендованим листом з описом вкладення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адресу Відділу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нення декларативних та дозвільних процедур у б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дівництві</w:t>
            </w:r>
          </w:p>
        </w:tc>
      </w:tr>
      <w:tr w:rsidR="00AF6E9F" w:rsidRPr="0031324E" w:rsidTr="00C754F1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30 календарних днів 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6E9F" w:rsidRPr="0031324E" w:rsidTr="00C754F1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1. Унесення даних до єдиного реєстру документів, що дають право на виконання підготовчих та буд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вельних робіт і засвідчують прийняття в експлу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тацію закінчених будівництвом об’єктів, відомо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тей про відмову у видачі, скасування та анулюва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ня зазначених документів (надалі – </w:t>
            </w:r>
            <w:r w:rsidR="008E3FEB" w:rsidRPr="0031324E">
              <w:rPr>
                <w:rFonts w:ascii="Times New Roman" w:hAnsi="Times New Roman"/>
                <w:sz w:val="24"/>
                <w:szCs w:val="24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реєстр).</w:t>
            </w:r>
          </w:p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2</w:t>
            </w:r>
            <w:r w:rsidRPr="0031324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виконання підготовчих та будівельних робіт, з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твердженого Постановою Кабінету Міністрів України від 13 квітня 2011 року №466 «Деякі п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тання виконання підготовчих і будівельних робіт» (із змінами та доповненнями), повернення повід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млення з рекомендаціями щодо усунення недоліків</w:t>
            </w:r>
          </w:p>
        </w:tc>
      </w:tr>
      <w:tr w:rsidR="00AF6E9F" w:rsidRPr="0031324E" w:rsidTr="00C754F1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8E3FEB" w:rsidP="003A0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3A021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льних документів» у єдиному реєстрі</w:t>
            </w:r>
          </w:p>
        </w:tc>
      </w:tr>
      <w:tr w:rsidR="00C754F1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F65CDA" w:rsidRPr="0031324E" w:rsidRDefault="00F65CDA" w:rsidP="00C754F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№19</w:t>
      </w:r>
    </w:p>
    <w:p w:rsidR="00C754F1" w:rsidRPr="0031324E" w:rsidRDefault="00C754F1" w:rsidP="00C754F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 повідомленні про початок виконання будівельних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</w:r>
    </w:p>
    <w:p w:rsidR="00C754F1" w:rsidRPr="0031324E" w:rsidRDefault="00C754F1" w:rsidP="00C754F1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1324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8E3FEB">
        <w:trPr>
          <w:trHeight w:val="35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8E3FEB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8E3FEB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  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8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344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C754F1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AF6E9F" w:rsidRPr="0031324E" w:rsidTr="00C754F1">
        <w:trPr>
          <w:trHeight w:val="8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37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AF6E9F" w:rsidRPr="0031324E" w:rsidTr="00C754F1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дення авторського й технічного нагляду; кориг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</w:p>
        </w:tc>
      </w:tr>
      <w:tr w:rsidR="00AF6E9F" w:rsidRPr="0031324E" w:rsidTr="00C754F1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Один примірник повідомлення, у якому враховані зміни відповідно до статті 36 Закону України «Про регулювання містобудівної діяльності», за фо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р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мою, наведеною </w:t>
            </w:r>
            <w:r w:rsidR="003A0219" w:rsidRPr="0031324E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додатку 2</w:t>
            </w:r>
            <w:r w:rsidRPr="0031324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 xml:space="preserve"> до Порядку викона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н</w:t>
            </w:r>
            <w:r w:rsidRPr="0031324E">
              <w:rPr>
                <w:rFonts w:ascii="Times New Roman" w:hAnsi="Times New Roman"/>
                <w:sz w:val="24"/>
                <w:szCs w:val="24"/>
              </w:rPr>
              <w:lastRenderedPageBreak/>
              <w:t>ня підготовчих та будівельних робіт, затверджен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го Постановою Кабінету Міністрів України від 13 квітня 2011 року №466 «Деякі питання виконання підготовчих і будівельних робіт» (із змінами та 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повненнями)</w:t>
            </w:r>
          </w:p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Протягом трьох робочих днів з дня настання змін шляхом подання повідомлення безпосередньо до Центру; надсилається рекомендованим листом з описом вкладення на адресу Відділу чи через еле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к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тронну систему здійснення декларативних та д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24E">
              <w:rPr>
                <w:rFonts w:ascii="Times New Roman" w:hAnsi="Times New Roman"/>
                <w:sz w:val="24"/>
                <w:szCs w:val="24"/>
              </w:rPr>
              <w:t>звільних процедур у будівництві</w:t>
            </w:r>
          </w:p>
        </w:tc>
      </w:tr>
      <w:tr w:rsidR="00AF6E9F" w:rsidRPr="0031324E" w:rsidTr="00C754F1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 xml:space="preserve">До 30 календарних днів 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 </w:t>
            </w:r>
            <w:r w:rsidR="008E3F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єдиний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реєстр) 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У разі ненадання даних, що є обов’язковими для подання згідно з формою додатка 3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F6E9F" w:rsidRPr="0031324E" w:rsidTr="00C754F1">
        <w:trPr>
          <w:trHeight w:val="1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8E3FEB" w:rsidP="003A02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3A021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єдиному реєстрі</w:t>
            </w:r>
          </w:p>
        </w:tc>
      </w:tr>
      <w:tr w:rsidR="00C754F1" w:rsidRPr="0031324E" w:rsidTr="003A0219">
        <w:trPr>
          <w:trHeight w:val="3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будівельні роботи здійснюються без залучення субпідрядників) замовник (його уповноважена особа) повідомляє Відділ про такі зміни листом.</w:t>
            </w:r>
          </w:p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Виконувати будівельні роботи без подання повідомлення про початок виконання будівельних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робіт забороняється</w:t>
            </w:r>
          </w:p>
        </w:tc>
      </w:tr>
    </w:tbl>
    <w:p w:rsidR="00C754F1" w:rsidRPr="0031324E" w:rsidRDefault="00C754F1" w:rsidP="00C754F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C754F1" w:rsidRPr="0031324E" w:rsidRDefault="00C754F1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№20</w:t>
      </w:r>
    </w:p>
    <w:p w:rsidR="00C754F1" w:rsidRPr="0031324E" w:rsidRDefault="00C754F1" w:rsidP="00C754F1">
      <w:pPr>
        <w:suppressAutoHyphens/>
        <w:spacing w:after="0" w:line="240" w:lineRule="auto"/>
        <w:ind w:right="-284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1324E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31324E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Унесення  змін у повідомлення про початок виконання будівельних  робіт щодо об’єктів, що за класом наслідків (відповідальності) належать до об’єктів з незначними наслідками, розташованих на території м. Кривого Рогу, у разі виявлення замовником технічної помилки або отримання відомостей про виявлення недостовірних даних</w:t>
      </w:r>
    </w:p>
    <w:p w:rsidR="000F590A" w:rsidRPr="0031324E" w:rsidRDefault="000F590A" w:rsidP="00C754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AF6E9F" w:rsidRPr="0031324E" w:rsidTr="00C754F1">
        <w:trPr>
          <w:trHeight w:val="27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AF6E9F" w:rsidRPr="0031324E" w:rsidTr="00C754F1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31324E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   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F78" w:rsidRPr="0031324E" w:rsidRDefault="00401F78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тектурно-будівельного контролю виконкому Криворізької міської ради (надалі - Відділ) 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78" w:rsidRPr="0031324E" w:rsidRDefault="00401F78" w:rsidP="001C5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 у понеділок з 13.00 до 16.30 години, середу з 9.00 до 12.00 години, четвер з 9.00 до16.30 години</w:t>
            </w:r>
          </w:p>
        </w:tc>
      </w:tr>
      <w:tr w:rsidR="00AF6E9F" w:rsidRPr="0031324E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754F1" w:rsidRPr="0031324E" w:rsidRDefault="00C754F1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754F1" w:rsidRPr="0031324E" w:rsidRDefault="00192BB3" w:rsidP="00C7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C754F1" w:rsidRPr="0031324E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VDABK_kr@ua.fm</w:t>
              </w:r>
            </w:hyperlink>
            <w:r w:rsidR="00C754F1" w:rsidRPr="0031324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kr@ua.fm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E9F" w:rsidRPr="0031324E" w:rsidTr="00C754F1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AF6E9F" w:rsidRPr="0031324E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AF6E9F" w:rsidRPr="0031324E" w:rsidTr="00C754F1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даних, наведених у поданому повідомленні, що не є підставою вважа- ти об’єкт самочинним будівництвом</w:t>
            </w:r>
          </w:p>
        </w:tc>
      </w:tr>
      <w:tr w:rsidR="00AF6E9F" w:rsidRPr="0031324E" w:rsidTr="003A0219">
        <w:trPr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1.Заява </w:t>
            </w:r>
            <w:r w:rsidR="008E3FEB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визначеного зразка.</w:t>
            </w:r>
          </w:p>
          <w:p w:rsidR="00C754F1" w:rsidRPr="0031324E" w:rsidRDefault="00C754F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 повідомлення про зміну даних у повідомленні про початок виконання будівель- них робіт за формою згідно з додатком 2</w:t>
            </w:r>
            <w:r w:rsidRPr="0031324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Порядку виконання  підготовчих  та  будівельних  робіт, затвердженого  Постановою  Кабінету Міністрів України від 13 квітня 2011 року №466 «Деякі 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питання виконання підготовчих і будівельних робіт» (із змінами та доповненнями)</w:t>
            </w:r>
          </w:p>
        </w:tc>
      </w:tr>
      <w:tr w:rsidR="00AF6E9F" w:rsidRPr="0031324E" w:rsidTr="00C754F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3A021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трьох робочих днів з дня самостійного виявлення технічної помилки або отримання відомостей про виявлення недостовірних даних  шляхом подання заяви та пакета документів безпосередньо до Центру; надсилається рекомен-дованим листом з описом вкладення на адресу Відділу чи </w:t>
            </w: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електронну систему здійснення декларативних та дозвільних процедур у будівництві</w:t>
            </w:r>
          </w:p>
        </w:tc>
      </w:tr>
      <w:tr w:rsidR="00AF6E9F" w:rsidRPr="0031324E" w:rsidTr="00C754F1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AF6E9F" w:rsidRPr="0031324E" w:rsidTr="00C754F1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F6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До 30 календарних днів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F1" w:rsidRPr="0031324E" w:rsidRDefault="00C754F1" w:rsidP="00C7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2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4F1" w:rsidRPr="0031324E" w:rsidRDefault="00C754F1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B" w:rsidRPr="0031324E" w:rsidRDefault="008E3FEB" w:rsidP="008E3F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 єдиний реєстр) </w:t>
            </w:r>
          </w:p>
          <w:p w:rsidR="00C754F1" w:rsidRPr="0031324E" w:rsidRDefault="008E3FEB" w:rsidP="008E3F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2. У разі ненадання даних, що є обов’язковими для подання згідно з формою додатків 4 та 3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F6E9F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EB" w:rsidRPr="0031324E" w:rsidRDefault="008E3FEB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EB" w:rsidRPr="0031324E" w:rsidRDefault="008E3FEB" w:rsidP="00A276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B" w:rsidRPr="0031324E" w:rsidRDefault="008E3FEB" w:rsidP="003A02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Державної архітектурно-будівельної інспекції України (www.dabi.gov.ua) </w:t>
            </w:r>
            <w:r w:rsidR="003A0219"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розділі «Реєстр дозвільних документів» у єдиному реєстрі</w:t>
            </w:r>
          </w:p>
        </w:tc>
      </w:tr>
      <w:tr w:rsidR="008E3FEB" w:rsidRPr="0031324E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EB" w:rsidRPr="0031324E" w:rsidRDefault="008E3FEB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FEB" w:rsidRPr="0031324E" w:rsidRDefault="008E3FEB" w:rsidP="00A276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B" w:rsidRPr="0031324E" w:rsidRDefault="008E3FEB" w:rsidP="00A276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3132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C754F1" w:rsidRPr="0031324E" w:rsidRDefault="00C754F1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15E09" w:rsidRPr="0031324E" w:rsidRDefault="00515E09" w:rsidP="00515E09">
      <w:pPr>
        <w:ind w:left="-142"/>
        <w:rPr>
          <w:rFonts w:ascii="Times New Roman" w:hAnsi="Times New Roman"/>
          <w:b/>
          <w:i/>
          <w:sz w:val="28"/>
          <w:szCs w:val="28"/>
        </w:rPr>
      </w:pPr>
    </w:p>
    <w:p w:rsidR="00515E09" w:rsidRPr="0031324E" w:rsidRDefault="00515E09" w:rsidP="00515E09">
      <w:pPr>
        <w:ind w:left="-142"/>
        <w:rPr>
          <w:rFonts w:ascii="Times New Roman" w:hAnsi="Times New Roman"/>
          <w:b/>
          <w:i/>
          <w:sz w:val="28"/>
          <w:szCs w:val="28"/>
        </w:rPr>
      </w:pPr>
      <w:r w:rsidRPr="0031324E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31324E">
        <w:rPr>
          <w:rFonts w:ascii="Times New Roman" w:hAnsi="Times New Roman"/>
          <w:b/>
          <w:i/>
          <w:sz w:val="28"/>
          <w:szCs w:val="28"/>
        </w:rPr>
        <w:tab/>
      </w:r>
      <w:r w:rsidRPr="0031324E">
        <w:rPr>
          <w:rFonts w:ascii="Times New Roman" w:hAnsi="Times New Roman"/>
          <w:b/>
          <w:i/>
          <w:sz w:val="28"/>
          <w:szCs w:val="28"/>
        </w:rPr>
        <w:tab/>
      </w:r>
      <w:r w:rsidRPr="0031324E">
        <w:rPr>
          <w:rFonts w:ascii="Times New Roman" w:hAnsi="Times New Roman"/>
          <w:b/>
          <w:i/>
          <w:sz w:val="28"/>
          <w:szCs w:val="28"/>
        </w:rPr>
        <w:tab/>
      </w:r>
      <w:r w:rsidRPr="0031324E">
        <w:rPr>
          <w:rFonts w:ascii="Times New Roman" w:hAnsi="Times New Roman"/>
          <w:b/>
          <w:i/>
          <w:sz w:val="28"/>
          <w:szCs w:val="28"/>
        </w:rPr>
        <w:tab/>
      </w:r>
      <w:r w:rsidRPr="0031324E">
        <w:rPr>
          <w:rFonts w:ascii="Times New Roman" w:hAnsi="Times New Roman"/>
          <w:b/>
          <w:i/>
          <w:sz w:val="28"/>
          <w:szCs w:val="28"/>
        </w:rPr>
        <w:tab/>
      </w:r>
      <w:r w:rsidRPr="0031324E">
        <w:rPr>
          <w:rFonts w:ascii="Times New Roman" w:hAnsi="Times New Roman"/>
          <w:b/>
          <w:i/>
          <w:sz w:val="28"/>
          <w:szCs w:val="28"/>
        </w:rPr>
        <w:tab/>
        <w:t>Т.Мала</w:t>
      </w:r>
      <w:bookmarkEnd w:id="0"/>
    </w:p>
    <w:sectPr w:rsidR="00515E09" w:rsidRPr="0031324E" w:rsidSect="00354FB5">
      <w:headerReference w:type="default" r:id="rId32"/>
      <w:pgSz w:w="11906" w:h="16838"/>
      <w:pgMar w:top="709" w:right="992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B3" w:rsidRDefault="00192BB3" w:rsidP="00237C01">
      <w:pPr>
        <w:spacing w:after="0" w:line="240" w:lineRule="auto"/>
      </w:pPr>
      <w:r>
        <w:separator/>
      </w:r>
    </w:p>
  </w:endnote>
  <w:endnote w:type="continuationSeparator" w:id="0">
    <w:p w:rsidR="00192BB3" w:rsidRDefault="00192BB3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B3" w:rsidRDefault="00192BB3" w:rsidP="00237C01">
      <w:pPr>
        <w:spacing w:after="0" w:line="240" w:lineRule="auto"/>
      </w:pPr>
      <w:r>
        <w:separator/>
      </w:r>
    </w:p>
  </w:footnote>
  <w:footnote w:type="continuationSeparator" w:id="0">
    <w:p w:rsidR="00192BB3" w:rsidRDefault="00192BB3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97063"/>
      <w:docPartObj>
        <w:docPartGallery w:val="Page Numbers (Top of Page)"/>
        <w:docPartUnique/>
      </w:docPartObj>
    </w:sdtPr>
    <w:sdtEndPr/>
    <w:sdtContent>
      <w:p w:rsidR="005A2C36" w:rsidRDefault="005A2C36" w:rsidP="00515E09">
        <w:pPr>
          <w:pStyle w:val="a7"/>
          <w:jc w:val="center"/>
        </w:pPr>
        <w:r>
          <w:t xml:space="preserve"> </w:t>
        </w:r>
      </w:p>
      <w:p w:rsidR="005A2C36" w:rsidRDefault="005A2C36" w:rsidP="00515E0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</w:p>
      <w:p w:rsidR="005A2C36" w:rsidRDefault="005A2C36" w:rsidP="00515E09">
        <w:pPr>
          <w:pStyle w:val="a7"/>
          <w:tabs>
            <w:tab w:val="center" w:pos="4748"/>
            <w:tab w:val="left" w:pos="6705"/>
          </w:tabs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 w:rsidRPr="003D1C04">
          <w:rPr>
            <w:rFonts w:ascii="Times New Roman" w:hAnsi="Times New Roman"/>
            <w:sz w:val="24"/>
            <w:szCs w:val="24"/>
          </w:rPr>
          <w:fldChar w:fldCharType="begin"/>
        </w:r>
        <w:r w:rsidRPr="003D1C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D1C04">
          <w:rPr>
            <w:rFonts w:ascii="Times New Roman" w:hAnsi="Times New Roman"/>
            <w:sz w:val="24"/>
            <w:szCs w:val="24"/>
          </w:rPr>
          <w:fldChar w:fldCharType="separate"/>
        </w:r>
        <w:r w:rsidR="0031324E" w:rsidRPr="0031324E">
          <w:rPr>
            <w:rFonts w:ascii="Times New Roman" w:hAnsi="Times New Roman"/>
            <w:noProof/>
            <w:sz w:val="24"/>
            <w:szCs w:val="24"/>
            <w:lang w:val="ru-RU"/>
          </w:rPr>
          <w:t>47</w:t>
        </w:r>
        <w:r w:rsidRPr="003D1C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2C36" w:rsidRDefault="005A2C36" w:rsidP="00515E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00471"/>
    <w:rsid w:val="00006E87"/>
    <w:rsid w:val="00011706"/>
    <w:rsid w:val="00014092"/>
    <w:rsid w:val="00034234"/>
    <w:rsid w:val="00037A3E"/>
    <w:rsid w:val="00061573"/>
    <w:rsid w:val="00070A26"/>
    <w:rsid w:val="0007265F"/>
    <w:rsid w:val="00072C55"/>
    <w:rsid w:val="00076790"/>
    <w:rsid w:val="000800F2"/>
    <w:rsid w:val="00091C55"/>
    <w:rsid w:val="000B2281"/>
    <w:rsid w:val="000B4DA2"/>
    <w:rsid w:val="000B5F4C"/>
    <w:rsid w:val="000C1BD8"/>
    <w:rsid w:val="000D7CEA"/>
    <w:rsid w:val="000E5FAB"/>
    <w:rsid w:val="000F006D"/>
    <w:rsid w:val="000F10E7"/>
    <w:rsid w:val="000F509B"/>
    <w:rsid w:val="000F590A"/>
    <w:rsid w:val="000F5BC3"/>
    <w:rsid w:val="000F6E0B"/>
    <w:rsid w:val="00106081"/>
    <w:rsid w:val="00106481"/>
    <w:rsid w:val="00112B68"/>
    <w:rsid w:val="001627F5"/>
    <w:rsid w:val="00165367"/>
    <w:rsid w:val="00166234"/>
    <w:rsid w:val="00170CB1"/>
    <w:rsid w:val="00181873"/>
    <w:rsid w:val="001874A1"/>
    <w:rsid w:val="00192BB3"/>
    <w:rsid w:val="00192DCD"/>
    <w:rsid w:val="00193A74"/>
    <w:rsid w:val="001A3BDC"/>
    <w:rsid w:val="001A5737"/>
    <w:rsid w:val="001A5AED"/>
    <w:rsid w:val="001B0241"/>
    <w:rsid w:val="001B5750"/>
    <w:rsid w:val="001C03CA"/>
    <w:rsid w:val="001C0D8A"/>
    <w:rsid w:val="001C4A07"/>
    <w:rsid w:val="001C53C0"/>
    <w:rsid w:val="001E4C24"/>
    <w:rsid w:val="001E775C"/>
    <w:rsid w:val="00202C71"/>
    <w:rsid w:val="002047F1"/>
    <w:rsid w:val="00210273"/>
    <w:rsid w:val="0021082F"/>
    <w:rsid w:val="0021135B"/>
    <w:rsid w:val="0021173F"/>
    <w:rsid w:val="00217BDD"/>
    <w:rsid w:val="00221248"/>
    <w:rsid w:val="00221E33"/>
    <w:rsid w:val="00226B10"/>
    <w:rsid w:val="00237C01"/>
    <w:rsid w:val="00242DA5"/>
    <w:rsid w:val="00243382"/>
    <w:rsid w:val="00257248"/>
    <w:rsid w:val="00267320"/>
    <w:rsid w:val="002753C4"/>
    <w:rsid w:val="00285299"/>
    <w:rsid w:val="002A228A"/>
    <w:rsid w:val="002A4489"/>
    <w:rsid w:val="002B722E"/>
    <w:rsid w:val="002B740D"/>
    <w:rsid w:val="002C3C69"/>
    <w:rsid w:val="002C5D7F"/>
    <w:rsid w:val="002C73F3"/>
    <w:rsid w:val="002D01BD"/>
    <w:rsid w:val="002D2295"/>
    <w:rsid w:val="002F1F13"/>
    <w:rsid w:val="002F6677"/>
    <w:rsid w:val="002F69C4"/>
    <w:rsid w:val="00306A77"/>
    <w:rsid w:val="00310C02"/>
    <w:rsid w:val="0031324E"/>
    <w:rsid w:val="00313447"/>
    <w:rsid w:val="0032604A"/>
    <w:rsid w:val="00341D75"/>
    <w:rsid w:val="00342BD3"/>
    <w:rsid w:val="00350308"/>
    <w:rsid w:val="0035089C"/>
    <w:rsid w:val="00352AEE"/>
    <w:rsid w:val="00354FB5"/>
    <w:rsid w:val="00363E8C"/>
    <w:rsid w:val="00376F9D"/>
    <w:rsid w:val="003841C1"/>
    <w:rsid w:val="003916BD"/>
    <w:rsid w:val="0039418C"/>
    <w:rsid w:val="00397E0D"/>
    <w:rsid w:val="003A0219"/>
    <w:rsid w:val="003A17FE"/>
    <w:rsid w:val="003A3EF0"/>
    <w:rsid w:val="003A4ED8"/>
    <w:rsid w:val="003B5DB8"/>
    <w:rsid w:val="003D04AA"/>
    <w:rsid w:val="003D0C8F"/>
    <w:rsid w:val="003D7BD2"/>
    <w:rsid w:val="003E6ADC"/>
    <w:rsid w:val="00401F78"/>
    <w:rsid w:val="00420881"/>
    <w:rsid w:val="0042203F"/>
    <w:rsid w:val="00427415"/>
    <w:rsid w:val="00430361"/>
    <w:rsid w:val="0043097C"/>
    <w:rsid w:val="00430FB6"/>
    <w:rsid w:val="00444675"/>
    <w:rsid w:val="00451EEE"/>
    <w:rsid w:val="00452BBA"/>
    <w:rsid w:val="00465206"/>
    <w:rsid w:val="004820A2"/>
    <w:rsid w:val="00482945"/>
    <w:rsid w:val="004859AB"/>
    <w:rsid w:val="004874AF"/>
    <w:rsid w:val="00493DB1"/>
    <w:rsid w:val="00497496"/>
    <w:rsid w:val="004A0F30"/>
    <w:rsid w:val="004A3858"/>
    <w:rsid w:val="004B728B"/>
    <w:rsid w:val="004C131C"/>
    <w:rsid w:val="004E1E60"/>
    <w:rsid w:val="004F05E3"/>
    <w:rsid w:val="00515E09"/>
    <w:rsid w:val="00522615"/>
    <w:rsid w:val="005248AB"/>
    <w:rsid w:val="0053306B"/>
    <w:rsid w:val="005605CB"/>
    <w:rsid w:val="00584E71"/>
    <w:rsid w:val="005851DB"/>
    <w:rsid w:val="005A00CD"/>
    <w:rsid w:val="005A239D"/>
    <w:rsid w:val="005A2C36"/>
    <w:rsid w:val="005B1863"/>
    <w:rsid w:val="005C16C0"/>
    <w:rsid w:val="005C44C2"/>
    <w:rsid w:val="005D4682"/>
    <w:rsid w:val="005D6BBC"/>
    <w:rsid w:val="005E3469"/>
    <w:rsid w:val="005F35B0"/>
    <w:rsid w:val="005F5014"/>
    <w:rsid w:val="005F65B7"/>
    <w:rsid w:val="005F67FF"/>
    <w:rsid w:val="00605D3B"/>
    <w:rsid w:val="00605F02"/>
    <w:rsid w:val="0062027E"/>
    <w:rsid w:val="00620736"/>
    <w:rsid w:val="006271F0"/>
    <w:rsid w:val="00631539"/>
    <w:rsid w:val="00632EE0"/>
    <w:rsid w:val="006330DE"/>
    <w:rsid w:val="00635837"/>
    <w:rsid w:val="00636D77"/>
    <w:rsid w:val="006449BD"/>
    <w:rsid w:val="00653C86"/>
    <w:rsid w:val="00656D38"/>
    <w:rsid w:val="006579FE"/>
    <w:rsid w:val="00662AF1"/>
    <w:rsid w:val="00664B52"/>
    <w:rsid w:val="00665A67"/>
    <w:rsid w:val="00686B1E"/>
    <w:rsid w:val="00687854"/>
    <w:rsid w:val="00690642"/>
    <w:rsid w:val="006921E8"/>
    <w:rsid w:val="00696037"/>
    <w:rsid w:val="00696A03"/>
    <w:rsid w:val="006A6E81"/>
    <w:rsid w:val="006A77DB"/>
    <w:rsid w:val="006B62BF"/>
    <w:rsid w:val="006B70BD"/>
    <w:rsid w:val="006B729E"/>
    <w:rsid w:val="006C0923"/>
    <w:rsid w:val="006C6C06"/>
    <w:rsid w:val="006C6F3D"/>
    <w:rsid w:val="006D5858"/>
    <w:rsid w:val="006D6B33"/>
    <w:rsid w:val="006E16E7"/>
    <w:rsid w:val="006E6978"/>
    <w:rsid w:val="00712EE5"/>
    <w:rsid w:val="00720E03"/>
    <w:rsid w:val="00722AEB"/>
    <w:rsid w:val="007242F0"/>
    <w:rsid w:val="00724A68"/>
    <w:rsid w:val="00732240"/>
    <w:rsid w:val="00735C35"/>
    <w:rsid w:val="00754DC5"/>
    <w:rsid w:val="00756C37"/>
    <w:rsid w:val="0076305E"/>
    <w:rsid w:val="0076494D"/>
    <w:rsid w:val="00766B16"/>
    <w:rsid w:val="007829D9"/>
    <w:rsid w:val="00782C6A"/>
    <w:rsid w:val="00796EB5"/>
    <w:rsid w:val="007B23DE"/>
    <w:rsid w:val="007B2E26"/>
    <w:rsid w:val="007C4ED8"/>
    <w:rsid w:val="007D11E9"/>
    <w:rsid w:val="007D1D42"/>
    <w:rsid w:val="007D4F15"/>
    <w:rsid w:val="007F2C8F"/>
    <w:rsid w:val="00800CCA"/>
    <w:rsid w:val="0080146B"/>
    <w:rsid w:val="00815B52"/>
    <w:rsid w:val="00827725"/>
    <w:rsid w:val="00827E73"/>
    <w:rsid w:val="008311F9"/>
    <w:rsid w:val="00832F67"/>
    <w:rsid w:val="00855043"/>
    <w:rsid w:val="008906B6"/>
    <w:rsid w:val="008C53DD"/>
    <w:rsid w:val="008E3FEB"/>
    <w:rsid w:val="008E62DD"/>
    <w:rsid w:val="008F3477"/>
    <w:rsid w:val="008F5BC9"/>
    <w:rsid w:val="0090082B"/>
    <w:rsid w:val="009036F2"/>
    <w:rsid w:val="00916C30"/>
    <w:rsid w:val="009255B4"/>
    <w:rsid w:val="00927FA3"/>
    <w:rsid w:val="0093143E"/>
    <w:rsid w:val="0093229B"/>
    <w:rsid w:val="00932C72"/>
    <w:rsid w:val="00933DC1"/>
    <w:rsid w:val="00940A9F"/>
    <w:rsid w:val="00941FA3"/>
    <w:rsid w:val="00960EB0"/>
    <w:rsid w:val="0097469B"/>
    <w:rsid w:val="00974CC4"/>
    <w:rsid w:val="009814F2"/>
    <w:rsid w:val="00985204"/>
    <w:rsid w:val="00985679"/>
    <w:rsid w:val="009A21FB"/>
    <w:rsid w:val="009A453A"/>
    <w:rsid w:val="009B1DB3"/>
    <w:rsid w:val="009C4071"/>
    <w:rsid w:val="009D4BC5"/>
    <w:rsid w:val="009D6470"/>
    <w:rsid w:val="009E388D"/>
    <w:rsid w:val="00A0020C"/>
    <w:rsid w:val="00A00266"/>
    <w:rsid w:val="00A063BF"/>
    <w:rsid w:val="00A06B01"/>
    <w:rsid w:val="00A107F3"/>
    <w:rsid w:val="00A256C0"/>
    <w:rsid w:val="00A27358"/>
    <w:rsid w:val="00A276D5"/>
    <w:rsid w:val="00A32BDE"/>
    <w:rsid w:val="00A349D0"/>
    <w:rsid w:val="00A3692B"/>
    <w:rsid w:val="00A41647"/>
    <w:rsid w:val="00A43D59"/>
    <w:rsid w:val="00A53054"/>
    <w:rsid w:val="00A55C73"/>
    <w:rsid w:val="00A55F3F"/>
    <w:rsid w:val="00A57320"/>
    <w:rsid w:val="00A60788"/>
    <w:rsid w:val="00A72BAC"/>
    <w:rsid w:val="00A74493"/>
    <w:rsid w:val="00A77DAC"/>
    <w:rsid w:val="00A80583"/>
    <w:rsid w:val="00A93F20"/>
    <w:rsid w:val="00A94A9D"/>
    <w:rsid w:val="00AA174C"/>
    <w:rsid w:val="00AB1B6D"/>
    <w:rsid w:val="00AB67AA"/>
    <w:rsid w:val="00AC6F10"/>
    <w:rsid w:val="00AD3257"/>
    <w:rsid w:val="00AD743D"/>
    <w:rsid w:val="00AE4ABC"/>
    <w:rsid w:val="00AE756D"/>
    <w:rsid w:val="00AF55E3"/>
    <w:rsid w:val="00AF6E9F"/>
    <w:rsid w:val="00AF7083"/>
    <w:rsid w:val="00B1673E"/>
    <w:rsid w:val="00B179DE"/>
    <w:rsid w:val="00B20C11"/>
    <w:rsid w:val="00B2220B"/>
    <w:rsid w:val="00B32BD6"/>
    <w:rsid w:val="00B34AE3"/>
    <w:rsid w:val="00B469A3"/>
    <w:rsid w:val="00B554DB"/>
    <w:rsid w:val="00B645AC"/>
    <w:rsid w:val="00B70AB4"/>
    <w:rsid w:val="00B70ADD"/>
    <w:rsid w:val="00B76FE7"/>
    <w:rsid w:val="00B8571E"/>
    <w:rsid w:val="00BA49D6"/>
    <w:rsid w:val="00BB23DA"/>
    <w:rsid w:val="00BC06CD"/>
    <w:rsid w:val="00BC361C"/>
    <w:rsid w:val="00BC7074"/>
    <w:rsid w:val="00BE0911"/>
    <w:rsid w:val="00BE2DD9"/>
    <w:rsid w:val="00BE6F5D"/>
    <w:rsid w:val="00BE7422"/>
    <w:rsid w:val="00BF013C"/>
    <w:rsid w:val="00C04705"/>
    <w:rsid w:val="00C071BC"/>
    <w:rsid w:val="00C33EC3"/>
    <w:rsid w:val="00C353D8"/>
    <w:rsid w:val="00C365CA"/>
    <w:rsid w:val="00C41EBD"/>
    <w:rsid w:val="00C46A12"/>
    <w:rsid w:val="00C54BE1"/>
    <w:rsid w:val="00C64DCF"/>
    <w:rsid w:val="00C64F33"/>
    <w:rsid w:val="00C754F1"/>
    <w:rsid w:val="00C83EF1"/>
    <w:rsid w:val="00C86D7B"/>
    <w:rsid w:val="00C918DD"/>
    <w:rsid w:val="00C93A3F"/>
    <w:rsid w:val="00C956BF"/>
    <w:rsid w:val="00C97AA8"/>
    <w:rsid w:val="00CA5229"/>
    <w:rsid w:val="00CA5F75"/>
    <w:rsid w:val="00CA7A04"/>
    <w:rsid w:val="00CD0697"/>
    <w:rsid w:val="00CD7B8D"/>
    <w:rsid w:val="00CF1226"/>
    <w:rsid w:val="00CF5750"/>
    <w:rsid w:val="00D0097A"/>
    <w:rsid w:val="00D05A16"/>
    <w:rsid w:val="00D10A8B"/>
    <w:rsid w:val="00D14CFC"/>
    <w:rsid w:val="00D24975"/>
    <w:rsid w:val="00D24F0F"/>
    <w:rsid w:val="00D30E8C"/>
    <w:rsid w:val="00D31351"/>
    <w:rsid w:val="00D32CA1"/>
    <w:rsid w:val="00D42B28"/>
    <w:rsid w:val="00D435AE"/>
    <w:rsid w:val="00D473EE"/>
    <w:rsid w:val="00D50C0A"/>
    <w:rsid w:val="00D6139B"/>
    <w:rsid w:val="00D63FC6"/>
    <w:rsid w:val="00D64491"/>
    <w:rsid w:val="00D655ED"/>
    <w:rsid w:val="00D67252"/>
    <w:rsid w:val="00D76897"/>
    <w:rsid w:val="00D83F32"/>
    <w:rsid w:val="00D9314C"/>
    <w:rsid w:val="00DA3C78"/>
    <w:rsid w:val="00DB0841"/>
    <w:rsid w:val="00DB261B"/>
    <w:rsid w:val="00DC2FFD"/>
    <w:rsid w:val="00DC6710"/>
    <w:rsid w:val="00DD7D20"/>
    <w:rsid w:val="00DE1E1D"/>
    <w:rsid w:val="00DE2950"/>
    <w:rsid w:val="00DE5265"/>
    <w:rsid w:val="00DF0CB7"/>
    <w:rsid w:val="00DF1FB4"/>
    <w:rsid w:val="00E05FED"/>
    <w:rsid w:val="00E1070B"/>
    <w:rsid w:val="00E1773C"/>
    <w:rsid w:val="00E20131"/>
    <w:rsid w:val="00E27095"/>
    <w:rsid w:val="00E31546"/>
    <w:rsid w:val="00E346A2"/>
    <w:rsid w:val="00E35D3F"/>
    <w:rsid w:val="00E36529"/>
    <w:rsid w:val="00E50699"/>
    <w:rsid w:val="00E679CF"/>
    <w:rsid w:val="00E70AB3"/>
    <w:rsid w:val="00E91426"/>
    <w:rsid w:val="00E929A1"/>
    <w:rsid w:val="00EA614A"/>
    <w:rsid w:val="00EB13CC"/>
    <w:rsid w:val="00EB27CD"/>
    <w:rsid w:val="00EC42D4"/>
    <w:rsid w:val="00ED2A79"/>
    <w:rsid w:val="00ED4376"/>
    <w:rsid w:val="00EE2537"/>
    <w:rsid w:val="00EE6A54"/>
    <w:rsid w:val="00EF4DE2"/>
    <w:rsid w:val="00EF6867"/>
    <w:rsid w:val="00F064CE"/>
    <w:rsid w:val="00F07B6B"/>
    <w:rsid w:val="00F10198"/>
    <w:rsid w:val="00F11978"/>
    <w:rsid w:val="00F3439D"/>
    <w:rsid w:val="00F520D9"/>
    <w:rsid w:val="00F52B6C"/>
    <w:rsid w:val="00F52F9D"/>
    <w:rsid w:val="00F53A29"/>
    <w:rsid w:val="00F65CDA"/>
    <w:rsid w:val="00F6647F"/>
    <w:rsid w:val="00F74567"/>
    <w:rsid w:val="00F9301E"/>
    <w:rsid w:val="00FA3264"/>
    <w:rsid w:val="00FA3ABF"/>
    <w:rsid w:val="00FB1D25"/>
    <w:rsid w:val="00FD3BA3"/>
    <w:rsid w:val="00FE0789"/>
    <w:rsid w:val="00FE207A"/>
    <w:rsid w:val="00FF428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515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C754F1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C7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01"/>
    <w:rPr>
      <w:lang w:val="uk-UA"/>
    </w:rPr>
  </w:style>
  <w:style w:type="paragraph" w:styleId="a9">
    <w:name w:val="footer"/>
    <w:basedOn w:val="a"/>
    <w:link w:val="aa"/>
    <w:uiPriority w:val="99"/>
    <w:unhideWhenUsed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01"/>
    <w:rPr>
      <w:lang w:val="uk-UA"/>
    </w:rPr>
  </w:style>
  <w:style w:type="paragraph" w:styleId="ab">
    <w:name w:val="Normal (Web)"/>
    <w:basedOn w:val="a"/>
    <w:uiPriority w:val="99"/>
    <w:unhideWhenUsed/>
    <w:rsid w:val="00515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C754F1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C7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rada.gov.ua/laws/show/3038-17" TargetMode="External"/><Relationship Id="rId18" Type="http://schemas.openxmlformats.org/officeDocument/2006/relationships/hyperlink" Target="mailto:viza@kr.gov.ua" TargetMode="External"/><Relationship Id="rId26" Type="http://schemas.openxmlformats.org/officeDocument/2006/relationships/hyperlink" Target="mailto:viza@kr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VDABK_kr@ua.f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akon.rada.gov.ua/laws/show/3038-17" TargetMode="External"/><Relationship Id="rId17" Type="http://schemas.openxmlformats.org/officeDocument/2006/relationships/hyperlink" Target="mailto:VDABK_kr@ua.fm" TargetMode="External"/><Relationship Id="rId25" Type="http://schemas.openxmlformats.org/officeDocument/2006/relationships/hyperlink" Target="mailto:VDABK_kr@ua.f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hyperlink" Target="mailto:viza@kr.gov.ua" TargetMode="External"/><Relationship Id="rId29" Type="http://schemas.openxmlformats.org/officeDocument/2006/relationships/hyperlink" Target="mailto:VDABK_kr@ua.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bi.gov.ua" TargetMode="External"/><Relationship Id="rId24" Type="http://schemas.openxmlformats.org/officeDocument/2006/relationships/hyperlink" Target="mailto:viza@kr.gov.ua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VDABK_kr@ua.fm" TargetMode="External"/><Relationship Id="rId23" Type="http://schemas.openxmlformats.org/officeDocument/2006/relationships/hyperlink" Target="mailto:VDABK_kr@ua.fm" TargetMode="External"/><Relationship Id="rId28" Type="http://schemas.openxmlformats.org/officeDocument/2006/relationships/hyperlink" Target="mailto:viza@kr.gov.ua" TargetMode="External"/><Relationship Id="rId10" Type="http://schemas.openxmlformats.org/officeDocument/2006/relationships/hyperlink" Target="http://www.dabi.gov.ua" TargetMode="External"/><Relationship Id="rId19" Type="http://schemas.openxmlformats.org/officeDocument/2006/relationships/hyperlink" Target="mailto:VDABK_kr@ua.fm" TargetMode="External"/><Relationship Id="rId31" Type="http://schemas.openxmlformats.org/officeDocument/2006/relationships/hyperlink" Target="mailto:VDABK_kr@ua.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bi.gov.ua" TargetMode="External"/><Relationship Id="rId14" Type="http://schemas.openxmlformats.org/officeDocument/2006/relationships/hyperlink" Target="mailto:viza@kr.gov.ua" TargetMode="External"/><Relationship Id="rId22" Type="http://schemas.openxmlformats.org/officeDocument/2006/relationships/hyperlink" Target="mailto:viza@kr.gov.ua" TargetMode="External"/><Relationship Id="rId27" Type="http://schemas.openxmlformats.org/officeDocument/2006/relationships/hyperlink" Target="mailto:VDABK_kr@ua.fm" TargetMode="External"/><Relationship Id="rId30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8C44-3DDE-4887-BA8B-4233E32F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47</Pages>
  <Words>15618</Words>
  <Characters>89026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19</cp:revision>
  <cp:lastPrinted>2019-02-05T08:10:00Z</cp:lastPrinted>
  <dcterms:created xsi:type="dcterms:W3CDTF">2019-01-15T15:05:00Z</dcterms:created>
  <dcterms:modified xsi:type="dcterms:W3CDTF">2019-02-19T07:38:00Z</dcterms:modified>
</cp:coreProperties>
</file>