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3E1" w:rsidRPr="00321E0A" w:rsidRDefault="00321E0A" w:rsidP="00CE24DA">
      <w:pPr>
        <w:spacing w:after="0" w:line="240" w:lineRule="auto"/>
        <w:ind w:left="5400"/>
        <w:rPr>
          <w:rFonts w:ascii="Times New Roman" w:hAnsi="Times New Roman"/>
          <w:i/>
          <w:sz w:val="24"/>
          <w:szCs w:val="24"/>
          <w:lang w:val="uk-UA" w:eastAsia="ru-RU"/>
        </w:rPr>
      </w:pPr>
      <w:bookmarkStart w:id="0" w:name="_GoBack"/>
      <w:r w:rsidRPr="00321E0A">
        <w:rPr>
          <w:rFonts w:ascii="Times New Roman" w:hAnsi="Times New Roman"/>
          <w:i/>
          <w:sz w:val="28"/>
          <w:szCs w:val="28"/>
          <w:lang w:val="uk-UA" w:eastAsia="ru-RU"/>
        </w:rPr>
        <w:t xml:space="preserve">  </w:t>
      </w:r>
      <w:r w:rsidR="002A63E1" w:rsidRPr="00321E0A">
        <w:rPr>
          <w:rFonts w:ascii="Times New Roman" w:hAnsi="Times New Roman"/>
          <w:i/>
          <w:sz w:val="28"/>
          <w:szCs w:val="28"/>
          <w:lang w:val="uk-UA" w:eastAsia="ru-RU"/>
        </w:rPr>
        <w:t>ЗАТВЕРДЖЕНО</w:t>
      </w:r>
    </w:p>
    <w:p w:rsidR="00321E0A" w:rsidRPr="00321E0A" w:rsidRDefault="00321E0A" w:rsidP="00CE24DA">
      <w:pPr>
        <w:spacing w:after="0" w:line="240" w:lineRule="auto"/>
        <w:ind w:left="5400"/>
        <w:rPr>
          <w:rFonts w:ascii="Times New Roman" w:hAnsi="Times New Roman"/>
          <w:i/>
          <w:sz w:val="20"/>
          <w:szCs w:val="20"/>
          <w:lang w:val="uk-UA" w:eastAsia="ru-RU"/>
        </w:rPr>
      </w:pPr>
    </w:p>
    <w:p w:rsidR="002A63E1" w:rsidRPr="00321E0A" w:rsidRDefault="002A63E1" w:rsidP="00CE24DA">
      <w:pPr>
        <w:spacing w:after="0" w:line="240" w:lineRule="auto"/>
        <w:ind w:left="5400"/>
        <w:rPr>
          <w:rFonts w:ascii="Times New Roman" w:hAnsi="Times New Roman"/>
          <w:i/>
          <w:sz w:val="28"/>
          <w:szCs w:val="28"/>
          <w:lang w:val="uk-UA" w:eastAsia="ru-RU"/>
        </w:rPr>
      </w:pPr>
      <w:r w:rsidRPr="00321E0A">
        <w:rPr>
          <w:rFonts w:ascii="Times New Roman" w:hAnsi="Times New Roman"/>
          <w:i/>
          <w:sz w:val="28"/>
          <w:szCs w:val="28"/>
          <w:lang w:val="uk-UA" w:eastAsia="ru-RU"/>
        </w:rPr>
        <w:t xml:space="preserve">  Рішення виконкому міської ради</w:t>
      </w:r>
    </w:p>
    <w:p w:rsidR="00321E0A" w:rsidRPr="00321E0A" w:rsidRDefault="00321E0A" w:rsidP="00CE24DA">
      <w:pPr>
        <w:spacing w:after="0" w:line="240" w:lineRule="auto"/>
        <w:ind w:left="5400"/>
        <w:rPr>
          <w:rFonts w:ascii="Times New Roman" w:hAnsi="Times New Roman"/>
          <w:i/>
          <w:sz w:val="28"/>
          <w:szCs w:val="28"/>
          <w:lang w:val="uk-UA" w:eastAsia="ru-RU"/>
        </w:rPr>
      </w:pPr>
      <w:r w:rsidRPr="00321E0A">
        <w:rPr>
          <w:rFonts w:ascii="Times New Roman" w:hAnsi="Times New Roman"/>
          <w:i/>
          <w:sz w:val="28"/>
          <w:szCs w:val="28"/>
          <w:lang w:val="uk-UA" w:eastAsia="ru-RU"/>
        </w:rPr>
        <w:t xml:space="preserve"> 17.12.2018 №582</w:t>
      </w:r>
    </w:p>
    <w:p w:rsidR="002A63E1" w:rsidRPr="00321E0A" w:rsidRDefault="002A63E1" w:rsidP="00D41A08">
      <w:pPr>
        <w:tabs>
          <w:tab w:val="left" w:pos="5670"/>
          <w:tab w:val="left" w:pos="5865"/>
          <w:tab w:val="left" w:pos="6405"/>
        </w:tabs>
        <w:spacing w:after="0" w:line="240" w:lineRule="auto"/>
        <w:jc w:val="both"/>
        <w:rPr>
          <w:rFonts w:ascii="Times New Roman" w:hAnsi="Times New Roman"/>
          <w:b/>
          <w:i/>
          <w:sz w:val="28"/>
          <w:szCs w:val="28"/>
          <w:lang w:val="uk-UA" w:eastAsia="ru-RU"/>
        </w:rPr>
      </w:pPr>
    </w:p>
    <w:p w:rsidR="002A63E1" w:rsidRPr="00321E0A" w:rsidRDefault="002A63E1" w:rsidP="00D41A08">
      <w:pPr>
        <w:spacing w:after="0" w:line="240" w:lineRule="auto"/>
        <w:jc w:val="center"/>
        <w:rPr>
          <w:rFonts w:ascii="Times New Roman" w:hAnsi="Times New Roman"/>
          <w:b/>
          <w:i/>
          <w:sz w:val="28"/>
          <w:szCs w:val="28"/>
          <w:lang w:val="uk-UA" w:eastAsia="ru-RU"/>
        </w:rPr>
      </w:pPr>
    </w:p>
    <w:p w:rsidR="002A63E1" w:rsidRPr="00321E0A" w:rsidRDefault="002A63E1" w:rsidP="00D41A08">
      <w:pPr>
        <w:spacing w:after="0" w:line="240" w:lineRule="auto"/>
        <w:jc w:val="center"/>
        <w:rPr>
          <w:rFonts w:ascii="Times New Roman" w:hAnsi="Times New Roman"/>
          <w:b/>
          <w:i/>
          <w:sz w:val="28"/>
          <w:szCs w:val="28"/>
          <w:u w:val="single"/>
          <w:lang w:val="uk-UA" w:eastAsia="ru-RU"/>
        </w:rPr>
      </w:pPr>
      <w:r w:rsidRPr="00321E0A">
        <w:rPr>
          <w:rFonts w:ascii="Times New Roman" w:hAnsi="Times New Roman"/>
          <w:b/>
          <w:i/>
          <w:sz w:val="28"/>
          <w:szCs w:val="28"/>
          <w:lang w:val="uk-UA" w:eastAsia="ru-RU"/>
        </w:rPr>
        <w:t>ПОРЯДОК</w:t>
      </w:r>
    </w:p>
    <w:p w:rsidR="002A63E1" w:rsidRPr="00321E0A" w:rsidRDefault="002A63E1" w:rsidP="00D41A08">
      <w:pPr>
        <w:spacing w:after="0" w:line="240" w:lineRule="auto"/>
        <w:jc w:val="center"/>
        <w:rPr>
          <w:rFonts w:ascii="Times New Roman" w:hAnsi="Times New Roman"/>
          <w:b/>
          <w:i/>
          <w:sz w:val="28"/>
          <w:szCs w:val="28"/>
          <w:lang w:val="uk-UA"/>
        </w:rPr>
      </w:pPr>
      <w:r w:rsidRPr="00321E0A">
        <w:rPr>
          <w:rFonts w:ascii="Times New Roman" w:hAnsi="Times New Roman"/>
          <w:b/>
          <w:i/>
          <w:sz w:val="28"/>
          <w:szCs w:val="28"/>
          <w:lang w:val="uk-UA"/>
        </w:rPr>
        <w:t xml:space="preserve">розподілу та надання житлових приміщень у тимчасове </w:t>
      </w:r>
    </w:p>
    <w:p w:rsidR="002A63E1" w:rsidRPr="00321E0A" w:rsidRDefault="002A63E1" w:rsidP="00D41A08">
      <w:pPr>
        <w:spacing w:after="0" w:line="240" w:lineRule="auto"/>
        <w:jc w:val="center"/>
        <w:rPr>
          <w:rFonts w:ascii="Times New Roman" w:hAnsi="Times New Roman"/>
          <w:b/>
          <w:i/>
          <w:sz w:val="28"/>
          <w:szCs w:val="28"/>
          <w:lang w:val="uk-UA"/>
        </w:rPr>
      </w:pPr>
      <w:r w:rsidRPr="00321E0A">
        <w:rPr>
          <w:rFonts w:ascii="Times New Roman" w:hAnsi="Times New Roman"/>
          <w:b/>
          <w:i/>
          <w:sz w:val="28"/>
          <w:szCs w:val="28"/>
          <w:lang w:val="uk-UA"/>
        </w:rPr>
        <w:t>безоплатне користування внутрішньо переміщеним особам</w:t>
      </w:r>
    </w:p>
    <w:p w:rsidR="002A63E1" w:rsidRPr="00321E0A" w:rsidRDefault="002A63E1" w:rsidP="0000498B">
      <w:pPr>
        <w:spacing w:after="0" w:line="240" w:lineRule="auto"/>
        <w:rPr>
          <w:b/>
          <w:i/>
          <w:sz w:val="32"/>
          <w:szCs w:val="32"/>
          <w:lang w:val="uk-UA"/>
        </w:rPr>
      </w:pPr>
    </w:p>
    <w:p w:rsidR="002A63E1" w:rsidRPr="00321E0A" w:rsidRDefault="002A63E1" w:rsidP="00AA09E2">
      <w:pPr>
        <w:spacing w:after="0" w:line="240" w:lineRule="auto"/>
        <w:jc w:val="center"/>
        <w:rPr>
          <w:rFonts w:ascii="Times New Roman" w:hAnsi="Times New Roman"/>
          <w:b/>
          <w:i/>
          <w:sz w:val="28"/>
          <w:szCs w:val="28"/>
          <w:lang w:val="uk-UA"/>
        </w:rPr>
      </w:pPr>
      <w:r w:rsidRPr="00321E0A">
        <w:rPr>
          <w:rFonts w:ascii="Times New Roman" w:hAnsi="Times New Roman"/>
          <w:b/>
          <w:i/>
          <w:sz w:val="28"/>
          <w:szCs w:val="28"/>
          <w:lang w:val="uk-UA"/>
        </w:rPr>
        <w:t>1. Загальні положення</w:t>
      </w:r>
    </w:p>
    <w:p w:rsidR="002A63E1" w:rsidRPr="00321E0A" w:rsidRDefault="002A63E1" w:rsidP="0022231C">
      <w:pPr>
        <w:spacing w:after="0" w:line="240" w:lineRule="auto"/>
        <w:ind w:firstLine="709"/>
        <w:jc w:val="center"/>
        <w:rPr>
          <w:rFonts w:ascii="Times New Roman" w:hAnsi="Times New Roman"/>
          <w:sz w:val="28"/>
          <w:szCs w:val="28"/>
          <w:lang w:val="uk-UA"/>
        </w:rPr>
      </w:pPr>
    </w:p>
    <w:p w:rsidR="002A63E1" w:rsidRPr="00321E0A" w:rsidRDefault="002A63E1" w:rsidP="0022231C">
      <w:pPr>
        <w:spacing w:after="0" w:line="240" w:lineRule="auto"/>
        <w:ind w:firstLine="709"/>
        <w:jc w:val="both"/>
        <w:rPr>
          <w:rFonts w:ascii="Times New Roman" w:hAnsi="Times New Roman"/>
          <w:sz w:val="28"/>
          <w:szCs w:val="28"/>
          <w:lang w:val="uk-UA"/>
        </w:rPr>
      </w:pPr>
      <w:r w:rsidRPr="00321E0A">
        <w:rPr>
          <w:rFonts w:ascii="Times New Roman" w:hAnsi="Times New Roman"/>
          <w:sz w:val="28"/>
          <w:szCs w:val="28"/>
          <w:lang w:val="uk-UA"/>
        </w:rPr>
        <w:t>1.1. Порядок розподілу та надання житлових приміщень у тимчасове безоплатне користування внутрішньо переміщеним особам (надалі – Порядок) визначає умови розподілу й надання житла для тимчасового проживання внутрішньо переміщених осіб, які перебувають на обліку в місті Кривому Розі та не мають або втратили житло (право користування житлом) у результаті або з метою уникнення негативних наслідків збройного конфлікту, тимчасової окупації, повсюдних проявів насильства, порушень прав людини та надзвичайних ситуацій природного чи техногенного характеру та/або внаслідок аварійного стану житла, інших підстав, які загрожували їх життю й здоров’ю.</w:t>
      </w:r>
    </w:p>
    <w:p w:rsidR="002A63E1" w:rsidRPr="00321E0A" w:rsidRDefault="002A63E1" w:rsidP="0022231C">
      <w:pPr>
        <w:tabs>
          <w:tab w:val="left" w:pos="720"/>
        </w:tabs>
        <w:spacing w:after="0" w:line="240" w:lineRule="auto"/>
        <w:ind w:firstLine="709"/>
        <w:jc w:val="both"/>
        <w:rPr>
          <w:rFonts w:ascii="Times New Roman" w:hAnsi="Times New Roman"/>
          <w:sz w:val="28"/>
          <w:szCs w:val="28"/>
          <w:lang w:val="uk-UA"/>
        </w:rPr>
      </w:pPr>
      <w:r w:rsidRPr="00321E0A">
        <w:rPr>
          <w:rFonts w:ascii="Times New Roman" w:hAnsi="Times New Roman"/>
          <w:sz w:val="28"/>
          <w:szCs w:val="28"/>
          <w:lang w:val="uk-UA"/>
        </w:rPr>
        <w:t>1.2. У Порядку основні терміни й поняття вживаються в такому значенні:</w:t>
      </w:r>
    </w:p>
    <w:p w:rsidR="002A63E1" w:rsidRPr="00321E0A" w:rsidRDefault="002A63E1" w:rsidP="0022231C">
      <w:pPr>
        <w:spacing w:after="0" w:line="240" w:lineRule="auto"/>
        <w:ind w:firstLine="709"/>
        <w:jc w:val="both"/>
        <w:rPr>
          <w:rFonts w:ascii="Times New Roman" w:hAnsi="Times New Roman"/>
          <w:sz w:val="28"/>
          <w:szCs w:val="28"/>
          <w:lang w:val="uk-UA"/>
        </w:rPr>
      </w:pPr>
      <w:r w:rsidRPr="00321E0A">
        <w:rPr>
          <w:rFonts w:ascii="Times New Roman" w:hAnsi="Times New Roman"/>
          <w:sz w:val="28"/>
          <w:szCs w:val="28"/>
          <w:lang w:val="uk-UA"/>
        </w:rPr>
        <w:t>1.2.1 внутрішньо переміщені особи – це громадяни України, іноземці або особи без громадянства, які перебувають на території України на законних підставах та мають право на постійне проживання в Україні, яких змусили залишити або покинути своє місце проживання в результаті або з метою уникнення негативних наслідків збройного конфлікту, тимчасової окупації, повсюдних проявів насильства, порушень прав людини та надзвичайних ситуацій природного чи техногенного характеру (надалі – ВПО);</w:t>
      </w:r>
    </w:p>
    <w:p w:rsidR="002A63E1" w:rsidRPr="00321E0A" w:rsidRDefault="002A63E1" w:rsidP="0022231C">
      <w:pPr>
        <w:tabs>
          <w:tab w:val="left" w:pos="720"/>
        </w:tabs>
        <w:spacing w:after="0" w:line="240" w:lineRule="auto"/>
        <w:ind w:firstLine="709"/>
        <w:jc w:val="both"/>
        <w:rPr>
          <w:rFonts w:ascii="Times New Roman" w:hAnsi="Times New Roman"/>
          <w:sz w:val="28"/>
          <w:szCs w:val="28"/>
          <w:lang w:val="uk-UA"/>
        </w:rPr>
      </w:pPr>
      <w:r w:rsidRPr="00321E0A">
        <w:rPr>
          <w:rFonts w:ascii="Times New Roman" w:hAnsi="Times New Roman"/>
          <w:sz w:val="28"/>
          <w:szCs w:val="28"/>
          <w:lang w:val="uk-UA"/>
        </w:rPr>
        <w:t>1.2.2 житлове приміщення для тимчасового проживання ВПО – приміщення комунальної власності міста, призначене для проживання, що відповідає санітарно-гігієнічним вимогам, забезпечується водопостачанням та водовідведенням, газопостачанням, опаленням, а також вивезенням побутових відходів у порядку, установленому законодавством;</w:t>
      </w:r>
    </w:p>
    <w:p w:rsidR="002A63E1" w:rsidRPr="00321E0A" w:rsidRDefault="002A63E1" w:rsidP="0022231C">
      <w:pPr>
        <w:tabs>
          <w:tab w:val="left" w:pos="720"/>
        </w:tabs>
        <w:spacing w:after="0" w:line="240" w:lineRule="auto"/>
        <w:ind w:firstLine="709"/>
        <w:jc w:val="both"/>
        <w:rPr>
          <w:rFonts w:ascii="Times New Roman" w:hAnsi="Times New Roman"/>
          <w:sz w:val="28"/>
          <w:szCs w:val="28"/>
          <w:lang w:val="uk-UA"/>
        </w:rPr>
      </w:pPr>
      <w:r w:rsidRPr="00321E0A">
        <w:rPr>
          <w:rFonts w:ascii="Times New Roman" w:hAnsi="Times New Roman"/>
          <w:sz w:val="28"/>
          <w:szCs w:val="28"/>
          <w:lang w:val="uk-UA"/>
        </w:rPr>
        <w:t>1.2.3 критерій вразливості (соціальна вразливість) – фізичний, соціальний, економічний фактор або поєднання двох і більше таких факторів, унаслідок чого особи, що зазнали впливу таких факторів, не можуть самостійно забезпечити собі та членам своєї родини належного рівня існування (соціальна незахищеність, стійкий розлад здоров’я, спеціальні потреби щодо життєзабезпечення, втрата засобів існування тощо);</w:t>
      </w:r>
    </w:p>
    <w:p w:rsidR="002A63E1" w:rsidRPr="00321E0A" w:rsidRDefault="002A63E1" w:rsidP="007043A8">
      <w:pPr>
        <w:spacing w:after="0" w:line="240" w:lineRule="auto"/>
        <w:ind w:firstLine="709"/>
        <w:jc w:val="both"/>
        <w:rPr>
          <w:rFonts w:ascii="Times New Roman" w:hAnsi="Times New Roman"/>
          <w:sz w:val="28"/>
          <w:szCs w:val="28"/>
          <w:lang w:val="uk-UA"/>
        </w:rPr>
      </w:pPr>
      <w:r w:rsidRPr="00321E0A">
        <w:rPr>
          <w:rFonts w:ascii="Times New Roman" w:hAnsi="Times New Roman"/>
          <w:sz w:val="28"/>
          <w:szCs w:val="28"/>
          <w:lang w:val="uk-UA"/>
        </w:rPr>
        <w:t>1.2.4 наймач – ВПО, яка користується житловим приміщенням для тимчасового проживання на підставі договору найму житлового приміщення;</w:t>
      </w:r>
    </w:p>
    <w:p w:rsidR="002A63E1" w:rsidRPr="00321E0A" w:rsidRDefault="002A63E1" w:rsidP="0022231C">
      <w:pPr>
        <w:spacing w:after="0" w:line="240" w:lineRule="auto"/>
        <w:ind w:firstLine="709"/>
        <w:jc w:val="both"/>
        <w:rPr>
          <w:rFonts w:ascii="Times New Roman" w:hAnsi="Times New Roman"/>
          <w:sz w:val="28"/>
          <w:szCs w:val="28"/>
          <w:lang w:val="uk-UA"/>
        </w:rPr>
      </w:pPr>
      <w:r w:rsidRPr="00321E0A">
        <w:rPr>
          <w:rFonts w:ascii="Times New Roman" w:hAnsi="Times New Roman"/>
          <w:sz w:val="28"/>
          <w:szCs w:val="28"/>
          <w:lang w:val="uk-UA"/>
        </w:rPr>
        <w:t xml:space="preserve">1.2.5 наймодавець – власник житлового приміщення або уповноважена ним особа; </w:t>
      </w:r>
    </w:p>
    <w:p w:rsidR="002A63E1" w:rsidRPr="00321E0A" w:rsidRDefault="002A63E1" w:rsidP="0022231C">
      <w:pPr>
        <w:spacing w:after="0" w:line="240" w:lineRule="auto"/>
        <w:ind w:firstLine="709"/>
        <w:jc w:val="both"/>
        <w:rPr>
          <w:rFonts w:ascii="Times New Roman" w:hAnsi="Times New Roman"/>
          <w:sz w:val="28"/>
          <w:szCs w:val="28"/>
          <w:lang w:val="uk-UA"/>
        </w:rPr>
      </w:pPr>
      <w:r w:rsidRPr="00321E0A">
        <w:rPr>
          <w:rFonts w:ascii="Times New Roman" w:hAnsi="Times New Roman"/>
          <w:sz w:val="28"/>
          <w:szCs w:val="28"/>
          <w:lang w:val="uk-UA"/>
        </w:rPr>
        <w:lastRenderedPageBreak/>
        <w:t xml:space="preserve">1.2.6 </w:t>
      </w:r>
      <w:proofErr w:type="spellStart"/>
      <w:r w:rsidRPr="00321E0A">
        <w:rPr>
          <w:rFonts w:ascii="Times New Roman" w:hAnsi="Times New Roman"/>
          <w:sz w:val="28"/>
          <w:szCs w:val="28"/>
          <w:lang w:val="uk-UA"/>
        </w:rPr>
        <w:t>балансоутримувач</w:t>
      </w:r>
      <w:proofErr w:type="spellEnd"/>
      <w:r w:rsidRPr="00321E0A">
        <w:rPr>
          <w:rFonts w:ascii="Times New Roman" w:hAnsi="Times New Roman"/>
          <w:sz w:val="28"/>
          <w:szCs w:val="28"/>
          <w:lang w:val="uk-UA"/>
        </w:rPr>
        <w:t xml:space="preserve"> – юридична особа, на балансі якої перебуває житло  для  тимчасового  проживання   ВПО  на  відповідній  території  та  яка</w:t>
      </w:r>
    </w:p>
    <w:p w:rsidR="002A63E1" w:rsidRPr="00321E0A" w:rsidRDefault="002A63E1" w:rsidP="00EB5E90">
      <w:pPr>
        <w:tabs>
          <w:tab w:val="left" w:pos="703"/>
        </w:tabs>
        <w:spacing w:after="0" w:line="240" w:lineRule="auto"/>
        <w:jc w:val="both"/>
        <w:rPr>
          <w:rFonts w:ascii="Times New Roman" w:hAnsi="Times New Roman"/>
          <w:b/>
          <w:sz w:val="28"/>
          <w:szCs w:val="28"/>
          <w:lang w:val="uk-UA"/>
        </w:rPr>
      </w:pPr>
      <w:r w:rsidRPr="00321E0A">
        <w:rPr>
          <w:rFonts w:ascii="Times New Roman" w:hAnsi="Times New Roman"/>
          <w:sz w:val="28"/>
          <w:szCs w:val="28"/>
          <w:lang w:val="uk-UA"/>
        </w:rPr>
        <w:t>уповноважена   вкладати   з   ВПО   договір   найму    житла   для    тимчасового проживання від імені власника;</w:t>
      </w:r>
    </w:p>
    <w:p w:rsidR="002A63E1" w:rsidRPr="00321E0A" w:rsidRDefault="002A63E1" w:rsidP="0022231C">
      <w:pPr>
        <w:tabs>
          <w:tab w:val="left" w:pos="720"/>
        </w:tabs>
        <w:spacing w:after="0" w:line="240" w:lineRule="auto"/>
        <w:ind w:firstLine="709"/>
        <w:jc w:val="both"/>
        <w:rPr>
          <w:rFonts w:ascii="Times New Roman" w:hAnsi="Times New Roman"/>
          <w:sz w:val="28"/>
          <w:szCs w:val="28"/>
          <w:lang w:val="uk-UA"/>
        </w:rPr>
      </w:pPr>
      <w:r w:rsidRPr="00321E0A">
        <w:rPr>
          <w:rFonts w:ascii="Times New Roman" w:hAnsi="Times New Roman"/>
          <w:sz w:val="28"/>
          <w:szCs w:val="28"/>
          <w:lang w:val="uk-UA"/>
        </w:rPr>
        <w:t>1.2.7 договір найму житлових приміщень – угода, оформлена в письмовій формі, за якою одна сторона – наймодавець або уповноважена ним особа передає чи зобов'язується передати другій стороні (наймачеві) житло для тимчасового проживання в ньому на певний строк.</w:t>
      </w:r>
    </w:p>
    <w:p w:rsidR="002A63E1" w:rsidRPr="00321E0A" w:rsidRDefault="002A63E1" w:rsidP="0022231C">
      <w:pPr>
        <w:spacing w:after="0" w:line="240" w:lineRule="auto"/>
        <w:ind w:firstLine="709"/>
        <w:jc w:val="both"/>
        <w:rPr>
          <w:rFonts w:ascii="Times New Roman" w:hAnsi="Times New Roman"/>
          <w:sz w:val="28"/>
          <w:szCs w:val="28"/>
          <w:lang w:val="uk-UA"/>
        </w:rPr>
      </w:pPr>
      <w:r w:rsidRPr="00321E0A">
        <w:rPr>
          <w:rFonts w:ascii="Times New Roman" w:hAnsi="Times New Roman"/>
          <w:sz w:val="28"/>
          <w:szCs w:val="28"/>
          <w:lang w:val="uk-UA"/>
        </w:rPr>
        <w:t>1.3. Інші терміни вживаються у значеннях, наведених у Житловому кодексі Української РСР, Цивільному кодексі України, Законах України «Про забезпечення прав і свобод внутрішньо переміщених осіб», «Про статус ветеранів війни, гарантії їх соціального захисту» та інших нормативно-правових актах.</w:t>
      </w:r>
    </w:p>
    <w:p w:rsidR="002A63E1" w:rsidRPr="00321E0A" w:rsidRDefault="002A63E1" w:rsidP="00D41A08">
      <w:pPr>
        <w:spacing w:after="0" w:line="240" w:lineRule="auto"/>
        <w:ind w:firstLine="851"/>
        <w:jc w:val="both"/>
        <w:rPr>
          <w:rFonts w:ascii="Times New Roman" w:hAnsi="Times New Roman"/>
          <w:bCs/>
          <w:sz w:val="40"/>
          <w:szCs w:val="40"/>
          <w:lang w:val="uk-UA"/>
        </w:rPr>
      </w:pPr>
    </w:p>
    <w:p w:rsidR="002A63E1" w:rsidRPr="00321E0A" w:rsidRDefault="002A63E1" w:rsidP="00AA09E2">
      <w:pPr>
        <w:spacing w:after="0" w:line="240" w:lineRule="auto"/>
        <w:jc w:val="center"/>
        <w:rPr>
          <w:rFonts w:ascii="Times New Roman" w:hAnsi="Times New Roman"/>
          <w:b/>
          <w:i/>
          <w:sz w:val="28"/>
          <w:szCs w:val="28"/>
          <w:lang w:val="uk-UA"/>
        </w:rPr>
      </w:pPr>
      <w:r w:rsidRPr="00321E0A">
        <w:rPr>
          <w:rFonts w:ascii="Times New Roman" w:hAnsi="Times New Roman"/>
          <w:b/>
          <w:bCs/>
          <w:i/>
          <w:sz w:val="28"/>
          <w:szCs w:val="28"/>
          <w:lang w:val="uk-UA"/>
        </w:rPr>
        <w:t>2. Житлове приміщення для тимчасового користування ВПО</w:t>
      </w:r>
    </w:p>
    <w:p w:rsidR="002A63E1" w:rsidRPr="00321E0A" w:rsidRDefault="002A63E1" w:rsidP="00D41A08">
      <w:pPr>
        <w:spacing w:after="0" w:line="240" w:lineRule="auto"/>
        <w:ind w:firstLine="851"/>
        <w:jc w:val="both"/>
        <w:rPr>
          <w:rFonts w:ascii="Times New Roman" w:hAnsi="Times New Roman"/>
          <w:sz w:val="32"/>
          <w:szCs w:val="32"/>
          <w:lang w:val="uk-UA"/>
        </w:rPr>
      </w:pPr>
    </w:p>
    <w:p w:rsidR="002A63E1" w:rsidRPr="00321E0A" w:rsidRDefault="002A63E1" w:rsidP="00F6093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val="uk-UA" w:eastAsia="ru-RU"/>
        </w:rPr>
      </w:pPr>
      <w:r w:rsidRPr="00321E0A">
        <w:rPr>
          <w:rFonts w:ascii="Times New Roman" w:hAnsi="Times New Roman"/>
          <w:sz w:val="28"/>
          <w:szCs w:val="28"/>
          <w:lang w:val="uk-UA" w:eastAsia="ru-RU"/>
        </w:rPr>
        <w:t>2.1. Житлове приміщення надається для тимчасового користування ВПО та членів їх сімей, у яких відсутнє (на праві власності та/або користування) житлове приміщення, придатне для проживання (відповідно до санітарних і технічних вимог), розташоване за межами тимчасово окупованої території України, населених пунктів, на території яких органи державної влади тимчасово не здійснюють повноваження, та населених пунктів, що розташовані на лінії зіткнення.</w:t>
      </w:r>
    </w:p>
    <w:p w:rsidR="002A63E1" w:rsidRPr="00321E0A" w:rsidRDefault="002A63E1" w:rsidP="00F6093E">
      <w:pPr>
        <w:pStyle w:val="HTML"/>
        <w:ind w:firstLine="851"/>
        <w:jc w:val="both"/>
        <w:rPr>
          <w:rFonts w:ascii="Times New Roman" w:hAnsi="Times New Roman"/>
          <w:sz w:val="28"/>
          <w:szCs w:val="28"/>
          <w:lang w:val="uk-UA" w:eastAsia="ru-RU"/>
        </w:rPr>
      </w:pPr>
      <w:r w:rsidRPr="00321E0A">
        <w:rPr>
          <w:rFonts w:ascii="Times New Roman" w:hAnsi="Times New Roman"/>
          <w:sz w:val="28"/>
          <w:szCs w:val="28"/>
          <w:lang w:val="uk-UA" w:eastAsia="ru-RU"/>
        </w:rPr>
        <w:t xml:space="preserve">2.2. Житлові приміщення для тимчасового проживання ВПО не підлягають приватизації, обміну та поділу, наданню в </w:t>
      </w:r>
      <w:proofErr w:type="spellStart"/>
      <w:r w:rsidRPr="00321E0A">
        <w:rPr>
          <w:rFonts w:ascii="Times New Roman" w:hAnsi="Times New Roman"/>
          <w:sz w:val="28"/>
          <w:szCs w:val="28"/>
          <w:lang w:val="uk-UA" w:eastAsia="ru-RU"/>
        </w:rPr>
        <w:t>піднайм</w:t>
      </w:r>
      <w:proofErr w:type="spellEnd"/>
      <w:r w:rsidRPr="00321E0A">
        <w:rPr>
          <w:rFonts w:ascii="Times New Roman" w:hAnsi="Times New Roman"/>
          <w:sz w:val="28"/>
          <w:szCs w:val="28"/>
          <w:lang w:val="uk-UA" w:eastAsia="ru-RU"/>
        </w:rPr>
        <w:t xml:space="preserve"> або для вселення до них інших громадян. </w:t>
      </w:r>
    </w:p>
    <w:p w:rsidR="002A63E1" w:rsidRPr="00321E0A" w:rsidRDefault="002A63E1" w:rsidP="00F6093E">
      <w:pPr>
        <w:pStyle w:val="HTML"/>
        <w:ind w:firstLine="851"/>
        <w:jc w:val="both"/>
        <w:rPr>
          <w:rFonts w:ascii="Times New Roman" w:hAnsi="Times New Roman"/>
          <w:sz w:val="28"/>
          <w:szCs w:val="28"/>
          <w:lang w:val="uk-UA" w:eastAsia="ru-RU"/>
        </w:rPr>
      </w:pPr>
      <w:r w:rsidRPr="00321E0A">
        <w:rPr>
          <w:rFonts w:ascii="Times New Roman" w:hAnsi="Times New Roman"/>
          <w:sz w:val="28"/>
          <w:szCs w:val="28"/>
          <w:lang w:val="uk-UA" w:eastAsia="ru-RU"/>
        </w:rPr>
        <w:t xml:space="preserve">2.3. Житлове приміщення для тимчасового користування надається громадянам за умови, якщо: </w:t>
      </w:r>
    </w:p>
    <w:p w:rsidR="002A63E1" w:rsidRPr="00321E0A" w:rsidRDefault="002A63E1" w:rsidP="00F6093E">
      <w:pPr>
        <w:pStyle w:val="HTML"/>
        <w:ind w:firstLine="851"/>
        <w:jc w:val="both"/>
        <w:rPr>
          <w:rFonts w:ascii="Times New Roman" w:hAnsi="Times New Roman"/>
          <w:sz w:val="28"/>
          <w:szCs w:val="28"/>
          <w:lang w:val="uk-UA" w:eastAsia="ru-RU"/>
        </w:rPr>
      </w:pPr>
      <w:r w:rsidRPr="00321E0A">
        <w:rPr>
          <w:rFonts w:ascii="Times New Roman" w:hAnsi="Times New Roman"/>
          <w:sz w:val="28"/>
          <w:szCs w:val="28"/>
          <w:lang w:val="uk-UA" w:eastAsia="ru-RU"/>
        </w:rPr>
        <w:t>2.3.1 таке житло є єдиним місцем проживання, а їх сукупний доход недостатній для придбання або найму іншого житлового приміщення;</w:t>
      </w:r>
    </w:p>
    <w:p w:rsidR="002A63E1" w:rsidRPr="00321E0A" w:rsidRDefault="002A63E1" w:rsidP="00803D2D">
      <w:pPr>
        <w:pStyle w:val="HTML"/>
        <w:ind w:firstLine="900"/>
        <w:jc w:val="both"/>
        <w:rPr>
          <w:rFonts w:ascii="Times New Roman" w:hAnsi="Times New Roman"/>
          <w:sz w:val="28"/>
          <w:szCs w:val="28"/>
          <w:lang w:val="uk-UA" w:eastAsia="ru-RU"/>
        </w:rPr>
      </w:pPr>
      <w:r w:rsidRPr="00321E0A">
        <w:rPr>
          <w:rFonts w:ascii="Times New Roman" w:hAnsi="Times New Roman"/>
          <w:sz w:val="28"/>
          <w:szCs w:val="28"/>
          <w:lang w:val="uk-UA" w:eastAsia="ru-RU"/>
        </w:rPr>
        <w:t>2.3.2 середньомісячний сукупний доход сім'ї за попередні шість місяців,  розрахований виконкомом районної в місті ради відповідно до Методики   обчислення сукупного доходу сім'ї для всіх видів соціальної допомоги, менший від прожиткового мінімуму на сім'ю в розрахунку на місяць та величини регіонального показника  опосередкованої  вартості  найму житла.</w:t>
      </w:r>
    </w:p>
    <w:p w:rsidR="002A63E1" w:rsidRPr="00321E0A" w:rsidRDefault="002A63E1" w:rsidP="00390446">
      <w:pPr>
        <w:pStyle w:val="HTML"/>
        <w:ind w:firstLine="851"/>
        <w:jc w:val="both"/>
        <w:rPr>
          <w:rFonts w:ascii="Times New Roman" w:hAnsi="Times New Roman"/>
          <w:sz w:val="28"/>
          <w:szCs w:val="28"/>
          <w:lang w:val="uk-UA" w:eastAsia="ru-RU"/>
        </w:rPr>
      </w:pPr>
      <w:r w:rsidRPr="00321E0A">
        <w:rPr>
          <w:rFonts w:ascii="Times New Roman" w:hAnsi="Times New Roman"/>
          <w:sz w:val="28"/>
          <w:szCs w:val="28"/>
          <w:lang w:val="uk-UA" w:eastAsia="ru-RU"/>
        </w:rPr>
        <w:t>2.4. Першочергове право на забезпечення житловим приміщенням для тимчасового проживання мають ВПО з таким критерієм соціальної вразливості: сім'ї з дітьми, вагітні жінки, особи, які втратили працездатність, особи пенсійного віку, висококваліфіковані фахівці системи охорони здоров’я, освіти, культури тощо. Така першочерговість розраховується за системою нарахування балів з метою надання житлового приміщення для тимчасового проживання (додаток 1).</w:t>
      </w:r>
    </w:p>
    <w:p w:rsidR="002A63E1" w:rsidRPr="00321E0A" w:rsidRDefault="002A63E1" w:rsidP="0022231C">
      <w:pPr>
        <w:spacing w:after="0" w:line="240" w:lineRule="auto"/>
        <w:ind w:firstLine="900"/>
        <w:jc w:val="both"/>
        <w:rPr>
          <w:rFonts w:ascii="Times New Roman" w:hAnsi="Times New Roman"/>
          <w:sz w:val="28"/>
          <w:szCs w:val="28"/>
          <w:lang w:val="uk-UA"/>
        </w:rPr>
      </w:pPr>
      <w:r w:rsidRPr="00321E0A">
        <w:rPr>
          <w:rFonts w:ascii="Times New Roman" w:hAnsi="Times New Roman"/>
          <w:sz w:val="28"/>
          <w:szCs w:val="28"/>
          <w:lang w:val="uk-UA"/>
        </w:rPr>
        <w:t xml:space="preserve">2.5. Житлове приміщення </w:t>
      </w:r>
      <w:r w:rsidRPr="00321E0A">
        <w:rPr>
          <w:rFonts w:ascii="Times New Roman" w:hAnsi="Times New Roman"/>
          <w:sz w:val="28"/>
          <w:szCs w:val="28"/>
          <w:lang w:val="uk-UA" w:eastAsia="ru-RU"/>
        </w:rPr>
        <w:t>для тимчасового проживання</w:t>
      </w:r>
      <w:r w:rsidRPr="00321E0A">
        <w:rPr>
          <w:rFonts w:ascii="Times New Roman" w:hAnsi="Times New Roman"/>
          <w:sz w:val="28"/>
          <w:szCs w:val="28"/>
          <w:lang w:val="uk-UA"/>
        </w:rPr>
        <w:t xml:space="preserve"> ВПО надається в розмірі не менше 6 квадратних метрів на особу.</w:t>
      </w:r>
    </w:p>
    <w:p w:rsidR="002A63E1" w:rsidRPr="00321E0A" w:rsidRDefault="002A63E1" w:rsidP="00222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sz w:val="28"/>
          <w:szCs w:val="28"/>
          <w:lang w:val="uk-UA" w:eastAsia="uk-UA"/>
        </w:rPr>
      </w:pPr>
      <w:r w:rsidRPr="00321E0A">
        <w:rPr>
          <w:rFonts w:ascii="Times New Roman" w:hAnsi="Times New Roman"/>
          <w:sz w:val="28"/>
          <w:szCs w:val="28"/>
          <w:lang w:val="uk-UA" w:eastAsia="uk-UA"/>
        </w:rPr>
        <w:lastRenderedPageBreak/>
        <w:t>2.6. Житлове приміщення для тимчасового користування надається  громадянам на строк до одного року.</w:t>
      </w:r>
    </w:p>
    <w:p w:rsidR="002A63E1" w:rsidRPr="00321E0A" w:rsidRDefault="002A63E1" w:rsidP="00740675">
      <w:pPr>
        <w:tabs>
          <w:tab w:val="left" w:pos="2408"/>
        </w:tabs>
        <w:spacing w:after="0" w:line="240" w:lineRule="auto"/>
        <w:jc w:val="center"/>
        <w:rPr>
          <w:rFonts w:ascii="Times New Roman" w:hAnsi="Times New Roman"/>
          <w:b/>
          <w:i/>
          <w:sz w:val="28"/>
          <w:szCs w:val="28"/>
          <w:lang w:val="uk-UA"/>
        </w:rPr>
      </w:pPr>
      <w:r w:rsidRPr="00321E0A">
        <w:rPr>
          <w:rFonts w:ascii="Times New Roman" w:hAnsi="Times New Roman"/>
          <w:b/>
          <w:i/>
          <w:sz w:val="28"/>
          <w:szCs w:val="28"/>
          <w:lang w:val="uk-UA"/>
        </w:rPr>
        <w:t>3. Надання житлового приміщення у тимчасове користування ВПО</w:t>
      </w:r>
    </w:p>
    <w:p w:rsidR="002A63E1" w:rsidRPr="00321E0A" w:rsidRDefault="002A63E1" w:rsidP="00222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sz w:val="28"/>
          <w:szCs w:val="28"/>
          <w:lang w:val="uk-UA" w:eastAsia="uk-UA"/>
        </w:rPr>
      </w:pPr>
    </w:p>
    <w:p w:rsidR="002A63E1" w:rsidRPr="00321E0A" w:rsidRDefault="002A63E1" w:rsidP="00222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sz w:val="28"/>
          <w:szCs w:val="28"/>
          <w:lang w:val="uk-UA" w:eastAsia="uk-UA"/>
        </w:rPr>
      </w:pPr>
      <w:r w:rsidRPr="00321E0A">
        <w:rPr>
          <w:rFonts w:ascii="Times New Roman" w:hAnsi="Times New Roman"/>
          <w:sz w:val="28"/>
          <w:szCs w:val="28"/>
          <w:lang w:val="uk-UA" w:eastAsia="uk-UA"/>
        </w:rPr>
        <w:t>3.1.</w:t>
      </w:r>
      <w:r w:rsidRPr="00321E0A">
        <w:rPr>
          <w:rFonts w:ascii="Times New Roman" w:hAnsi="Times New Roman"/>
          <w:color w:val="FF0000"/>
          <w:sz w:val="28"/>
          <w:szCs w:val="28"/>
          <w:lang w:val="uk-UA" w:eastAsia="uk-UA"/>
        </w:rPr>
        <w:t xml:space="preserve"> </w:t>
      </w:r>
      <w:r w:rsidRPr="00321E0A">
        <w:rPr>
          <w:rFonts w:ascii="Times New Roman" w:hAnsi="Times New Roman"/>
          <w:sz w:val="28"/>
          <w:szCs w:val="28"/>
          <w:lang w:val="uk-UA" w:eastAsia="uk-UA"/>
        </w:rPr>
        <w:t>Житлове приміщення для тимчасового користування ВПО надається за рішенням виконкому районної в місті ради, у разі наявності погодження департаменту розвитку інфраструктури міста виконкому Криворізької міської ради.</w:t>
      </w:r>
    </w:p>
    <w:p w:rsidR="002A63E1" w:rsidRPr="00321E0A" w:rsidRDefault="002A63E1" w:rsidP="00222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sz w:val="28"/>
          <w:szCs w:val="28"/>
          <w:lang w:val="uk-UA" w:eastAsia="uk-UA"/>
        </w:rPr>
      </w:pPr>
      <w:r w:rsidRPr="00321E0A">
        <w:rPr>
          <w:rFonts w:ascii="Times New Roman" w:hAnsi="Times New Roman"/>
          <w:sz w:val="28"/>
          <w:szCs w:val="28"/>
          <w:lang w:val="uk-UA" w:eastAsia="uk-UA"/>
        </w:rPr>
        <w:t>3.2. Житлове приміщення для тимчасового користування надається громадянам, які перебувають на обліку осіб, що потребують надання житлового приміщення з фондів для тимчасового проживання.</w:t>
      </w:r>
    </w:p>
    <w:p w:rsidR="002A63E1" w:rsidRPr="00321E0A" w:rsidRDefault="002A63E1" w:rsidP="00E45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sz w:val="28"/>
          <w:szCs w:val="28"/>
          <w:lang w:val="uk-UA" w:eastAsia="uk-UA"/>
        </w:rPr>
      </w:pPr>
      <w:r w:rsidRPr="00321E0A">
        <w:rPr>
          <w:rFonts w:ascii="Times New Roman" w:hAnsi="Times New Roman"/>
          <w:sz w:val="28"/>
          <w:szCs w:val="28"/>
          <w:lang w:val="uk-UA" w:eastAsia="uk-UA"/>
        </w:rPr>
        <w:t xml:space="preserve">3.3. У рішенні виконкому районної в місті ради обов'язково зазначається перелік осіб,  яким надається житло,  площа приміщення, що надається, кількість кімнат у  ньому,  адреса,  підстави для надання. </w:t>
      </w:r>
    </w:p>
    <w:p w:rsidR="002A63E1" w:rsidRPr="00321E0A" w:rsidRDefault="002A63E1" w:rsidP="002E0A9B">
      <w:pPr>
        <w:tabs>
          <w:tab w:val="left" w:pos="1002"/>
        </w:tabs>
        <w:spacing w:after="0" w:line="240" w:lineRule="auto"/>
        <w:ind w:firstLine="900"/>
        <w:jc w:val="both"/>
        <w:rPr>
          <w:rFonts w:ascii="Times New Roman" w:hAnsi="Times New Roman"/>
          <w:sz w:val="28"/>
          <w:szCs w:val="28"/>
          <w:lang w:val="uk-UA"/>
        </w:rPr>
      </w:pPr>
      <w:r w:rsidRPr="00321E0A">
        <w:rPr>
          <w:rFonts w:ascii="Times New Roman" w:hAnsi="Times New Roman"/>
          <w:sz w:val="28"/>
          <w:szCs w:val="28"/>
          <w:lang w:val="uk-UA" w:eastAsia="uk-UA"/>
        </w:rPr>
        <w:t xml:space="preserve">3.4. </w:t>
      </w:r>
      <w:r w:rsidRPr="00321E0A">
        <w:rPr>
          <w:rFonts w:ascii="Times New Roman" w:hAnsi="Times New Roman"/>
          <w:sz w:val="28"/>
          <w:szCs w:val="28"/>
          <w:lang w:val="uk-UA"/>
        </w:rPr>
        <w:t>Для розгляду питання про отримання в тимчасове користування житлового приміщення ВПО подає до виконкому районної в місті ради заяву встановленого зразка з підписами всіх повнолітніх членів сім'ї (додаток 2) та такий вичерпний перелік документів:</w:t>
      </w:r>
    </w:p>
    <w:p w:rsidR="002A63E1" w:rsidRPr="00321E0A" w:rsidRDefault="002A63E1" w:rsidP="002E0A9B">
      <w:pPr>
        <w:tabs>
          <w:tab w:val="left" w:pos="720"/>
        </w:tabs>
        <w:spacing w:after="0" w:line="240" w:lineRule="auto"/>
        <w:ind w:firstLine="900"/>
        <w:jc w:val="both"/>
        <w:rPr>
          <w:rFonts w:ascii="Times New Roman" w:hAnsi="Times New Roman"/>
          <w:sz w:val="28"/>
          <w:szCs w:val="28"/>
          <w:lang w:val="uk-UA"/>
        </w:rPr>
      </w:pPr>
      <w:r w:rsidRPr="00321E0A">
        <w:rPr>
          <w:rFonts w:ascii="Times New Roman" w:hAnsi="Times New Roman"/>
          <w:sz w:val="28"/>
          <w:szCs w:val="28"/>
          <w:lang w:val="uk-UA"/>
        </w:rPr>
        <w:t>3.4.1 копії документів, що посвідчують особу заявника та членів його сім’ї (паспорт, довідка про присвоєння реєстраційного номера облікової картки платника податків);</w:t>
      </w:r>
    </w:p>
    <w:p w:rsidR="002A63E1" w:rsidRPr="00321E0A" w:rsidRDefault="002A63E1" w:rsidP="002E0A9B">
      <w:pPr>
        <w:spacing w:after="0" w:line="240" w:lineRule="auto"/>
        <w:ind w:firstLine="900"/>
        <w:jc w:val="both"/>
        <w:rPr>
          <w:rFonts w:ascii="Times New Roman" w:hAnsi="Times New Roman"/>
          <w:sz w:val="28"/>
          <w:szCs w:val="28"/>
          <w:lang w:val="uk-UA"/>
        </w:rPr>
      </w:pPr>
      <w:r w:rsidRPr="00321E0A">
        <w:rPr>
          <w:rFonts w:ascii="Times New Roman" w:hAnsi="Times New Roman"/>
          <w:sz w:val="28"/>
          <w:szCs w:val="28"/>
          <w:lang w:val="uk-UA"/>
        </w:rPr>
        <w:t>3.4.2 копію довідки про взяття на облік ВПО, виданої управлінням праці та соціального захисту населення виконкому відповідної районної в місті ради;</w:t>
      </w:r>
    </w:p>
    <w:p w:rsidR="002A63E1" w:rsidRPr="00321E0A" w:rsidRDefault="002A63E1" w:rsidP="002E0A9B">
      <w:pPr>
        <w:spacing w:after="0" w:line="240" w:lineRule="auto"/>
        <w:ind w:firstLine="900"/>
        <w:jc w:val="both"/>
        <w:rPr>
          <w:rFonts w:ascii="Times New Roman" w:hAnsi="Times New Roman"/>
          <w:sz w:val="28"/>
          <w:szCs w:val="28"/>
          <w:lang w:val="uk-UA"/>
        </w:rPr>
      </w:pPr>
      <w:r w:rsidRPr="00321E0A">
        <w:rPr>
          <w:rFonts w:ascii="Times New Roman" w:hAnsi="Times New Roman"/>
          <w:sz w:val="28"/>
          <w:szCs w:val="28"/>
          <w:lang w:val="uk-UA"/>
        </w:rPr>
        <w:t>3.4.3 копії документів, що підтверджують сімейні зв’язки (свідоцтва про шлюб, про народження тощо);</w:t>
      </w:r>
    </w:p>
    <w:p w:rsidR="002A63E1" w:rsidRPr="00321E0A" w:rsidRDefault="002A63E1" w:rsidP="002E0A9B">
      <w:pPr>
        <w:spacing w:after="0" w:line="240" w:lineRule="auto"/>
        <w:ind w:firstLine="900"/>
        <w:jc w:val="both"/>
        <w:rPr>
          <w:rFonts w:ascii="Times New Roman" w:hAnsi="Times New Roman"/>
          <w:sz w:val="28"/>
          <w:szCs w:val="28"/>
          <w:lang w:val="uk-UA"/>
        </w:rPr>
      </w:pPr>
      <w:r w:rsidRPr="00321E0A">
        <w:rPr>
          <w:rFonts w:ascii="Times New Roman" w:hAnsi="Times New Roman"/>
          <w:sz w:val="28"/>
          <w:szCs w:val="28"/>
          <w:lang w:val="uk-UA"/>
        </w:rPr>
        <w:t xml:space="preserve">3.4.4 копії документів, що підтверджують наявність підстав для нарахування балів з метою надання житлових приміщень для тимчасового користування, пільг та/або майнових прав (за наявності), згідно з додатком 1; </w:t>
      </w:r>
    </w:p>
    <w:p w:rsidR="002A63E1" w:rsidRPr="00321E0A" w:rsidRDefault="002A63E1" w:rsidP="002E0A9B">
      <w:pPr>
        <w:spacing w:after="0" w:line="240" w:lineRule="auto"/>
        <w:ind w:firstLine="900"/>
        <w:jc w:val="both"/>
        <w:rPr>
          <w:rFonts w:ascii="Times New Roman" w:hAnsi="Times New Roman"/>
          <w:sz w:val="28"/>
          <w:szCs w:val="28"/>
          <w:lang w:val="uk-UA"/>
        </w:rPr>
      </w:pPr>
      <w:r w:rsidRPr="00321E0A">
        <w:rPr>
          <w:rFonts w:ascii="Times New Roman" w:hAnsi="Times New Roman"/>
          <w:sz w:val="28"/>
          <w:szCs w:val="28"/>
          <w:lang w:val="uk-UA"/>
        </w:rPr>
        <w:t>3.4.5 довідка про доходи заявника та членів його сім’ї;</w:t>
      </w:r>
    </w:p>
    <w:p w:rsidR="002A63E1" w:rsidRPr="00321E0A" w:rsidRDefault="002A63E1" w:rsidP="002E0A9B">
      <w:pPr>
        <w:spacing w:after="0" w:line="240" w:lineRule="auto"/>
        <w:ind w:firstLine="900"/>
        <w:jc w:val="both"/>
        <w:rPr>
          <w:rFonts w:ascii="Times New Roman" w:hAnsi="Times New Roman"/>
          <w:sz w:val="28"/>
          <w:szCs w:val="28"/>
          <w:lang w:val="uk-UA"/>
        </w:rPr>
      </w:pPr>
      <w:r w:rsidRPr="00321E0A">
        <w:rPr>
          <w:rFonts w:ascii="Times New Roman" w:hAnsi="Times New Roman"/>
          <w:sz w:val="28"/>
          <w:szCs w:val="28"/>
          <w:lang w:val="uk-UA"/>
        </w:rPr>
        <w:t>3.4.6 довідка про визнання житлового будинку (житлового приміщення) таким, що не відповідає санітарним і технічним вимогам, що видається місцевим органом виконавчої влади або виконавчим органом місцевого самоврядування за місцем розташування житла. Така довідка надається в разі наявності в громадян житла, непридатного для подальшого проживання, що розташоване на території України (крім тимчасово окупованої території України та/або населених пунктів, на території яких органи державної влади тимчасово не здійснюють повноваження, населених пунктів, що розташовані на лінії зіткнення).</w:t>
      </w:r>
    </w:p>
    <w:p w:rsidR="002A63E1" w:rsidRPr="00321E0A" w:rsidRDefault="002A63E1" w:rsidP="002E0A9B">
      <w:pPr>
        <w:spacing w:after="0" w:line="240" w:lineRule="auto"/>
        <w:ind w:firstLine="900"/>
        <w:jc w:val="both"/>
        <w:rPr>
          <w:rFonts w:ascii="Times New Roman" w:hAnsi="Times New Roman"/>
          <w:sz w:val="28"/>
          <w:szCs w:val="28"/>
          <w:lang w:val="uk-UA"/>
        </w:rPr>
      </w:pPr>
      <w:r w:rsidRPr="00321E0A">
        <w:rPr>
          <w:rFonts w:ascii="Times New Roman" w:hAnsi="Times New Roman"/>
          <w:sz w:val="28"/>
          <w:szCs w:val="28"/>
          <w:lang w:val="uk-UA"/>
        </w:rPr>
        <w:t>3.5. За відсутності будь-якого документа, з передбачених Порядком, заяви до розгляду не приймаються.</w:t>
      </w:r>
    </w:p>
    <w:p w:rsidR="002A63E1" w:rsidRPr="00321E0A" w:rsidRDefault="002A63E1" w:rsidP="002E0A9B">
      <w:pPr>
        <w:spacing w:after="0" w:line="240" w:lineRule="auto"/>
        <w:ind w:firstLine="900"/>
        <w:jc w:val="both"/>
        <w:rPr>
          <w:rFonts w:ascii="Times New Roman" w:hAnsi="Times New Roman"/>
          <w:sz w:val="28"/>
          <w:szCs w:val="28"/>
          <w:lang w:val="uk-UA"/>
        </w:rPr>
      </w:pPr>
      <w:r w:rsidRPr="00321E0A">
        <w:rPr>
          <w:rFonts w:ascii="Times New Roman" w:hAnsi="Times New Roman"/>
          <w:sz w:val="28"/>
          <w:szCs w:val="28"/>
          <w:lang w:val="uk-UA" w:eastAsia="uk-UA"/>
        </w:rPr>
        <w:t xml:space="preserve">3.6. </w:t>
      </w:r>
      <w:r w:rsidRPr="00321E0A">
        <w:rPr>
          <w:rFonts w:ascii="Times New Roman" w:hAnsi="Times New Roman"/>
          <w:sz w:val="28"/>
          <w:szCs w:val="28"/>
          <w:lang w:val="uk-UA"/>
        </w:rPr>
        <w:t>Для забезпечення виконання Порядку виконкоми районних у місті рад утворюють комісії з розподілу та надання житлових приміщень у тимчасове безоплатне користування ВПО (надалі – Комісія).</w:t>
      </w:r>
    </w:p>
    <w:p w:rsidR="002A63E1" w:rsidRPr="00321E0A" w:rsidRDefault="002A63E1" w:rsidP="002E0A9B">
      <w:pPr>
        <w:spacing w:after="0" w:line="240" w:lineRule="auto"/>
        <w:ind w:firstLine="900"/>
        <w:jc w:val="both"/>
        <w:rPr>
          <w:rFonts w:ascii="Times New Roman" w:hAnsi="Times New Roman"/>
          <w:sz w:val="28"/>
          <w:szCs w:val="28"/>
          <w:lang w:val="uk-UA"/>
        </w:rPr>
      </w:pPr>
      <w:r w:rsidRPr="00321E0A">
        <w:rPr>
          <w:rFonts w:ascii="Times New Roman" w:hAnsi="Times New Roman"/>
          <w:sz w:val="28"/>
          <w:szCs w:val="28"/>
          <w:lang w:val="uk-UA"/>
        </w:rPr>
        <w:t xml:space="preserve">3.7. Засідання Комісії проводяться не рідше одного разу на місяць до повного розподілу житлових приміщень у тимчасове користування ВПО. </w:t>
      </w:r>
      <w:r w:rsidRPr="00321E0A">
        <w:rPr>
          <w:rFonts w:ascii="Times New Roman" w:hAnsi="Times New Roman"/>
          <w:sz w:val="28"/>
          <w:szCs w:val="28"/>
          <w:lang w:val="uk-UA"/>
        </w:rPr>
        <w:lastRenderedPageBreak/>
        <w:t xml:space="preserve">Засідання вважаються повноважними за умови присутні не менше половини членів від складу Комісії. </w:t>
      </w:r>
    </w:p>
    <w:p w:rsidR="002A63E1" w:rsidRPr="00321E0A" w:rsidRDefault="002A63E1" w:rsidP="002E0A9B">
      <w:pPr>
        <w:spacing w:after="0" w:line="240" w:lineRule="auto"/>
        <w:ind w:firstLine="900"/>
        <w:jc w:val="both"/>
        <w:rPr>
          <w:rFonts w:ascii="Times New Roman" w:hAnsi="Times New Roman"/>
          <w:sz w:val="28"/>
          <w:szCs w:val="28"/>
          <w:lang w:val="uk-UA"/>
        </w:rPr>
      </w:pPr>
      <w:r w:rsidRPr="00321E0A">
        <w:rPr>
          <w:rFonts w:ascii="Times New Roman" w:hAnsi="Times New Roman"/>
          <w:sz w:val="28"/>
          <w:szCs w:val="28"/>
          <w:lang w:val="uk-UA"/>
        </w:rPr>
        <w:t>3.8. При    розгляді    питання    надання    житлового   приміщення    для</w:t>
      </w:r>
    </w:p>
    <w:p w:rsidR="002A63E1" w:rsidRPr="00321E0A" w:rsidRDefault="002A63E1" w:rsidP="00596A68">
      <w:pPr>
        <w:spacing w:after="0" w:line="240" w:lineRule="auto"/>
        <w:jc w:val="both"/>
        <w:rPr>
          <w:rFonts w:ascii="Times New Roman" w:hAnsi="Times New Roman"/>
          <w:sz w:val="28"/>
          <w:szCs w:val="28"/>
          <w:lang w:val="uk-UA"/>
        </w:rPr>
      </w:pPr>
      <w:r w:rsidRPr="00321E0A">
        <w:rPr>
          <w:rFonts w:ascii="Times New Roman" w:hAnsi="Times New Roman"/>
          <w:sz w:val="28"/>
          <w:szCs w:val="28"/>
          <w:lang w:val="uk-UA"/>
        </w:rPr>
        <w:t>тимчасового користування ВПО Комісія як дорадчий орган перевіряє надані документи, готує відповідні пропозиції й уносить їх на розгляд виконкому районної в місті ради.</w:t>
      </w:r>
    </w:p>
    <w:p w:rsidR="002A63E1" w:rsidRPr="00321E0A" w:rsidRDefault="002A63E1" w:rsidP="007E1D08">
      <w:pPr>
        <w:spacing w:after="0" w:line="240" w:lineRule="auto"/>
        <w:ind w:firstLine="900"/>
        <w:jc w:val="both"/>
        <w:rPr>
          <w:rFonts w:ascii="Times New Roman" w:hAnsi="Times New Roman"/>
          <w:sz w:val="28"/>
          <w:szCs w:val="28"/>
          <w:lang w:val="uk-UA"/>
        </w:rPr>
      </w:pPr>
      <w:r w:rsidRPr="00321E0A">
        <w:rPr>
          <w:rFonts w:ascii="Times New Roman" w:hAnsi="Times New Roman"/>
          <w:sz w:val="28"/>
          <w:szCs w:val="28"/>
          <w:lang w:val="uk-UA"/>
        </w:rPr>
        <w:t xml:space="preserve">3.9. Результати засідання Комісії оформлюються протоколом. </w:t>
      </w:r>
    </w:p>
    <w:p w:rsidR="002A63E1" w:rsidRPr="00321E0A" w:rsidRDefault="002A63E1" w:rsidP="007E1D08">
      <w:pPr>
        <w:spacing w:after="0" w:line="240" w:lineRule="auto"/>
        <w:ind w:firstLine="900"/>
        <w:jc w:val="both"/>
        <w:rPr>
          <w:rFonts w:ascii="Times New Roman" w:hAnsi="Times New Roman"/>
          <w:sz w:val="28"/>
          <w:szCs w:val="28"/>
          <w:lang w:val="uk-UA"/>
        </w:rPr>
      </w:pPr>
      <w:r w:rsidRPr="00321E0A">
        <w:rPr>
          <w:rFonts w:ascii="Times New Roman" w:hAnsi="Times New Roman"/>
          <w:sz w:val="28"/>
          <w:szCs w:val="28"/>
          <w:lang w:val="uk-UA" w:eastAsia="ru-RU"/>
        </w:rPr>
        <w:t>3.10. Підставами відмови в наданні житлового приміщення є:</w:t>
      </w:r>
    </w:p>
    <w:p w:rsidR="002A63E1" w:rsidRPr="00321E0A" w:rsidRDefault="002A63E1" w:rsidP="007E1D08">
      <w:pPr>
        <w:spacing w:after="0" w:line="240" w:lineRule="auto"/>
        <w:ind w:firstLine="900"/>
        <w:jc w:val="both"/>
        <w:rPr>
          <w:rFonts w:ascii="Times New Roman" w:hAnsi="Times New Roman"/>
          <w:sz w:val="28"/>
          <w:szCs w:val="28"/>
          <w:lang w:val="uk-UA"/>
        </w:rPr>
      </w:pPr>
      <w:r w:rsidRPr="00321E0A">
        <w:rPr>
          <w:rFonts w:ascii="Times New Roman" w:hAnsi="Times New Roman"/>
          <w:sz w:val="28"/>
          <w:szCs w:val="28"/>
          <w:lang w:val="uk-UA"/>
        </w:rPr>
        <w:t>3.10.1 відсутність умов, передбачених пунктом 2.1 Порядку;</w:t>
      </w:r>
    </w:p>
    <w:p w:rsidR="002A63E1" w:rsidRPr="00321E0A" w:rsidRDefault="002A63E1" w:rsidP="007E1D08">
      <w:pPr>
        <w:spacing w:after="0" w:line="240" w:lineRule="auto"/>
        <w:ind w:firstLine="900"/>
        <w:jc w:val="both"/>
        <w:rPr>
          <w:rFonts w:ascii="Times New Roman" w:hAnsi="Times New Roman"/>
          <w:sz w:val="28"/>
          <w:szCs w:val="28"/>
          <w:lang w:val="uk-UA"/>
        </w:rPr>
      </w:pPr>
      <w:r w:rsidRPr="00321E0A">
        <w:rPr>
          <w:rFonts w:ascii="Times New Roman" w:hAnsi="Times New Roman"/>
          <w:sz w:val="28"/>
          <w:szCs w:val="28"/>
          <w:lang w:val="uk-UA"/>
        </w:rPr>
        <w:t>3.10.2 заява ВПО про відмову від надання житлового приміщення;</w:t>
      </w:r>
    </w:p>
    <w:p w:rsidR="002A63E1" w:rsidRPr="00321E0A" w:rsidRDefault="002A63E1" w:rsidP="007E1D08">
      <w:pPr>
        <w:spacing w:after="0" w:line="240" w:lineRule="auto"/>
        <w:ind w:firstLine="900"/>
        <w:jc w:val="both"/>
        <w:rPr>
          <w:rFonts w:ascii="Times New Roman" w:hAnsi="Times New Roman"/>
          <w:sz w:val="28"/>
          <w:szCs w:val="28"/>
          <w:lang w:val="uk-UA"/>
        </w:rPr>
      </w:pPr>
      <w:r w:rsidRPr="00321E0A">
        <w:rPr>
          <w:rFonts w:ascii="Times New Roman" w:hAnsi="Times New Roman"/>
          <w:sz w:val="28"/>
          <w:szCs w:val="28"/>
          <w:lang w:val="uk-UA"/>
        </w:rPr>
        <w:t>3.10.3 подання відомостей, що не відповідають дійсності, які стали підставою для надання житлового приміщення.</w:t>
      </w:r>
    </w:p>
    <w:p w:rsidR="002A63E1" w:rsidRPr="00321E0A" w:rsidRDefault="002A63E1" w:rsidP="007E1D08">
      <w:pPr>
        <w:spacing w:after="0" w:line="240" w:lineRule="auto"/>
        <w:ind w:firstLine="900"/>
        <w:jc w:val="both"/>
        <w:rPr>
          <w:rFonts w:ascii="Times New Roman" w:hAnsi="Times New Roman"/>
          <w:sz w:val="28"/>
          <w:szCs w:val="28"/>
          <w:lang w:val="uk-UA"/>
        </w:rPr>
      </w:pPr>
      <w:r w:rsidRPr="00321E0A">
        <w:rPr>
          <w:rFonts w:ascii="Times New Roman" w:hAnsi="Times New Roman"/>
          <w:sz w:val="28"/>
          <w:szCs w:val="28"/>
          <w:lang w:val="uk-UA"/>
        </w:rPr>
        <w:t>3.11. Протокольне рішення Комісії про надання житлового приміщення для тимчасового проживання приймається з урахуванням критеріїв вразливості за системою нарахування балів.</w:t>
      </w:r>
    </w:p>
    <w:p w:rsidR="002A63E1" w:rsidRPr="00321E0A" w:rsidRDefault="002A63E1" w:rsidP="007E1D08">
      <w:pPr>
        <w:spacing w:after="0" w:line="240" w:lineRule="auto"/>
        <w:ind w:firstLine="900"/>
        <w:jc w:val="both"/>
        <w:rPr>
          <w:rFonts w:ascii="Times New Roman" w:hAnsi="Times New Roman"/>
          <w:sz w:val="28"/>
          <w:szCs w:val="28"/>
          <w:lang w:val="uk-UA"/>
        </w:rPr>
      </w:pPr>
      <w:r w:rsidRPr="00321E0A">
        <w:rPr>
          <w:rFonts w:ascii="Times New Roman" w:hAnsi="Times New Roman"/>
          <w:sz w:val="28"/>
          <w:szCs w:val="28"/>
          <w:lang w:val="uk-UA"/>
        </w:rPr>
        <w:t>3.12. Критерій вразливості запроваджується з метою визначення осіб, які перебувають у найбільш складних життєвих обставинах та потребують першочергового захисту житлових прав і визначається відповідно до системи нарахування балів.</w:t>
      </w:r>
    </w:p>
    <w:p w:rsidR="002A63E1" w:rsidRPr="00321E0A" w:rsidRDefault="002A63E1" w:rsidP="007E1D08">
      <w:pPr>
        <w:spacing w:after="0" w:line="240" w:lineRule="auto"/>
        <w:ind w:firstLine="900"/>
        <w:jc w:val="both"/>
        <w:rPr>
          <w:rFonts w:ascii="Times New Roman" w:hAnsi="Times New Roman"/>
          <w:sz w:val="28"/>
          <w:szCs w:val="28"/>
          <w:lang w:val="uk-UA"/>
        </w:rPr>
      </w:pPr>
      <w:r w:rsidRPr="00321E0A">
        <w:rPr>
          <w:rFonts w:ascii="Times New Roman" w:hAnsi="Times New Roman"/>
          <w:sz w:val="28"/>
          <w:szCs w:val="28"/>
          <w:lang w:val="uk-UA"/>
        </w:rPr>
        <w:t>3.13. Пріоритетність у наданні житла претендентам (сім’ям) з числа ВПО, які подали відповідні заяви, визначається за більшою кількістю балів, нарахованих претенденту (сім’ї) відповідно до системи нарахування балів при розподілі житла для тимчасового проживання.</w:t>
      </w:r>
    </w:p>
    <w:p w:rsidR="002A63E1" w:rsidRPr="00321E0A" w:rsidRDefault="002A63E1" w:rsidP="007E1D08">
      <w:pPr>
        <w:spacing w:after="0" w:line="240" w:lineRule="auto"/>
        <w:ind w:firstLine="900"/>
        <w:jc w:val="both"/>
        <w:rPr>
          <w:rFonts w:ascii="Times New Roman" w:hAnsi="Times New Roman"/>
          <w:sz w:val="28"/>
          <w:szCs w:val="28"/>
          <w:lang w:val="uk-UA"/>
        </w:rPr>
      </w:pPr>
      <w:r w:rsidRPr="00321E0A">
        <w:rPr>
          <w:rFonts w:ascii="Times New Roman" w:hAnsi="Times New Roman"/>
          <w:sz w:val="28"/>
          <w:szCs w:val="28"/>
          <w:lang w:val="uk-UA"/>
        </w:rPr>
        <w:t>3.14. При рівній кількості балів, пріоритет на отримання житла має претендент (сім’я), чия заява була зареєстрована раніше.</w:t>
      </w:r>
    </w:p>
    <w:p w:rsidR="002A63E1" w:rsidRPr="00321E0A" w:rsidRDefault="002A63E1" w:rsidP="007E1D08">
      <w:pPr>
        <w:spacing w:after="0" w:line="240" w:lineRule="auto"/>
        <w:ind w:firstLine="900"/>
        <w:jc w:val="both"/>
        <w:rPr>
          <w:rFonts w:ascii="Times New Roman" w:hAnsi="Times New Roman"/>
          <w:sz w:val="28"/>
          <w:szCs w:val="28"/>
          <w:lang w:val="uk-UA"/>
        </w:rPr>
      </w:pPr>
      <w:r w:rsidRPr="00321E0A">
        <w:rPr>
          <w:rFonts w:ascii="Times New Roman" w:hAnsi="Times New Roman"/>
          <w:sz w:val="28"/>
          <w:szCs w:val="28"/>
          <w:lang w:val="uk-UA"/>
        </w:rPr>
        <w:t>3.15. У протокольному рішенні Комісії обов'язково зазначається перелік осіб, яким надається житло для тимчасового проживання, площа житлового приміщення, що надається, кількість кімнат у ньому, адреса, підстави для надання.</w:t>
      </w:r>
    </w:p>
    <w:p w:rsidR="002A63E1" w:rsidRPr="00321E0A" w:rsidRDefault="002A63E1" w:rsidP="00FD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sz w:val="28"/>
          <w:szCs w:val="28"/>
          <w:lang w:val="uk-UA"/>
        </w:rPr>
      </w:pPr>
      <w:r w:rsidRPr="00321E0A">
        <w:rPr>
          <w:rFonts w:ascii="Times New Roman" w:hAnsi="Times New Roman"/>
          <w:sz w:val="28"/>
          <w:szCs w:val="28"/>
          <w:lang w:val="uk-UA" w:eastAsia="uk-UA"/>
        </w:rPr>
        <w:t xml:space="preserve">3.16. Перед ухваленням рішення виконкомом районної в місті ради про надання житлового приміщення для тимчасового проживання громадянам роз'яснюються особливості умов договору найму зазначеного приміщення. </w:t>
      </w:r>
    </w:p>
    <w:p w:rsidR="002A63E1" w:rsidRPr="00321E0A" w:rsidRDefault="002A63E1" w:rsidP="007E1D08">
      <w:pPr>
        <w:spacing w:after="0" w:line="240" w:lineRule="auto"/>
        <w:ind w:firstLine="900"/>
        <w:jc w:val="both"/>
        <w:rPr>
          <w:rFonts w:ascii="Times New Roman" w:hAnsi="Times New Roman"/>
          <w:sz w:val="28"/>
          <w:szCs w:val="28"/>
          <w:lang w:val="uk-UA"/>
        </w:rPr>
      </w:pPr>
      <w:r w:rsidRPr="00321E0A">
        <w:rPr>
          <w:rFonts w:ascii="Times New Roman" w:hAnsi="Times New Roman"/>
          <w:sz w:val="28"/>
          <w:szCs w:val="28"/>
          <w:lang w:val="uk-UA"/>
        </w:rPr>
        <w:t>3.17. У випадку зміни обставин, що дають право на отримання житлового приміщення для тимчасового користування, внутрішньо переміщена особа зобов’язана протягом семи робочих днів з моменту їх виникнення</w:t>
      </w:r>
      <w:r w:rsidRPr="00321E0A">
        <w:rPr>
          <w:rFonts w:ascii="Times New Roman" w:hAnsi="Times New Roman"/>
          <w:color w:val="FF0000"/>
          <w:sz w:val="28"/>
          <w:szCs w:val="28"/>
          <w:lang w:val="uk-UA"/>
        </w:rPr>
        <w:t xml:space="preserve"> </w:t>
      </w:r>
      <w:r w:rsidRPr="00321E0A">
        <w:rPr>
          <w:rFonts w:ascii="Times New Roman" w:hAnsi="Times New Roman"/>
          <w:sz w:val="28"/>
          <w:szCs w:val="28"/>
          <w:lang w:val="uk-UA"/>
        </w:rPr>
        <w:t>повідомити Комісію про такі зміни.</w:t>
      </w:r>
    </w:p>
    <w:p w:rsidR="002A63E1" w:rsidRPr="00321E0A" w:rsidRDefault="002A63E1" w:rsidP="007E1D08">
      <w:pPr>
        <w:spacing w:after="0" w:line="240" w:lineRule="auto"/>
        <w:ind w:firstLine="900"/>
        <w:jc w:val="both"/>
        <w:rPr>
          <w:rFonts w:ascii="Times New Roman" w:hAnsi="Times New Roman"/>
          <w:sz w:val="28"/>
          <w:szCs w:val="28"/>
          <w:lang w:val="uk-UA"/>
        </w:rPr>
      </w:pPr>
      <w:r w:rsidRPr="00321E0A">
        <w:rPr>
          <w:rFonts w:ascii="Times New Roman" w:hAnsi="Times New Roman"/>
          <w:sz w:val="28"/>
          <w:szCs w:val="28"/>
          <w:lang w:val="uk-UA"/>
        </w:rPr>
        <w:t xml:space="preserve">3.18. За результатами рішення виконкому районної в місті ради, ухваленого відповідно до Порядку, з ВПО укладається договір найму житла, що є підставою для вселення в житлове приміщення для тимчасового користування. </w:t>
      </w:r>
    </w:p>
    <w:p w:rsidR="002A63E1" w:rsidRPr="00321E0A" w:rsidRDefault="002A63E1" w:rsidP="007E1D08">
      <w:pPr>
        <w:spacing w:after="0" w:line="240" w:lineRule="auto"/>
        <w:ind w:firstLine="900"/>
        <w:jc w:val="both"/>
        <w:rPr>
          <w:rFonts w:ascii="Times New Roman" w:hAnsi="Times New Roman"/>
          <w:sz w:val="28"/>
          <w:szCs w:val="28"/>
          <w:lang w:val="uk-UA"/>
        </w:rPr>
      </w:pPr>
      <w:r w:rsidRPr="00321E0A">
        <w:rPr>
          <w:rFonts w:ascii="Times New Roman" w:hAnsi="Times New Roman"/>
          <w:sz w:val="28"/>
          <w:szCs w:val="28"/>
          <w:lang w:val="uk-UA"/>
        </w:rPr>
        <w:t>3.19. Відмітка про реєстрацію місця перебування в житловому приміщенні, наданому для тимчасового користування, не вноситься до документа, що посвідчує особу ВПО.</w:t>
      </w:r>
    </w:p>
    <w:p w:rsidR="002A63E1" w:rsidRPr="00321E0A" w:rsidRDefault="002A63E1" w:rsidP="007E1D08">
      <w:pPr>
        <w:spacing w:after="0" w:line="240" w:lineRule="auto"/>
        <w:ind w:firstLine="900"/>
        <w:jc w:val="both"/>
        <w:rPr>
          <w:rFonts w:ascii="Times New Roman" w:hAnsi="Times New Roman"/>
          <w:sz w:val="28"/>
          <w:szCs w:val="28"/>
          <w:lang w:val="uk-UA"/>
        </w:rPr>
      </w:pPr>
      <w:r w:rsidRPr="00321E0A">
        <w:rPr>
          <w:rFonts w:ascii="Times New Roman" w:hAnsi="Times New Roman"/>
          <w:sz w:val="28"/>
          <w:szCs w:val="28"/>
          <w:lang w:val="uk-UA"/>
        </w:rPr>
        <w:t>3.20. Строк проживання зазначається в договорі найму та обчислюється з дати його підписання.</w:t>
      </w:r>
    </w:p>
    <w:p w:rsidR="002A63E1" w:rsidRPr="00321E0A" w:rsidRDefault="002A63E1" w:rsidP="00507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sz w:val="28"/>
          <w:szCs w:val="28"/>
          <w:lang w:val="uk-UA" w:eastAsia="uk-UA"/>
        </w:rPr>
      </w:pPr>
      <w:r w:rsidRPr="00321E0A">
        <w:rPr>
          <w:rFonts w:ascii="Times New Roman" w:hAnsi="Times New Roman"/>
          <w:sz w:val="28"/>
          <w:szCs w:val="28"/>
          <w:lang w:val="uk-UA" w:eastAsia="uk-UA"/>
        </w:rPr>
        <w:lastRenderedPageBreak/>
        <w:t xml:space="preserve"> 3.21. </w:t>
      </w:r>
      <w:bookmarkStart w:id="1" w:name="o56"/>
      <w:bookmarkEnd w:id="1"/>
      <w:r w:rsidRPr="00321E0A">
        <w:rPr>
          <w:rFonts w:ascii="Times New Roman" w:hAnsi="Times New Roman"/>
          <w:sz w:val="28"/>
          <w:szCs w:val="28"/>
          <w:lang w:val="uk-UA" w:eastAsia="uk-UA"/>
        </w:rPr>
        <w:t>Після закінчення встановленого строку тимчасового користування наданим житловим приміщенням громадяни зобов'язані звільнити його.</w:t>
      </w:r>
    </w:p>
    <w:p w:rsidR="002A63E1" w:rsidRPr="00321E0A" w:rsidRDefault="002A63E1" w:rsidP="00507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sz w:val="28"/>
          <w:szCs w:val="28"/>
          <w:lang w:val="uk-UA" w:eastAsia="uk-UA"/>
        </w:rPr>
      </w:pPr>
      <w:bookmarkStart w:id="2" w:name="o52"/>
      <w:bookmarkStart w:id="3" w:name="o53"/>
      <w:bookmarkStart w:id="4" w:name="o54"/>
      <w:bookmarkEnd w:id="2"/>
      <w:bookmarkEnd w:id="3"/>
      <w:bookmarkEnd w:id="4"/>
      <w:r w:rsidRPr="00321E0A">
        <w:rPr>
          <w:rFonts w:ascii="Times New Roman" w:hAnsi="Times New Roman"/>
          <w:sz w:val="28"/>
          <w:szCs w:val="28"/>
          <w:lang w:val="uk-UA" w:eastAsia="uk-UA"/>
        </w:rPr>
        <w:t xml:space="preserve">3.22. Підставами для дострокового припинення права на користування житловим приміщенням для тимчасового проживання є: </w:t>
      </w:r>
      <w:bookmarkStart w:id="5" w:name="o58"/>
      <w:bookmarkEnd w:id="5"/>
    </w:p>
    <w:p w:rsidR="002A63E1" w:rsidRPr="00321E0A" w:rsidRDefault="002A63E1" w:rsidP="00507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sz w:val="28"/>
          <w:szCs w:val="28"/>
          <w:lang w:val="uk-UA" w:eastAsia="uk-UA"/>
        </w:rPr>
      </w:pPr>
      <w:r w:rsidRPr="00321E0A">
        <w:rPr>
          <w:rFonts w:ascii="Times New Roman" w:hAnsi="Times New Roman"/>
          <w:sz w:val="28"/>
          <w:szCs w:val="28"/>
          <w:lang w:val="uk-UA"/>
        </w:rPr>
        <w:t xml:space="preserve">3.22.1 </w:t>
      </w:r>
      <w:r w:rsidRPr="00321E0A">
        <w:rPr>
          <w:rFonts w:ascii="Times New Roman" w:hAnsi="Times New Roman"/>
          <w:sz w:val="28"/>
          <w:szCs w:val="28"/>
          <w:lang w:val="uk-UA" w:eastAsia="uk-UA"/>
        </w:rPr>
        <w:t xml:space="preserve">надання громадянину або придбання ним іншого житлового </w:t>
      </w:r>
      <w:r w:rsidRPr="00321E0A">
        <w:rPr>
          <w:rFonts w:ascii="Times New Roman" w:hAnsi="Times New Roman"/>
          <w:sz w:val="28"/>
          <w:szCs w:val="28"/>
          <w:lang w:val="uk-UA" w:eastAsia="uk-UA"/>
        </w:rPr>
        <w:br/>
        <w:t xml:space="preserve">приміщення; </w:t>
      </w:r>
      <w:bookmarkStart w:id="6" w:name="o59"/>
      <w:bookmarkEnd w:id="6"/>
    </w:p>
    <w:p w:rsidR="002A63E1" w:rsidRPr="00321E0A" w:rsidRDefault="002A63E1" w:rsidP="00507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sz w:val="28"/>
          <w:szCs w:val="28"/>
          <w:lang w:val="uk-UA"/>
        </w:rPr>
      </w:pPr>
      <w:r w:rsidRPr="00321E0A">
        <w:rPr>
          <w:rFonts w:ascii="Times New Roman" w:hAnsi="Times New Roman"/>
          <w:sz w:val="28"/>
          <w:szCs w:val="28"/>
          <w:lang w:val="uk-UA"/>
        </w:rPr>
        <w:t xml:space="preserve">3.22.2 виїзд на постійне місце проживання до іншого населеного пункту; </w:t>
      </w:r>
    </w:p>
    <w:p w:rsidR="002A63E1" w:rsidRPr="00321E0A" w:rsidRDefault="002A63E1" w:rsidP="00507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sz w:val="28"/>
          <w:szCs w:val="28"/>
          <w:lang w:val="uk-UA" w:eastAsia="uk-UA"/>
        </w:rPr>
      </w:pPr>
      <w:r w:rsidRPr="00321E0A">
        <w:rPr>
          <w:rFonts w:ascii="Times New Roman" w:hAnsi="Times New Roman"/>
          <w:sz w:val="28"/>
          <w:szCs w:val="28"/>
          <w:lang w:val="uk-UA" w:eastAsia="uk-UA"/>
        </w:rPr>
        <w:t xml:space="preserve">3.22.3 порушення громадянином правил користування житловим </w:t>
      </w:r>
      <w:proofErr w:type="spellStart"/>
      <w:r w:rsidRPr="00321E0A">
        <w:rPr>
          <w:rFonts w:ascii="Times New Roman" w:hAnsi="Times New Roman"/>
          <w:sz w:val="28"/>
          <w:szCs w:val="28"/>
          <w:lang w:val="uk-UA" w:eastAsia="uk-UA"/>
        </w:rPr>
        <w:t>примі-щенням</w:t>
      </w:r>
      <w:proofErr w:type="spellEnd"/>
      <w:r w:rsidRPr="00321E0A">
        <w:rPr>
          <w:rFonts w:ascii="Times New Roman" w:hAnsi="Times New Roman"/>
          <w:sz w:val="28"/>
          <w:szCs w:val="28"/>
          <w:lang w:val="uk-UA" w:eastAsia="uk-UA"/>
        </w:rPr>
        <w:t xml:space="preserve"> з фонду житла для тимчасового проживання; </w:t>
      </w:r>
    </w:p>
    <w:p w:rsidR="002A63E1" w:rsidRPr="00321E0A" w:rsidRDefault="002A63E1" w:rsidP="00507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sz w:val="28"/>
          <w:szCs w:val="28"/>
          <w:lang w:val="uk-UA" w:eastAsia="uk-UA"/>
        </w:rPr>
      </w:pPr>
      <w:bookmarkStart w:id="7" w:name="o61"/>
      <w:bookmarkEnd w:id="7"/>
      <w:r w:rsidRPr="00321E0A">
        <w:rPr>
          <w:rFonts w:ascii="Times New Roman" w:hAnsi="Times New Roman"/>
          <w:sz w:val="28"/>
          <w:szCs w:val="28"/>
          <w:lang w:val="uk-UA" w:eastAsia="uk-UA"/>
        </w:rPr>
        <w:t>3.22.4 несплата за житлово-комунальні послуги протягом двох місяців;</w:t>
      </w:r>
    </w:p>
    <w:p w:rsidR="002A63E1" w:rsidRPr="00321E0A" w:rsidRDefault="002A63E1" w:rsidP="00507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sz w:val="28"/>
          <w:szCs w:val="28"/>
          <w:lang w:val="uk-UA" w:eastAsia="uk-UA"/>
        </w:rPr>
      </w:pPr>
      <w:bookmarkStart w:id="8" w:name="o62"/>
      <w:bookmarkEnd w:id="8"/>
      <w:r w:rsidRPr="00321E0A">
        <w:rPr>
          <w:rFonts w:ascii="Times New Roman" w:hAnsi="Times New Roman"/>
          <w:sz w:val="28"/>
          <w:szCs w:val="28"/>
          <w:lang w:val="uk-UA" w:eastAsia="uk-UA"/>
        </w:rPr>
        <w:t xml:space="preserve">3.22.5 інші, установлені чинним законодавством України. </w:t>
      </w:r>
    </w:p>
    <w:p w:rsidR="002A63E1" w:rsidRPr="00321E0A" w:rsidRDefault="002A63E1" w:rsidP="0061212B">
      <w:pPr>
        <w:tabs>
          <w:tab w:val="left" w:pos="540"/>
        </w:tabs>
        <w:spacing w:after="0" w:line="240" w:lineRule="auto"/>
        <w:ind w:firstLine="900"/>
        <w:jc w:val="both"/>
        <w:rPr>
          <w:rFonts w:ascii="Times New Roman" w:hAnsi="Times New Roman"/>
          <w:sz w:val="28"/>
          <w:szCs w:val="28"/>
          <w:lang w:val="uk-UA"/>
        </w:rPr>
      </w:pPr>
      <w:r w:rsidRPr="00321E0A">
        <w:rPr>
          <w:rFonts w:ascii="Times New Roman" w:hAnsi="Times New Roman"/>
          <w:sz w:val="28"/>
          <w:szCs w:val="28"/>
          <w:lang w:val="uk-UA"/>
        </w:rPr>
        <w:t xml:space="preserve">3.23. У разі виявлення підстав для дострокового припинення права користування житловим приміщенням та розірвання договору найму житлового приміщення, Комісія направляє ВПО письмову вимогу про необхідність звільнення житлового приміщення протягом десяти робочих днів з дати отримання зазначеної вимоги. </w:t>
      </w:r>
    </w:p>
    <w:p w:rsidR="002A63E1" w:rsidRPr="00321E0A" w:rsidRDefault="002A63E1" w:rsidP="0061212B">
      <w:pPr>
        <w:tabs>
          <w:tab w:val="left" w:pos="540"/>
        </w:tabs>
        <w:spacing w:after="0" w:line="240" w:lineRule="auto"/>
        <w:ind w:firstLine="900"/>
        <w:jc w:val="both"/>
        <w:rPr>
          <w:rFonts w:ascii="Times New Roman" w:hAnsi="Times New Roman"/>
          <w:sz w:val="28"/>
          <w:szCs w:val="28"/>
          <w:lang w:val="uk-UA"/>
        </w:rPr>
      </w:pPr>
      <w:r w:rsidRPr="00321E0A">
        <w:rPr>
          <w:rFonts w:ascii="Times New Roman" w:hAnsi="Times New Roman"/>
          <w:sz w:val="28"/>
          <w:szCs w:val="28"/>
          <w:lang w:val="uk-UA"/>
        </w:rPr>
        <w:t>3.24. У разі відмови ВПО звільнити житло виселення здійснюється на підставі рішення суду.</w:t>
      </w:r>
    </w:p>
    <w:p w:rsidR="002A63E1" w:rsidRPr="00321E0A" w:rsidRDefault="002A63E1" w:rsidP="00D41A08">
      <w:pPr>
        <w:spacing w:after="0" w:line="240" w:lineRule="auto"/>
        <w:jc w:val="center"/>
        <w:rPr>
          <w:rFonts w:ascii="Times New Roman" w:hAnsi="Times New Roman"/>
          <w:b/>
          <w:bCs/>
          <w:i/>
          <w:sz w:val="28"/>
          <w:szCs w:val="28"/>
          <w:lang w:val="uk-UA"/>
        </w:rPr>
      </w:pPr>
    </w:p>
    <w:p w:rsidR="002A63E1" w:rsidRPr="00321E0A" w:rsidRDefault="002A63E1" w:rsidP="00D41A08">
      <w:pPr>
        <w:spacing w:after="0" w:line="240" w:lineRule="auto"/>
        <w:jc w:val="center"/>
        <w:rPr>
          <w:rFonts w:ascii="Times New Roman" w:hAnsi="Times New Roman"/>
          <w:b/>
          <w:i/>
          <w:sz w:val="28"/>
          <w:szCs w:val="28"/>
          <w:lang w:val="uk-UA" w:eastAsia="ru-RU"/>
        </w:rPr>
      </w:pPr>
      <w:r w:rsidRPr="00321E0A">
        <w:rPr>
          <w:rFonts w:ascii="Times New Roman" w:hAnsi="Times New Roman"/>
          <w:b/>
          <w:bCs/>
          <w:i/>
          <w:sz w:val="28"/>
          <w:szCs w:val="28"/>
          <w:lang w:val="uk-UA"/>
        </w:rPr>
        <w:t xml:space="preserve">4. Користування </w:t>
      </w:r>
      <w:r w:rsidRPr="00321E0A">
        <w:rPr>
          <w:rFonts w:ascii="Times New Roman" w:hAnsi="Times New Roman"/>
          <w:b/>
          <w:i/>
          <w:sz w:val="28"/>
          <w:szCs w:val="28"/>
          <w:lang w:val="uk-UA" w:eastAsia="ru-RU"/>
        </w:rPr>
        <w:t xml:space="preserve">житловим </w:t>
      </w:r>
    </w:p>
    <w:p w:rsidR="002A63E1" w:rsidRPr="00321E0A" w:rsidRDefault="002A63E1" w:rsidP="00D41A08">
      <w:pPr>
        <w:spacing w:after="0" w:line="240" w:lineRule="auto"/>
        <w:jc w:val="center"/>
        <w:rPr>
          <w:rFonts w:ascii="Times New Roman" w:hAnsi="Times New Roman"/>
          <w:b/>
          <w:bCs/>
          <w:i/>
          <w:sz w:val="28"/>
          <w:szCs w:val="28"/>
          <w:lang w:val="uk-UA"/>
        </w:rPr>
      </w:pPr>
      <w:r w:rsidRPr="00321E0A">
        <w:rPr>
          <w:rFonts w:ascii="Times New Roman" w:hAnsi="Times New Roman"/>
          <w:b/>
          <w:i/>
          <w:sz w:val="28"/>
          <w:szCs w:val="28"/>
          <w:lang w:val="uk-UA" w:eastAsia="ru-RU"/>
        </w:rPr>
        <w:t>приміщенням для тимчасового проживання ВПО</w:t>
      </w:r>
    </w:p>
    <w:p w:rsidR="002A63E1" w:rsidRPr="00321E0A" w:rsidRDefault="002A63E1" w:rsidP="00D41A08">
      <w:pPr>
        <w:tabs>
          <w:tab w:val="left" w:pos="720"/>
        </w:tabs>
        <w:spacing w:after="0" w:line="240" w:lineRule="auto"/>
        <w:jc w:val="center"/>
        <w:rPr>
          <w:rFonts w:ascii="Times New Roman" w:hAnsi="Times New Roman"/>
          <w:sz w:val="28"/>
          <w:szCs w:val="28"/>
          <w:lang w:val="uk-UA"/>
        </w:rPr>
      </w:pPr>
    </w:p>
    <w:p w:rsidR="002A63E1" w:rsidRPr="00321E0A" w:rsidRDefault="002A63E1" w:rsidP="00507FA9">
      <w:pPr>
        <w:tabs>
          <w:tab w:val="left" w:pos="720"/>
        </w:tabs>
        <w:spacing w:after="0" w:line="240" w:lineRule="auto"/>
        <w:ind w:firstLine="900"/>
        <w:jc w:val="both"/>
        <w:rPr>
          <w:rFonts w:ascii="Times New Roman" w:hAnsi="Times New Roman"/>
          <w:sz w:val="28"/>
          <w:szCs w:val="28"/>
          <w:lang w:val="uk-UA"/>
        </w:rPr>
      </w:pPr>
      <w:r w:rsidRPr="00321E0A">
        <w:rPr>
          <w:rFonts w:ascii="Times New Roman" w:hAnsi="Times New Roman"/>
          <w:sz w:val="28"/>
          <w:szCs w:val="28"/>
          <w:lang w:val="uk-UA"/>
        </w:rPr>
        <w:t>4.1. Тимчасове користування житловим приміщенням здійснюється на підставі договору найму житлового приміщення та передається в користування за актом прийому-передачі (додаток 3).</w:t>
      </w:r>
    </w:p>
    <w:p w:rsidR="002A63E1" w:rsidRPr="00321E0A" w:rsidRDefault="002A63E1" w:rsidP="003A2438">
      <w:pPr>
        <w:spacing w:after="0" w:line="240" w:lineRule="auto"/>
        <w:ind w:firstLine="900"/>
        <w:jc w:val="both"/>
        <w:rPr>
          <w:rFonts w:ascii="Times New Roman" w:hAnsi="Times New Roman"/>
          <w:sz w:val="28"/>
          <w:szCs w:val="28"/>
          <w:lang w:val="uk-UA"/>
        </w:rPr>
      </w:pPr>
      <w:r w:rsidRPr="00321E0A">
        <w:rPr>
          <w:rFonts w:ascii="Times New Roman" w:hAnsi="Times New Roman"/>
          <w:sz w:val="28"/>
          <w:szCs w:val="28"/>
          <w:lang w:val="uk-UA"/>
        </w:rPr>
        <w:t>4.2. Наймач  житлового приміщення та члени його сім'ї зобов'язані  дбайливо ставитися до наданого житлового приміщення, його обладнання,  здійснювати  на  умовах і в порядку, що визначаються законодавством, власним коштом поточний ремонт.</w:t>
      </w:r>
    </w:p>
    <w:p w:rsidR="002A63E1" w:rsidRPr="00321E0A" w:rsidRDefault="002A63E1" w:rsidP="003A2438">
      <w:pPr>
        <w:spacing w:after="0" w:line="240" w:lineRule="auto"/>
        <w:ind w:firstLine="900"/>
        <w:jc w:val="both"/>
        <w:rPr>
          <w:rFonts w:ascii="Times New Roman" w:hAnsi="Times New Roman"/>
          <w:sz w:val="28"/>
          <w:szCs w:val="28"/>
          <w:lang w:val="uk-UA"/>
        </w:rPr>
      </w:pPr>
      <w:r w:rsidRPr="00321E0A">
        <w:rPr>
          <w:rFonts w:ascii="Times New Roman" w:hAnsi="Times New Roman"/>
          <w:sz w:val="28"/>
          <w:szCs w:val="28"/>
          <w:lang w:val="uk-UA"/>
        </w:rPr>
        <w:t xml:space="preserve">4.3. Наймач житлового приміщення зобов'язаний своєчасно вносити плату за житлово-комунальні та інші послуги. Перелік житлово-комунальних та інших послуг та умови їх оплати визначаються договором. Обов'язок унесення плати за житлово-комунальні та інші послуги виникає з моменту підписання наймачем та наймодавцем або уповноваженою ним особою договору найму житлового приміщення та оформлення акта прийому-передачі. Установлені законодавством пільги та субсидії надаються наймачам житлових приміщень на загальних підставах. </w:t>
      </w:r>
    </w:p>
    <w:p w:rsidR="002A63E1" w:rsidRPr="00321E0A" w:rsidRDefault="002A63E1" w:rsidP="00507FA9">
      <w:pPr>
        <w:tabs>
          <w:tab w:val="left" w:pos="720"/>
        </w:tabs>
        <w:spacing w:after="0" w:line="240" w:lineRule="auto"/>
        <w:ind w:firstLine="900"/>
        <w:jc w:val="both"/>
        <w:rPr>
          <w:rFonts w:ascii="Times New Roman" w:hAnsi="Times New Roman"/>
          <w:sz w:val="28"/>
          <w:szCs w:val="28"/>
          <w:lang w:val="uk-UA"/>
        </w:rPr>
      </w:pPr>
      <w:r w:rsidRPr="00321E0A">
        <w:rPr>
          <w:rFonts w:ascii="Times New Roman" w:hAnsi="Times New Roman"/>
          <w:sz w:val="28"/>
          <w:szCs w:val="28"/>
          <w:lang w:val="uk-UA"/>
        </w:rPr>
        <w:t>4.4. Наймач у разі звільнення житлових приміщень повинен здати їх у належному стані за актом приймання-передачі (повернення) (додаток  4).</w:t>
      </w:r>
    </w:p>
    <w:p w:rsidR="002A63E1" w:rsidRPr="00321E0A" w:rsidRDefault="002A63E1" w:rsidP="00507FA9">
      <w:pPr>
        <w:spacing w:after="0" w:line="240" w:lineRule="auto"/>
        <w:ind w:firstLine="900"/>
        <w:jc w:val="both"/>
        <w:rPr>
          <w:rFonts w:ascii="Times New Roman" w:hAnsi="Times New Roman"/>
          <w:sz w:val="28"/>
          <w:szCs w:val="28"/>
          <w:lang w:val="uk-UA"/>
        </w:rPr>
      </w:pPr>
      <w:r w:rsidRPr="00321E0A">
        <w:rPr>
          <w:rFonts w:ascii="Times New Roman" w:hAnsi="Times New Roman"/>
          <w:sz w:val="28"/>
          <w:szCs w:val="28"/>
          <w:lang w:val="uk-UA"/>
        </w:rPr>
        <w:t>4.5. Наймодавець за 14 робочих днів до закінчення строку проживання, визначеного договором найму, попереджає наймача про необхідність звільнення житлового приміщення.</w:t>
      </w:r>
    </w:p>
    <w:p w:rsidR="002A63E1" w:rsidRPr="00321E0A" w:rsidRDefault="002A63E1" w:rsidP="00507FA9">
      <w:pPr>
        <w:spacing w:after="0" w:line="240" w:lineRule="auto"/>
        <w:ind w:firstLine="900"/>
        <w:jc w:val="both"/>
        <w:rPr>
          <w:rFonts w:ascii="Times New Roman" w:hAnsi="Times New Roman"/>
          <w:sz w:val="28"/>
          <w:szCs w:val="28"/>
          <w:lang w:val="uk-UA"/>
        </w:rPr>
      </w:pPr>
      <w:r w:rsidRPr="00321E0A">
        <w:rPr>
          <w:rFonts w:ascii="Times New Roman" w:hAnsi="Times New Roman"/>
          <w:sz w:val="28"/>
          <w:szCs w:val="28"/>
          <w:lang w:val="uk-UA"/>
        </w:rPr>
        <w:t xml:space="preserve">4.6. У разі неспроможності змінити місце проживання, наймач має право за 30 календарних днів до закінчення строку договору найму житлового </w:t>
      </w:r>
      <w:r w:rsidRPr="00321E0A">
        <w:rPr>
          <w:rFonts w:ascii="Times New Roman" w:hAnsi="Times New Roman"/>
          <w:sz w:val="28"/>
          <w:szCs w:val="28"/>
          <w:lang w:val="uk-UA"/>
        </w:rPr>
        <w:lastRenderedPageBreak/>
        <w:t xml:space="preserve">приміщення надати заяву до виконкому районної в місті ради  про продовження цього строку. </w:t>
      </w:r>
    </w:p>
    <w:p w:rsidR="002A63E1" w:rsidRPr="00321E0A" w:rsidRDefault="002A63E1" w:rsidP="00507FA9">
      <w:pPr>
        <w:spacing w:after="0" w:line="240" w:lineRule="auto"/>
        <w:ind w:firstLine="900"/>
        <w:jc w:val="both"/>
        <w:rPr>
          <w:rFonts w:ascii="Times New Roman" w:hAnsi="Times New Roman"/>
          <w:sz w:val="28"/>
          <w:szCs w:val="28"/>
          <w:lang w:val="uk-UA"/>
        </w:rPr>
      </w:pPr>
      <w:r w:rsidRPr="00321E0A">
        <w:rPr>
          <w:rFonts w:ascii="Times New Roman" w:hAnsi="Times New Roman"/>
          <w:sz w:val="28"/>
          <w:szCs w:val="28"/>
          <w:lang w:val="uk-UA"/>
        </w:rPr>
        <w:t>4.7. Продовження  строку  тимчасового  користування   ВПО  житловим</w:t>
      </w:r>
    </w:p>
    <w:p w:rsidR="002A63E1" w:rsidRPr="00321E0A" w:rsidRDefault="002A63E1" w:rsidP="00596A68">
      <w:pPr>
        <w:spacing w:after="0" w:line="240" w:lineRule="auto"/>
        <w:jc w:val="both"/>
        <w:rPr>
          <w:rFonts w:ascii="Times New Roman" w:hAnsi="Times New Roman"/>
          <w:sz w:val="28"/>
          <w:szCs w:val="28"/>
          <w:lang w:val="uk-UA"/>
        </w:rPr>
      </w:pPr>
      <w:r w:rsidRPr="00321E0A">
        <w:rPr>
          <w:rFonts w:ascii="Times New Roman" w:hAnsi="Times New Roman"/>
          <w:sz w:val="28"/>
          <w:szCs w:val="28"/>
          <w:lang w:val="uk-UA"/>
        </w:rPr>
        <w:t>приміщенням здійснюється за наявності підстав для надання житлового приміщення</w:t>
      </w:r>
      <w:r w:rsidRPr="00321E0A">
        <w:rPr>
          <w:rFonts w:ascii="Times New Roman" w:hAnsi="Times New Roman"/>
          <w:color w:val="0000CC"/>
          <w:sz w:val="28"/>
          <w:szCs w:val="28"/>
          <w:lang w:val="uk-UA"/>
        </w:rPr>
        <w:t>.</w:t>
      </w:r>
    </w:p>
    <w:p w:rsidR="002A63E1" w:rsidRPr="00321E0A" w:rsidRDefault="002A63E1" w:rsidP="00D613FF">
      <w:pPr>
        <w:spacing w:after="0" w:line="240" w:lineRule="auto"/>
        <w:ind w:firstLine="900"/>
        <w:jc w:val="both"/>
        <w:rPr>
          <w:rFonts w:ascii="Times New Roman" w:hAnsi="Times New Roman"/>
          <w:sz w:val="28"/>
          <w:szCs w:val="28"/>
          <w:lang w:val="uk-UA"/>
        </w:rPr>
      </w:pPr>
      <w:r w:rsidRPr="00321E0A">
        <w:rPr>
          <w:rFonts w:ascii="Times New Roman" w:hAnsi="Times New Roman"/>
          <w:sz w:val="28"/>
          <w:szCs w:val="28"/>
          <w:lang w:val="uk-UA"/>
        </w:rPr>
        <w:t>4.8. До заяви про продовження строку договору найму житлового приміщення додаються документи, зазначені в пункті 3.4. Порядку.</w:t>
      </w:r>
    </w:p>
    <w:p w:rsidR="002A63E1" w:rsidRPr="00321E0A" w:rsidRDefault="002A63E1" w:rsidP="00AA09E2">
      <w:pPr>
        <w:spacing w:after="0" w:line="240" w:lineRule="auto"/>
        <w:ind w:firstLine="902"/>
        <w:jc w:val="both"/>
        <w:rPr>
          <w:rFonts w:ascii="Times New Roman" w:hAnsi="Times New Roman"/>
          <w:sz w:val="28"/>
          <w:szCs w:val="28"/>
          <w:lang w:val="uk-UA"/>
        </w:rPr>
      </w:pPr>
      <w:r w:rsidRPr="00321E0A">
        <w:rPr>
          <w:rFonts w:ascii="Times New Roman" w:hAnsi="Times New Roman"/>
          <w:sz w:val="28"/>
          <w:szCs w:val="28"/>
          <w:lang w:val="uk-UA"/>
        </w:rPr>
        <w:t xml:space="preserve">4.9. Комісія зобов’язана розглянути таку заяву до закінчення строку дії договору найму житлового приміщення та надати пропозицію виконкому районної в місті ради для ухвалення відповідного рішення, що повідомляється заявнику. У разі, якщо ВПО не повідомила про намір продовжити дію договору найму житлового приміщення в установлені строки та порядку, вона втрачає право на продовження договору найму житлового приміщення та зобов’язана звільнити його протягом трьох робочих днів після закінчення строку дії договору найму житлового приміщення. </w:t>
      </w:r>
    </w:p>
    <w:p w:rsidR="002A63E1" w:rsidRPr="00321E0A" w:rsidRDefault="002A63E1" w:rsidP="00AA09E2">
      <w:pPr>
        <w:spacing w:after="0" w:line="240" w:lineRule="auto"/>
        <w:ind w:firstLine="902"/>
        <w:jc w:val="both"/>
        <w:rPr>
          <w:rFonts w:ascii="Times New Roman" w:hAnsi="Times New Roman"/>
          <w:sz w:val="28"/>
          <w:szCs w:val="28"/>
          <w:lang w:val="uk-UA"/>
        </w:rPr>
      </w:pPr>
    </w:p>
    <w:p w:rsidR="002A63E1" w:rsidRPr="00321E0A" w:rsidRDefault="002A63E1" w:rsidP="00AA09E2">
      <w:pPr>
        <w:spacing w:after="0" w:line="240" w:lineRule="auto"/>
        <w:ind w:firstLine="902"/>
        <w:jc w:val="both"/>
        <w:rPr>
          <w:rFonts w:ascii="Times New Roman" w:hAnsi="Times New Roman"/>
          <w:sz w:val="28"/>
          <w:szCs w:val="28"/>
          <w:lang w:val="uk-UA"/>
        </w:rPr>
      </w:pPr>
    </w:p>
    <w:p w:rsidR="002A63E1" w:rsidRPr="00321E0A" w:rsidRDefault="002A63E1" w:rsidP="00AA09E2">
      <w:pPr>
        <w:spacing w:after="0" w:line="240" w:lineRule="auto"/>
        <w:jc w:val="both"/>
        <w:rPr>
          <w:rFonts w:ascii="Times New Roman" w:hAnsi="Times New Roman"/>
          <w:b/>
          <w:i/>
          <w:sz w:val="28"/>
          <w:szCs w:val="28"/>
          <w:lang w:val="uk-UA" w:eastAsia="ru-RU"/>
        </w:rPr>
      </w:pPr>
    </w:p>
    <w:p w:rsidR="002A63E1" w:rsidRPr="00321E0A" w:rsidRDefault="002A63E1" w:rsidP="00F6093E">
      <w:pPr>
        <w:spacing w:after="0" w:line="240" w:lineRule="auto"/>
        <w:jc w:val="both"/>
        <w:rPr>
          <w:rFonts w:ascii="Times New Roman" w:hAnsi="Times New Roman"/>
          <w:b/>
          <w:i/>
          <w:sz w:val="28"/>
          <w:szCs w:val="28"/>
          <w:lang w:val="uk-UA" w:eastAsia="ru-RU"/>
        </w:rPr>
      </w:pPr>
    </w:p>
    <w:p w:rsidR="002A63E1" w:rsidRPr="00321E0A" w:rsidRDefault="002A63E1" w:rsidP="00F6093E">
      <w:pPr>
        <w:spacing w:after="0" w:line="240" w:lineRule="auto"/>
        <w:jc w:val="both"/>
        <w:rPr>
          <w:rFonts w:ascii="Times New Roman" w:hAnsi="Times New Roman"/>
          <w:b/>
          <w:i/>
          <w:sz w:val="28"/>
          <w:szCs w:val="28"/>
          <w:lang w:val="uk-UA" w:eastAsia="ru-RU"/>
        </w:rPr>
      </w:pPr>
      <w:r w:rsidRPr="00321E0A">
        <w:rPr>
          <w:rFonts w:ascii="Times New Roman" w:hAnsi="Times New Roman"/>
          <w:b/>
          <w:i/>
          <w:sz w:val="28"/>
          <w:szCs w:val="28"/>
          <w:lang w:val="uk-UA" w:eastAsia="ru-RU"/>
        </w:rPr>
        <w:t>Керуюча справами виконкому                                                     Т.Мала</w:t>
      </w:r>
    </w:p>
    <w:p w:rsidR="002A63E1" w:rsidRPr="00321E0A" w:rsidRDefault="002A63E1" w:rsidP="00F6093E">
      <w:pPr>
        <w:spacing w:after="0" w:line="240" w:lineRule="auto"/>
        <w:jc w:val="both"/>
        <w:rPr>
          <w:rFonts w:ascii="Times New Roman" w:hAnsi="Times New Roman"/>
          <w:b/>
          <w:i/>
          <w:sz w:val="28"/>
          <w:szCs w:val="28"/>
          <w:lang w:val="uk-UA" w:eastAsia="ru-RU"/>
        </w:rPr>
      </w:pPr>
    </w:p>
    <w:p w:rsidR="002A63E1" w:rsidRPr="00321E0A" w:rsidRDefault="002A63E1" w:rsidP="00F6093E">
      <w:pPr>
        <w:spacing w:after="0" w:line="240" w:lineRule="auto"/>
        <w:jc w:val="both"/>
        <w:rPr>
          <w:rFonts w:ascii="Times New Roman" w:hAnsi="Times New Roman"/>
          <w:b/>
          <w:i/>
          <w:sz w:val="28"/>
          <w:szCs w:val="28"/>
          <w:lang w:val="uk-UA" w:eastAsia="ru-RU"/>
        </w:rPr>
      </w:pPr>
    </w:p>
    <w:p w:rsidR="002A63E1" w:rsidRPr="00321E0A" w:rsidRDefault="002A63E1" w:rsidP="00F6093E">
      <w:pPr>
        <w:spacing w:after="0" w:line="240" w:lineRule="auto"/>
        <w:jc w:val="both"/>
        <w:rPr>
          <w:rFonts w:ascii="Times New Roman" w:hAnsi="Times New Roman"/>
          <w:b/>
          <w:i/>
          <w:sz w:val="28"/>
          <w:szCs w:val="28"/>
          <w:lang w:val="uk-UA" w:eastAsia="ru-RU"/>
        </w:rPr>
      </w:pPr>
    </w:p>
    <w:p w:rsidR="002A63E1" w:rsidRPr="00321E0A" w:rsidRDefault="002A63E1" w:rsidP="00F6093E">
      <w:pPr>
        <w:spacing w:after="0" w:line="240" w:lineRule="auto"/>
        <w:jc w:val="both"/>
        <w:rPr>
          <w:rFonts w:ascii="Times New Roman" w:hAnsi="Times New Roman"/>
          <w:b/>
          <w:i/>
          <w:sz w:val="28"/>
          <w:szCs w:val="28"/>
          <w:lang w:val="uk-UA" w:eastAsia="ru-RU"/>
        </w:rPr>
      </w:pPr>
    </w:p>
    <w:p w:rsidR="002A63E1" w:rsidRPr="00321E0A" w:rsidRDefault="002A63E1" w:rsidP="00F6093E">
      <w:pPr>
        <w:spacing w:after="0" w:line="240" w:lineRule="auto"/>
        <w:jc w:val="both"/>
        <w:rPr>
          <w:rFonts w:ascii="Times New Roman" w:hAnsi="Times New Roman"/>
          <w:b/>
          <w:i/>
          <w:sz w:val="28"/>
          <w:szCs w:val="28"/>
          <w:lang w:val="uk-UA" w:eastAsia="ru-RU"/>
        </w:rPr>
      </w:pPr>
    </w:p>
    <w:p w:rsidR="002A63E1" w:rsidRPr="00321E0A" w:rsidRDefault="002A63E1" w:rsidP="00F6093E">
      <w:pPr>
        <w:spacing w:after="0" w:line="240" w:lineRule="auto"/>
        <w:jc w:val="both"/>
        <w:rPr>
          <w:rFonts w:ascii="Times New Roman" w:hAnsi="Times New Roman"/>
          <w:b/>
          <w:i/>
          <w:sz w:val="28"/>
          <w:szCs w:val="28"/>
          <w:lang w:val="uk-UA" w:eastAsia="ru-RU"/>
        </w:rPr>
      </w:pPr>
    </w:p>
    <w:p w:rsidR="002A63E1" w:rsidRPr="00321E0A" w:rsidRDefault="002A63E1" w:rsidP="00F6093E">
      <w:pPr>
        <w:spacing w:after="0" w:line="240" w:lineRule="auto"/>
        <w:jc w:val="both"/>
        <w:rPr>
          <w:rFonts w:ascii="Times New Roman" w:hAnsi="Times New Roman"/>
          <w:b/>
          <w:i/>
          <w:sz w:val="28"/>
          <w:szCs w:val="28"/>
          <w:lang w:val="uk-UA" w:eastAsia="ru-RU"/>
        </w:rPr>
      </w:pPr>
    </w:p>
    <w:p w:rsidR="002A63E1" w:rsidRPr="00321E0A" w:rsidRDefault="002A63E1" w:rsidP="00F6093E">
      <w:pPr>
        <w:spacing w:after="0" w:line="240" w:lineRule="auto"/>
        <w:jc w:val="both"/>
        <w:rPr>
          <w:rFonts w:ascii="Times New Roman" w:hAnsi="Times New Roman"/>
          <w:b/>
          <w:i/>
          <w:sz w:val="28"/>
          <w:szCs w:val="28"/>
          <w:lang w:val="uk-UA" w:eastAsia="ru-RU"/>
        </w:rPr>
      </w:pPr>
    </w:p>
    <w:p w:rsidR="002A63E1" w:rsidRPr="00321E0A" w:rsidRDefault="002A63E1" w:rsidP="00F6093E">
      <w:pPr>
        <w:spacing w:after="0" w:line="240" w:lineRule="auto"/>
        <w:jc w:val="both"/>
        <w:rPr>
          <w:rFonts w:ascii="Times New Roman" w:hAnsi="Times New Roman"/>
          <w:b/>
          <w:i/>
          <w:sz w:val="28"/>
          <w:szCs w:val="28"/>
          <w:lang w:val="uk-UA" w:eastAsia="ru-RU"/>
        </w:rPr>
      </w:pPr>
    </w:p>
    <w:p w:rsidR="002A63E1" w:rsidRPr="00321E0A" w:rsidRDefault="002A63E1" w:rsidP="00F6093E">
      <w:pPr>
        <w:spacing w:after="0" w:line="240" w:lineRule="auto"/>
        <w:jc w:val="both"/>
        <w:rPr>
          <w:rFonts w:ascii="Times New Roman" w:hAnsi="Times New Roman"/>
          <w:b/>
          <w:i/>
          <w:sz w:val="28"/>
          <w:szCs w:val="28"/>
          <w:lang w:val="uk-UA" w:eastAsia="ru-RU"/>
        </w:rPr>
      </w:pPr>
    </w:p>
    <w:p w:rsidR="002A63E1" w:rsidRPr="00321E0A" w:rsidRDefault="002A63E1" w:rsidP="00F6093E">
      <w:pPr>
        <w:spacing w:after="0" w:line="240" w:lineRule="auto"/>
        <w:jc w:val="both"/>
        <w:rPr>
          <w:rFonts w:ascii="Times New Roman" w:hAnsi="Times New Roman"/>
          <w:b/>
          <w:i/>
          <w:sz w:val="28"/>
          <w:szCs w:val="28"/>
          <w:lang w:val="uk-UA" w:eastAsia="ru-RU"/>
        </w:rPr>
      </w:pPr>
    </w:p>
    <w:p w:rsidR="002A63E1" w:rsidRPr="00321E0A" w:rsidRDefault="002A63E1" w:rsidP="00F6093E">
      <w:pPr>
        <w:spacing w:after="0" w:line="240" w:lineRule="auto"/>
        <w:jc w:val="both"/>
        <w:rPr>
          <w:rFonts w:ascii="Times New Roman" w:hAnsi="Times New Roman"/>
          <w:b/>
          <w:i/>
          <w:sz w:val="28"/>
          <w:szCs w:val="28"/>
          <w:lang w:val="uk-UA" w:eastAsia="ru-RU"/>
        </w:rPr>
      </w:pPr>
    </w:p>
    <w:p w:rsidR="002A63E1" w:rsidRPr="00321E0A" w:rsidRDefault="002A63E1" w:rsidP="00F6093E">
      <w:pPr>
        <w:spacing w:after="0" w:line="240" w:lineRule="auto"/>
        <w:jc w:val="both"/>
        <w:rPr>
          <w:rFonts w:ascii="Times New Roman" w:hAnsi="Times New Roman"/>
          <w:b/>
          <w:i/>
          <w:sz w:val="28"/>
          <w:szCs w:val="28"/>
          <w:lang w:val="uk-UA" w:eastAsia="ru-RU"/>
        </w:rPr>
      </w:pPr>
    </w:p>
    <w:p w:rsidR="002A63E1" w:rsidRPr="00321E0A" w:rsidRDefault="002A63E1" w:rsidP="00F6093E">
      <w:pPr>
        <w:spacing w:after="0" w:line="240" w:lineRule="auto"/>
        <w:jc w:val="both"/>
        <w:rPr>
          <w:rFonts w:ascii="Times New Roman" w:hAnsi="Times New Roman"/>
          <w:b/>
          <w:i/>
          <w:sz w:val="28"/>
          <w:szCs w:val="28"/>
          <w:lang w:val="uk-UA" w:eastAsia="ru-RU"/>
        </w:rPr>
      </w:pPr>
    </w:p>
    <w:p w:rsidR="002A63E1" w:rsidRPr="00321E0A" w:rsidRDefault="002A63E1" w:rsidP="00F6093E">
      <w:pPr>
        <w:spacing w:after="0" w:line="240" w:lineRule="auto"/>
        <w:jc w:val="both"/>
        <w:rPr>
          <w:rFonts w:ascii="Times New Roman" w:hAnsi="Times New Roman"/>
          <w:b/>
          <w:i/>
          <w:sz w:val="28"/>
          <w:szCs w:val="28"/>
          <w:lang w:val="uk-UA" w:eastAsia="ru-RU"/>
        </w:rPr>
      </w:pPr>
    </w:p>
    <w:p w:rsidR="002A63E1" w:rsidRPr="00321E0A" w:rsidRDefault="002A63E1" w:rsidP="00F6093E">
      <w:pPr>
        <w:spacing w:after="0" w:line="240" w:lineRule="auto"/>
        <w:jc w:val="both"/>
        <w:rPr>
          <w:rFonts w:ascii="Times New Roman" w:hAnsi="Times New Roman"/>
          <w:b/>
          <w:i/>
          <w:sz w:val="28"/>
          <w:szCs w:val="28"/>
          <w:lang w:val="uk-UA" w:eastAsia="ru-RU"/>
        </w:rPr>
      </w:pPr>
    </w:p>
    <w:p w:rsidR="002A63E1" w:rsidRPr="00321E0A" w:rsidRDefault="002A63E1" w:rsidP="00F6093E">
      <w:pPr>
        <w:spacing w:after="0" w:line="240" w:lineRule="auto"/>
        <w:jc w:val="both"/>
        <w:rPr>
          <w:rFonts w:ascii="Times New Roman" w:hAnsi="Times New Roman"/>
          <w:b/>
          <w:i/>
          <w:sz w:val="28"/>
          <w:szCs w:val="28"/>
          <w:lang w:val="uk-UA" w:eastAsia="ru-RU"/>
        </w:rPr>
      </w:pPr>
    </w:p>
    <w:p w:rsidR="002A63E1" w:rsidRPr="00321E0A" w:rsidRDefault="002A63E1" w:rsidP="00F6093E">
      <w:pPr>
        <w:spacing w:after="0" w:line="240" w:lineRule="auto"/>
        <w:jc w:val="both"/>
        <w:rPr>
          <w:rFonts w:ascii="Times New Roman" w:hAnsi="Times New Roman"/>
          <w:b/>
          <w:i/>
          <w:sz w:val="28"/>
          <w:szCs w:val="28"/>
          <w:lang w:val="uk-UA" w:eastAsia="ru-RU"/>
        </w:rPr>
      </w:pPr>
    </w:p>
    <w:p w:rsidR="002A63E1" w:rsidRPr="00321E0A" w:rsidRDefault="002A63E1" w:rsidP="00F6093E">
      <w:pPr>
        <w:spacing w:after="0" w:line="240" w:lineRule="auto"/>
        <w:jc w:val="both"/>
        <w:rPr>
          <w:rFonts w:ascii="Times New Roman" w:hAnsi="Times New Roman"/>
          <w:b/>
          <w:i/>
          <w:sz w:val="28"/>
          <w:szCs w:val="28"/>
          <w:lang w:val="uk-UA" w:eastAsia="ru-RU"/>
        </w:rPr>
      </w:pPr>
    </w:p>
    <w:p w:rsidR="002A63E1" w:rsidRPr="00321E0A" w:rsidRDefault="002A63E1" w:rsidP="00F6093E">
      <w:pPr>
        <w:spacing w:after="0" w:line="240" w:lineRule="auto"/>
        <w:jc w:val="both"/>
        <w:rPr>
          <w:rFonts w:ascii="Times New Roman" w:hAnsi="Times New Roman"/>
          <w:b/>
          <w:i/>
          <w:sz w:val="28"/>
          <w:szCs w:val="28"/>
          <w:lang w:val="uk-UA" w:eastAsia="ru-RU"/>
        </w:rPr>
      </w:pPr>
    </w:p>
    <w:p w:rsidR="002A63E1" w:rsidRPr="00321E0A" w:rsidRDefault="002A63E1" w:rsidP="00F6093E">
      <w:pPr>
        <w:spacing w:after="0" w:line="240" w:lineRule="auto"/>
        <w:jc w:val="both"/>
        <w:rPr>
          <w:rFonts w:ascii="Times New Roman" w:hAnsi="Times New Roman"/>
          <w:b/>
          <w:i/>
          <w:sz w:val="28"/>
          <w:szCs w:val="28"/>
          <w:lang w:val="uk-UA" w:eastAsia="ru-RU"/>
        </w:rPr>
      </w:pPr>
    </w:p>
    <w:p w:rsidR="002A63E1" w:rsidRPr="00321E0A" w:rsidRDefault="002A63E1" w:rsidP="00F6093E">
      <w:pPr>
        <w:spacing w:after="0" w:line="240" w:lineRule="auto"/>
        <w:jc w:val="right"/>
        <w:rPr>
          <w:rFonts w:ascii="Times New Roman" w:hAnsi="Times New Roman"/>
          <w:i/>
          <w:sz w:val="24"/>
          <w:szCs w:val="24"/>
          <w:lang w:val="uk-UA"/>
        </w:rPr>
      </w:pPr>
    </w:p>
    <w:bookmarkEnd w:id="0"/>
    <w:p w:rsidR="002A63E1" w:rsidRPr="00321E0A" w:rsidRDefault="002A63E1" w:rsidP="00F6093E">
      <w:pPr>
        <w:spacing w:after="0" w:line="240" w:lineRule="auto"/>
        <w:jc w:val="right"/>
        <w:rPr>
          <w:rFonts w:ascii="Times New Roman" w:hAnsi="Times New Roman"/>
          <w:i/>
          <w:sz w:val="24"/>
          <w:szCs w:val="24"/>
          <w:lang w:val="uk-UA"/>
        </w:rPr>
      </w:pPr>
    </w:p>
    <w:sectPr w:rsidR="002A63E1" w:rsidRPr="00321E0A" w:rsidSect="00596A68">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D71" w:rsidRDefault="00325D71">
      <w:r>
        <w:separator/>
      </w:r>
    </w:p>
  </w:endnote>
  <w:endnote w:type="continuationSeparator" w:id="0">
    <w:p w:rsidR="00325D71" w:rsidRDefault="00325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D71" w:rsidRDefault="00325D71">
      <w:r>
        <w:separator/>
      </w:r>
    </w:p>
  </w:footnote>
  <w:footnote w:type="continuationSeparator" w:id="0">
    <w:p w:rsidR="00325D71" w:rsidRDefault="00325D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E1" w:rsidRDefault="002A63E1" w:rsidP="00AD68F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A63E1" w:rsidRDefault="002A63E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E1" w:rsidRPr="0022231C" w:rsidRDefault="002A63E1" w:rsidP="00507FA9">
    <w:pPr>
      <w:pStyle w:val="a5"/>
      <w:framePr w:h="250" w:hRule="exact" w:wrap="around" w:vAnchor="text" w:hAnchor="margin" w:xAlign="center" w:y="-3"/>
      <w:rPr>
        <w:rStyle w:val="a7"/>
        <w:rFonts w:ascii="Times New Roman" w:hAnsi="Times New Roman"/>
        <w:sz w:val="24"/>
        <w:szCs w:val="24"/>
      </w:rPr>
    </w:pPr>
    <w:r w:rsidRPr="0022231C">
      <w:rPr>
        <w:rStyle w:val="a7"/>
        <w:rFonts w:ascii="Times New Roman" w:hAnsi="Times New Roman"/>
        <w:sz w:val="24"/>
        <w:szCs w:val="24"/>
      </w:rPr>
      <w:fldChar w:fldCharType="begin"/>
    </w:r>
    <w:r w:rsidRPr="0022231C">
      <w:rPr>
        <w:rStyle w:val="a7"/>
        <w:rFonts w:ascii="Times New Roman" w:hAnsi="Times New Roman"/>
        <w:sz w:val="24"/>
        <w:szCs w:val="24"/>
      </w:rPr>
      <w:instrText xml:space="preserve">PAGE  </w:instrText>
    </w:r>
    <w:r w:rsidRPr="0022231C">
      <w:rPr>
        <w:rStyle w:val="a7"/>
        <w:rFonts w:ascii="Times New Roman" w:hAnsi="Times New Roman"/>
        <w:sz w:val="24"/>
        <w:szCs w:val="24"/>
      </w:rPr>
      <w:fldChar w:fldCharType="separate"/>
    </w:r>
    <w:r w:rsidR="00321E0A">
      <w:rPr>
        <w:rStyle w:val="a7"/>
        <w:rFonts w:ascii="Times New Roman" w:hAnsi="Times New Roman"/>
        <w:noProof/>
        <w:sz w:val="24"/>
        <w:szCs w:val="24"/>
      </w:rPr>
      <w:t>6</w:t>
    </w:r>
    <w:r w:rsidRPr="0022231C">
      <w:rPr>
        <w:rStyle w:val="a7"/>
        <w:rFonts w:ascii="Times New Roman" w:hAnsi="Times New Roman"/>
        <w:sz w:val="24"/>
        <w:szCs w:val="24"/>
      </w:rPr>
      <w:fldChar w:fldCharType="end"/>
    </w:r>
  </w:p>
  <w:p w:rsidR="002A63E1" w:rsidRDefault="002A63E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033"/>
    <w:multiLevelType w:val="hybridMultilevel"/>
    <w:tmpl w:val="1860783A"/>
    <w:lvl w:ilvl="0" w:tplc="5B08B0F4">
      <w:start w:val="1"/>
      <w:numFmt w:val="decimal"/>
      <w:lvlText w:val="%1)"/>
      <w:lvlJc w:val="left"/>
      <w:pPr>
        <w:ind w:left="1845" w:hanging="1125"/>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
    <w:nsid w:val="6AF2014C"/>
    <w:multiLevelType w:val="hybridMultilevel"/>
    <w:tmpl w:val="C5447CFE"/>
    <w:lvl w:ilvl="0" w:tplc="0422000F">
      <w:start w:val="1"/>
      <w:numFmt w:val="decimal"/>
      <w:lvlText w:val="%1."/>
      <w:lvlJc w:val="left"/>
      <w:pPr>
        <w:ind w:left="1440" w:hanging="360"/>
      </w:pPr>
      <w:rPr>
        <w:rFonts w:cs="Times New Roman"/>
      </w:rPr>
    </w:lvl>
    <w:lvl w:ilvl="1" w:tplc="04220019" w:tentative="1">
      <w:start w:val="1"/>
      <w:numFmt w:val="lowerLetter"/>
      <w:lvlText w:val="%2."/>
      <w:lvlJc w:val="left"/>
      <w:pPr>
        <w:ind w:left="2160" w:hanging="360"/>
      </w:pPr>
      <w:rPr>
        <w:rFonts w:cs="Times New Roman"/>
      </w:rPr>
    </w:lvl>
    <w:lvl w:ilvl="2" w:tplc="0422001B" w:tentative="1">
      <w:start w:val="1"/>
      <w:numFmt w:val="lowerRoman"/>
      <w:lvlText w:val="%3."/>
      <w:lvlJc w:val="right"/>
      <w:pPr>
        <w:ind w:left="2880" w:hanging="180"/>
      </w:pPr>
      <w:rPr>
        <w:rFonts w:cs="Times New Roman"/>
      </w:rPr>
    </w:lvl>
    <w:lvl w:ilvl="3" w:tplc="0422000F" w:tentative="1">
      <w:start w:val="1"/>
      <w:numFmt w:val="decimal"/>
      <w:lvlText w:val="%4."/>
      <w:lvlJc w:val="left"/>
      <w:pPr>
        <w:ind w:left="3600" w:hanging="360"/>
      </w:pPr>
      <w:rPr>
        <w:rFonts w:cs="Times New Roman"/>
      </w:rPr>
    </w:lvl>
    <w:lvl w:ilvl="4" w:tplc="04220019" w:tentative="1">
      <w:start w:val="1"/>
      <w:numFmt w:val="lowerLetter"/>
      <w:lvlText w:val="%5."/>
      <w:lvlJc w:val="left"/>
      <w:pPr>
        <w:ind w:left="4320" w:hanging="360"/>
      </w:pPr>
      <w:rPr>
        <w:rFonts w:cs="Times New Roman"/>
      </w:rPr>
    </w:lvl>
    <w:lvl w:ilvl="5" w:tplc="0422001B" w:tentative="1">
      <w:start w:val="1"/>
      <w:numFmt w:val="lowerRoman"/>
      <w:lvlText w:val="%6."/>
      <w:lvlJc w:val="right"/>
      <w:pPr>
        <w:ind w:left="5040" w:hanging="180"/>
      </w:pPr>
      <w:rPr>
        <w:rFonts w:cs="Times New Roman"/>
      </w:rPr>
    </w:lvl>
    <w:lvl w:ilvl="6" w:tplc="0422000F" w:tentative="1">
      <w:start w:val="1"/>
      <w:numFmt w:val="decimal"/>
      <w:lvlText w:val="%7."/>
      <w:lvlJc w:val="left"/>
      <w:pPr>
        <w:ind w:left="5760" w:hanging="360"/>
      </w:pPr>
      <w:rPr>
        <w:rFonts w:cs="Times New Roman"/>
      </w:rPr>
    </w:lvl>
    <w:lvl w:ilvl="7" w:tplc="04220019" w:tentative="1">
      <w:start w:val="1"/>
      <w:numFmt w:val="lowerLetter"/>
      <w:lvlText w:val="%8."/>
      <w:lvlJc w:val="left"/>
      <w:pPr>
        <w:ind w:left="6480" w:hanging="360"/>
      </w:pPr>
      <w:rPr>
        <w:rFonts w:cs="Times New Roman"/>
      </w:rPr>
    </w:lvl>
    <w:lvl w:ilvl="8" w:tplc="0422001B" w:tentative="1">
      <w:start w:val="1"/>
      <w:numFmt w:val="lowerRoman"/>
      <w:lvlText w:val="%9."/>
      <w:lvlJc w:val="right"/>
      <w:pPr>
        <w:ind w:left="7200" w:hanging="180"/>
      </w:pPr>
      <w:rPr>
        <w:rFonts w:cs="Times New Roman"/>
      </w:rPr>
    </w:lvl>
  </w:abstractNum>
  <w:abstractNum w:abstractNumId="2">
    <w:nsid w:val="7F4F4937"/>
    <w:multiLevelType w:val="hybridMultilevel"/>
    <w:tmpl w:val="557C03E4"/>
    <w:lvl w:ilvl="0" w:tplc="12C0CFDA">
      <w:start w:val="1"/>
      <w:numFmt w:val="decimal"/>
      <w:lvlText w:val="%1."/>
      <w:lvlJc w:val="left"/>
      <w:pPr>
        <w:ind w:left="3525" w:hanging="360"/>
      </w:pPr>
      <w:rPr>
        <w:rFonts w:cs="Times New Roman" w:hint="default"/>
      </w:rPr>
    </w:lvl>
    <w:lvl w:ilvl="1" w:tplc="04190019" w:tentative="1">
      <w:start w:val="1"/>
      <w:numFmt w:val="lowerLetter"/>
      <w:lvlText w:val="%2."/>
      <w:lvlJc w:val="left"/>
      <w:pPr>
        <w:ind w:left="4245" w:hanging="360"/>
      </w:pPr>
      <w:rPr>
        <w:rFonts w:cs="Times New Roman"/>
      </w:rPr>
    </w:lvl>
    <w:lvl w:ilvl="2" w:tplc="0419001B" w:tentative="1">
      <w:start w:val="1"/>
      <w:numFmt w:val="lowerRoman"/>
      <w:lvlText w:val="%3."/>
      <w:lvlJc w:val="right"/>
      <w:pPr>
        <w:ind w:left="4965" w:hanging="180"/>
      </w:pPr>
      <w:rPr>
        <w:rFonts w:cs="Times New Roman"/>
      </w:rPr>
    </w:lvl>
    <w:lvl w:ilvl="3" w:tplc="0419000F" w:tentative="1">
      <w:start w:val="1"/>
      <w:numFmt w:val="decimal"/>
      <w:lvlText w:val="%4."/>
      <w:lvlJc w:val="left"/>
      <w:pPr>
        <w:ind w:left="5685" w:hanging="360"/>
      </w:pPr>
      <w:rPr>
        <w:rFonts w:cs="Times New Roman"/>
      </w:rPr>
    </w:lvl>
    <w:lvl w:ilvl="4" w:tplc="04190019" w:tentative="1">
      <w:start w:val="1"/>
      <w:numFmt w:val="lowerLetter"/>
      <w:lvlText w:val="%5."/>
      <w:lvlJc w:val="left"/>
      <w:pPr>
        <w:ind w:left="6405" w:hanging="360"/>
      </w:pPr>
      <w:rPr>
        <w:rFonts w:cs="Times New Roman"/>
      </w:rPr>
    </w:lvl>
    <w:lvl w:ilvl="5" w:tplc="0419001B" w:tentative="1">
      <w:start w:val="1"/>
      <w:numFmt w:val="lowerRoman"/>
      <w:lvlText w:val="%6."/>
      <w:lvlJc w:val="right"/>
      <w:pPr>
        <w:ind w:left="7125" w:hanging="180"/>
      </w:pPr>
      <w:rPr>
        <w:rFonts w:cs="Times New Roman"/>
      </w:rPr>
    </w:lvl>
    <w:lvl w:ilvl="6" w:tplc="0419000F" w:tentative="1">
      <w:start w:val="1"/>
      <w:numFmt w:val="decimal"/>
      <w:lvlText w:val="%7."/>
      <w:lvlJc w:val="left"/>
      <w:pPr>
        <w:ind w:left="7845" w:hanging="360"/>
      </w:pPr>
      <w:rPr>
        <w:rFonts w:cs="Times New Roman"/>
      </w:rPr>
    </w:lvl>
    <w:lvl w:ilvl="7" w:tplc="04190019" w:tentative="1">
      <w:start w:val="1"/>
      <w:numFmt w:val="lowerLetter"/>
      <w:lvlText w:val="%8."/>
      <w:lvlJc w:val="left"/>
      <w:pPr>
        <w:ind w:left="8565" w:hanging="360"/>
      </w:pPr>
      <w:rPr>
        <w:rFonts w:cs="Times New Roman"/>
      </w:rPr>
    </w:lvl>
    <w:lvl w:ilvl="8" w:tplc="0419001B" w:tentative="1">
      <w:start w:val="1"/>
      <w:numFmt w:val="lowerRoman"/>
      <w:lvlText w:val="%9."/>
      <w:lvlJc w:val="right"/>
      <w:pPr>
        <w:ind w:left="9285"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6CC2"/>
    <w:rsid w:val="0000498B"/>
    <w:rsid w:val="00011FE2"/>
    <w:rsid w:val="000268EC"/>
    <w:rsid w:val="000318EE"/>
    <w:rsid w:val="000540C7"/>
    <w:rsid w:val="0005768A"/>
    <w:rsid w:val="00065A81"/>
    <w:rsid w:val="00066B18"/>
    <w:rsid w:val="0007611C"/>
    <w:rsid w:val="00091C1B"/>
    <w:rsid w:val="00097E37"/>
    <w:rsid w:val="000A41A2"/>
    <w:rsid w:val="000C3BA7"/>
    <w:rsid w:val="000D7863"/>
    <w:rsid w:val="000E5E73"/>
    <w:rsid w:val="00103B5A"/>
    <w:rsid w:val="001153EB"/>
    <w:rsid w:val="00123582"/>
    <w:rsid w:val="00153C9F"/>
    <w:rsid w:val="001A0558"/>
    <w:rsid w:val="001A3855"/>
    <w:rsid w:val="001B636F"/>
    <w:rsid w:val="001B7F72"/>
    <w:rsid w:val="001C0CFD"/>
    <w:rsid w:val="001D7EAD"/>
    <w:rsid w:val="001E31F6"/>
    <w:rsid w:val="001E6F8B"/>
    <w:rsid w:val="001F1BE6"/>
    <w:rsid w:val="00202DB4"/>
    <w:rsid w:val="00210171"/>
    <w:rsid w:val="002111CE"/>
    <w:rsid w:val="002172CE"/>
    <w:rsid w:val="0022231C"/>
    <w:rsid w:val="00261DC9"/>
    <w:rsid w:val="00282072"/>
    <w:rsid w:val="002A63E1"/>
    <w:rsid w:val="002D4B7C"/>
    <w:rsid w:val="002D4CA9"/>
    <w:rsid w:val="002E0A9B"/>
    <w:rsid w:val="00321E0A"/>
    <w:rsid w:val="00325D71"/>
    <w:rsid w:val="00366483"/>
    <w:rsid w:val="00390446"/>
    <w:rsid w:val="00394F16"/>
    <w:rsid w:val="003A2438"/>
    <w:rsid w:val="003A7987"/>
    <w:rsid w:val="003C31E2"/>
    <w:rsid w:val="003C396D"/>
    <w:rsid w:val="003E4D44"/>
    <w:rsid w:val="003E5B9D"/>
    <w:rsid w:val="003E6F9A"/>
    <w:rsid w:val="003F140E"/>
    <w:rsid w:val="003F5211"/>
    <w:rsid w:val="003F669B"/>
    <w:rsid w:val="00412EFB"/>
    <w:rsid w:val="004235BA"/>
    <w:rsid w:val="004253FE"/>
    <w:rsid w:val="00451CE4"/>
    <w:rsid w:val="00453F29"/>
    <w:rsid w:val="00485CB7"/>
    <w:rsid w:val="00494018"/>
    <w:rsid w:val="004B40BB"/>
    <w:rsid w:val="004C38BC"/>
    <w:rsid w:val="004C50D0"/>
    <w:rsid w:val="004D1361"/>
    <w:rsid w:val="004E44C1"/>
    <w:rsid w:val="004F44BB"/>
    <w:rsid w:val="0050153B"/>
    <w:rsid w:val="0050190F"/>
    <w:rsid w:val="00501A35"/>
    <w:rsid w:val="00507FA9"/>
    <w:rsid w:val="005141F1"/>
    <w:rsid w:val="00523F93"/>
    <w:rsid w:val="00564038"/>
    <w:rsid w:val="00596A68"/>
    <w:rsid w:val="005A55F9"/>
    <w:rsid w:val="005B5895"/>
    <w:rsid w:val="005C49D9"/>
    <w:rsid w:val="005D529F"/>
    <w:rsid w:val="005F4289"/>
    <w:rsid w:val="00604AE3"/>
    <w:rsid w:val="00606233"/>
    <w:rsid w:val="0061212B"/>
    <w:rsid w:val="006173FE"/>
    <w:rsid w:val="0065245E"/>
    <w:rsid w:val="006554EB"/>
    <w:rsid w:val="00677858"/>
    <w:rsid w:val="00681387"/>
    <w:rsid w:val="0068639E"/>
    <w:rsid w:val="006A371C"/>
    <w:rsid w:val="006A6588"/>
    <w:rsid w:val="006B2AC7"/>
    <w:rsid w:val="006B640C"/>
    <w:rsid w:val="006B725C"/>
    <w:rsid w:val="006C0B7F"/>
    <w:rsid w:val="006F59D1"/>
    <w:rsid w:val="007043A8"/>
    <w:rsid w:val="00724C4F"/>
    <w:rsid w:val="00740675"/>
    <w:rsid w:val="0077601B"/>
    <w:rsid w:val="0078280C"/>
    <w:rsid w:val="00787AEF"/>
    <w:rsid w:val="007E1D08"/>
    <w:rsid w:val="008011CB"/>
    <w:rsid w:val="00801BC2"/>
    <w:rsid w:val="00803D2D"/>
    <w:rsid w:val="008107C1"/>
    <w:rsid w:val="00823C5E"/>
    <w:rsid w:val="0082649E"/>
    <w:rsid w:val="008269D0"/>
    <w:rsid w:val="008277B7"/>
    <w:rsid w:val="00845A65"/>
    <w:rsid w:val="008505F9"/>
    <w:rsid w:val="00850CE4"/>
    <w:rsid w:val="00866DA9"/>
    <w:rsid w:val="008A746B"/>
    <w:rsid w:val="008C61A9"/>
    <w:rsid w:val="008D4AD7"/>
    <w:rsid w:val="008D6420"/>
    <w:rsid w:val="00901F5F"/>
    <w:rsid w:val="00924320"/>
    <w:rsid w:val="009677FA"/>
    <w:rsid w:val="009C1F36"/>
    <w:rsid w:val="009C4072"/>
    <w:rsid w:val="009E35E6"/>
    <w:rsid w:val="009F48E2"/>
    <w:rsid w:val="00A4173A"/>
    <w:rsid w:val="00A644DD"/>
    <w:rsid w:val="00A6600D"/>
    <w:rsid w:val="00A71222"/>
    <w:rsid w:val="00A820A6"/>
    <w:rsid w:val="00A83D4C"/>
    <w:rsid w:val="00A97378"/>
    <w:rsid w:val="00AA09E2"/>
    <w:rsid w:val="00AA152A"/>
    <w:rsid w:val="00AA3356"/>
    <w:rsid w:val="00AB5EB9"/>
    <w:rsid w:val="00AC1718"/>
    <w:rsid w:val="00AC445F"/>
    <w:rsid w:val="00AC4ACE"/>
    <w:rsid w:val="00AD3B5C"/>
    <w:rsid w:val="00AD68F3"/>
    <w:rsid w:val="00B01652"/>
    <w:rsid w:val="00B23A15"/>
    <w:rsid w:val="00B33078"/>
    <w:rsid w:val="00B35D74"/>
    <w:rsid w:val="00B60047"/>
    <w:rsid w:val="00B942D6"/>
    <w:rsid w:val="00BA239E"/>
    <w:rsid w:val="00BA24E5"/>
    <w:rsid w:val="00BA45DF"/>
    <w:rsid w:val="00BC24CD"/>
    <w:rsid w:val="00BC52CC"/>
    <w:rsid w:val="00BE0473"/>
    <w:rsid w:val="00BE40BA"/>
    <w:rsid w:val="00BE7058"/>
    <w:rsid w:val="00BF0838"/>
    <w:rsid w:val="00C1532D"/>
    <w:rsid w:val="00C17060"/>
    <w:rsid w:val="00C27DEF"/>
    <w:rsid w:val="00C858D9"/>
    <w:rsid w:val="00C90E73"/>
    <w:rsid w:val="00C92913"/>
    <w:rsid w:val="00C9338E"/>
    <w:rsid w:val="00CD18AC"/>
    <w:rsid w:val="00CE24DA"/>
    <w:rsid w:val="00D226DF"/>
    <w:rsid w:val="00D2764B"/>
    <w:rsid w:val="00D41A08"/>
    <w:rsid w:val="00D50783"/>
    <w:rsid w:val="00D5289F"/>
    <w:rsid w:val="00D60218"/>
    <w:rsid w:val="00D613FF"/>
    <w:rsid w:val="00D61E8B"/>
    <w:rsid w:val="00D7757C"/>
    <w:rsid w:val="00DA29FB"/>
    <w:rsid w:val="00DD3A43"/>
    <w:rsid w:val="00DF785D"/>
    <w:rsid w:val="00E0475F"/>
    <w:rsid w:val="00E453C0"/>
    <w:rsid w:val="00E54F3F"/>
    <w:rsid w:val="00E86CC2"/>
    <w:rsid w:val="00EA198A"/>
    <w:rsid w:val="00EA31CC"/>
    <w:rsid w:val="00EB5E90"/>
    <w:rsid w:val="00ED0D7E"/>
    <w:rsid w:val="00EE2521"/>
    <w:rsid w:val="00EE61AF"/>
    <w:rsid w:val="00F13748"/>
    <w:rsid w:val="00F54F59"/>
    <w:rsid w:val="00F6093E"/>
    <w:rsid w:val="00F7150E"/>
    <w:rsid w:val="00F76711"/>
    <w:rsid w:val="00F83D6B"/>
    <w:rsid w:val="00F956A3"/>
    <w:rsid w:val="00FA491C"/>
    <w:rsid w:val="00FA754F"/>
    <w:rsid w:val="00FB7084"/>
    <w:rsid w:val="00FB76E0"/>
    <w:rsid w:val="00FC7CBE"/>
    <w:rsid w:val="00FD346E"/>
    <w:rsid w:val="00FF2515"/>
    <w:rsid w:val="00FF312A"/>
    <w:rsid w:val="00FF6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A08"/>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41A08"/>
    <w:pPr>
      <w:spacing w:beforeAutospacing="1" w:after="16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semiHidden/>
    <w:rsid w:val="00901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eastAsia="uk-UA"/>
    </w:rPr>
  </w:style>
  <w:style w:type="character" w:customStyle="1" w:styleId="HTML0">
    <w:name w:val="Стандартный HTML Знак"/>
    <w:link w:val="HTML"/>
    <w:uiPriority w:val="99"/>
    <w:semiHidden/>
    <w:locked/>
    <w:rsid w:val="00901F5F"/>
    <w:rPr>
      <w:rFonts w:ascii="Courier New" w:hAnsi="Courier New" w:cs="Times New Roman"/>
      <w:sz w:val="20"/>
      <w:lang w:eastAsia="uk-UA"/>
    </w:rPr>
  </w:style>
  <w:style w:type="character" w:styleId="a4">
    <w:name w:val="Hyperlink"/>
    <w:uiPriority w:val="99"/>
    <w:semiHidden/>
    <w:rsid w:val="00901F5F"/>
    <w:rPr>
      <w:rFonts w:cs="Times New Roman"/>
      <w:color w:val="0000FF"/>
      <w:u w:val="single"/>
    </w:rPr>
  </w:style>
  <w:style w:type="paragraph" w:styleId="a5">
    <w:name w:val="header"/>
    <w:basedOn w:val="a"/>
    <w:link w:val="a6"/>
    <w:uiPriority w:val="99"/>
    <w:rsid w:val="0022231C"/>
    <w:pPr>
      <w:tabs>
        <w:tab w:val="center" w:pos="4677"/>
        <w:tab w:val="right" w:pos="9355"/>
      </w:tabs>
    </w:pPr>
    <w:rPr>
      <w:sz w:val="20"/>
      <w:szCs w:val="20"/>
      <w:lang w:eastAsia="ru-RU"/>
    </w:rPr>
  </w:style>
  <w:style w:type="character" w:customStyle="1" w:styleId="a6">
    <w:name w:val="Верхний колонтитул Знак"/>
    <w:link w:val="a5"/>
    <w:uiPriority w:val="99"/>
    <w:semiHidden/>
    <w:locked/>
    <w:rsid w:val="00AA152A"/>
    <w:rPr>
      <w:rFonts w:ascii="Calibri" w:hAnsi="Calibri" w:cs="Times New Roman"/>
      <w:lang w:val="ru-RU"/>
    </w:rPr>
  </w:style>
  <w:style w:type="character" w:styleId="a7">
    <w:name w:val="page number"/>
    <w:uiPriority w:val="99"/>
    <w:rsid w:val="0022231C"/>
    <w:rPr>
      <w:rFonts w:cs="Times New Roman"/>
    </w:rPr>
  </w:style>
  <w:style w:type="paragraph" w:styleId="a8">
    <w:name w:val="footer"/>
    <w:basedOn w:val="a"/>
    <w:link w:val="a9"/>
    <w:uiPriority w:val="99"/>
    <w:rsid w:val="0022231C"/>
    <w:pPr>
      <w:tabs>
        <w:tab w:val="center" w:pos="4677"/>
        <w:tab w:val="right" w:pos="9355"/>
      </w:tabs>
    </w:pPr>
    <w:rPr>
      <w:sz w:val="20"/>
      <w:szCs w:val="20"/>
      <w:lang w:eastAsia="ru-RU"/>
    </w:rPr>
  </w:style>
  <w:style w:type="character" w:customStyle="1" w:styleId="a9">
    <w:name w:val="Нижний колонтитул Знак"/>
    <w:link w:val="a8"/>
    <w:uiPriority w:val="99"/>
    <w:semiHidden/>
    <w:locked/>
    <w:rsid w:val="00AA152A"/>
    <w:rPr>
      <w:rFonts w:ascii="Calibri" w:hAnsi="Calibri" w:cs="Times New Roman"/>
      <w:lang w:val="ru-RU"/>
    </w:rPr>
  </w:style>
  <w:style w:type="paragraph" w:styleId="aa">
    <w:name w:val="Balloon Text"/>
    <w:basedOn w:val="a"/>
    <w:link w:val="ab"/>
    <w:uiPriority w:val="99"/>
    <w:semiHidden/>
    <w:rsid w:val="00924320"/>
    <w:pPr>
      <w:spacing w:after="0" w:line="240" w:lineRule="auto"/>
    </w:pPr>
    <w:rPr>
      <w:rFonts w:ascii="Segoe UI" w:hAnsi="Segoe UI"/>
      <w:sz w:val="18"/>
      <w:szCs w:val="20"/>
      <w:lang w:eastAsia="ru-RU"/>
    </w:rPr>
  </w:style>
  <w:style w:type="character" w:customStyle="1" w:styleId="ab">
    <w:name w:val="Текст выноски Знак"/>
    <w:link w:val="aa"/>
    <w:uiPriority w:val="99"/>
    <w:semiHidden/>
    <w:locked/>
    <w:rsid w:val="00924320"/>
    <w:rPr>
      <w:rFonts w:ascii="Segoe UI" w:hAnsi="Segoe UI" w:cs="Times New Roman"/>
      <w:sz w:val="1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487683">
      <w:marLeft w:val="0"/>
      <w:marRight w:val="0"/>
      <w:marTop w:val="0"/>
      <w:marBottom w:val="0"/>
      <w:divBdr>
        <w:top w:val="none" w:sz="0" w:space="0" w:color="auto"/>
        <w:left w:val="none" w:sz="0" w:space="0" w:color="auto"/>
        <w:bottom w:val="none" w:sz="0" w:space="0" w:color="auto"/>
        <w:right w:val="none" w:sz="0" w:space="0" w:color="auto"/>
      </w:divBdr>
    </w:div>
    <w:div w:id="435487684">
      <w:marLeft w:val="0"/>
      <w:marRight w:val="0"/>
      <w:marTop w:val="0"/>
      <w:marBottom w:val="0"/>
      <w:divBdr>
        <w:top w:val="none" w:sz="0" w:space="0" w:color="auto"/>
        <w:left w:val="none" w:sz="0" w:space="0" w:color="auto"/>
        <w:bottom w:val="none" w:sz="0" w:space="0" w:color="auto"/>
        <w:right w:val="none" w:sz="0" w:space="0" w:color="auto"/>
      </w:divBdr>
    </w:div>
    <w:div w:id="435487685">
      <w:marLeft w:val="0"/>
      <w:marRight w:val="0"/>
      <w:marTop w:val="0"/>
      <w:marBottom w:val="0"/>
      <w:divBdr>
        <w:top w:val="none" w:sz="0" w:space="0" w:color="auto"/>
        <w:left w:val="none" w:sz="0" w:space="0" w:color="auto"/>
        <w:bottom w:val="none" w:sz="0" w:space="0" w:color="auto"/>
        <w:right w:val="none" w:sz="0" w:space="0" w:color="auto"/>
      </w:divBdr>
    </w:div>
    <w:div w:id="435487686">
      <w:marLeft w:val="0"/>
      <w:marRight w:val="0"/>
      <w:marTop w:val="0"/>
      <w:marBottom w:val="0"/>
      <w:divBdr>
        <w:top w:val="none" w:sz="0" w:space="0" w:color="auto"/>
        <w:left w:val="none" w:sz="0" w:space="0" w:color="auto"/>
        <w:bottom w:val="none" w:sz="0" w:space="0" w:color="auto"/>
        <w:right w:val="none" w:sz="0" w:space="0" w:color="auto"/>
      </w:divBdr>
    </w:div>
    <w:div w:id="435487687">
      <w:marLeft w:val="0"/>
      <w:marRight w:val="0"/>
      <w:marTop w:val="0"/>
      <w:marBottom w:val="0"/>
      <w:divBdr>
        <w:top w:val="none" w:sz="0" w:space="0" w:color="auto"/>
        <w:left w:val="none" w:sz="0" w:space="0" w:color="auto"/>
        <w:bottom w:val="none" w:sz="0" w:space="0" w:color="auto"/>
        <w:right w:val="none" w:sz="0" w:space="0" w:color="auto"/>
      </w:divBdr>
    </w:div>
    <w:div w:id="435487688">
      <w:marLeft w:val="0"/>
      <w:marRight w:val="0"/>
      <w:marTop w:val="0"/>
      <w:marBottom w:val="0"/>
      <w:divBdr>
        <w:top w:val="none" w:sz="0" w:space="0" w:color="auto"/>
        <w:left w:val="none" w:sz="0" w:space="0" w:color="auto"/>
        <w:bottom w:val="none" w:sz="0" w:space="0" w:color="auto"/>
        <w:right w:val="none" w:sz="0" w:space="0" w:color="auto"/>
      </w:divBdr>
    </w:div>
    <w:div w:id="435487689">
      <w:marLeft w:val="0"/>
      <w:marRight w:val="0"/>
      <w:marTop w:val="0"/>
      <w:marBottom w:val="0"/>
      <w:divBdr>
        <w:top w:val="none" w:sz="0" w:space="0" w:color="auto"/>
        <w:left w:val="none" w:sz="0" w:space="0" w:color="auto"/>
        <w:bottom w:val="none" w:sz="0" w:space="0" w:color="auto"/>
        <w:right w:val="none" w:sz="0" w:space="0" w:color="auto"/>
      </w:divBdr>
    </w:div>
    <w:div w:id="4354876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6</Pages>
  <Words>2065</Words>
  <Characters>11772</Characters>
  <Application>Microsoft Office Word</Application>
  <DocSecurity>0</DocSecurity>
  <Lines>98</Lines>
  <Paragraphs>27</Paragraphs>
  <ScaleCrop>false</ScaleCrop>
  <Company/>
  <LinksUpToDate>false</LinksUpToDate>
  <CharactersWithSpaces>13810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subject/>
  <dc:creator>ugkx446_02</dc:creator>
  <cp:keywords/>
  <dc:description/>
  <cp:lastModifiedBy>org301</cp:lastModifiedBy>
  <cp:revision>18</cp:revision>
  <cp:lastPrinted>2018-12-18T08:52:00Z</cp:lastPrinted>
  <dcterms:created xsi:type="dcterms:W3CDTF">2018-12-10T08:53:00Z</dcterms:created>
  <dcterms:modified xsi:type="dcterms:W3CDTF">2018-12-21T08:34:00Z</dcterms:modified>
</cp:coreProperties>
</file>