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C9" w:rsidRPr="001B6944" w:rsidRDefault="00BF70C9" w:rsidP="00BF70C9">
      <w:pPr>
        <w:pStyle w:val="a3"/>
        <w:spacing w:before="0" w:beforeAutospacing="0" w:after="0" w:afterAutospacing="0"/>
        <w:ind w:left="3686" w:firstLine="1417"/>
        <w:jc w:val="both"/>
        <w:rPr>
          <w:bCs/>
          <w:i/>
          <w:iCs/>
        </w:rPr>
      </w:pPr>
      <w:bookmarkStart w:id="0" w:name="_GoBack"/>
      <w:r w:rsidRPr="001B6944">
        <w:rPr>
          <w:bCs/>
          <w:i/>
          <w:iCs/>
        </w:rPr>
        <w:t xml:space="preserve">Додаток </w:t>
      </w:r>
      <w:r w:rsidR="00E63762" w:rsidRPr="00EE0147">
        <w:rPr>
          <w:bCs/>
          <w:i/>
          <w:iCs/>
        </w:rPr>
        <w:t>10</w:t>
      </w:r>
    </w:p>
    <w:p w:rsidR="00BF70C9" w:rsidRPr="001B6944" w:rsidRDefault="00BF70C9" w:rsidP="00BF70C9">
      <w:pPr>
        <w:pStyle w:val="a3"/>
        <w:spacing w:before="0" w:beforeAutospacing="0" w:after="0" w:afterAutospacing="0"/>
        <w:ind w:firstLine="5103"/>
        <w:jc w:val="both"/>
        <w:rPr>
          <w:bCs/>
          <w:i/>
          <w:iCs/>
        </w:rPr>
      </w:pPr>
      <w:r w:rsidRPr="001B6944">
        <w:rPr>
          <w:bCs/>
          <w:i/>
          <w:iCs/>
        </w:rPr>
        <w:t xml:space="preserve">до Інструкції з діловодства в органах </w:t>
      </w:r>
    </w:p>
    <w:p w:rsidR="00BF70C9" w:rsidRPr="00607D0C" w:rsidRDefault="00BF70C9" w:rsidP="00BF70C9">
      <w:pPr>
        <w:ind w:left="5103"/>
        <w:rPr>
          <w:i/>
        </w:rPr>
      </w:pPr>
      <w:r w:rsidRPr="001B6944">
        <w:rPr>
          <w:bCs/>
          <w:i/>
          <w:iCs/>
        </w:rPr>
        <w:t xml:space="preserve">місцевого самоврядування </w:t>
      </w:r>
      <w:r>
        <w:rPr>
          <w:bCs/>
          <w:i/>
          <w:iCs/>
        </w:rPr>
        <w:t xml:space="preserve">міста </w:t>
      </w:r>
      <w:r w:rsidRPr="001B6944">
        <w:rPr>
          <w:bCs/>
          <w:i/>
          <w:iCs/>
        </w:rPr>
        <w:t xml:space="preserve">(пункт </w:t>
      </w:r>
      <w:r w:rsidR="00711178">
        <w:rPr>
          <w:bCs/>
          <w:i/>
          <w:iCs/>
        </w:rPr>
        <w:t>30</w:t>
      </w:r>
      <w:r w:rsidR="00EE0147" w:rsidRPr="00EE0147">
        <w:rPr>
          <w:bCs/>
          <w:i/>
          <w:iCs/>
        </w:rPr>
        <w:t>1</w:t>
      </w:r>
      <w:r w:rsidRPr="001B6944">
        <w:rPr>
          <w:bCs/>
          <w:i/>
          <w:iCs/>
        </w:rPr>
        <w:t>)</w:t>
      </w:r>
    </w:p>
    <w:p w:rsidR="00BF70C9" w:rsidRPr="00996220" w:rsidRDefault="00BF70C9" w:rsidP="00BF70C9">
      <w:pPr>
        <w:jc w:val="center"/>
        <w:rPr>
          <w:b/>
          <w:sz w:val="28"/>
        </w:rPr>
      </w:pPr>
    </w:p>
    <w:p w:rsidR="00BF70C9" w:rsidRPr="00996220" w:rsidRDefault="00BF70C9" w:rsidP="00BF70C9">
      <w:pPr>
        <w:jc w:val="center"/>
        <w:rPr>
          <w:b/>
          <w:sz w:val="28"/>
        </w:rPr>
      </w:pPr>
    </w:p>
    <w:p w:rsidR="00BF70C9" w:rsidRPr="00CC4912" w:rsidRDefault="00B528B4" w:rsidP="00BF70C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ТИПОВІ </w:t>
      </w:r>
      <w:r w:rsidR="00BF70C9" w:rsidRPr="00CC4912">
        <w:rPr>
          <w:b/>
          <w:i/>
          <w:sz w:val="28"/>
        </w:rPr>
        <w:t>СТРОКИ</w:t>
      </w:r>
    </w:p>
    <w:p w:rsidR="00BF70C9" w:rsidRPr="00CC4912" w:rsidRDefault="00BF70C9" w:rsidP="00BF70C9">
      <w:pPr>
        <w:jc w:val="center"/>
        <w:rPr>
          <w:b/>
          <w:i/>
          <w:sz w:val="28"/>
        </w:rPr>
      </w:pPr>
      <w:r w:rsidRPr="00CC4912">
        <w:rPr>
          <w:b/>
          <w:i/>
          <w:sz w:val="28"/>
        </w:rPr>
        <w:t>виконання основних документів</w:t>
      </w:r>
    </w:p>
    <w:p w:rsidR="00CC4912" w:rsidRPr="00996220" w:rsidRDefault="00CC4912" w:rsidP="00BF70C9">
      <w:pPr>
        <w:rPr>
          <w:sz w:val="28"/>
        </w:rPr>
      </w:pPr>
    </w:p>
    <w:p w:rsidR="00BF70C9" w:rsidRPr="00996220" w:rsidRDefault="00BF70C9" w:rsidP="00B528B4">
      <w:pPr>
        <w:ind w:firstLine="709"/>
        <w:jc w:val="both"/>
        <w:rPr>
          <w:sz w:val="28"/>
        </w:rPr>
      </w:pPr>
      <w:r w:rsidRPr="00996220">
        <w:rPr>
          <w:sz w:val="28"/>
        </w:rPr>
        <w:t xml:space="preserve">1. Акти Президента України – у разі, коли в акті Президента України строк виконання завдання не визначено, його виконання здійснюється протягом 30 календарних днів з дати </w:t>
      </w:r>
      <w:r w:rsidR="00BA73EB">
        <w:rPr>
          <w:sz w:val="28"/>
        </w:rPr>
        <w:t>наб</w:t>
      </w:r>
      <w:r w:rsidR="00D46FEE">
        <w:rPr>
          <w:sz w:val="28"/>
        </w:rPr>
        <w:t>утт</w:t>
      </w:r>
      <w:r w:rsidR="00BA73EB">
        <w:rPr>
          <w:sz w:val="28"/>
        </w:rPr>
        <w:t>я</w:t>
      </w:r>
      <w:r w:rsidRPr="00996220">
        <w:rPr>
          <w:sz w:val="28"/>
        </w:rPr>
        <w:t xml:space="preserve"> чинності цим актом. </w:t>
      </w:r>
    </w:p>
    <w:p w:rsidR="00BF70C9" w:rsidRPr="00996220" w:rsidRDefault="00BF70C9" w:rsidP="00BF70C9">
      <w:pPr>
        <w:ind w:firstLine="709"/>
        <w:jc w:val="both"/>
        <w:rPr>
          <w:sz w:val="28"/>
        </w:rPr>
      </w:pPr>
      <w:r w:rsidRPr="00996220">
        <w:rPr>
          <w:sz w:val="28"/>
        </w:rPr>
        <w:t>2. Запит народног</w:t>
      </w:r>
      <w:r w:rsidR="00BA73EB">
        <w:rPr>
          <w:sz w:val="28"/>
        </w:rPr>
        <w:t>о депутата України – не пізніше 15 днів</w:t>
      </w:r>
      <w:r w:rsidRPr="00996220">
        <w:rPr>
          <w:sz w:val="28"/>
        </w:rPr>
        <w:t xml:space="preserve"> з дня його надходження</w:t>
      </w:r>
      <w:r w:rsidR="00BA73EB">
        <w:rPr>
          <w:sz w:val="28"/>
        </w:rPr>
        <w:t>, якщо</w:t>
      </w:r>
      <w:r w:rsidRPr="00996220">
        <w:rPr>
          <w:sz w:val="28"/>
        </w:rPr>
        <w:t xml:space="preserve"> </w:t>
      </w:r>
      <w:r w:rsidR="00BA73EB">
        <w:rPr>
          <w:sz w:val="28"/>
        </w:rPr>
        <w:t xml:space="preserve"> </w:t>
      </w:r>
      <w:r w:rsidRPr="00996220">
        <w:rPr>
          <w:sz w:val="28"/>
        </w:rPr>
        <w:t xml:space="preserve">Верховною Радою України </w:t>
      </w:r>
      <w:r w:rsidR="00BA73EB">
        <w:rPr>
          <w:sz w:val="28"/>
        </w:rPr>
        <w:t xml:space="preserve">не встановлено інший </w:t>
      </w:r>
      <w:r w:rsidRPr="00996220">
        <w:rPr>
          <w:sz w:val="28"/>
        </w:rPr>
        <w:t xml:space="preserve">строк. Запит депутата Верховної Ради Автономної Республіки Крим – у п’ятнадцятиденний строк, депутата місцевої ради – в </w:t>
      </w:r>
      <w:r w:rsidR="00BA73EB">
        <w:rPr>
          <w:sz w:val="28"/>
        </w:rPr>
        <w:t xml:space="preserve"> установлений  відповідною радою термін.</w:t>
      </w:r>
      <w:r w:rsidRPr="00996220">
        <w:rPr>
          <w:sz w:val="28"/>
        </w:rPr>
        <w:t xml:space="preserve"> </w:t>
      </w:r>
    </w:p>
    <w:p w:rsidR="00BF70C9" w:rsidRPr="00996220" w:rsidRDefault="00BF70C9" w:rsidP="00B528B4">
      <w:pPr>
        <w:ind w:firstLine="709"/>
        <w:jc w:val="both"/>
        <w:rPr>
          <w:sz w:val="28"/>
        </w:rPr>
      </w:pPr>
      <w:r w:rsidRPr="00996220">
        <w:rPr>
          <w:sz w:val="28"/>
        </w:rPr>
        <w:t>Якщо запит народного депутата України (депутата Верховної Ради Автономної Республіки Крим</w:t>
      </w:r>
      <w:r w:rsidR="00BA73EB">
        <w:rPr>
          <w:sz w:val="28"/>
        </w:rPr>
        <w:t>)</w:t>
      </w:r>
      <w:r w:rsidRPr="00996220">
        <w:rPr>
          <w:sz w:val="28"/>
        </w:rPr>
        <w:t xml:space="preserve">, депутата місцевої ради з об’єктивних причин не може бути розглянуто в установлений строк, </w:t>
      </w:r>
      <w:r w:rsidR="00BA73EB" w:rsidRPr="00996220">
        <w:rPr>
          <w:sz w:val="28"/>
        </w:rPr>
        <w:t>суб’єкт</w:t>
      </w:r>
      <w:r w:rsidR="00BA73EB">
        <w:rPr>
          <w:sz w:val="28"/>
        </w:rPr>
        <w:t>у</w:t>
      </w:r>
      <w:r w:rsidR="00BA73EB" w:rsidRPr="00996220">
        <w:rPr>
          <w:sz w:val="28"/>
        </w:rPr>
        <w:t xml:space="preserve"> внесення запиту </w:t>
      </w:r>
      <w:r w:rsidRPr="00996220">
        <w:rPr>
          <w:sz w:val="28"/>
        </w:rPr>
        <w:t xml:space="preserve">надсилається відповідно до </w:t>
      </w:r>
      <w:r w:rsidR="00BA73EB">
        <w:rPr>
          <w:sz w:val="28"/>
        </w:rPr>
        <w:t xml:space="preserve"> вимог законодавства України </w:t>
      </w:r>
      <w:r w:rsidRPr="00996220">
        <w:rPr>
          <w:sz w:val="28"/>
        </w:rPr>
        <w:t xml:space="preserve">письмове повідомлення. </w:t>
      </w:r>
    </w:p>
    <w:p w:rsidR="00BF70C9" w:rsidRPr="00996220" w:rsidRDefault="00BF70C9" w:rsidP="00BF70C9">
      <w:pPr>
        <w:ind w:firstLine="709"/>
        <w:jc w:val="both"/>
        <w:rPr>
          <w:sz w:val="28"/>
        </w:rPr>
      </w:pPr>
      <w:r w:rsidRPr="00996220">
        <w:rPr>
          <w:sz w:val="28"/>
        </w:rPr>
        <w:t>3. Звернення народного депутата України (депутата Верховної Ради Автономної Республіки Крим</w:t>
      </w:r>
      <w:r w:rsidR="00BA73EB">
        <w:rPr>
          <w:sz w:val="28"/>
        </w:rPr>
        <w:t>)</w:t>
      </w:r>
      <w:r w:rsidRPr="00996220">
        <w:rPr>
          <w:sz w:val="28"/>
        </w:rPr>
        <w:t xml:space="preserve">, депутата місцевої ради – </w:t>
      </w:r>
      <w:r w:rsidR="00BA73EB">
        <w:rPr>
          <w:sz w:val="28"/>
        </w:rPr>
        <w:t xml:space="preserve"> </w:t>
      </w:r>
      <w:r w:rsidRPr="00996220">
        <w:rPr>
          <w:sz w:val="28"/>
        </w:rPr>
        <w:t>не більш</w:t>
      </w:r>
      <w:r w:rsidR="00CC4912">
        <w:rPr>
          <w:sz w:val="28"/>
        </w:rPr>
        <w:t>е</w:t>
      </w:r>
      <w:r w:rsidRPr="00996220">
        <w:rPr>
          <w:sz w:val="28"/>
        </w:rPr>
        <w:t xml:space="preserve"> </w:t>
      </w:r>
      <w:r w:rsidR="00BA73EB">
        <w:rPr>
          <w:sz w:val="28"/>
        </w:rPr>
        <w:t xml:space="preserve"> 10</w:t>
      </w:r>
      <w:r w:rsidRPr="00996220">
        <w:rPr>
          <w:sz w:val="28"/>
        </w:rPr>
        <w:t xml:space="preserve"> днів з дня надходження. </w:t>
      </w:r>
    </w:p>
    <w:p w:rsidR="00BA73EB" w:rsidRDefault="00BF70C9" w:rsidP="00BF70C9">
      <w:pPr>
        <w:ind w:firstLine="709"/>
        <w:jc w:val="both"/>
        <w:rPr>
          <w:sz w:val="28"/>
        </w:rPr>
      </w:pPr>
      <w:r w:rsidRPr="00996220">
        <w:rPr>
          <w:sz w:val="28"/>
        </w:rPr>
        <w:t>У разі неможливості розгляду звернення народного депутата України (депутата Верховної Ради Автономної Республіки Крим</w:t>
      </w:r>
      <w:r w:rsidR="00BA73EB">
        <w:rPr>
          <w:sz w:val="28"/>
        </w:rPr>
        <w:t>)</w:t>
      </w:r>
      <w:r w:rsidRPr="00996220">
        <w:rPr>
          <w:sz w:val="28"/>
        </w:rPr>
        <w:t xml:space="preserve">, депутата місцевої </w:t>
      </w:r>
      <w:r w:rsidR="0089650B">
        <w:rPr>
          <w:sz w:val="28"/>
        </w:rPr>
        <w:t>ради</w:t>
      </w:r>
      <w:r w:rsidRPr="00996220">
        <w:rPr>
          <w:sz w:val="28"/>
        </w:rPr>
        <w:t xml:space="preserve"> </w:t>
      </w:r>
      <w:r w:rsidR="0089650B">
        <w:rPr>
          <w:sz w:val="28"/>
        </w:rPr>
        <w:t>в</w:t>
      </w:r>
      <w:r w:rsidRPr="00996220">
        <w:rPr>
          <w:sz w:val="28"/>
        </w:rPr>
        <w:t xml:space="preserve"> </w:t>
      </w:r>
      <w:r w:rsidR="0089650B">
        <w:rPr>
          <w:sz w:val="28"/>
        </w:rPr>
        <w:t>у</w:t>
      </w:r>
      <w:r w:rsidRPr="00996220">
        <w:rPr>
          <w:sz w:val="28"/>
        </w:rPr>
        <w:t>становлений строк</w:t>
      </w:r>
      <w:r w:rsidR="00CC4912">
        <w:rPr>
          <w:sz w:val="28"/>
        </w:rPr>
        <w:t>,</w:t>
      </w:r>
      <w:r w:rsidRPr="00996220">
        <w:rPr>
          <w:sz w:val="28"/>
        </w:rPr>
        <w:t xml:space="preserve"> його повідомляють про це офіційним листом із зазначенням причин продовження строку розгляду. </w:t>
      </w:r>
    </w:p>
    <w:p w:rsidR="00BF70C9" w:rsidRPr="00996220" w:rsidRDefault="00BF70C9" w:rsidP="00B528B4">
      <w:pPr>
        <w:ind w:firstLine="709"/>
        <w:jc w:val="both"/>
        <w:rPr>
          <w:sz w:val="28"/>
        </w:rPr>
      </w:pPr>
      <w:r w:rsidRPr="00996220">
        <w:rPr>
          <w:sz w:val="28"/>
        </w:rPr>
        <w:t xml:space="preserve">Строк розгляду депутатського звернення з урахуванням строку продовження не може перевищувати 30 днів з моменту його надходження. </w:t>
      </w:r>
    </w:p>
    <w:p w:rsidR="00BF70C9" w:rsidRPr="00996220" w:rsidRDefault="00BF70C9" w:rsidP="00BF70C9">
      <w:pPr>
        <w:ind w:firstLine="709"/>
        <w:jc w:val="both"/>
        <w:rPr>
          <w:sz w:val="28"/>
        </w:rPr>
      </w:pPr>
      <w:r w:rsidRPr="00996220">
        <w:rPr>
          <w:sz w:val="28"/>
        </w:rPr>
        <w:t>4. Звернення комітетів Верховної Ради України – не більш</w:t>
      </w:r>
      <w:r w:rsidR="00CC4912">
        <w:rPr>
          <w:sz w:val="28"/>
        </w:rPr>
        <w:t>е</w:t>
      </w:r>
      <w:r w:rsidR="00E63762">
        <w:rPr>
          <w:sz w:val="28"/>
        </w:rPr>
        <w:t xml:space="preserve">  </w:t>
      </w:r>
      <w:r w:rsidR="00A32E00">
        <w:rPr>
          <w:sz w:val="28"/>
        </w:rPr>
        <w:t>10</w:t>
      </w:r>
      <w:r w:rsidRPr="00996220">
        <w:rPr>
          <w:sz w:val="28"/>
        </w:rPr>
        <w:t xml:space="preserve"> днів з дня надходження. </w:t>
      </w:r>
    </w:p>
    <w:p w:rsidR="00A32E00" w:rsidRDefault="00BF70C9" w:rsidP="00BF70C9">
      <w:pPr>
        <w:ind w:firstLine="709"/>
        <w:jc w:val="both"/>
        <w:rPr>
          <w:sz w:val="28"/>
        </w:rPr>
      </w:pPr>
      <w:r w:rsidRPr="00996220">
        <w:rPr>
          <w:sz w:val="28"/>
        </w:rPr>
        <w:t>У разі неможливості розгляду звернення комітету Верховної Ради України в установлений строк</w:t>
      </w:r>
      <w:r w:rsidR="00CC4912">
        <w:rPr>
          <w:sz w:val="28"/>
        </w:rPr>
        <w:t>,</w:t>
      </w:r>
      <w:r w:rsidRPr="00996220">
        <w:rPr>
          <w:sz w:val="28"/>
        </w:rPr>
        <w:t xml:space="preserve"> </w:t>
      </w:r>
      <w:r w:rsidR="00CC4912">
        <w:rPr>
          <w:sz w:val="28"/>
        </w:rPr>
        <w:t>його</w:t>
      </w:r>
      <w:r w:rsidRPr="00996220">
        <w:rPr>
          <w:sz w:val="28"/>
        </w:rPr>
        <w:t xml:space="preserve"> повідомляють про це офіційним листом із зазначенням причин продовження строку розгляду. </w:t>
      </w:r>
    </w:p>
    <w:p w:rsidR="00BF70C9" w:rsidRPr="00996220" w:rsidRDefault="00BF70C9" w:rsidP="00B528B4">
      <w:pPr>
        <w:ind w:firstLine="709"/>
        <w:jc w:val="both"/>
        <w:rPr>
          <w:sz w:val="28"/>
        </w:rPr>
      </w:pPr>
      <w:r w:rsidRPr="00996220">
        <w:rPr>
          <w:sz w:val="28"/>
        </w:rPr>
        <w:t xml:space="preserve">Строк розгляду звернення комітету з урахуванням строку продовження не може перевищувати 30 днів з моменту його надходження. </w:t>
      </w:r>
    </w:p>
    <w:p w:rsidR="00CC4912" w:rsidRDefault="00BF70C9" w:rsidP="00B528B4">
      <w:pPr>
        <w:ind w:firstLine="709"/>
        <w:jc w:val="both"/>
        <w:rPr>
          <w:sz w:val="28"/>
        </w:rPr>
      </w:pPr>
      <w:r w:rsidRPr="00996220">
        <w:rPr>
          <w:sz w:val="28"/>
        </w:rPr>
        <w:t xml:space="preserve">5. Рішення Кабінету Міністрів України щодо доопрацювання проектів нормативно-правових актів – </w:t>
      </w:r>
      <w:r w:rsidR="00A32E00">
        <w:rPr>
          <w:sz w:val="28"/>
        </w:rPr>
        <w:t xml:space="preserve"> 10</w:t>
      </w:r>
      <w:r w:rsidRPr="00996220">
        <w:rPr>
          <w:sz w:val="28"/>
        </w:rPr>
        <w:t xml:space="preserve"> днів </w:t>
      </w:r>
      <w:r w:rsidR="00A32E00">
        <w:rPr>
          <w:sz w:val="28"/>
        </w:rPr>
        <w:t xml:space="preserve">з дня прийняття відповідного рішення, </w:t>
      </w:r>
      <w:r w:rsidRPr="00996220">
        <w:rPr>
          <w:sz w:val="28"/>
        </w:rPr>
        <w:t xml:space="preserve">якщо </w:t>
      </w:r>
      <w:r w:rsidR="00A32E00">
        <w:rPr>
          <w:sz w:val="28"/>
        </w:rPr>
        <w:t xml:space="preserve">цим рішенням </w:t>
      </w:r>
      <w:r w:rsidR="00B528B4">
        <w:rPr>
          <w:sz w:val="28"/>
        </w:rPr>
        <w:t>не встановлено інший строк.</w:t>
      </w:r>
    </w:p>
    <w:p w:rsidR="00B528B4" w:rsidRDefault="00BF70C9" w:rsidP="00B528B4">
      <w:pPr>
        <w:spacing w:line="235" w:lineRule="auto"/>
        <w:ind w:firstLine="709"/>
        <w:jc w:val="both"/>
        <w:rPr>
          <w:sz w:val="28"/>
        </w:rPr>
      </w:pPr>
      <w:r w:rsidRPr="00996220">
        <w:rPr>
          <w:sz w:val="28"/>
        </w:rPr>
        <w:t xml:space="preserve">6. Постанови та висновки Колегії Рахункової палати – 15 днів з дня реєстрації документа в </w:t>
      </w:r>
      <w:r w:rsidR="00CC4912">
        <w:rPr>
          <w:sz w:val="28"/>
        </w:rPr>
        <w:t>установі</w:t>
      </w:r>
      <w:r w:rsidRPr="00996220">
        <w:rPr>
          <w:sz w:val="28"/>
        </w:rPr>
        <w:t xml:space="preserve"> (якщо інший строк не встановлено </w:t>
      </w:r>
      <w:r w:rsidR="0089650B">
        <w:rPr>
          <w:sz w:val="28"/>
        </w:rPr>
        <w:t>в</w:t>
      </w:r>
      <w:r w:rsidRPr="00996220">
        <w:rPr>
          <w:sz w:val="28"/>
        </w:rPr>
        <w:t xml:space="preserve"> документі). </w:t>
      </w:r>
    </w:p>
    <w:p w:rsidR="00BF70C9" w:rsidRPr="00996220" w:rsidRDefault="00B528B4" w:rsidP="00BF70C9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BF70C9" w:rsidRPr="00996220">
        <w:rPr>
          <w:sz w:val="28"/>
        </w:rPr>
        <w:t xml:space="preserve">. Подання Уповноваженого Верховної Ради України з прав людини </w:t>
      </w:r>
      <w:proofErr w:type="spellStart"/>
      <w:r w:rsidR="00BF70C9" w:rsidRPr="00996220">
        <w:rPr>
          <w:sz w:val="28"/>
        </w:rPr>
        <w:t>–усунення</w:t>
      </w:r>
      <w:proofErr w:type="spellEnd"/>
      <w:r w:rsidR="00BF70C9" w:rsidRPr="00996220">
        <w:rPr>
          <w:sz w:val="28"/>
        </w:rPr>
        <w:t xml:space="preserve"> виявлених порушень прав і свобод людини </w:t>
      </w:r>
      <w:r w:rsidR="0089650B">
        <w:rPr>
          <w:sz w:val="28"/>
        </w:rPr>
        <w:t>й</w:t>
      </w:r>
      <w:r w:rsidR="00BF70C9" w:rsidRPr="00996220">
        <w:rPr>
          <w:sz w:val="28"/>
        </w:rPr>
        <w:t xml:space="preserve"> громадянина </w:t>
      </w:r>
      <w:r w:rsidR="0089650B">
        <w:rPr>
          <w:sz w:val="28"/>
        </w:rPr>
        <w:t>в</w:t>
      </w:r>
      <w:r w:rsidR="00BF70C9" w:rsidRPr="00996220">
        <w:rPr>
          <w:sz w:val="28"/>
        </w:rPr>
        <w:t xml:space="preserve"> місячний строк.</w:t>
      </w:r>
    </w:p>
    <w:p w:rsidR="00BF70C9" w:rsidRPr="00996220" w:rsidRDefault="00BF70C9" w:rsidP="00BF70C9">
      <w:pPr>
        <w:spacing w:line="235" w:lineRule="auto"/>
        <w:ind w:firstLine="709"/>
        <w:jc w:val="both"/>
        <w:rPr>
          <w:sz w:val="28"/>
        </w:rPr>
      </w:pPr>
    </w:p>
    <w:p w:rsidR="00DC18C2" w:rsidRPr="00BF70C9" w:rsidRDefault="00DC18C2" w:rsidP="00DC18C2">
      <w:pPr>
        <w:jc w:val="right"/>
        <w:rPr>
          <w:i/>
        </w:rPr>
      </w:pPr>
      <w:r w:rsidRPr="00BF70C9">
        <w:rPr>
          <w:i/>
        </w:rPr>
        <w:lastRenderedPageBreak/>
        <w:t>Продовження додатка 1</w:t>
      </w:r>
      <w:r>
        <w:rPr>
          <w:i/>
        </w:rPr>
        <w:t>0</w:t>
      </w:r>
    </w:p>
    <w:p w:rsidR="00DC18C2" w:rsidRDefault="00DC18C2" w:rsidP="00BF70C9">
      <w:pPr>
        <w:spacing w:line="235" w:lineRule="auto"/>
        <w:ind w:firstLine="709"/>
        <w:jc w:val="both"/>
        <w:rPr>
          <w:sz w:val="28"/>
        </w:rPr>
      </w:pPr>
    </w:p>
    <w:p w:rsidR="00BF70C9" w:rsidRPr="00996220" w:rsidRDefault="00B528B4" w:rsidP="00BF70C9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="00A32E00">
        <w:rPr>
          <w:sz w:val="28"/>
        </w:rPr>
        <w:t>.</w:t>
      </w:r>
      <w:r w:rsidR="0083740C">
        <w:rPr>
          <w:sz w:val="28"/>
        </w:rPr>
        <w:t xml:space="preserve"> </w:t>
      </w:r>
      <w:r w:rsidR="00BF70C9" w:rsidRPr="00996220">
        <w:rPr>
          <w:sz w:val="28"/>
        </w:rPr>
        <w:t>Запит на публічну інформацію від фізичної, юридичної особи, об’єднання громадян без статусу юридичної особи, крім суб’єктів владних повноважень (</w:t>
      </w:r>
      <w:r w:rsidR="00A1545D">
        <w:rPr>
          <w:sz w:val="28"/>
        </w:rPr>
        <w:t>на</w:t>
      </w:r>
      <w:r w:rsidR="00BF70C9" w:rsidRPr="00996220">
        <w:rPr>
          <w:sz w:val="28"/>
        </w:rPr>
        <w:t xml:space="preserve">далі – запитувачі), та надання відповіді на запит на </w:t>
      </w:r>
      <w:proofErr w:type="spellStart"/>
      <w:r w:rsidR="00BF70C9" w:rsidRPr="00996220">
        <w:rPr>
          <w:sz w:val="28"/>
        </w:rPr>
        <w:t>інформа</w:t>
      </w:r>
      <w:r w:rsidR="0089650B">
        <w:rPr>
          <w:sz w:val="28"/>
        </w:rPr>
        <w:t>-</w:t>
      </w:r>
      <w:proofErr w:type="spellEnd"/>
      <w:r w:rsidR="0089650B">
        <w:rPr>
          <w:sz w:val="28"/>
        </w:rPr>
        <w:t xml:space="preserve">             </w:t>
      </w:r>
      <w:proofErr w:type="spellStart"/>
      <w:r w:rsidR="00BF70C9" w:rsidRPr="00996220">
        <w:rPr>
          <w:sz w:val="28"/>
        </w:rPr>
        <w:t>цію</w:t>
      </w:r>
      <w:proofErr w:type="spellEnd"/>
      <w:r w:rsidR="00BF70C9" w:rsidRPr="00996220">
        <w:rPr>
          <w:sz w:val="28"/>
        </w:rPr>
        <w:t xml:space="preserve"> – не більше п’яти робочих днів від дня надходження запиту. </w:t>
      </w:r>
    </w:p>
    <w:p w:rsidR="00BF70C9" w:rsidRPr="00996220" w:rsidRDefault="00BF70C9" w:rsidP="00BF70C9">
      <w:pPr>
        <w:spacing w:line="235" w:lineRule="auto"/>
        <w:ind w:firstLine="709"/>
        <w:jc w:val="both"/>
        <w:rPr>
          <w:sz w:val="28"/>
        </w:rPr>
      </w:pPr>
      <w:r w:rsidRPr="00996220">
        <w:rPr>
          <w:sz w:val="28"/>
        </w:rPr>
        <w:t>У разі</w:t>
      </w:r>
      <w:r w:rsidR="0089650B">
        <w:rPr>
          <w:sz w:val="28"/>
        </w:rPr>
        <w:t>,</w:t>
      </w:r>
      <w:r w:rsidRPr="00996220">
        <w:rPr>
          <w:sz w:val="28"/>
        </w:rPr>
        <w:t xml:space="preserve"> коли запит на інформацію стосується інформації, необхідної для захисту життя чи свободи особи, стан</w:t>
      </w:r>
      <w:r w:rsidR="00A1545D">
        <w:rPr>
          <w:sz w:val="28"/>
        </w:rPr>
        <w:t>у</w:t>
      </w:r>
      <w:r w:rsidRPr="00996220">
        <w:rPr>
          <w:sz w:val="28"/>
        </w:rPr>
        <w:t xml:space="preserve"> довкілля, як</w:t>
      </w:r>
      <w:r w:rsidR="00A1545D">
        <w:rPr>
          <w:sz w:val="28"/>
        </w:rPr>
        <w:t>ості</w:t>
      </w:r>
      <w:r w:rsidRPr="00996220">
        <w:rPr>
          <w:sz w:val="28"/>
        </w:rPr>
        <w:t xml:space="preserve"> харчових продуктів і предметів побуту, аварії, катастрофи, небезпечн</w:t>
      </w:r>
      <w:r w:rsidR="00A1545D">
        <w:rPr>
          <w:sz w:val="28"/>
        </w:rPr>
        <w:t>их</w:t>
      </w:r>
      <w:r w:rsidRPr="00996220">
        <w:rPr>
          <w:sz w:val="28"/>
        </w:rPr>
        <w:t xml:space="preserve"> природн</w:t>
      </w:r>
      <w:r w:rsidR="00A1545D">
        <w:rPr>
          <w:sz w:val="28"/>
        </w:rPr>
        <w:t>их явищ</w:t>
      </w:r>
      <w:r w:rsidRPr="00996220">
        <w:rPr>
          <w:sz w:val="28"/>
        </w:rPr>
        <w:t xml:space="preserve"> та інш</w:t>
      </w:r>
      <w:r w:rsidR="00A1545D">
        <w:rPr>
          <w:sz w:val="28"/>
        </w:rPr>
        <w:t>их</w:t>
      </w:r>
      <w:r w:rsidRPr="00996220">
        <w:rPr>
          <w:sz w:val="28"/>
        </w:rPr>
        <w:t xml:space="preserve"> надзвичайн</w:t>
      </w:r>
      <w:r w:rsidR="00A1545D">
        <w:rPr>
          <w:sz w:val="28"/>
        </w:rPr>
        <w:t>их</w:t>
      </w:r>
      <w:r w:rsidRPr="00996220">
        <w:rPr>
          <w:sz w:val="28"/>
        </w:rPr>
        <w:t xml:space="preserve"> поді</w:t>
      </w:r>
      <w:r w:rsidR="00A1545D">
        <w:rPr>
          <w:sz w:val="28"/>
        </w:rPr>
        <w:t>й</w:t>
      </w:r>
      <w:r w:rsidRPr="00996220">
        <w:rPr>
          <w:sz w:val="28"/>
        </w:rPr>
        <w:t xml:space="preserve">, що сталися або можуть статися </w:t>
      </w:r>
      <w:r w:rsidR="0089650B">
        <w:rPr>
          <w:sz w:val="28"/>
        </w:rPr>
        <w:t>й</w:t>
      </w:r>
      <w:r w:rsidRPr="00996220">
        <w:rPr>
          <w:sz w:val="28"/>
        </w:rPr>
        <w:t xml:space="preserve"> загрожують безпеці громадян, відповідь </w:t>
      </w:r>
      <w:r w:rsidR="00A1545D">
        <w:rPr>
          <w:sz w:val="28"/>
        </w:rPr>
        <w:t>має</w:t>
      </w:r>
      <w:r w:rsidRPr="00996220">
        <w:rPr>
          <w:sz w:val="28"/>
        </w:rPr>
        <w:t xml:space="preserve"> бути надана не пізніше 48 годин з дня надходження запиту. </w:t>
      </w:r>
    </w:p>
    <w:p w:rsidR="00BF70C9" w:rsidRPr="00996220" w:rsidRDefault="00BF70C9" w:rsidP="00BF70C9">
      <w:pPr>
        <w:spacing w:line="235" w:lineRule="auto"/>
        <w:ind w:firstLine="709"/>
        <w:jc w:val="both"/>
        <w:rPr>
          <w:sz w:val="28"/>
        </w:rPr>
      </w:pPr>
      <w:r w:rsidRPr="00996220">
        <w:rPr>
          <w:sz w:val="28"/>
        </w:rPr>
        <w:t>У разі</w:t>
      </w:r>
      <w:r w:rsidR="00A1545D">
        <w:rPr>
          <w:sz w:val="28"/>
        </w:rPr>
        <w:t>,</w:t>
      </w:r>
      <w:r w:rsidRPr="00996220">
        <w:rPr>
          <w:sz w:val="28"/>
        </w:rPr>
        <w:t xml:space="preserve"> коли запит стосується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ніж протягом п’яти робочих днів з дня надходження запиту. </w:t>
      </w:r>
    </w:p>
    <w:p w:rsidR="00DD26D3" w:rsidRPr="00996220" w:rsidRDefault="00A1545D" w:rsidP="00B528B4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Відстрочення</w:t>
      </w:r>
      <w:r w:rsidR="00BF70C9" w:rsidRPr="00996220">
        <w:rPr>
          <w:sz w:val="28"/>
        </w:rPr>
        <w:t xml:space="preserve"> задоволенн</w:t>
      </w:r>
      <w:r>
        <w:rPr>
          <w:sz w:val="28"/>
        </w:rPr>
        <w:t>я</w:t>
      </w:r>
      <w:r w:rsidR="00BF70C9" w:rsidRPr="00996220">
        <w:rPr>
          <w:sz w:val="28"/>
        </w:rPr>
        <w:t xml:space="preserve"> запиту на інформацію допускається в разі, коли запитувана інформація не може бути надана для ознайомлення в передбачені строки у </w:t>
      </w:r>
      <w:r>
        <w:rPr>
          <w:sz w:val="28"/>
        </w:rPr>
        <w:t>зв’язку з</w:t>
      </w:r>
      <w:r w:rsidR="00BF70C9" w:rsidRPr="00996220">
        <w:rPr>
          <w:sz w:val="28"/>
        </w:rPr>
        <w:t xml:space="preserve"> настання</w:t>
      </w:r>
      <w:r>
        <w:rPr>
          <w:sz w:val="28"/>
        </w:rPr>
        <w:t>м</w:t>
      </w:r>
      <w:r w:rsidR="00BF70C9" w:rsidRPr="00996220">
        <w:rPr>
          <w:sz w:val="28"/>
        </w:rPr>
        <w:t xml:space="preserve"> обставин непереборної сили. Рішення про відстрочення доводиться до відома запитувача </w:t>
      </w:r>
      <w:r>
        <w:rPr>
          <w:sz w:val="28"/>
        </w:rPr>
        <w:t>в</w:t>
      </w:r>
      <w:r w:rsidR="00BF70C9" w:rsidRPr="00996220">
        <w:rPr>
          <w:sz w:val="28"/>
        </w:rPr>
        <w:t xml:space="preserve"> письмовій формі з роз’ясненням порядку </w:t>
      </w:r>
      <w:r>
        <w:rPr>
          <w:sz w:val="28"/>
        </w:rPr>
        <w:t>його оскарження</w:t>
      </w:r>
      <w:r w:rsidR="00BF70C9" w:rsidRPr="00996220">
        <w:rPr>
          <w:sz w:val="28"/>
        </w:rPr>
        <w:t xml:space="preserve">. </w:t>
      </w:r>
    </w:p>
    <w:p w:rsidR="00E63762" w:rsidRDefault="00B528B4" w:rsidP="00B528B4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9</w:t>
      </w:r>
      <w:r w:rsidR="00E63762" w:rsidRPr="00996220">
        <w:rPr>
          <w:sz w:val="28"/>
        </w:rPr>
        <w:t xml:space="preserve">. Звернення громадян – не більше одного місяця від дня їх надходження, а ті, </w:t>
      </w:r>
      <w:r w:rsidR="00E63762">
        <w:rPr>
          <w:sz w:val="28"/>
        </w:rPr>
        <w:t>що</w:t>
      </w:r>
      <w:r w:rsidR="00E63762" w:rsidRPr="00996220">
        <w:rPr>
          <w:sz w:val="28"/>
        </w:rPr>
        <w:t xml:space="preserve"> не потребують додаткового вивчення, – невідкладно, але не пізніше 15 днів від дня їх надходження.</w:t>
      </w:r>
    </w:p>
    <w:p w:rsidR="00BF70C9" w:rsidRPr="00996220" w:rsidRDefault="00BF70C9" w:rsidP="00B528B4">
      <w:pPr>
        <w:spacing w:line="235" w:lineRule="auto"/>
        <w:ind w:firstLine="709"/>
        <w:jc w:val="both"/>
        <w:rPr>
          <w:sz w:val="28"/>
        </w:rPr>
      </w:pPr>
      <w:r w:rsidRPr="00996220">
        <w:rPr>
          <w:sz w:val="28"/>
        </w:rPr>
        <w:t xml:space="preserve">Якщо у місячний строк вирішити порушені </w:t>
      </w:r>
      <w:r w:rsidR="00A1545D">
        <w:rPr>
          <w:sz w:val="28"/>
        </w:rPr>
        <w:t>в</w:t>
      </w:r>
      <w:r w:rsidRPr="00996220">
        <w:rPr>
          <w:sz w:val="28"/>
        </w:rPr>
        <w:t xml:space="preserve"> зверненні питання неможливо, керівник установи або його заступник </w:t>
      </w:r>
      <w:r w:rsidR="00A1545D">
        <w:rPr>
          <w:sz w:val="28"/>
        </w:rPr>
        <w:t>у</w:t>
      </w:r>
      <w:r w:rsidRPr="00996220">
        <w:rPr>
          <w:sz w:val="28"/>
        </w:rPr>
        <w:t xml:space="preserve">становлюють необхідний строк для його розгляду, про що інформують особу, яка подала звернення. При цьому загальний строк вирішення питань, порушених у зверненні, не може перевищувати 45 днів. </w:t>
      </w:r>
    </w:p>
    <w:p w:rsidR="00BF70C9" w:rsidRPr="00996220" w:rsidRDefault="00BF70C9" w:rsidP="00BF70C9">
      <w:pPr>
        <w:ind w:firstLine="709"/>
        <w:jc w:val="both"/>
        <w:rPr>
          <w:sz w:val="28"/>
        </w:rPr>
      </w:pPr>
      <w:r w:rsidRPr="00996220">
        <w:rPr>
          <w:sz w:val="28"/>
        </w:rPr>
        <w:t>1</w:t>
      </w:r>
      <w:r w:rsidR="00B528B4">
        <w:rPr>
          <w:sz w:val="28"/>
        </w:rPr>
        <w:t>0</w:t>
      </w:r>
      <w:r w:rsidRPr="00996220">
        <w:rPr>
          <w:sz w:val="28"/>
        </w:rPr>
        <w:t xml:space="preserve">. Адвокатський запит – </w:t>
      </w:r>
      <w:r w:rsidRPr="00996220">
        <w:rPr>
          <w:shd w:val="clear" w:color="auto" w:fill="FFFFFF"/>
        </w:rPr>
        <w:t> </w:t>
      </w:r>
      <w:r w:rsidRPr="00996220">
        <w:rPr>
          <w:sz w:val="28"/>
        </w:rPr>
        <w:t xml:space="preserve">не пізніше п’яти робочих днів з дня </w:t>
      </w:r>
      <w:r w:rsidR="00A1545D">
        <w:rPr>
          <w:sz w:val="28"/>
        </w:rPr>
        <w:t>його отримання</w:t>
      </w:r>
      <w:r w:rsidRPr="00996220">
        <w:rPr>
          <w:sz w:val="28"/>
        </w:rPr>
        <w:t>.</w:t>
      </w:r>
    </w:p>
    <w:p w:rsidR="00BF70C9" w:rsidRPr="00996220" w:rsidRDefault="00BF70C9" w:rsidP="00BF70C9">
      <w:pPr>
        <w:ind w:firstLine="709"/>
        <w:jc w:val="both"/>
        <w:rPr>
          <w:sz w:val="28"/>
        </w:rPr>
      </w:pPr>
      <w:r w:rsidRPr="00996220">
        <w:rPr>
          <w:sz w:val="28"/>
        </w:rPr>
        <w:t>У разі</w:t>
      </w:r>
      <w:r w:rsidR="0089650B">
        <w:rPr>
          <w:sz w:val="28"/>
        </w:rPr>
        <w:t>,</w:t>
      </w:r>
      <w:r w:rsidRPr="00996220">
        <w:rPr>
          <w:sz w:val="28"/>
        </w:rPr>
        <w:t xml:space="preserve"> якщо адвокатський запит стосується надання значного обсягу інформації або потребує пошуку інформації серед значної кількості даних, строк </w:t>
      </w:r>
      <w:r w:rsidR="00A1545D">
        <w:rPr>
          <w:sz w:val="28"/>
        </w:rPr>
        <w:t xml:space="preserve">його </w:t>
      </w:r>
      <w:r w:rsidRPr="00996220">
        <w:rPr>
          <w:sz w:val="28"/>
        </w:rPr>
        <w:t>розгляду може бути продовжено до двадцяти робочих днів з обґрунтуванням причин такого продовження, про що адвокату письмово повідомляється не пізніше п’яти робочих днів з дня отримання адвокатського запиту.</w:t>
      </w:r>
    </w:p>
    <w:p w:rsidR="00BF70C9" w:rsidRPr="00996220" w:rsidRDefault="00BF70C9" w:rsidP="00BF70C9">
      <w:pPr>
        <w:ind w:firstLine="709"/>
        <w:jc w:val="both"/>
        <w:rPr>
          <w:sz w:val="28"/>
        </w:rPr>
      </w:pPr>
      <w:bookmarkStart w:id="1" w:name="n211"/>
      <w:bookmarkEnd w:id="1"/>
      <w:r w:rsidRPr="00996220">
        <w:rPr>
          <w:sz w:val="28"/>
        </w:rPr>
        <w:t>У разі</w:t>
      </w:r>
      <w:r w:rsidR="0089650B">
        <w:rPr>
          <w:sz w:val="28"/>
        </w:rPr>
        <w:t>,</w:t>
      </w:r>
      <w:r w:rsidRPr="00996220">
        <w:rPr>
          <w:sz w:val="28"/>
        </w:rPr>
        <w:t xml:space="preserve"> якщо задоволення адвокатського запиту передбачає виготовлення копій документів обсягом більш</w:t>
      </w:r>
      <w:r w:rsidR="00407879">
        <w:rPr>
          <w:sz w:val="28"/>
        </w:rPr>
        <w:t>е</w:t>
      </w:r>
      <w:r w:rsidRPr="00996220">
        <w:rPr>
          <w:sz w:val="28"/>
        </w:rPr>
        <w:t xml:space="preserve"> десят</w:t>
      </w:r>
      <w:r w:rsidR="00407879">
        <w:rPr>
          <w:sz w:val="28"/>
        </w:rPr>
        <w:t>и</w:t>
      </w:r>
      <w:r w:rsidRPr="00996220">
        <w:rPr>
          <w:sz w:val="28"/>
        </w:rPr>
        <w:t xml:space="preserve"> сторінок, адвокат зобов’язаний відшкодувати фактичні витрати на копіювання та друк. Розмір таких витрат не може перевищувати граничні норми витрат на копіювання та друк, </w:t>
      </w:r>
      <w:r w:rsidR="00407879">
        <w:rPr>
          <w:sz w:val="28"/>
        </w:rPr>
        <w:t>у</w:t>
      </w:r>
      <w:r w:rsidRPr="00996220">
        <w:rPr>
          <w:sz w:val="28"/>
        </w:rPr>
        <w:t>становлені Кабінетом Міністрів України відповідно до </w:t>
      </w:r>
      <w:hyperlink r:id="rId7" w:tgtFrame="_blank" w:history="1">
        <w:r w:rsidR="00407879">
          <w:rPr>
            <w:sz w:val="28"/>
          </w:rPr>
          <w:t>Закону України «</w:t>
        </w:r>
        <w:r w:rsidRPr="00996220">
          <w:rPr>
            <w:sz w:val="28"/>
          </w:rPr>
          <w:t>Про доступ до публічної інформації</w:t>
        </w:r>
        <w:r w:rsidR="00407879">
          <w:rPr>
            <w:sz w:val="28"/>
          </w:rPr>
          <w:t>»</w:t>
        </w:r>
      </w:hyperlink>
      <w:r w:rsidRPr="00996220">
        <w:rPr>
          <w:sz w:val="28"/>
        </w:rPr>
        <w:t>.</w:t>
      </w:r>
      <w:bookmarkEnd w:id="0"/>
    </w:p>
    <w:sectPr w:rsidR="00BF70C9" w:rsidRPr="00996220" w:rsidSect="00DC18C2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3E" w:rsidRDefault="00586B3E" w:rsidP="00DC18C2">
      <w:r>
        <w:separator/>
      </w:r>
    </w:p>
  </w:endnote>
  <w:endnote w:type="continuationSeparator" w:id="0">
    <w:p w:rsidR="00586B3E" w:rsidRDefault="00586B3E" w:rsidP="00DC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3E" w:rsidRDefault="00586B3E" w:rsidP="00DC18C2">
      <w:r>
        <w:separator/>
      </w:r>
    </w:p>
  </w:footnote>
  <w:footnote w:type="continuationSeparator" w:id="0">
    <w:p w:rsidR="00586B3E" w:rsidRDefault="00586B3E" w:rsidP="00DC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678583"/>
      <w:docPartObj>
        <w:docPartGallery w:val="Page Numbers (Top of Page)"/>
        <w:docPartUnique/>
      </w:docPartObj>
    </w:sdtPr>
    <w:sdtEndPr/>
    <w:sdtContent>
      <w:p w:rsidR="00DC18C2" w:rsidRDefault="00DC18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55B" w:rsidRPr="00B8055B">
          <w:rPr>
            <w:noProof/>
            <w:lang w:val="ru-RU"/>
          </w:rPr>
          <w:t>2</w:t>
        </w:r>
        <w:r>
          <w:fldChar w:fldCharType="end"/>
        </w:r>
      </w:p>
    </w:sdtContent>
  </w:sdt>
  <w:p w:rsidR="00DC18C2" w:rsidRDefault="00DC18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CC"/>
    <w:rsid w:val="00407879"/>
    <w:rsid w:val="00483140"/>
    <w:rsid w:val="00586B3E"/>
    <w:rsid w:val="00711178"/>
    <w:rsid w:val="0083740C"/>
    <w:rsid w:val="0089650B"/>
    <w:rsid w:val="00976FDB"/>
    <w:rsid w:val="0097753C"/>
    <w:rsid w:val="00A1545D"/>
    <w:rsid w:val="00A32E00"/>
    <w:rsid w:val="00B02C95"/>
    <w:rsid w:val="00B528B4"/>
    <w:rsid w:val="00B8055B"/>
    <w:rsid w:val="00BA73EB"/>
    <w:rsid w:val="00BF70C9"/>
    <w:rsid w:val="00C938CC"/>
    <w:rsid w:val="00CC4912"/>
    <w:rsid w:val="00D46FEE"/>
    <w:rsid w:val="00DC18C2"/>
    <w:rsid w:val="00DD26D3"/>
    <w:rsid w:val="00E63762"/>
    <w:rsid w:val="00E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70C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C18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8C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DC1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8C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DC1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8C2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70C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C18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8C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DC1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8C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DC1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8C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939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18</cp:revision>
  <cp:lastPrinted>2018-09-04T13:27:00Z</cp:lastPrinted>
  <dcterms:created xsi:type="dcterms:W3CDTF">2018-07-12T13:42:00Z</dcterms:created>
  <dcterms:modified xsi:type="dcterms:W3CDTF">2018-09-14T06:37:00Z</dcterms:modified>
</cp:coreProperties>
</file>