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1" w:rsidRPr="004F5DD2" w:rsidRDefault="00D314B1" w:rsidP="00AA5807">
      <w:pPr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4F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AA5807" w:rsidRPr="004F5DD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AA5807" w:rsidRPr="004F5DD2" w:rsidRDefault="00D314B1" w:rsidP="004F5DD2">
      <w:pPr>
        <w:spacing w:after="120"/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AA5807" w:rsidRPr="004F5DD2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9573A5" w:rsidRPr="004F5DD2" w:rsidRDefault="004F5DD2" w:rsidP="004F5DD2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F5DD2">
        <w:rPr>
          <w:rFonts w:ascii="Times New Roman" w:hAnsi="Times New Roman" w:cs="Times New Roman"/>
          <w:i/>
          <w:sz w:val="28"/>
          <w:szCs w:val="28"/>
          <w:lang w:val="uk-UA"/>
        </w:rPr>
        <w:t>11.07.2018 №320</w:t>
      </w:r>
    </w:p>
    <w:p w:rsidR="00AA5807" w:rsidRPr="004F5DD2" w:rsidRDefault="00AA5807" w:rsidP="00AA33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CB7B11" w:rsidRPr="004F5DD2" w:rsidRDefault="00F51F2A" w:rsidP="00F51F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CB7B11"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повторн</w:t>
      </w: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CB7B11"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відстеження результативності дії регуляторного акта –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</w:t>
      </w:r>
    </w:p>
    <w:p w:rsidR="00CF6158" w:rsidRPr="004F5DD2" w:rsidRDefault="00CF6158" w:rsidP="00AA33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73C1" w:rsidRPr="004F5DD2" w:rsidRDefault="00CC73C1" w:rsidP="009573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>1. Назва регуляторного акта, результативність якого відстежується:</w:t>
      </w:r>
    </w:p>
    <w:p w:rsidR="00CB7B11" w:rsidRPr="004F5DD2" w:rsidRDefault="00CB7B11" w:rsidP="0095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підприємництва».</w:t>
      </w:r>
    </w:p>
    <w:p w:rsidR="009573A5" w:rsidRPr="004F5DD2" w:rsidRDefault="009573A5" w:rsidP="0095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3C1" w:rsidRPr="004F5DD2" w:rsidRDefault="00CC73C1" w:rsidP="009573A5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5DD2">
        <w:rPr>
          <w:rFonts w:ascii="Times New Roman" w:hAnsi="Times New Roman"/>
          <w:b/>
          <w:i/>
          <w:sz w:val="28"/>
          <w:szCs w:val="28"/>
          <w:lang w:val="uk-UA"/>
        </w:rPr>
        <w:t>2. Назва виконавця заходів з відстеження:</w:t>
      </w:r>
      <w:r w:rsidRPr="004F5DD2">
        <w:rPr>
          <w:rFonts w:ascii="Times New Roman" w:hAnsi="Times New Roman"/>
          <w:sz w:val="28"/>
          <w:szCs w:val="28"/>
          <w:lang w:val="uk-UA"/>
        </w:rPr>
        <w:t xml:space="preserve"> управління розвитку підприємництва, економіки виконкому Криворізької міської ради.</w:t>
      </w:r>
    </w:p>
    <w:p w:rsidR="009573A5" w:rsidRPr="004F5DD2" w:rsidRDefault="009573A5" w:rsidP="009573A5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B11" w:rsidRPr="004F5DD2" w:rsidRDefault="00CC73C1" w:rsidP="00957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Цілі прийняття регуляторного акта: </w:t>
      </w:r>
      <w:r w:rsidR="00CB7B11" w:rsidRPr="004F5DD2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розвитку малого й середнього бізнесу, забезпечення зайнятості населення шляхом створення нових робочих місць через надання часткової компенсації відсоткових ставок за кредитами.</w:t>
      </w:r>
    </w:p>
    <w:p w:rsidR="00AE3AF1" w:rsidRPr="004F5DD2" w:rsidRDefault="00CB7B11" w:rsidP="009573A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>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підприємництва, затверджений рішенням виконкому міської ради від 23.05.2017 №253 (надалі – Порядок)</w:t>
      </w:r>
      <w:r w:rsidR="00F51F2A" w:rsidRPr="004F5D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механізм використання коштів, передбачених у міському бюджеті </w:t>
      </w:r>
      <w:r w:rsidR="00AE3AF1" w:rsidRPr="004F5DD2">
        <w:rPr>
          <w:rFonts w:ascii="Times New Roman" w:hAnsi="Times New Roman" w:cs="Times New Roman"/>
          <w:sz w:val="28"/>
          <w:szCs w:val="28"/>
          <w:lang w:val="uk-UA"/>
        </w:rPr>
        <w:t>згідно з рішенням міської ради від 21.12.2016 №1173 «Про затвердження Програми сприяння розвитку малого та середнього підприємництва в м. Кривому Розі на 2017 – 2020 роки», зі змінами, що спрямовуються на</w:t>
      </w:r>
      <w:r w:rsidR="00AE3AF1"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часткову компенсацію відсоткових ставок за кредитами, які надаються на реалізацію проектів суб’єктів малого й середнього підприємництва для створення нових робочих місць</w:t>
      </w:r>
      <w:r w:rsidR="00D314B1"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(надалі – часткова компенсація)</w:t>
      </w:r>
      <w:r w:rsidR="00AE3AF1"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9573A5" w:rsidRPr="004F5DD2" w:rsidRDefault="009573A5" w:rsidP="009573A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CC73C1" w:rsidRPr="004F5DD2" w:rsidRDefault="00CC73C1" w:rsidP="0095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bCs/>
          <w:iCs/>
          <w:sz w:val="28"/>
          <w:szCs w:val="28"/>
          <w:lang w:val="uk-UA"/>
        </w:rPr>
        <w:tab/>
        <w:t xml:space="preserve"> </w:t>
      </w: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Строк виконання заходів з відстеження: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B7B11" w:rsidRPr="004F5DD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B7B11" w:rsidRPr="004F5DD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.2018 до </w:t>
      </w:r>
      <w:r w:rsidR="00CB7B11" w:rsidRPr="004F5DD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B7B11" w:rsidRPr="004F5DD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.2018 включно.</w:t>
      </w:r>
    </w:p>
    <w:p w:rsidR="003667E8" w:rsidRPr="004F5DD2" w:rsidRDefault="003667E8" w:rsidP="0095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3C1" w:rsidRPr="004F5DD2" w:rsidRDefault="00CC73C1" w:rsidP="009573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Тип відстеження: </w:t>
      </w:r>
      <w:r w:rsidR="00CB7B11" w:rsidRPr="004F5DD2">
        <w:rPr>
          <w:rFonts w:ascii="Times New Roman" w:hAnsi="Times New Roman" w:cs="Times New Roman"/>
          <w:sz w:val="28"/>
          <w:szCs w:val="28"/>
          <w:lang w:val="uk-UA"/>
        </w:rPr>
        <w:t>повторне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67E8" w:rsidRPr="004F5DD2" w:rsidRDefault="003667E8" w:rsidP="009573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364" w:rsidRPr="004F5DD2" w:rsidRDefault="00CC73C1" w:rsidP="005C73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>6. Методи одержання результатів</w:t>
      </w:r>
      <w:r w:rsidR="009573A5"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5C7364"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667E8" w:rsidRPr="004F5DD2" w:rsidRDefault="005C7364" w:rsidP="005C7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667E8" w:rsidRPr="004F5DD2">
        <w:rPr>
          <w:rFonts w:ascii="Times New Roman" w:hAnsi="Times New Roman" w:cs="Times New Roman"/>
          <w:sz w:val="28"/>
          <w:szCs w:val="28"/>
          <w:lang w:val="uk-UA"/>
        </w:rPr>
        <w:t>ідстеження результативності дії регуляторного акта полягає в аналізі  статистичних кількісних показників за такі періоди</w:t>
      </w:r>
      <w:r w:rsidR="00F51F2A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відстеження</w:t>
      </w:r>
      <w:r w:rsidR="003667E8" w:rsidRPr="004F5D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67E8" w:rsidRPr="004F5DD2" w:rsidRDefault="003667E8" w:rsidP="009573A5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базовий з 25.05.2017 до 25.11.2017;</w:t>
      </w:r>
    </w:p>
    <w:p w:rsidR="003667E8" w:rsidRPr="004F5DD2" w:rsidRDefault="003667E8" w:rsidP="009573A5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>повторний з 25.11.2017 до 25.05.2018.</w:t>
      </w:r>
    </w:p>
    <w:p w:rsidR="009573A5" w:rsidRPr="004F5DD2" w:rsidRDefault="009573A5" w:rsidP="009573A5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C7364" w:rsidRPr="004F5DD2" w:rsidRDefault="003667E8" w:rsidP="005C73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7. Дані та припущення, на основі яких відстежувалася </w:t>
      </w:r>
      <w:proofErr w:type="spellStart"/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результа-тивність</w:t>
      </w:r>
      <w:proofErr w:type="spellEnd"/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дії регуляторного акта, а також спосіб одержання даних</w:t>
      </w:r>
      <w:r w:rsidR="00440E5A"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5C7364"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5C7364" w:rsidRPr="004F5DD2" w:rsidRDefault="005C7364" w:rsidP="005C73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667E8" w:rsidRPr="004F5DD2" w:rsidRDefault="005C7364" w:rsidP="005C73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667E8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ідстеження результативності дії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 здійснюється </w:t>
      </w:r>
      <w:r w:rsidR="0061668A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через аналіз </w:t>
      </w:r>
      <w:r w:rsidR="003667E8" w:rsidRPr="004F5DD2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61668A" w:rsidRPr="004F5DD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667E8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Криворізьких об’єднаних державних податкових інспекцій Г</w:t>
      </w:r>
      <w:r w:rsidR="0061668A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оловного управління </w:t>
      </w:r>
      <w:r w:rsidR="003667E8" w:rsidRPr="004F5DD2">
        <w:rPr>
          <w:rFonts w:ascii="Times New Roman" w:hAnsi="Times New Roman" w:cs="Times New Roman"/>
          <w:sz w:val="28"/>
          <w:szCs w:val="28"/>
          <w:lang w:val="uk-UA"/>
        </w:rPr>
        <w:t>ДФС у Дніпропетровській області, відповідального виконавця бюджетних коштів (управління розвитку підприємництва виконкому Криворізької міської ради).</w:t>
      </w:r>
    </w:p>
    <w:p w:rsidR="003667E8" w:rsidRPr="004F5DD2" w:rsidRDefault="003667E8" w:rsidP="009573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ab/>
        <w:t>Показник</w:t>
      </w:r>
      <w:r w:rsidR="0061668A" w:rsidRPr="004F5DD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відстеження результативності дії регуляторного акта – рішення виконкому міської ради є: </w:t>
      </w:r>
    </w:p>
    <w:p w:rsidR="003667E8" w:rsidRPr="004F5DD2" w:rsidRDefault="003667E8" w:rsidP="0095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- чисельність суб’єктів господарювання малого й середнього </w:t>
      </w:r>
      <w:proofErr w:type="spellStart"/>
      <w:r w:rsidRPr="004F5DD2">
        <w:rPr>
          <w:rFonts w:ascii="Times New Roman" w:hAnsi="Times New Roman" w:cs="Times New Roman"/>
          <w:sz w:val="28"/>
          <w:szCs w:val="28"/>
          <w:lang w:val="uk-UA"/>
        </w:rPr>
        <w:t>підприєм-ництва</w:t>
      </w:r>
      <w:proofErr w:type="spellEnd"/>
      <w:r w:rsidRPr="004F5DD2">
        <w:rPr>
          <w:rFonts w:ascii="Times New Roman" w:hAnsi="Times New Roman" w:cs="Times New Roman"/>
          <w:sz w:val="28"/>
          <w:szCs w:val="28"/>
          <w:lang w:val="uk-UA"/>
        </w:rPr>
        <w:t>, яким кошт</w:t>
      </w:r>
      <w:r w:rsidR="0061668A" w:rsidRPr="004F5DD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бюджету здійснено часткову компенсацію відсоткових ставок за кредитами для реалізації проектів зі створення нових робочих місць;</w:t>
      </w:r>
    </w:p>
    <w:p w:rsidR="003667E8" w:rsidRPr="004F5DD2" w:rsidRDefault="003667E8" w:rsidP="0095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>- розмір надходжень до міського бюджету від сплати суб’єктами господарювання податків до бюджету;</w:t>
      </w:r>
    </w:p>
    <w:p w:rsidR="003667E8" w:rsidRPr="004F5DD2" w:rsidRDefault="003667E8" w:rsidP="0095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4F5DD2">
        <w:rPr>
          <w:rFonts w:ascii="Times New Roman" w:hAnsi="Times New Roman"/>
          <w:sz w:val="28"/>
          <w:szCs w:val="28"/>
          <w:lang w:val="uk-UA"/>
        </w:rPr>
        <w:t>озмір коштів і часу, що використовується суб’єктом господарювання, пов’язани</w:t>
      </w:r>
      <w:r w:rsidR="0061668A" w:rsidRPr="004F5DD2">
        <w:rPr>
          <w:rFonts w:ascii="Times New Roman" w:hAnsi="Times New Roman"/>
          <w:sz w:val="28"/>
          <w:szCs w:val="28"/>
          <w:lang w:val="uk-UA"/>
        </w:rPr>
        <w:t>х</w:t>
      </w:r>
      <w:r w:rsidRPr="004F5DD2">
        <w:rPr>
          <w:rFonts w:ascii="Times New Roman" w:hAnsi="Times New Roman"/>
          <w:sz w:val="28"/>
          <w:szCs w:val="28"/>
          <w:lang w:val="uk-UA"/>
        </w:rPr>
        <w:t xml:space="preserve"> з виконанням вимог регуляторного акта;</w:t>
      </w:r>
    </w:p>
    <w:p w:rsidR="003667E8" w:rsidRPr="004F5DD2" w:rsidRDefault="003667E8" w:rsidP="0095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>- кількість створених робочих місць;</w:t>
      </w:r>
    </w:p>
    <w:p w:rsidR="003667E8" w:rsidRPr="004F5DD2" w:rsidRDefault="003667E8" w:rsidP="0095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- рівень поінформованості суб’єктів господарювання, пов’язаних з </w:t>
      </w:r>
      <w:proofErr w:type="spellStart"/>
      <w:r w:rsidRPr="004F5DD2">
        <w:rPr>
          <w:rFonts w:ascii="Times New Roman" w:hAnsi="Times New Roman" w:cs="Times New Roman"/>
          <w:sz w:val="28"/>
          <w:szCs w:val="28"/>
          <w:lang w:val="uk-UA"/>
        </w:rPr>
        <w:t>регу-люванням</w:t>
      </w:r>
      <w:proofErr w:type="spellEnd"/>
      <w:r w:rsidRPr="004F5D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3A5" w:rsidRPr="004F5DD2" w:rsidRDefault="009573A5" w:rsidP="0095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7E8" w:rsidRPr="004F5DD2" w:rsidRDefault="003667E8" w:rsidP="009573A5">
      <w:pPr>
        <w:pStyle w:val="a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F5DD2">
        <w:rPr>
          <w:lang w:val="uk-UA"/>
        </w:rPr>
        <w:tab/>
      </w:r>
      <w:r w:rsidRPr="004F5DD2">
        <w:rPr>
          <w:rFonts w:ascii="Times New Roman" w:hAnsi="Times New Roman"/>
          <w:b/>
          <w:i/>
          <w:sz w:val="28"/>
          <w:szCs w:val="28"/>
          <w:lang w:val="uk-UA"/>
        </w:rPr>
        <w:t>8. Кількісні та якісні значення показників результативності дії регуляторного акта</w:t>
      </w:r>
      <w:r w:rsidR="00440E5A" w:rsidRPr="004F5DD2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5C7364" w:rsidRPr="004F5DD2" w:rsidRDefault="005C7364" w:rsidP="009573A5">
      <w:pPr>
        <w:pStyle w:val="a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667E8" w:rsidRPr="004F5DD2" w:rsidRDefault="003667E8" w:rsidP="009573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ab/>
        <w:t>Порядок введено в дію на території міста Кривого Рогу з 25.05.2017</w:t>
      </w:r>
      <w:r w:rsidR="0061668A" w:rsidRPr="004F5DD2">
        <w:rPr>
          <w:rFonts w:ascii="Times New Roman" w:hAnsi="Times New Roman" w:cs="Times New Roman"/>
          <w:sz w:val="28"/>
          <w:szCs w:val="28"/>
          <w:lang w:val="uk-UA"/>
        </w:rPr>
        <w:t>. До нього внесено зміни рішенням виконкому міської ради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від 22.05.2018 №251.</w:t>
      </w:r>
    </w:p>
    <w:p w:rsidR="003667E8" w:rsidRPr="004F5DD2" w:rsidRDefault="003667E8" w:rsidP="00957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>Показники результативної дії регуляторного акта.</w:t>
      </w:r>
    </w:p>
    <w:p w:rsidR="009573A5" w:rsidRPr="004F5DD2" w:rsidRDefault="009573A5" w:rsidP="00957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7E8" w:rsidRPr="004F5DD2" w:rsidRDefault="003667E8" w:rsidP="009573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Чисельність суб’єктів господарювання малого й середнього підприємництва, яким кошт</w:t>
      </w:r>
      <w:r w:rsidR="0061668A"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>ом</w:t>
      </w: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міського бюджету здійснено часткову компенсацію відсоткових ставок за кредитами для реалізації проектів зі створення нових робочих місць</w:t>
      </w:r>
    </w:p>
    <w:p w:rsidR="000743A1" w:rsidRPr="004F5DD2" w:rsidRDefault="000743A1" w:rsidP="009573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667E8" w:rsidRPr="004F5DD2" w:rsidRDefault="003667E8" w:rsidP="009573A5">
      <w:pPr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  <w:lang w:val="uk-UA"/>
        </w:rPr>
      </w:pPr>
      <w:r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ab/>
        <w:t xml:space="preserve">За період </w:t>
      </w:r>
      <w:r w:rsidR="0061668A"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</w:t>
      </w:r>
      <w:r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ведення в дію рішення виконкому міської ради від 25.05.2017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№253 підтвердили </w:t>
      </w:r>
      <w:r w:rsidR="0061668A" w:rsidRPr="004F5DD2">
        <w:rPr>
          <w:rFonts w:ascii="Times New Roman" w:hAnsi="Times New Roman" w:cs="Times New Roman"/>
          <w:sz w:val="28"/>
          <w:szCs w:val="28"/>
          <w:lang w:val="uk-UA"/>
        </w:rPr>
        <w:t>намір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68A" w:rsidRPr="004F5D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зяти участь у конкурсі проектів зі створення нових робочих місць (надалі – конкурс) </w:t>
      </w:r>
      <w:r w:rsidR="00CF6158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29 суб’єктів господарювання. При розгляді наданих ними документів, за відомостями Криворізьких об’єднаних державних податкових інспекцій Головного управління ДФС у Дніпропетровській області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з’ясовано, </w:t>
      </w:r>
      <w:r w:rsidR="00CF6158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що 14 суб’єктів господарювання підпадають під дію ст.13 Закону України «</w:t>
      </w:r>
      <w:r w:rsidRPr="004F5DD2">
        <w:rPr>
          <w:rFonts w:ascii="Times New Roman" w:hAnsi="Times New Roman"/>
          <w:sz w:val="28"/>
          <w:szCs w:val="28"/>
          <w:lang w:val="uk-UA"/>
        </w:rPr>
        <w:t xml:space="preserve">Про розвиток та державну підтримку малого і середнього підприємництва в Україні» (є кредитними, страховими організаціями, інвестиційними фондами, здійснюють виробництво та/або реалізацію зброї, алкогольних напоїв, тютюнових виробів, обмін валют, надання в оренду нерухомого майна, визнані банкрутом, перебувають </w:t>
      </w:r>
      <w:r w:rsidR="0061668A" w:rsidRPr="004F5DD2">
        <w:rPr>
          <w:rFonts w:ascii="Times New Roman" w:hAnsi="Times New Roman"/>
          <w:sz w:val="28"/>
          <w:szCs w:val="28"/>
          <w:lang w:val="uk-UA"/>
        </w:rPr>
        <w:t>у</w:t>
      </w:r>
      <w:r w:rsidRPr="004F5DD2">
        <w:rPr>
          <w:rFonts w:ascii="Times New Roman" w:hAnsi="Times New Roman"/>
          <w:sz w:val="28"/>
          <w:szCs w:val="28"/>
          <w:lang w:val="uk-UA"/>
        </w:rPr>
        <w:t xml:space="preserve"> стадії припинення, мають заборгованість перед бюджетом, подали завідомо недостовірні відомості й документи тощо) </w:t>
      </w:r>
      <w:r w:rsidR="00CF6158" w:rsidRPr="004F5D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/>
          <w:sz w:val="28"/>
          <w:szCs w:val="28"/>
          <w:lang w:val="uk-UA"/>
        </w:rPr>
        <w:t>та</w:t>
      </w:r>
      <w:r w:rsidR="00CF6158" w:rsidRPr="004F5D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="00CF6158" w:rsidRPr="004F5D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/>
          <w:sz w:val="28"/>
          <w:szCs w:val="28"/>
          <w:lang w:val="uk-UA"/>
        </w:rPr>
        <w:t>можуть бути учасниками конкурсу.</w:t>
      </w:r>
    </w:p>
    <w:p w:rsidR="003667E8" w:rsidRPr="004F5DD2" w:rsidRDefault="003667E8" w:rsidP="009573A5">
      <w:pPr>
        <w:spacing w:after="0" w:line="240" w:lineRule="auto"/>
        <w:ind w:firstLine="33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ab/>
        <w:t>При проведен</w:t>
      </w:r>
      <w:r w:rsidR="0061668A"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н</w:t>
      </w:r>
      <w:r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і конкурсів визнано 15 переможців, якими задекларовано створення 25 нових робочих місць, у тому числі: 1 –  перше робоче місце; 3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68A"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–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для спеціалістів, </w:t>
      </w:r>
      <w:r w:rsidRPr="004F5DD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які не більше трьох років тому здобули освіту у вищих навчальних закладах І-ІV рівня акредитації. Переможцям конкурсу </w:t>
      </w:r>
      <w:r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передбачалася з міського бюджету часткова компенсація на загальну суму 114,00 тис. грн. </w:t>
      </w:r>
    </w:p>
    <w:p w:rsidR="003667E8" w:rsidRPr="004F5DD2" w:rsidRDefault="003667E8" w:rsidP="009573A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виконавцем бюджетних коштів з переможцями конкурсу 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>укладен</w:t>
      </w:r>
      <w:r w:rsidR="0061668A" w:rsidRPr="004F5DD2">
        <w:rPr>
          <w:rFonts w:ascii="Times New Roman" w:hAnsi="Times New Roman"/>
          <w:bCs/>
          <w:iCs/>
          <w:sz w:val="28"/>
          <w:szCs w:val="28"/>
          <w:lang w:val="uk-UA"/>
        </w:rPr>
        <w:t>о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угоди про надання часткової компенсації відсоткових ставок за кредитом (надалі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угоди), згідно з якими суб’єкти господарювання протягом місяця від дати їх підписання створ</w:t>
      </w:r>
      <w:r w:rsidR="000C3ABA" w:rsidRPr="004F5DD2">
        <w:rPr>
          <w:rFonts w:ascii="Times New Roman" w:hAnsi="Times New Roman"/>
          <w:bCs/>
          <w:iCs/>
          <w:sz w:val="28"/>
          <w:szCs w:val="28"/>
          <w:lang w:val="uk-UA"/>
        </w:rPr>
        <w:t>юють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нові робочі місця.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ab/>
        <w:t xml:space="preserve"> </w:t>
      </w:r>
    </w:p>
    <w:p w:rsidR="003667E8" w:rsidRPr="004F5DD2" w:rsidRDefault="003667E8" w:rsidP="009573A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>Однак</w:t>
      </w:r>
      <w:r w:rsidR="0061668A" w:rsidRPr="004F5DD2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7 переможців конкурсу, які </w:t>
      </w:r>
      <w:r w:rsidR="0061668A"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мали намір 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>створити 10 нових робочих місць у сфер</w:t>
      </w:r>
      <w:r w:rsidR="0061668A"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ах 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дитячого розвитку, спорту, торгівлі запчастинами до рухомого складу залізниці, медичних послуг тощо, не викона</w:t>
      </w:r>
      <w:r w:rsidR="00907EF6" w:rsidRPr="004F5DD2">
        <w:rPr>
          <w:rFonts w:ascii="Times New Roman" w:hAnsi="Times New Roman"/>
          <w:bCs/>
          <w:iCs/>
          <w:sz w:val="28"/>
          <w:szCs w:val="28"/>
          <w:lang w:val="uk-UA"/>
        </w:rPr>
        <w:t>ли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умов угод щодо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07EF6" w:rsidRPr="004F5DD2">
        <w:rPr>
          <w:rFonts w:ascii="Times New Roman" w:hAnsi="Times New Roman" w:cs="Times New Roman"/>
          <w:sz w:val="28"/>
          <w:szCs w:val="28"/>
          <w:lang w:val="uk-UA"/>
        </w:rPr>
        <w:t>планованих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нових робочих місць/допустили зменшення чисельності найманих працівників/припинили підприємницьку діяльність. Ними, відповідно до 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вимог пункту 5.6 Порядку, добровільно повернуто на рахунок відповідального виконавця бюджетних коштів </w:t>
      </w:r>
      <w:r w:rsidR="009573A5" w:rsidRPr="004F5DD2">
        <w:rPr>
          <w:rFonts w:ascii="Times New Roman" w:hAnsi="Times New Roman"/>
          <w:bCs/>
          <w:iCs/>
          <w:sz w:val="28"/>
          <w:szCs w:val="28"/>
          <w:lang w:val="uk-UA"/>
        </w:rPr>
        <w:t>вс</w:t>
      </w:r>
      <w:r w:rsidR="004E7D54" w:rsidRPr="004F5DD2">
        <w:rPr>
          <w:rFonts w:ascii="Times New Roman" w:hAnsi="Times New Roman"/>
          <w:bCs/>
          <w:iCs/>
          <w:sz w:val="28"/>
          <w:szCs w:val="28"/>
          <w:lang w:val="uk-UA"/>
        </w:rPr>
        <w:t>ю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сум</w:t>
      </w:r>
      <w:r w:rsidR="004E7D54" w:rsidRPr="004F5DD2"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отриманих коштів на частков</w:t>
      </w:r>
      <w:r w:rsidR="004E7D54" w:rsidRPr="004F5DD2"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573A5"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>компенсаці</w:t>
      </w:r>
      <w:r w:rsidR="004E7D54" w:rsidRPr="004F5DD2">
        <w:rPr>
          <w:rFonts w:ascii="Times New Roman" w:hAnsi="Times New Roman"/>
          <w:bCs/>
          <w:iCs/>
          <w:sz w:val="28"/>
          <w:szCs w:val="28"/>
          <w:lang w:val="uk-UA"/>
        </w:rPr>
        <w:t>ю</w:t>
      </w:r>
      <w:r w:rsidR="009573A5"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(2,77 тис. грн.)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>, н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письмових заяв </w:t>
      </w:r>
      <w:r w:rsidR="009573A5" w:rsidRPr="004F5DD2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9573A5"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>виключено зі списку переможців конкурсу та розірвано угоди.</w:t>
      </w:r>
    </w:p>
    <w:p w:rsidR="003667E8" w:rsidRPr="004F5DD2" w:rsidRDefault="003667E8" w:rsidP="009573A5">
      <w:pPr>
        <w:spacing w:after="0" w:line="240" w:lineRule="auto"/>
        <w:ind w:firstLine="33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ab/>
        <w:t xml:space="preserve">Інші 8 переможців конкурсу (базовий період – 5, повторний – 3) виконують умови угоди, створили 15 нових робочих місць (базовий період </w:t>
      </w:r>
      <w:r w:rsidR="00907EF6" w:rsidRPr="004F5DD2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7, повторний період </w:t>
      </w:r>
      <w:r w:rsidR="00907EF6" w:rsidRPr="004F5DD2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Pr="004F5DD2">
        <w:rPr>
          <w:rFonts w:ascii="Times New Roman" w:hAnsi="Times New Roman"/>
          <w:bCs/>
          <w:iCs/>
          <w:sz w:val="28"/>
          <w:szCs w:val="28"/>
          <w:lang w:val="uk-UA"/>
        </w:rPr>
        <w:t xml:space="preserve"> 8), за рахунок коштів міського бюджету отримують часткову компенсацію на загальну суму 71,25 тис. грн. </w:t>
      </w:r>
    </w:p>
    <w:p w:rsidR="000743A1" w:rsidRPr="004F5DD2" w:rsidRDefault="000743A1" w:rsidP="009573A5">
      <w:pPr>
        <w:spacing w:after="0" w:line="240" w:lineRule="auto"/>
        <w:ind w:firstLine="33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743A1" w:rsidRPr="004F5DD2" w:rsidRDefault="000743A1" w:rsidP="009573A5">
      <w:pPr>
        <w:spacing w:after="0" w:line="240" w:lineRule="auto"/>
        <w:ind w:firstLine="33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667E8" w:rsidRPr="004F5DD2" w:rsidRDefault="003667E8" w:rsidP="009573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Розмір надходжень до міського бюджету від сплати суб’єктами господарювання податків до бюджету, тис. грн.</w:t>
      </w:r>
    </w:p>
    <w:p w:rsidR="000743A1" w:rsidRPr="004F5DD2" w:rsidRDefault="000743A1" w:rsidP="009573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667E8" w:rsidRPr="004F5DD2" w:rsidRDefault="003667E8" w:rsidP="009573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Переможцями конкурсу сплачено податків і зборів до бюджету на загальну </w:t>
      </w:r>
      <w:r w:rsidR="000743A1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суму 945,95 тис. грн., з них за 5 місяців 2018 року – 873,10 тис. грн.; за працевлаштованих 15  найманих працівників  на  новостворені робочі місця – 97,05 тис. </w:t>
      </w:r>
      <w:proofErr w:type="spellStart"/>
      <w:r w:rsidRPr="004F5DD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4F5DD2">
        <w:rPr>
          <w:rFonts w:ascii="Times New Roman" w:hAnsi="Times New Roman" w:cs="Times New Roman"/>
          <w:sz w:val="28"/>
          <w:szCs w:val="28"/>
          <w:lang w:val="uk-UA"/>
        </w:rPr>
        <w:t>, у тому числі: єдиного соціального внеску – 49,40 тис. грн. та військово</w:t>
      </w:r>
      <w:r w:rsidR="00907EF6" w:rsidRPr="004F5DD2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збору – 3,95 тис. грн. (100% до державного бюджету), податку на доходи фізичних осіб  – 43,70 тис. грн. (з них до міського бюджету 60% від загальної суми – 26,20 тис. грн.); єдиного податку до міського бюджету – 15,00 тис. грн</w:t>
      </w:r>
      <w:r w:rsidR="000743A1" w:rsidRPr="004F5D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7E8" w:rsidRPr="004F5DD2" w:rsidRDefault="003667E8" w:rsidP="009573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67E8" w:rsidRPr="004F5DD2" w:rsidRDefault="003667E8" w:rsidP="009573A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</w:t>
      </w:r>
      <w:r w:rsidRPr="004F5DD2">
        <w:rPr>
          <w:rFonts w:ascii="Times New Roman" w:hAnsi="Times New Roman"/>
          <w:b/>
          <w:i/>
          <w:sz w:val="28"/>
          <w:szCs w:val="28"/>
          <w:lang w:val="uk-UA"/>
        </w:rPr>
        <w:t xml:space="preserve">озмір коштів і часу, що використовується суб’єктом </w:t>
      </w:r>
      <w:proofErr w:type="spellStart"/>
      <w:r w:rsidRPr="004F5DD2">
        <w:rPr>
          <w:rFonts w:ascii="Times New Roman" w:hAnsi="Times New Roman"/>
          <w:b/>
          <w:i/>
          <w:sz w:val="28"/>
          <w:szCs w:val="28"/>
          <w:lang w:val="uk-UA"/>
        </w:rPr>
        <w:t>господарю-вання</w:t>
      </w:r>
      <w:proofErr w:type="spellEnd"/>
      <w:r w:rsidRPr="004F5DD2">
        <w:rPr>
          <w:rFonts w:ascii="Times New Roman" w:hAnsi="Times New Roman"/>
          <w:b/>
          <w:i/>
          <w:sz w:val="28"/>
          <w:szCs w:val="28"/>
          <w:lang w:val="uk-UA"/>
        </w:rPr>
        <w:t>, пов’язаними з виконанням вимог регуляторного акта, грн./</w:t>
      </w:r>
      <w:proofErr w:type="spellStart"/>
      <w:r w:rsidRPr="004F5DD2">
        <w:rPr>
          <w:rFonts w:ascii="Times New Roman" w:hAnsi="Times New Roman"/>
          <w:b/>
          <w:i/>
          <w:sz w:val="28"/>
          <w:szCs w:val="28"/>
          <w:lang w:val="uk-UA"/>
        </w:rPr>
        <w:t>хвил</w:t>
      </w:r>
      <w:proofErr w:type="spellEnd"/>
      <w:r w:rsidRPr="004F5DD2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3667E8" w:rsidRPr="004F5DD2" w:rsidRDefault="003667E8" w:rsidP="009573A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667E8" w:rsidRPr="004F5DD2" w:rsidRDefault="003667E8" w:rsidP="009573A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5DD2">
        <w:rPr>
          <w:rFonts w:ascii="Times New Roman" w:hAnsi="Times New Roman" w:cs="Times New Roman"/>
          <w:i/>
          <w:sz w:val="24"/>
          <w:szCs w:val="24"/>
          <w:lang w:val="uk-UA"/>
        </w:rPr>
        <w:t>Таблиця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118"/>
      </w:tblGrid>
      <w:tr w:rsidR="003667E8" w:rsidRPr="004F5DD2" w:rsidTr="00C04B69">
        <w:tc>
          <w:tcPr>
            <w:tcW w:w="9747" w:type="dxa"/>
            <w:gridSpan w:val="2"/>
          </w:tcPr>
          <w:p w:rsidR="003667E8" w:rsidRPr="004F5DD2" w:rsidRDefault="003667E8" w:rsidP="00957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 коштів/часу, пов’язаних з  отриманням письмової згоди банківських установ на кредитування, оформленням кредитного договору, поданням заяви та документів на участь у конкурсі, оформленням </w:t>
            </w:r>
            <w:r w:rsidR="00440E5A"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 на отримання часткової компенсації відсоткових ставок за кредитом,  </w:t>
            </w:r>
            <w:proofErr w:type="spellStart"/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хвил</w:t>
            </w:r>
            <w:proofErr w:type="spellEnd"/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67E8" w:rsidRPr="004F5DD2" w:rsidTr="00C04B69">
        <w:tc>
          <w:tcPr>
            <w:tcW w:w="6629" w:type="dxa"/>
          </w:tcPr>
          <w:p w:rsidR="003667E8" w:rsidRPr="004F5DD2" w:rsidRDefault="003667E8" w:rsidP="00957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Заплановано при розробці регуляторного акта</w:t>
            </w:r>
          </w:p>
        </w:tc>
        <w:tc>
          <w:tcPr>
            <w:tcW w:w="3118" w:type="dxa"/>
          </w:tcPr>
          <w:p w:rsidR="003667E8" w:rsidRPr="004F5DD2" w:rsidRDefault="00440E5A" w:rsidP="00957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3667E8"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актичн</w:t>
            </w:r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виконання</w:t>
            </w:r>
          </w:p>
        </w:tc>
      </w:tr>
      <w:tr w:rsidR="003667E8" w:rsidRPr="004F5DD2" w:rsidTr="00C04B69">
        <w:tc>
          <w:tcPr>
            <w:tcW w:w="6629" w:type="dxa"/>
          </w:tcPr>
          <w:p w:rsidR="003667E8" w:rsidRPr="004F5DD2" w:rsidRDefault="003667E8" w:rsidP="00957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151,52/50 (для суб’єкта господарювання, який на дату надання заяви та документів на конкурс не має кредитного договору</w:t>
            </w:r>
            <w:r w:rsidR="009573A5"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3667E8" w:rsidRPr="004F5DD2" w:rsidRDefault="003667E8" w:rsidP="00957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>Не витрачали</w:t>
            </w:r>
            <w:r w:rsidR="00440E5A" w:rsidRPr="004F5DD2">
              <w:rPr>
                <w:rFonts w:ascii="Times New Roman" w:hAnsi="Times New Roman"/>
                <w:sz w:val="24"/>
                <w:szCs w:val="24"/>
                <w:lang w:val="uk-UA"/>
              </w:rPr>
              <w:t>, о</w:t>
            </w:r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скільки </w:t>
            </w:r>
            <w:proofErr w:type="spellStart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>су-б’єкти</w:t>
            </w:r>
            <w:proofErr w:type="spellEnd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господарювання до участі в конкурсі вже </w:t>
            </w:r>
            <w:proofErr w:type="spellStart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>офор-мили</w:t>
            </w:r>
            <w:proofErr w:type="spellEnd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кредитні договори  </w:t>
            </w:r>
          </w:p>
        </w:tc>
      </w:tr>
      <w:tr w:rsidR="003667E8" w:rsidRPr="004F5DD2" w:rsidTr="00C04B69">
        <w:tc>
          <w:tcPr>
            <w:tcW w:w="6629" w:type="dxa"/>
          </w:tcPr>
          <w:p w:rsidR="003667E8" w:rsidRPr="004F5DD2" w:rsidRDefault="003667E8" w:rsidP="00957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121,39/25 (для суб’єкта господарювання, який на дату надання заяви та документів на конкурс оформив кредитний договір)</w:t>
            </w:r>
          </w:p>
        </w:tc>
        <w:tc>
          <w:tcPr>
            <w:tcW w:w="3118" w:type="dxa"/>
          </w:tcPr>
          <w:p w:rsidR="003667E8" w:rsidRPr="004F5DD2" w:rsidRDefault="003667E8" w:rsidP="00957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зменшені. </w:t>
            </w:r>
            <w:proofErr w:type="spellStart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>Оскіль-ки</w:t>
            </w:r>
            <w:proofErr w:type="spellEnd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суб’єкти </w:t>
            </w:r>
            <w:proofErr w:type="spellStart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>господарюва-ння</w:t>
            </w:r>
            <w:proofErr w:type="spellEnd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несуть матеріальні витрати для надання копії документів на участь в конкурсі, підписання та отримання угоди, надання звітності. Суб’єкти </w:t>
            </w:r>
            <w:proofErr w:type="spellStart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>госпо-дарювання</w:t>
            </w:r>
            <w:proofErr w:type="spellEnd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угоди </w:t>
            </w:r>
            <w:proofErr w:type="spellStart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>отри-мують</w:t>
            </w:r>
            <w:proofErr w:type="spellEnd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день проведення конкурсу, а звітність </w:t>
            </w:r>
            <w:proofErr w:type="spellStart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>надси-лають</w:t>
            </w:r>
            <w:proofErr w:type="spellEnd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відповідальному </w:t>
            </w:r>
            <w:proofErr w:type="spellStart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>ви-конавцю</w:t>
            </w:r>
            <w:proofErr w:type="spellEnd"/>
            <w:r w:rsidRPr="004F5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електронному вигляді </w:t>
            </w:r>
          </w:p>
        </w:tc>
      </w:tr>
    </w:tbl>
    <w:p w:rsidR="004764D1" w:rsidRPr="004F5DD2" w:rsidRDefault="004764D1" w:rsidP="009573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667E8" w:rsidRPr="004F5DD2" w:rsidRDefault="003667E8" w:rsidP="009573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Кількість створених робочих місць, один.</w:t>
      </w:r>
    </w:p>
    <w:p w:rsidR="000743A1" w:rsidRPr="004F5DD2" w:rsidRDefault="000743A1" w:rsidP="009573A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3667E8" w:rsidRPr="004F5DD2" w:rsidRDefault="003667E8" w:rsidP="009573A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За період </w:t>
      </w:r>
      <w:r w:rsidR="00440E5A"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</w:t>
      </w:r>
      <w:r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ведення в дію рішення виконкому міської ради від 23.05.2017 №253 створено 15 нових робочих місць, у тому числі 1 </w:t>
      </w:r>
      <w:r w:rsidR="00440E5A" w:rsidRPr="004F5DD2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перше робоче місце. Нові робочі місця створені в сфері інжинірингу, геології та геодезії, торгівлі деталями </w:t>
      </w:r>
      <w:r w:rsidR="00440E5A"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й</w:t>
      </w:r>
      <w:r w:rsidRPr="004F5DD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приладдям для автотранспортних засобів тощо.</w:t>
      </w:r>
    </w:p>
    <w:p w:rsidR="003667E8" w:rsidRPr="004F5DD2" w:rsidRDefault="003667E8" w:rsidP="00957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>Учасники конкурсу:</w:t>
      </w:r>
    </w:p>
    <w:p w:rsidR="003667E8" w:rsidRPr="004F5DD2" w:rsidRDefault="003667E8" w:rsidP="009573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- не надавали пропозиції щодо створення нових робочих місць для </w:t>
      </w:r>
      <w:r w:rsidRPr="004F5DD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осіб з числа учасників антитерористичної операції на сході України, громадян з числа внутрішньо переміщених осіб;</w:t>
      </w:r>
    </w:p>
    <w:p w:rsidR="003667E8" w:rsidRPr="004F5DD2" w:rsidRDefault="003667E8" w:rsidP="009573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DD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- не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</w:t>
      </w:r>
      <w:r w:rsidRPr="004F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діяльність у пріоритетних напрямах (</w:t>
      </w:r>
      <w:r w:rsidRPr="004F5D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виробництво будівельних матеріалів, розвиток високотехнологічного машинобудування,     </w:t>
      </w:r>
      <w:proofErr w:type="spellStart"/>
      <w:r w:rsidRPr="004F5DD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ІТ-сфера</w:t>
      </w:r>
      <w:proofErr w:type="spellEnd"/>
      <w:r w:rsidRPr="004F5DD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транспорт і логістика</w:t>
      </w:r>
      <w:r w:rsidR="00440E5A" w:rsidRPr="004F5DD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4F5DD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764D1" w:rsidRPr="004F5DD2" w:rsidRDefault="004764D1" w:rsidP="009573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667E8" w:rsidRPr="004F5DD2" w:rsidRDefault="003667E8" w:rsidP="009573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Рівень поінформованості суб’єктів господарювання, пов’язаних з регулюванням</w:t>
      </w:r>
    </w:p>
    <w:p w:rsidR="000743A1" w:rsidRPr="004F5DD2" w:rsidRDefault="000743A1" w:rsidP="009573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667E8" w:rsidRPr="004F5DD2" w:rsidRDefault="003667E8" w:rsidP="009573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Рівень поінформованості є досить високим, що було передбачено при запровадженні регуляторного акта. </w:t>
      </w:r>
    </w:p>
    <w:p w:rsidR="003667E8" w:rsidRPr="004F5DD2" w:rsidRDefault="003667E8" w:rsidP="00957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</w:t>
      </w:r>
      <w:r w:rsidRPr="004F5DD2">
        <w:rPr>
          <w:rFonts w:ascii="Times New Roman" w:hAnsi="Times New Roman"/>
          <w:iCs/>
          <w:sz w:val="28"/>
          <w:szCs w:val="28"/>
          <w:lang w:val="uk-UA"/>
        </w:rPr>
        <w:t xml:space="preserve">популяризація Порядку </w:t>
      </w:r>
      <w:r w:rsidRPr="004F5DD2">
        <w:rPr>
          <w:rFonts w:ascii="Times New Roman" w:hAnsi="Times New Roman"/>
          <w:spacing w:val="-4"/>
          <w:sz w:val="28"/>
          <w:szCs w:val="28"/>
          <w:lang w:val="uk-UA"/>
        </w:rPr>
        <w:t>у виконкомі міської ради 07.06.2018</w:t>
      </w:r>
      <w:r w:rsidRPr="004F5DD2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 xml:space="preserve"> </w:t>
      </w:r>
      <w:r w:rsidR="00440E5A" w:rsidRPr="004F5DD2">
        <w:rPr>
          <w:rFonts w:ascii="Times New Roman" w:hAnsi="Times New Roman"/>
          <w:sz w:val="28"/>
          <w:szCs w:val="28"/>
          <w:lang w:val="uk-UA"/>
        </w:rPr>
        <w:t>проведено</w:t>
      </w:r>
      <w:r w:rsidR="00440E5A" w:rsidRPr="004F5DD2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/>
          <w:spacing w:val="-4"/>
          <w:sz w:val="28"/>
          <w:szCs w:val="28"/>
          <w:lang w:val="uk-UA"/>
        </w:rPr>
        <w:t xml:space="preserve">зустріч </w:t>
      </w:r>
      <w:r w:rsidR="00440E5A" w:rsidRPr="004F5DD2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Pr="004F5DD2">
        <w:rPr>
          <w:rFonts w:ascii="Times New Roman" w:hAnsi="Times New Roman"/>
          <w:spacing w:val="-4"/>
          <w:sz w:val="28"/>
          <w:szCs w:val="28"/>
          <w:lang w:val="uk-UA"/>
        </w:rPr>
        <w:t xml:space="preserve">з суб’єктами  господарювання та представниками банківських </w:t>
      </w:r>
      <w:r w:rsidRPr="004F5DD2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установ, </w:t>
      </w:r>
      <w:r w:rsidRPr="004F5DD2">
        <w:rPr>
          <w:rFonts w:ascii="Times New Roman" w:hAnsi="Times New Roman"/>
          <w:sz w:val="28"/>
          <w:szCs w:val="28"/>
          <w:lang w:val="uk-UA"/>
        </w:rPr>
        <w:t xml:space="preserve">у яких держава прямо та/або опосередковано володіє 75% статутного капіталу. </w:t>
      </w:r>
    </w:p>
    <w:p w:rsidR="003667E8" w:rsidRPr="004F5DD2" w:rsidRDefault="003667E8" w:rsidP="009573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ab/>
        <w:t>Проінформовано учасників регуляторного процесу</w:t>
      </w:r>
      <w:r w:rsidR="00440E5A" w:rsidRPr="004F5D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через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67E8" w:rsidRPr="004F5DD2" w:rsidRDefault="003667E8" w:rsidP="009573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4F5D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45 оголошень про Порядок, проведення конкурсу, 35 повідомлень та 7 статей про результати конкурсу, опублікован</w:t>
      </w:r>
      <w:r w:rsidR="00440E5A" w:rsidRPr="004F5D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их</w:t>
      </w:r>
      <w:r w:rsidRPr="004F5D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440E5A" w:rsidRPr="004F5D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</w:t>
      </w:r>
      <w:r w:rsidRPr="004F5D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Криворізькій міській комунальній газеті «Червоний гірник» (тираж за ІІ півріччя 2017 року та 5 місяців 2018 року складає майже 269,4 тис. примірників на паперових носіях), розміщені на офіційному веб-сайті Криворізької міської ради та її виконавчого комітету, </w:t>
      </w:r>
      <w:r w:rsidRPr="004F5DD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порталі «Криворізький ресурсний центр»,  модулі «Віртуальний  бізнес-інкубатор»  ( за І півріччя 2017 року та 5 місяців 2018 року майже  5 тис.  користувачів мережі Інтернет відвідали програмний модуль), мобільному інформаційному стенді «Рупор для підприємців»;</w:t>
      </w:r>
    </w:p>
    <w:p w:rsidR="003667E8" w:rsidRPr="004F5DD2" w:rsidRDefault="003667E8" w:rsidP="009573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ab/>
        <w:t xml:space="preserve">-  4  виступити представників управління розвитку підприємництва </w:t>
      </w:r>
      <w:r w:rsidR="00440E5A" w:rsidRPr="004F5D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виконкому Криворізької міської ради в</w:t>
      </w:r>
      <w:r w:rsidRPr="004F5D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програмі «Цей день» на комунальному підприємстві «Телерадіокомпанія «</w:t>
      </w:r>
      <w:proofErr w:type="spellStart"/>
      <w:r w:rsidRPr="004F5D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Рудана</w:t>
      </w:r>
      <w:proofErr w:type="spellEnd"/>
      <w:r w:rsidRPr="004F5D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» Криворізької міської ради. </w:t>
      </w:r>
    </w:p>
    <w:p w:rsidR="003667E8" w:rsidRPr="004F5DD2" w:rsidRDefault="003667E8" w:rsidP="009573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Форма заяви та проект зі створення нових робочих місць розміщенні  на:</w:t>
      </w:r>
    </w:p>
    <w:p w:rsidR="003667E8" w:rsidRPr="004F5DD2" w:rsidRDefault="003667E8" w:rsidP="009573A5">
      <w:pPr>
        <w:spacing w:after="0" w:line="240" w:lineRule="auto"/>
        <w:ind w:firstLine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5DD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</w:t>
      </w:r>
      <w:r w:rsidRPr="004F5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офіційному веб-сайті Криворізької міської ради та її виконавчого комітету;</w:t>
      </w:r>
    </w:p>
    <w:p w:rsidR="003667E8" w:rsidRPr="004F5DD2" w:rsidRDefault="003667E8" w:rsidP="00957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color w:val="000000"/>
          <w:sz w:val="28"/>
          <w:szCs w:val="28"/>
          <w:lang w:val="uk-UA"/>
        </w:rPr>
        <w:t>- модулі «Віртуальний бізнес-інкубатор» порталу «Криворізький ресурсний центр» з можливістю їх роздрукування (блок «Навчальний майданчик» розділ «Надання  часткової компенсації відсоткових ставок за кредитами, що надаються на реалізацію проектів суб’єктів малого й середнього підприємництва»).</w:t>
      </w:r>
    </w:p>
    <w:p w:rsidR="003667E8" w:rsidRPr="004F5DD2" w:rsidRDefault="003667E8" w:rsidP="009573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F5DD2">
        <w:rPr>
          <w:rFonts w:ascii="Times New Roman" w:hAnsi="Times New Roman"/>
          <w:sz w:val="28"/>
          <w:szCs w:val="28"/>
          <w:lang w:val="uk-UA"/>
        </w:rPr>
        <w:tab/>
        <w:t>Крім того, ч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ерез QR-код, який зазначається в оголошеннях при проведенні конкурсу</w:t>
      </w:r>
      <w:r w:rsidR="00440E5A" w:rsidRPr="004F5D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F5D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можливість ознайомитися з основ</w:t>
      </w:r>
      <w:r w:rsidR="00440E5A" w:rsidRPr="004F5DD2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440E5A" w:rsidRPr="004F5DD2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Порядку, формами заяви на участь у конкурсі та проект</w:t>
      </w:r>
      <w:r w:rsidR="00440E5A" w:rsidRPr="004F5DD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</w:t>
      </w:r>
      <w:r w:rsidRPr="004F5D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764D1" w:rsidRPr="004F5DD2" w:rsidRDefault="004764D1" w:rsidP="009573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667E8" w:rsidRPr="004F5DD2" w:rsidRDefault="003667E8" w:rsidP="009573A5">
      <w:pPr>
        <w:pStyle w:val="11"/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F5DD2">
        <w:rPr>
          <w:rFonts w:ascii="Times New Roman" w:hAnsi="Times New Roman"/>
          <w:sz w:val="28"/>
          <w:szCs w:val="28"/>
          <w:lang w:val="uk-UA" w:eastAsia="ru-RU"/>
        </w:rPr>
        <w:tab/>
      </w:r>
      <w:r w:rsidRPr="004F5DD2">
        <w:rPr>
          <w:rFonts w:ascii="Times New Roman" w:hAnsi="Times New Roman"/>
          <w:b/>
          <w:sz w:val="28"/>
          <w:szCs w:val="28"/>
          <w:lang w:val="uk-UA" w:eastAsia="ru-RU"/>
        </w:rPr>
        <w:t>9.</w:t>
      </w:r>
      <w:r w:rsidRPr="004F5DD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F5DD2">
        <w:rPr>
          <w:rFonts w:ascii="Times New Roman" w:hAnsi="Times New Roman"/>
          <w:b/>
          <w:i/>
          <w:sz w:val="28"/>
          <w:szCs w:val="28"/>
          <w:lang w:val="uk-UA"/>
        </w:rPr>
        <w:t>Оцінка результатів реалізації регуляторного акта та ступеня досягнення вищезазначених цілей</w:t>
      </w:r>
      <w:r w:rsidR="009573A5" w:rsidRPr="004F5DD2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0743A1" w:rsidRPr="004F5DD2" w:rsidRDefault="000743A1" w:rsidP="009573A5">
      <w:pPr>
        <w:pStyle w:val="11"/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667E8" w:rsidRPr="004F5DD2" w:rsidRDefault="003667E8" w:rsidP="00957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F5DD2">
        <w:rPr>
          <w:rFonts w:ascii="Times New Roman" w:hAnsi="Times New Roman"/>
          <w:sz w:val="28"/>
          <w:szCs w:val="28"/>
          <w:lang w:val="uk-UA"/>
        </w:rPr>
        <w:t>Порядок введено в дію з 25.05.2017, перший конкурс проведено в липні 2017 року.</w:t>
      </w:r>
    </w:p>
    <w:p w:rsidR="003667E8" w:rsidRPr="004F5DD2" w:rsidRDefault="003667E8" w:rsidP="009573A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F5DD2">
        <w:rPr>
          <w:rFonts w:ascii="Times New Roman" w:hAnsi="Times New Roman"/>
          <w:sz w:val="28"/>
          <w:szCs w:val="28"/>
          <w:lang w:val="uk-UA"/>
        </w:rPr>
        <w:tab/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звіт </w:t>
      </w:r>
      <w:r w:rsidR="00440E5A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базового відстеження результативності дії </w:t>
      </w:r>
      <w:proofErr w:type="spellStart"/>
      <w:r w:rsidRPr="004F5DD2">
        <w:rPr>
          <w:rFonts w:ascii="Times New Roman" w:hAnsi="Times New Roman" w:cs="Times New Roman"/>
          <w:sz w:val="28"/>
          <w:szCs w:val="28"/>
          <w:lang w:val="uk-UA"/>
        </w:rPr>
        <w:t>регулятор-ного</w:t>
      </w:r>
      <w:proofErr w:type="spellEnd"/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акта, затверджен</w:t>
      </w:r>
      <w:r w:rsidR="00440E5A" w:rsidRPr="004F5DD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виконкому міської ради від 10.01.2018 №11 «Про затвердження звіту про базове відстеження результативності дії регуляторного акта –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підприємництва», відповідно до плану діяльності виконкому міської ради з підготовки проектів регуляторних актів на 2018 рік, затвердженого рішенням виконкому міської ради </w:t>
      </w:r>
      <w:r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13.12.2017 №525 «Про реалізацію та планування органами місцевого самоврядування регуляторної політики», зі змінами, унесеними рішенням виконкому міської ради від 14.02.2018 №59, ухвалено рішення виконкому міськ</w:t>
      </w:r>
      <w:r w:rsidR="00440E5A"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ої </w:t>
      </w:r>
      <w:r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ради від </w:t>
      </w:r>
      <w:r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22.05.2018 №251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«Про внесення змін</w:t>
      </w:r>
      <w:r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до рішення виконкому міської ради від 23.05.2017 №253 «Про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</w:t>
      </w:r>
      <w:r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», </w:t>
      </w:r>
      <w:r w:rsidR="00440E5A"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</w:t>
      </w:r>
      <w:r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24.05.2018 опубліковано в Криворізькій міській комунальній  газеті «Червоний гірник», розміщено на офіційному веб-сайті Криворізької міської ради та її виконавчого комітету.</w:t>
      </w:r>
    </w:p>
    <w:p w:rsidR="003667E8" w:rsidRPr="004F5DD2" w:rsidRDefault="003667E8" w:rsidP="009573A5">
      <w:pPr>
        <w:pStyle w:val="af0"/>
        <w:ind w:firstLine="709"/>
        <w:rPr>
          <w:szCs w:val="28"/>
          <w:lang w:val="uk-UA"/>
        </w:rPr>
      </w:pPr>
      <w:r w:rsidRPr="004F5DD2">
        <w:rPr>
          <w:szCs w:val="28"/>
          <w:lang w:val="uk-UA"/>
        </w:rPr>
        <w:t>Відтепер надання часткової компенсації здійснюється через 6 місяців у розмірі 75% від фактично сплачених відсоткових ставок за кредитом з моменту створення нових робочих місць, за умови їх збереження.</w:t>
      </w:r>
      <w:r w:rsidRPr="004F5DD2">
        <w:rPr>
          <w:sz w:val="23"/>
          <w:szCs w:val="23"/>
          <w:lang w:val="uk-UA"/>
        </w:rPr>
        <w:t xml:space="preserve"> М</w:t>
      </w:r>
      <w:r w:rsidRPr="004F5DD2">
        <w:rPr>
          <w:szCs w:val="28"/>
          <w:lang w:val="uk-UA"/>
        </w:rPr>
        <w:t xml:space="preserve">аксимальна суму </w:t>
      </w:r>
      <w:proofErr w:type="spellStart"/>
      <w:r w:rsidRPr="004F5DD2">
        <w:rPr>
          <w:szCs w:val="28"/>
          <w:lang w:val="uk-UA"/>
        </w:rPr>
        <w:t>кре-диту</w:t>
      </w:r>
      <w:proofErr w:type="spellEnd"/>
      <w:r w:rsidRPr="004F5DD2">
        <w:rPr>
          <w:szCs w:val="28"/>
          <w:lang w:val="uk-UA"/>
        </w:rPr>
        <w:t xml:space="preserve"> </w:t>
      </w:r>
      <w:proofErr w:type="spellStart"/>
      <w:r w:rsidRPr="004F5DD2">
        <w:rPr>
          <w:szCs w:val="28"/>
          <w:lang w:val="uk-UA"/>
        </w:rPr>
        <w:t>до </w:t>
      </w:r>
      <w:proofErr w:type="spellEnd"/>
      <w:r w:rsidRPr="004F5DD2">
        <w:rPr>
          <w:szCs w:val="28"/>
          <w:lang w:val="uk-UA"/>
        </w:rPr>
        <w:t>500,0</w:t>
      </w:r>
      <w:r w:rsidR="0082604D" w:rsidRPr="004F5DD2">
        <w:rPr>
          <w:szCs w:val="28"/>
          <w:lang w:val="uk-UA"/>
        </w:rPr>
        <w:t>0</w:t>
      </w:r>
      <w:r w:rsidRPr="004F5DD2">
        <w:rPr>
          <w:szCs w:val="28"/>
          <w:lang w:val="uk-UA"/>
        </w:rPr>
        <w:t xml:space="preserve"> тис. грн. Часткова компенсація надається з урахуванням </w:t>
      </w:r>
      <w:proofErr w:type="spellStart"/>
      <w:r w:rsidRPr="004F5DD2">
        <w:rPr>
          <w:szCs w:val="28"/>
          <w:lang w:val="uk-UA"/>
        </w:rPr>
        <w:t>кіль</w:t>
      </w:r>
      <w:r w:rsidR="0082604D" w:rsidRPr="004F5DD2">
        <w:rPr>
          <w:szCs w:val="28"/>
          <w:lang w:val="uk-UA"/>
        </w:rPr>
        <w:t>-</w:t>
      </w:r>
      <w:r w:rsidRPr="004F5DD2">
        <w:rPr>
          <w:szCs w:val="28"/>
          <w:lang w:val="uk-UA"/>
        </w:rPr>
        <w:t>кості</w:t>
      </w:r>
      <w:proofErr w:type="spellEnd"/>
      <w:r w:rsidRPr="004F5DD2">
        <w:rPr>
          <w:szCs w:val="28"/>
          <w:lang w:val="uk-UA"/>
        </w:rPr>
        <w:t xml:space="preserve"> створених нових робочих місць та суми отриманого кредиту (від 50,00 / 100,00 тис. грн. – не менше 1 нового робочого місця, від 200,00 /                  300,00 тис. грн. – не менше 2 нових робочих місць, від 400,00 тис. грн. </w:t>
      </w:r>
      <w:r w:rsidR="00F25482" w:rsidRPr="004F5DD2">
        <w:rPr>
          <w:szCs w:val="28"/>
          <w:lang w:val="uk-UA"/>
        </w:rPr>
        <w:t>до</w:t>
      </w:r>
      <w:r w:rsidRPr="004F5DD2">
        <w:rPr>
          <w:szCs w:val="28"/>
          <w:lang w:val="uk-UA"/>
        </w:rPr>
        <w:t xml:space="preserve"> 500,00 тис. грн. – не менше 3 нових робочих місць).</w:t>
      </w:r>
    </w:p>
    <w:p w:rsidR="003667E8" w:rsidRPr="004F5DD2" w:rsidRDefault="003667E8" w:rsidP="00957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F5DD2">
        <w:rPr>
          <w:rFonts w:ascii="Times New Roman" w:hAnsi="Times New Roman" w:cs="Times New Roman"/>
          <w:spacing w:val="-4"/>
          <w:sz w:val="23"/>
          <w:szCs w:val="23"/>
          <w:lang w:val="uk-UA"/>
        </w:rPr>
        <w:tab/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же визнано 4 переможця конкурсу (30.05.18 </w:t>
      </w:r>
      <w:r w:rsidR="00440E5A" w:rsidRPr="004F5DD2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1; 19.06.2018 – 3), якими задекларовано створення 5 нових робочих місць. </w:t>
      </w:r>
    </w:p>
    <w:p w:rsidR="003667E8" w:rsidRPr="004F5DD2" w:rsidRDefault="003667E8" w:rsidP="009573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зв’язку з ухваленням рішення виконкому міської ради від 23.05.2017 №253 переваги мають всі учасники регуляторного процесу: суб’єкти господарювання мають можливість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залучення додаткових коштів на модернізацію, оновлення основних засобів, здешевленн</w:t>
      </w:r>
      <w:r w:rsidR="00440E5A" w:rsidRPr="004F5DD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вартості кредиту</w:t>
      </w:r>
      <w:r w:rsidR="00F25482" w:rsidRPr="004F5D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працевлаштува</w:t>
      </w:r>
      <w:r w:rsidR="00F25482" w:rsidRPr="004F5DD2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482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мешканців міста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на створені нові робочі місця</w:t>
      </w:r>
      <w:r w:rsidR="00F25482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; органи місцевого самоврядування </w:t>
      </w:r>
      <w:r w:rsidR="009573A5" w:rsidRPr="004F5DD2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="009573A5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F5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талі</w:t>
      </w:r>
      <w:r w:rsidR="00F25482" w:rsidRPr="004F5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надходження до </w:t>
      </w:r>
      <w:r w:rsidR="00F25482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бюджету податків, зборів (інших обов’язкових платежів) від діяльності суб’єктів підприємництва</w:t>
      </w:r>
      <w:r w:rsidR="00440E5A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. Таким чином,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регуляторний акт </w:t>
      </w:r>
      <w:r w:rsidR="00440E5A" w:rsidRPr="004F5DD2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</w:t>
      </w:r>
      <w:r w:rsidRPr="004F5DD2">
        <w:rPr>
          <w:rFonts w:ascii="Times New Roman" w:hAnsi="Times New Roman" w:cs="Times New Roman"/>
          <w:sz w:val="28"/>
          <w:szCs w:val="28"/>
          <w:lang w:val="uk-UA"/>
        </w:rPr>
        <w:t>є актуальним.</w:t>
      </w:r>
    </w:p>
    <w:p w:rsidR="00336916" w:rsidRPr="004F5DD2" w:rsidRDefault="00336916" w:rsidP="009573A5">
      <w:pPr>
        <w:spacing w:after="0" w:line="240" w:lineRule="auto"/>
        <w:ind w:firstLine="36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F545B" w:rsidRPr="004F5DD2" w:rsidRDefault="005F545B" w:rsidP="009573A5">
      <w:pPr>
        <w:spacing w:after="0" w:line="240" w:lineRule="auto"/>
        <w:ind w:firstLine="36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3667E8" w:rsidRPr="004F5DD2" w:rsidRDefault="003667E8" w:rsidP="00336916">
      <w:pPr>
        <w:spacing w:after="0" w:line="240" w:lineRule="auto"/>
        <w:ind w:firstLine="36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336916" w:rsidRPr="004F5DD2" w:rsidRDefault="00336916" w:rsidP="0033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D2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>Керуюча справами виконкому</w:t>
      </w:r>
      <w:r w:rsidRPr="004F5DD2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Pr="004F5DD2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Pr="004F5DD2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Pr="004F5DD2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Pr="004F5DD2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Pr="004F5DD2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  <w:t>Т.Мала</w:t>
      </w:r>
      <w:r w:rsidRPr="004F5DD2">
        <w:rPr>
          <w:rFonts w:ascii="Times New Roman" w:hAnsi="Times New Roman"/>
          <w:b/>
          <w:i/>
          <w:sz w:val="28"/>
          <w:szCs w:val="28"/>
          <w:lang w:val="uk-UA"/>
        </w:rPr>
        <w:tab/>
      </w:r>
      <w:bookmarkEnd w:id="0"/>
    </w:p>
    <w:sectPr w:rsidR="00336916" w:rsidRPr="004F5DD2" w:rsidSect="00CC73C1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B3" w:rsidRDefault="00FE3BB3" w:rsidP="00EA6FC2">
      <w:pPr>
        <w:spacing w:after="0" w:line="240" w:lineRule="auto"/>
      </w:pPr>
      <w:r>
        <w:separator/>
      </w:r>
    </w:p>
  </w:endnote>
  <w:endnote w:type="continuationSeparator" w:id="0">
    <w:p w:rsidR="00FE3BB3" w:rsidRDefault="00FE3BB3" w:rsidP="00EA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B3" w:rsidRDefault="00FE3BB3" w:rsidP="00EA6FC2">
      <w:pPr>
        <w:spacing w:after="0" w:line="240" w:lineRule="auto"/>
      </w:pPr>
      <w:r>
        <w:separator/>
      </w:r>
    </w:p>
  </w:footnote>
  <w:footnote w:type="continuationSeparator" w:id="0">
    <w:p w:rsidR="00FE3BB3" w:rsidRDefault="00FE3BB3" w:rsidP="00EA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12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6FC2" w:rsidRPr="00D314B1" w:rsidRDefault="00EA6FC2" w:rsidP="00D314B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14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4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5DD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BE3"/>
    <w:multiLevelType w:val="hybridMultilevel"/>
    <w:tmpl w:val="F09637D0"/>
    <w:lvl w:ilvl="0" w:tplc="12CEB284">
      <w:start w:val="15"/>
      <w:numFmt w:val="bullet"/>
      <w:lvlText w:val="-"/>
      <w:lvlJc w:val="left"/>
      <w:pPr>
        <w:ind w:left="376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FE3926"/>
    <w:multiLevelType w:val="hybridMultilevel"/>
    <w:tmpl w:val="14AA2546"/>
    <w:lvl w:ilvl="0" w:tplc="B8E00F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D0ED4"/>
    <w:multiLevelType w:val="hybridMultilevel"/>
    <w:tmpl w:val="91EA2CCE"/>
    <w:lvl w:ilvl="0" w:tplc="A718E54E">
      <w:start w:val="2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81659"/>
    <w:multiLevelType w:val="hybridMultilevel"/>
    <w:tmpl w:val="E972453C"/>
    <w:lvl w:ilvl="0" w:tplc="EA0EE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67234B"/>
    <w:multiLevelType w:val="hybridMultilevel"/>
    <w:tmpl w:val="3E025FE0"/>
    <w:lvl w:ilvl="0" w:tplc="65F02022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BA32454"/>
    <w:multiLevelType w:val="hybridMultilevel"/>
    <w:tmpl w:val="A99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B5BF1"/>
    <w:multiLevelType w:val="hybridMultilevel"/>
    <w:tmpl w:val="2BDE47F2"/>
    <w:lvl w:ilvl="0" w:tplc="843A0B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971EAC"/>
    <w:multiLevelType w:val="hybridMultilevel"/>
    <w:tmpl w:val="C768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72"/>
    <w:rsid w:val="00015E9F"/>
    <w:rsid w:val="00035944"/>
    <w:rsid w:val="00052244"/>
    <w:rsid w:val="000743A1"/>
    <w:rsid w:val="000B2C55"/>
    <w:rsid w:val="000B5A3E"/>
    <w:rsid w:val="000C3ABA"/>
    <w:rsid w:val="000E4FD9"/>
    <w:rsid w:val="00102031"/>
    <w:rsid w:val="00106551"/>
    <w:rsid w:val="00141D93"/>
    <w:rsid w:val="001443D1"/>
    <w:rsid w:val="00147100"/>
    <w:rsid w:val="00150455"/>
    <w:rsid w:val="00154E10"/>
    <w:rsid w:val="00173F9E"/>
    <w:rsid w:val="001900C0"/>
    <w:rsid w:val="001906CE"/>
    <w:rsid w:val="00190963"/>
    <w:rsid w:val="00192A87"/>
    <w:rsid w:val="001C4239"/>
    <w:rsid w:val="001F0EB1"/>
    <w:rsid w:val="001F3D1D"/>
    <w:rsid w:val="001F4E47"/>
    <w:rsid w:val="00207B0B"/>
    <w:rsid w:val="00233F91"/>
    <w:rsid w:val="00236DC4"/>
    <w:rsid w:val="002418AB"/>
    <w:rsid w:val="00244827"/>
    <w:rsid w:val="00250DA4"/>
    <w:rsid w:val="00255112"/>
    <w:rsid w:val="00265B85"/>
    <w:rsid w:val="00266960"/>
    <w:rsid w:val="00273B85"/>
    <w:rsid w:val="0027604B"/>
    <w:rsid w:val="00292F66"/>
    <w:rsid w:val="002A18C2"/>
    <w:rsid w:val="002C424C"/>
    <w:rsid w:val="002C750C"/>
    <w:rsid w:val="002E102B"/>
    <w:rsid w:val="002F32EB"/>
    <w:rsid w:val="00316BA7"/>
    <w:rsid w:val="00336916"/>
    <w:rsid w:val="003469E8"/>
    <w:rsid w:val="00347903"/>
    <w:rsid w:val="0035534A"/>
    <w:rsid w:val="003646C9"/>
    <w:rsid w:val="003667E8"/>
    <w:rsid w:val="00374C3A"/>
    <w:rsid w:val="003B6CE3"/>
    <w:rsid w:val="003C5792"/>
    <w:rsid w:val="003D0E4A"/>
    <w:rsid w:val="003D7E1B"/>
    <w:rsid w:val="003E1846"/>
    <w:rsid w:val="003E1904"/>
    <w:rsid w:val="003F73FB"/>
    <w:rsid w:val="00406F89"/>
    <w:rsid w:val="00410B63"/>
    <w:rsid w:val="0041564A"/>
    <w:rsid w:val="0042017D"/>
    <w:rsid w:val="00436FEF"/>
    <w:rsid w:val="00440E5A"/>
    <w:rsid w:val="0044416F"/>
    <w:rsid w:val="0044431C"/>
    <w:rsid w:val="004726DE"/>
    <w:rsid w:val="00475A59"/>
    <w:rsid w:val="004764D1"/>
    <w:rsid w:val="004851E0"/>
    <w:rsid w:val="0049034E"/>
    <w:rsid w:val="004B2E36"/>
    <w:rsid w:val="004B318E"/>
    <w:rsid w:val="004B3AF3"/>
    <w:rsid w:val="004C1ED7"/>
    <w:rsid w:val="004C47ED"/>
    <w:rsid w:val="004E7394"/>
    <w:rsid w:val="004E7D54"/>
    <w:rsid w:val="004F5DD2"/>
    <w:rsid w:val="0052341B"/>
    <w:rsid w:val="00525450"/>
    <w:rsid w:val="00530D2D"/>
    <w:rsid w:val="00553FBD"/>
    <w:rsid w:val="00555211"/>
    <w:rsid w:val="005719B0"/>
    <w:rsid w:val="00573311"/>
    <w:rsid w:val="005808E8"/>
    <w:rsid w:val="00581830"/>
    <w:rsid w:val="00590875"/>
    <w:rsid w:val="00594483"/>
    <w:rsid w:val="005A5B5F"/>
    <w:rsid w:val="005C6089"/>
    <w:rsid w:val="005C7364"/>
    <w:rsid w:val="005E2089"/>
    <w:rsid w:val="005E2CC2"/>
    <w:rsid w:val="005E4B1F"/>
    <w:rsid w:val="005F545B"/>
    <w:rsid w:val="006079CF"/>
    <w:rsid w:val="00613034"/>
    <w:rsid w:val="00613070"/>
    <w:rsid w:val="0061668A"/>
    <w:rsid w:val="00622EEC"/>
    <w:rsid w:val="00625D7E"/>
    <w:rsid w:val="00640A3B"/>
    <w:rsid w:val="006421BD"/>
    <w:rsid w:val="00672920"/>
    <w:rsid w:val="0067583A"/>
    <w:rsid w:val="0069652F"/>
    <w:rsid w:val="006A3488"/>
    <w:rsid w:val="006B5529"/>
    <w:rsid w:val="006C59A7"/>
    <w:rsid w:val="006D41B6"/>
    <w:rsid w:val="006D7F19"/>
    <w:rsid w:val="006E2AD6"/>
    <w:rsid w:val="006E6E99"/>
    <w:rsid w:val="006F774B"/>
    <w:rsid w:val="007041CC"/>
    <w:rsid w:val="007137A8"/>
    <w:rsid w:val="00723BC8"/>
    <w:rsid w:val="00750D50"/>
    <w:rsid w:val="00770FCE"/>
    <w:rsid w:val="00780F11"/>
    <w:rsid w:val="007C1A37"/>
    <w:rsid w:val="007E3134"/>
    <w:rsid w:val="007E341F"/>
    <w:rsid w:val="00803B33"/>
    <w:rsid w:val="00805AD8"/>
    <w:rsid w:val="0082604D"/>
    <w:rsid w:val="00841771"/>
    <w:rsid w:val="00843A8F"/>
    <w:rsid w:val="00854759"/>
    <w:rsid w:val="0085693E"/>
    <w:rsid w:val="00864850"/>
    <w:rsid w:val="00865E30"/>
    <w:rsid w:val="00872C94"/>
    <w:rsid w:val="00880A56"/>
    <w:rsid w:val="008818FA"/>
    <w:rsid w:val="00883972"/>
    <w:rsid w:val="00884692"/>
    <w:rsid w:val="008A75AA"/>
    <w:rsid w:val="008B3C4B"/>
    <w:rsid w:val="008F1A5A"/>
    <w:rsid w:val="00900174"/>
    <w:rsid w:val="00907EF6"/>
    <w:rsid w:val="00922DC2"/>
    <w:rsid w:val="009300B0"/>
    <w:rsid w:val="00932AC8"/>
    <w:rsid w:val="009352D7"/>
    <w:rsid w:val="009360F1"/>
    <w:rsid w:val="00954DC1"/>
    <w:rsid w:val="009573A5"/>
    <w:rsid w:val="00960D3D"/>
    <w:rsid w:val="00970A01"/>
    <w:rsid w:val="0099683A"/>
    <w:rsid w:val="009C0874"/>
    <w:rsid w:val="009C3B5C"/>
    <w:rsid w:val="009E1B09"/>
    <w:rsid w:val="009E7D46"/>
    <w:rsid w:val="009F4BAD"/>
    <w:rsid w:val="00A10040"/>
    <w:rsid w:val="00A20B54"/>
    <w:rsid w:val="00A42874"/>
    <w:rsid w:val="00A62297"/>
    <w:rsid w:val="00A64A03"/>
    <w:rsid w:val="00A71C7E"/>
    <w:rsid w:val="00A73298"/>
    <w:rsid w:val="00A73ED0"/>
    <w:rsid w:val="00A81B4D"/>
    <w:rsid w:val="00A84475"/>
    <w:rsid w:val="00AA33F3"/>
    <w:rsid w:val="00AA5807"/>
    <w:rsid w:val="00AA7619"/>
    <w:rsid w:val="00AD1FEE"/>
    <w:rsid w:val="00AE3AF1"/>
    <w:rsid w:val="00B2260A"/>
    <w:rsid w:val="00B256EA"/>
    <w:rsid w:val="00B2638F"/>
    <w:rsid w:val="00B2744A"/>
    <w:rsid w:val="00B31FAB"/>
    <w:rsid w:val="00B647FD"/>
    <w:rsid w:val="00B77842"/>
    <w:rsid w:val="00B87786"/>
    <w:rsid w:val="00B9419D"/>
    <w:rsid w:val="00BA1AC9"/>
    <w:rsid w:val="00BB261E"/>
    <w:rsid w:val="00BB6D64"/>
    <w:rsid w:val="00BC163E"/>
    <w:rsid w:val="00BC36C6"/>
    <w:rsid w:val="00BD0E2F"/>
    <w:rsid w:val="00BD2A16"/>
    <w:rsid w:val="00BF46D5"/>
    <w:rsid w:val="00BF7902"/>
    <w:rsid w:val="00C06D72"/>
    <w:rsid w:val="00C1630A"/>
    <w:rsid w:val="00C57F79"/>
    <w:rsid w:val="00C7344B"/>
    <w:rsid w:val="00C77404"/>
    <w:rsid w:val="00C8336F"/>
    <w:rsid w:val="00C87BA0"/>
    <w:rsid w:val="00C94678"/>
    <w:rsid w:val="00CA1C18"/>
    <w:rsid w:val="00CA286A"/>
    <w:rsid w:val="00CA6C9C"/>
    <w:rsid w:val="00CB1409"/>
    <w:rsid w:val="00CB7B11"/>
    <w:rsid w:val="00CC1758"/>
    <w:rsid w:val="00CC3D0B"/>
    <w:rsid w:val="00CC73C1"/>
    <w:rsid w:val="00CD16DC"/>
    <w:rsid w:val="00CD4EA6"/>
    <w:rsid w:val="00CE1396"/>
    <w:rsid w:val="00CF39EF"/>
    <w:rsid w:val="00CF4473"/>
    <w:rsid w:val="00CF6158"/>
    <w:rsid w:val="00D30BCE"/>
    <w:rsid w:val="00D314B1"/>
    <w:rsid w:val="00D47C3E"/>
    <w:rsid w:val="00D61BB0"/>
    <w:rsid w:val="00D8588C"/>
    <w:rsid w:val="00DB0B96"/>
    <w:rsid w:val="00DB166D"/>
    <w:rsid w:val="00DD01A8"/>
    <w:rsid w:val="00DF1FD9"/>
    <w:rsid w:val="00DF6D05"/>
    <w:rsid w:val="00E05222"/>
    <w:rsid w:val="00E2709B"/>
    <w:rsid w:val="00E45916"/>
    <w:rsid w:val="00E519FF"/>
    <w:rsid w:val="00E60A1D"/>
    <w:rsid w:val="00E62D6F"/>
    <w:rsid w:val="00E74172"/>
    <w:rsid w:val="00E76105"/>
    <w:rsid w:val="00E90270"/>
    <w:rsid w:val="00E92912"/>
    <w:rsid w:val="00E94BB3"/>
    <w:rsid w:val="00EA1542"/>
    <w:rsid w:val="00EA6FC2"/>
    <w:rsid w:val="00EB20F8"/>
    <w:rsid w:val="00EC2906"/>
    <w:rsid w:val="00EF1E47"/>
    <w:rsid w:val="00EF4F86"/>
    <w:rsid w:val="00EF6132"/>
    <w:rsid w:val="00F10E07"/>
    <w:rsid w:val="00F25482"/>
    <w:rsid w:val="00F305EF"/>
    <w:rsid w:val="00F34D74"/>
    <w:rsid w:val="00F50EEC"/>
    <w:rsid w:val="00F51F2A"/>
    <w:rsid w:val="00F66058"/>
    <w:rsid w:val="00F71A58"/>
    <w:rsid w:val="00F7408B"/>
    <w:rsid w:val="00F85DA6"/>
    <w:rsid w:val="00F91F4F"/>
    <w:rsid w:val="00FB3DD7"/>
    <w:rsid w:val="00FD131A"/>
    <w:rsid w:val="00FD1656"/>
    <w:rsid w:val="00FE1973"/>
    <w:rsid w:val="00FE2DB7"/>
    <w:rsid w:val="00FE3BB3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link w:val="a6"/>
    <w:unhideWhenUsed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FC2"/>
  </w:style>
  <w:style w:type="paragraph" w:styleId="ad">
    <w:name w:val="footer"/>
    <w:basedOn w:val="a"/>
    <w:link w:val="ae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">
    <w:name w:val="Strong"/>
    <w:uiPriority w:val="22"/>
    <w:qFormat/>
    <w:rsid w:val="001443D1"/>
    <w:rPr>
      <w:b/>
      <w:bCs/>
    </w:rPr>
  </w:style>
  <w:style w:type="paragraph" w:styleId="af0">
    <w:name w:val="Body Text Indent"/>
    <w:basedOn w:val="a"/>
    <w:link w:val="af1"/>
    <w:rsid w:val="009C087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9C0874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link w:val="a9"/>
    <w:locked/>
    <w:rsid w:val="003E1846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8183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81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link w:val="a6"/>
    <w:unhideWhenUsed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FC2"/>
  </w:style>
  <w:style w:type="paragraph" w:styleId="ad">
    <w:name w:val="footer"/>
    <w:basedOn w:val="a"/>
    <w:link w:val="ae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">
    <w:name w:val="Strong"/>
    <w:uiPriority w:val="22"/>
    <w:qFormat/>
    <w:rsid w:val="001443D1"/>
    <w:rPr>
      <w:b/>
      <w:bCs/>
    </w:rPr>
  </w:style>
  <w:style w:type="paragraph" w:styleId="af0">
    <w:name w:val="Body Text Indent"/>
    <w:basedOn w:val="a"/>
    <w:link w:val="af1"/>
    <w:rsid w:val="009C087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9C0874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link w:val="a9"/>
    <w:locked/>
    <w:rsid w:val="003E1846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8183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8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0ACC-9BA9-444D-82F3-4C0F4D36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6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org301</cp:lastModifiedBy>
  <cp:revision>110</cp:revision>
  <cp:lastPrinted>2018-06-26T10:44:00Z</cp:lastPrinted>
  <dcterms:created xsi:type="dcterms:W3CDTF">2017-12-19T10:11:00Z</dcterms:created>
  <dcterms:modified xsi:type="dcterms:W3CDTF">2018-07-12T06:58:00Z</dcterms:modified>
</cp:coreProperties>
</file>