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1C" w:rsidRPr="00B21D4C" w:rsidRDefault="007F421C" w:rsidP="007F421C">
      <w:pPr>
        <w:shd w:val="clear" w:color="auto" w:fill="FFFFFF"/>
        <w:spacing w:line="240" w:lineRule="atLeast"/>
        <w:ind w:left="419" w:firstLine="5245"/>
        <w:textAlignment w:val="baseline"/>
        <w:rPr>
          <w:i/>
          <w:sz w:val="24"/>
          <w:szCs w:val="24"/>
          <w:lang w:val="uk-UA"/>
        </w:rPr>
      </w:pPr>
      <w:bookmarkStart w:id="0" w:name="_GoBack"/>
      <w:r w:rsidRPr="00B21D4C">
        <w:rPr>
          <w:i/>
          <w:sz w:val="24"/>
          <w:szCs w:val="24"/>
          <w:lang w:val="uk-UA"/>
        </w:rPr>
        <w:t>Додаток  2</w:t>
      </w:r>
    </w:p>
    <w:p w:rsidR="007F421C" w:rsidRPr="00B21D4C" w:rsidRDefault="007F421C" w:rsidP="007F421C">
      <w:pPr>
        <w:pStyle w:val="a3"/>
        <w:ind w:left="5664"/>
        <w:jc w:val="both"/>
        <w:rPr>
          <w:rFonts w:ascii="Calibri" w:hAnsi="Calibri"/>
          <w:sz w:val="16"/>
          <w:szCs w:val="16"/>
          <w:lang w:val="uk-UA"/>
        </w:rPr>
      </w:pPr>
      <w:r w:rsidRPr="00B21D4C">
        <w:rPr>
          <w:i/>
          <w:sz w:val="24"/>
          <w:szCs w:val="24"/>
          <w:lang w:val="uk-UA"/>
        </w:rPr>
        <w:t xml:space="preserve">до аналізу регуляторного впливу до </w:t>
      </w:r>
      <w:r w:rsidRPr="00B21D4C">
        <w:rPr>
          <w:i/>
          <w:color w:val="000000"/>
          <w:sz w:val="24"/>
          <w:szCs w:val="24"/>
          <w:lang w:val="uk-UA" w:eastAsia="uk-UA"/>
        </w:rPr>
        <w:t>проекту регуляторного акта - рішення міської ради «Про встановлення тар</w:t>
      </w:r>
      <w:r w:rsidRPr="00B21D4C">
        <w:rPr>
          <w:i/>
          <w:color w:val="000000"/>
          <w:sz w:val="24"/>
          <w:szCs w:val="24"/>
          <w:lang w:val="uk-UA" w:eastAsia="uk-UA"/>
        </w:rPr>
        <w:t>и</w:t>
      </w:r>
      <w:r w:rsidRPr="00B21D4C">
        <w:rPr>
          <w:i/>
          <w:color w:val="000000"/>
          <w:sz w:val="24"/>
          <w:szCs w:val="24"/>
          <w:lang w:val="uk-UA" w:eastAsia="uk-UA"/>
        </w:rPr>
        <w:t>фів (цін) на платні послуги, що над</w:t>
      </w:r>
      <w:r w:rsidRPr="00B21D4C">
        <w:rPr>
          <w:i/>
          <w:color w:val="000000"/>
          <w:sz w:val="24"/>
          <w:szCs w:val="24"/>
          <w:lang w:val="uk-UA" w:eastAsia="uk-UA"/>
        </w:rPr>
        <w:t>а</w:t>
      </w:r>
      <w:r w:rsidRPr="00B21D4C">
        <w:rPr>
          <w:i/>
          <w:color w:val="000000"/>
          <w:sz w:val="24"/>
          <w:szCs w:val="24"/>
          <w:lang w:val="uk-UA" w:eastAsia="uk-UA"/>
        </w:rPr>
        <w:t xml:space="preserve">ються архівним відділом виконкому  Криворізької міської ради населенню, бюджетним установам та іншим </w:t>
      </w:r>
      <w:r w:rsidR="00F346D5" w:rsidRPr="00B21D4C">
        <w:rPr>
          <w:i/>
          <w:color w:val="000000"/>
          <w:sz w:val="24"/>
          <w:szCs w:val="24"/>
          <w:lang w:val="uk-UA" w:eastAsia="uk-UA"/>
        </w:rPr>
        <w:t>споживачам»</w:t>
      </w:r>
    </w:p>
    <w:p w:rsidR="007F421C" w:rsidRPr="00B21D4C" w:rsidRDefault="007F421C" w:rsidP="007F421C">
      <w:pPr>
        <w:pStyle w:val="a5"/>
        <w:rPr>
          <w:rFonts w:ascii="Calibri" w:hAnsi="Calibri"/>
          <w:sz w:val="16"/>
          <w:szCs w:val="16"/>
        </w:rPr>
      </w:pPr>
    </w:p>
    <w:p w:rsidR="007F421C" w:rsidRPr="00B21D4C" w:rsidRDefault="007F421C" w:rsidP="007F421C">
      <w:pPr>
        <w:pStyle w:val="a6"/>
        <w:spacing w:before="0" w:after="0"/>
        <w:rPr>
          <w:rFonts w:ascii="Times New Roman" w:hAnsi="Times New Roman"/>
          <w:i/>
          <w:sz w:val="28"/>
          <w:szCs w:val="28"/>
        </w:rPr>
      </w:pPr>
      <w:r w:rsidRPr="00B21D4C">
        <w:rPr>
          <w:rFonts w:ascii="Times New Roman" w:hAnsi="Times New Roman"/>
          <w:i/>
          <w:sz w:val="28"/>
          <w:szCs w:val="28"/>
        </w:rPr>
        <w:t xml:space="preserve">БЮДЖЕТНІ ВИТРАТИ </w:t>
      </w:r>
      <w:r w:rsidRPr="00B21D4C">
        <w:rPr>
          <w:rFonts w:ascii="Times New Roman" w:hAnsi="Times New Roman"/>
          <w:i/>
          <w:sz w:val="28"/>
          <w:szCs w:val="28"/>
        </w:rPr>
        <w:br/>
        <w:t xml:space="preserve">на адміністрування регулювання для суб’єктів </w:t>
      </w:r>
      <w:r w:rsidRPr="00B21D4C">
        <w:rPr>
          <w:rFonts w:ascii="Times New Roman" w:hAnsi="Times New Roman"/>
          <w:i/>
          <w:sz w:val="28"/>
          <w:szCs w:val="28"/>
        </w:rPr>
        <w:br/>
        <w:t>великого й середнього підприємництва</w:t>
      </w:r>
    </w:p>
    <w:p w:rsidR="00F346D5" w:rsidRPr="00B21D4C" w:rsidRDefault="00F346D5" w:rsidP="00F346D5">
      <w:pPr>
        <w:pStyle w:val="a5"/>
        <w:rPr>
          <w:rFonts w:asciiTheme="minorHAnsi" w:hAnsiTheme="minorHAnsi"/>
        </w:rPr>
      </w:pPr>
    </w:p>
    <w:p w:rsidR="00F346D5" w:rsidRPr="00B21D4C" w:rsidRDefault="00F346D5" w:rsidP="00F346D5">
      <w:pPr>
        <w:pStyle w:val="1"/>
        <w:ind w:left="0" w:firstLine="720"/>
        <w:contextualSpacing w:val="0"/>
        <w:jc w:val="both"/>
        <w:rPr>
          <w:sz w:val="28"/>
          <w:szCs w:val="28"/>
          <w:lang w:val="uk-UA"/>
        </w:rPr>
      </w:pPr>
      <w:r w:rsidRPr="00B21D4C">
        <w:rPr>
          <w:sz w:val="28"/>
          <w:szCs w:val="28"/>
          <w:lang w:val="uk-UA"/>
        </w:rPr>
        <w:t>Регуляторний акт не передбачає утворення нового державного органу (або нового структурного підрозділу діючого органу). Необхідно визначити повний запланований річний бюджет нового органу (структурного підрозділу) 0×5 років = 0 грн. При цьому, архівний відділ утримує групу, у якій згідно з штатним ро</w:t>
      </w:r>
      <w:r w:rsidRPr="00B21D4C">
        <w:rPr>
          <w:sz w:val="28"/>
          <w:szCs w:val="28"/>
          <w:lang w:val="uk-UA"/>
        </w:rPr>
        <w:t>з</w:t>
      </w:r>
      <w:r w:rsidRPr="00B21D4C">
        <w:rPr>
          <w:sz w:val="28"/>
          <w:szCs w:val="28"/>
          <w:lang w:val="uk-UA"/>
        </w:rPr>
        <w:t>писом 6 одиниць (Наказ  Головного архівного управління України від 16 вересня 1999 року</w:t>
      </w:r>
      <w:r w:rsidR="000F7E61" w:rsidRPr="00B21D4C">
        <w:rPr>
          <w:sz w:val="28"/>
          <w:szCs w:val="28"/>
          <w:lang w:val="uk-UA"/>
        </w:rPr>
        <w:t xml:space="preserve"> №</w:t>
      </w:r>
      <w:r w:rsidRPr="00B21D4C">
        <w:rPr>
          <w:sz w:val="28"/>
          <w:szCs w:val="28"/>
          <w:lang w:val="uk-UA"/>
        </w:rPr>
        <w:t xml:space="preserve">59 </w:t>
      </w:r>
      <w:r w:rsidRPr="00B21D4C">
        <w:rPr>
          <w:b/>
          <w:bCs/>
          <w:sz w:val="28"/>
          <w:szCs w:val="28"/>
          <w:lang w:val="uk-UA"/>
        </w:rPr>
        <w:t>«</w:t>
      </w:r>
      <w:r w:rsidRPr="00B21D4C">
        <w:rPr>
          <w:sz w:val="28"/>
          <w:szCs w:val="28"/>
          <w:lang w:val="uk-UA"/>
        </w:rPr>
        <w:t>Про затвердження Порядку надання платних послуг державн</w:t>
      </w:r>
      <w:r w:rsidRPr="00B21D4C">
        <w:rPr>
          <w:sz w:val="28"/>
          <w:szCs w:val="28"/>
          <w:lang w:val="uk-UA"/>
        </w:rPr>
        <w:t>и</w:t>
      </w:r>
      <w:r w:rsidRPr="00B21D4C">
        <w:rPr>
          <w:sz w:val="28"/>
          <w:szCs w:val="28"/>
          <w:lang w:val="uk-UA"/>
        </w:rPr>
        <w:t>ми архівними установами», Положення про архівний відділ виконкому Кривор</w:t>
      </w:r>
      <w:r w:rsidRPr="00B21D4C">
        <w:rPr>
          <w:sz w:val="28"/>
          <w:szCs w:val="28"/>
          <w:lang w:val="uk-UA"/>
        </w:rPr>
        <w:t>і</w:t>
      </w:r>
      <w:r w:rsidRPr="00B21D4C">
        <w:rPr>
          <w:sz w:val="28"/>
          <w:szCs w:val="28"/>
          <w:lang w:val="uk-UA"/>
        </w:rPr>
        <w:t>зької міської ради в новій редакції, затвердженого рішенням міської ради від 22.11.2017 № 2206).</w:t>
      </w:r>
    </w:p>
    <w:p w:rsidR="00F346D5" w:rsidRPr="00B21D4C" w:rsidRDefault="00F346D5" w:rsidP="00F346D5">
      <w:pPr>
        <w:pStyle w:val="1"/>
        <w:ind w:left="0" w:firstLine="720"/>
        <w:contextualSpacing w:val="0"/>
        <w:jc w:val="right"/>
        <w:rPr>
          <w:i/>
          <w:iCs/>
          <w:sz w:val="28"/>
          <w:szCs w:val="28"/>
          <w:lang w:val="uk-UA"/>
        </w:rPr>
      </w:pPr>
      <w:r w:rsidRPr="00B21D4C">
        <w:rPr>
          <w:i/>
          <w:iCs/>
          <w:sz w:val="28"/>
          <w:szCs w:val="28"/>
          <w:lang w:val="uk-UA"/>
        </w:rPr>
        <w:t>Таблиця1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552"/>
        <w:gridCol w:w="1154"/>
        <w:gridCol w:w="1823"/>
        <w:gridCol w:w="992"/>
        <w:gridCol w:w="993"/>
        <w:gridCol w:w="1700"/>
      </w:tblGrid>
      <w:tr w:rsidR="00F346D5" w:rsidRPr="00B21D4C" w:rsidTr="008E1689">
        <w:tc>
          <w:tcPr>
            <w:tcW w:w="675" w:type="dxa"/>
          </w:tcPr>
          <w:p w:rsidR="00F346D5" w:rsidRPr="00B21D4C" w:rsidRDefault="00F346D5" w:rsidP="004C3C70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B21D4C">
              <w:rPr>
                <w:b/>
                <w:i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552" w:type="dxa"/>
          </w:tcPr>
          <w:p w:rsidR="00F346D5" w:rsidRPr="00B21D4C" w:rsidRDefault="00F346D5" w:rsidP="004C3C70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B21D4C">
              <w:rPr>
                <w:b/>
                <w:i/>
                <w:sz w:val="20"/>
                <w:szCs w:val="20"/>
                <w:lang w:val="uk-UA"/>
              </w:rPr>
              <w:t>Процедура регулю</w:t>
            </w:r>
            <w:r w:rsidRPr="00B21D4C">
              <w:rPr>
                <w:b/>
                <w:i/>
                <w:sz w:val="20"/>
                <w:szCs w:val="20"/>
                <w:lang w:val="uk-UA"/>
              </w:rPr>
              <w:softHyphen/>
              <w:t>вання суб’єктів ве</w:t>
            </w:r>
            <w:r w:rsidRPr="00B21D4C">
              <w:rPr>
                <w:b/>
                <w:i/>
                <w:sz w:val="20"/>
                <w:szCs w:val="20"/>
                <w:lang w:val="uk-UA"/>
              </w:rPr>
              <w:softHyphen/>
              <w:t>ликого й сер</w:t>
            </w:r>
            <w:r w:rsidRPr="00B21D4C">
              <w:rPr>
                <w:b/>
                <w:i/>
                <w:sz w:val="20"/>
                <w:szCs w:val="20"/>
                <w:lang w:val="uk-UA"/>
              </w:rPr>
              <w:t>е</w:t>
            </w:r>
            <w:r w:rsidRPr="00B21D4C">
              <w:rPr>
                <w:b/>
                <w:i/>
                <w:sz w:val="20"/>
                <w:szCs w:val="20"/>
                <w:lang w:val="uk-UA"/>
              </w:rPr>
              <w:t>днього підприємництва (ро</w:t>
            </w:r>
            <w:r w:rsidRPr="00B21D4C">
              <w:rPr>
                <w:b/>
                <w:i/>
                <w:sz w:val="20"/>
                <w:szCs w:val="20"/>
                <w:lang w:val="uk-UA"/>
              </w:rPr>
              <w:softHyphen/>
              <w:t>зрахунок на одного типового суб’єкта госп</w:t>
            </w:r>
            <w:r w:rsidRPr="00B21D4C">
              <w:rPr>
                <w:b/>
                <w:i/>
                <w:sz w:val="20"/>
                <w:szCs w:val="20"/>
                <w:lang w:val="uk-UA"/>
              </w:rPr>
              <w:t>о</w:t>
            </w:r>
            <w:r w:rsidRPr="00B21D4C">
              <w:rPr>
                <w:b/>
                <w:i/>
                <w:sz w:val="20"/>
                <w:szCs w:val="20"/>
                <w:lang w:val="uk-UA"/>
              </w:rPr>
              <w:t>дарювання)</w:t>
            </w:r>
          </w:p>
        </w:tc>
        <w:tc>
          <w:tcPr>
            <w:tcW w:w="1154" w:type="dxa"/>
          </w:tcPr>
          <w:p w:rsidR="00F346D5" w:rsidRPr="00B21D4C" w:rsidRDefault="00F346D5" w:rsidP="004C3C70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  <w:p w:rsidR="00F346D5" w:rsidRPr="00B21D4C" w:rsidRDefault="00F346D5" w:rsidP="004C3C70">
            <w:pPr>
              <w:jc w:val="center"/>
              <w:rPr>
                <w:b/>
                <w:i/>
                <w:lang w:val="uk-UA"/>
              </w:rPr>
            </w:pPr>
            <w:r w:rsidRPr="00B21D4C">
              <w:rPr>
                <w:b/>
                <w:i/>
                <w:lang w:val="uk-UA"/>
              </w:rPr>
              <w:t xml:space="preserve">Планові </w:t>
            </w:r>
            <w:r w:rsidR="00CC4610" w:rsidRPr="00B21D4C">
              <w:rPr>
                <w:b/>
                <w:i/>
                <w:lang w:val="uk-UA"/>
              </w:rPr>
              <w:t>витрат часу на процедуру, год.</w:t>
            </w:r>
          </w:p>
        </w:tc>
        <w:tc>
          <w:tcPr>
            <w:tcW w:w="1823" w:type="dxa"/>
          </w:tcPr>
          <w:p w:rsidR="00F346D5" w:rsidRPr="00B21D4C" w:rsidRDefault="00F346D5" w:rsidP="004C3C70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B21D4C">
              <w:rPr>
                <w:b/>
                <w:i/>
                <w:sz w:val="20"/>
                <w:szCs w:val="20"/>
                <w:lang w:val="uk-UA"/>
              </w:rPr>
              <w:t>Вартість часу співробітника органу державної влади відповідної категорії (заро</w:t>
            </w:r>
            <w:r w:rsidRPr="00B21D4C">
              <w:rPr>
                <w:b/>
                <w:i/>
                <w:sz w:val="20"/>
                <w:szCs w:val="20"/>
                <w:lang w:val="uk-UA"/>
              </w:rPr>
              <w:softHyphen/>
              <w:t>бітна плата) грн./год.</w:t>
            </w:r>
          </w:p>
        </w:tc>
        <w:tc>
          <w:tcPr>
            <w:tcW w:w="992" w:type="dxa"/>
          </w:tcPr>
          <w:p w:rsidR="00F346D5" w:rsidRPr="00B21D4C" w:rsidRDefault="00F346D5" w:rsidP="004C3C70">
            <w:pPr>
              <w:jc w:val="center"/>
              <w:rPr>
                <w:b/>
                <w:i/>
                <w:lang w:val="uk-UA"/>
              </w:rPr>
            </w:pPr>
          </w:p>
          <w:p w:rsidR="00F346D5" w:rsidRPr="00B21D4C" w:rsidRDefault="00F346D5" w:rsidP="004C3C70">
            <w:pPr>
              <w:ind w:left="-109"/>
              <w:jc w:val="center"/>
              <w:rPr>
                <w:b/>
                <w:i/>
                <w:lang w:val="uk-UA"/>
              </w:rPr>
            </w:pPr>
            <w:r w:rsidRPr="00B21D4C">
              <w:rPr>
                <w:b/>
                <w:i/>
                <w:lang w:val="uk-UA"/>
              </w:rPr>
              <w:t>Оцінка кілько</w:t>
            </w:r>
            <w:r w:rsidRPr="00B21D4C">
              <w:rPr>
                <w:b/>
                <w:i/>
                <w:lang w:val="uk-UA"/>
              </w:rPr>
              <w:softHyphen/>
              <w:t>сті про</w:t>
            </w:r>
            <w:r w:rsidRPr="00B21D4C">
              <w:rPr>
                <w:b/>
                <w:i/>
                <w:lang w:val="uk-UA"/>
              </w:rPr>
              <w:softHyphen/>
              <w:t>цедур за рік, що припада</w:t>
            </w:r>
            <w:r w:rsidRPr="00B21D4C">
              <w:rPr>
                <w:b/>
                <w:i/>
                <w:lang w:val="uk-UA"/>
              </w:rPr>
              <w:softHyphen/>
              <w:t>ють на одного суб’єкта</w:t>
            </w:r>
          </w:p>
          <w:p w:rsidR="00CC4610" w:rsidRPr="00B21D4C" w:rsidRDefault="00CC4610" w:rsidP="004C3C70">
            <w:pPr>
              <w:ind w:left="-109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93" w:type="dxa"/>
          </w:tcPr>
          <w:p w:rsidR="00F346D5" w:rsidRPr="00B21D4C" w:rsidRDefault="00F346D5" w:rsidP="00CC4610">
            <w:pPr>
              <w:pStyle w:val="1"/>
              <w:ind w:left="-108"/>
              <w:contextualSpacing w:val="0"/>
              <w:jc w:val="center"/>
              <w:rPr>
                <w:b/>
                <w:i/>
                <w:spacing w:val="-10"/>
                <w:sz w:val="20"/>
                <w:szCs w:val="20"/>
                <w:lang w:val="uk-UA"/>
              </w:rPr>
            </w:pPr>
            <w:r w:rsidRPr="00B21D4C">
              <w:rPr>
                <w:b/>
                <w:i/>
                <w:spacing w:val="-10"/>
                <w:sz w:val="20"/>
                <w:szCs w:val="20"/>
                <w:lang w:val="uk-UA"/>
              </w:rPr>
              <w:t>Оцінка кілько</w:t>
            </w:r>
            <w:r w:rsidRPr="00B21D4C">
              <w:rPr>
                <w:b/>
                <w:i/>
                <w:spacing w:val="-10"/>
                <w:sz w:val="20"/>
                <w:szCs w:val="20"/>
                <w:lang w:val="uk-UA"/>
              </w:rPr>
              <w:softHyphen/>
              <w:t>сті суб’єктів, що підпа</w:t>
            </w:r>
            <w:r w:rsidRPr="00B21D4C">
              <w:rPr>
                <w:b/>
                <w:i/>
                <w:spacing w:val="-10"/>
                <w:sz w:val="20"/>
                <w:szCs w:val="20"/>
                <w:lang w:val="uk-UA"/>
              </w:rPr>
              <w:softHyphen/>
              <w:t>дають під  дію проце</w:t>
            </w:r>
            <w:r w:rsidRPr="00B21D4C">
              <w:rPr>
                <w:b/>
                <w:i/>
                <w:spacing w:val="-10"/>
                <w:sz w:val="20"/>
                <w:szCs w:val="20"/>
                <w:lang w:val="uk-UA"/>
              </w:rPr>
              <w:softHyphen/>
              <w:t>дури рег</w:t>
            </w:r>
            <w:r w:rsidRPr="00B21D4C">
              <w:rPr>
                <w:b/>
                <w:i/>
                <w:spacing w:val="-10"/>
                <w:sz w:val="20"/>
                <w:szCs w:val="20"/>
                <w:lang w:val="uk-UA"/>
              </w:rPr>
              <w:t>у</w:t>
            </w:r>
            <w:r w:rsidRPr="00B21D4C">
              <w:rPr>
                <w:b/>
                <w:i/>
                <w:spacing w:val="-10"/>
                <w:sz w:val="20"/>
                <w:szCs w:val="20"/>
                <w:lang w:val="uk-UA"/>
              </w:rPr>
              <w:t>лю</w:t>
            </w:r>
            <w:r w:rsidRPr="00B21D4C">
              <w:rPr>
                <w:b/>
                <w:i/>
                <w:spacing w:val="-10"/>
                <w:sz w:val="20"/>
                <w:szCs w:val="20"/>
                <w:lang w:val="uk-UA"/>
              </w:rPr>
              <w:softHyphen/>
              <w:t>вання</w:t>
            </w:r>
          </w:p>
        </w:tc>
        <w:tc>
          <w:tcPr>
            <w:tcW w:w="1700" w:type="dxa"/>
          </w:tcPr>
          <w:p w:rsidR="00F346D5" w:rsidRPr="00B21D4C" w:rsidRDefault="00F346D5" w:rsidP="004C3C70">
            <w:pPr>
              <w:pStyle w:val="1"/>
              <w:ind w:left="-69" w:right="-65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B21D4C">
              <w:rPr>
                <w:b/>
                <w:i/>
                <w:sz w:val="20"/>
                <w:szCs w:val="20"/>
                <w:lang w:val="uk-UA"/>
              </w:rPr>
              <w:t>Витрати на а</w:t>
            </w:r>
            <w:r w:rsidRPr="00B21D4C">
              <w:rPr>
                <w:b/>
                <w:i/>
                <w:sz w:val="20"/>
                <w:szCs w:val="20"/>
                <w:lang w:val="uk-UA"/>
              </w:rPr>
              <w:t>д</w:t>
            </w:r>
            <w:r w:rsidRPr="00B21D4C">
              <w:rPr>
                <w:b/>
                <w:i/>
                <w:sz w:val="20"/>
                <w:szCs w:val="20"/>
                <w:lang w:val="uk-UA"/>
              </w:rPr>
              <w:t>міні</w:t>
            </w:r>
            <w:r w:rsidRPr="00B21D4C">
              <w:rPr>
                <w:b/>
                <w:i/>
                <w:sz w:val="20"/>
                <w:szCs w:val="20"/>
                <w:lang w:val="uk-UA"/>
              </w:rPr>
              <w:softHyphen/>
              <w:t>стрування регулю</w:t>
            </w:r>
            <w:r w:rsidRPr="00B21D4C">
              <w:rPr>
                <w:b/>
                <w:i/>
                <w:sz w:val="20"/>
                <w:szCs w:val="20"/>
                <w:lang w:val="uk-UA"/>
              </w:rPr>
              <w:softHyphen/>
              <w:t>вання (за рік), грн.</w:t>
            </w:r>
          </w:p>
        </w:tc>
      </w:tr>
      <w:tr w:rsidR="00F346D5" w:rsidRPr="00B21D4C" w:rsidTr="008E1689">
        <w:tc>
          <w:tcPr>
            <w:tcW w:w="675" w:type="dxa"/>
          </w:tcPr>
          <w:p w:rsidR="00F346D5" w:rsidRPr="00B21D4C" w:rsidRDefault="00F346D5" w:rsidP="004C3C70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B21D4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552" w:type="dxa"/>
          </w:tcPr>
          <w:p w:rsidR="00F346D5" w:rsidRPr="00B21D4C" w:rsidRDefault="00F346D5" w:rsidP="004C3C70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B21D4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54" w:type="dxa"/>
          </w:tcPr>
          <w:p w:rsidR="00F346D5" w:rsidRPr="00B21D4C" w:rsidRDefault="00F346D5" w:rsidP="004C3C70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B21D4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23" w:type="dxa"/>
          </w:tcPr>
          <w:p w:rsidR="00F346D5" w:rsidRPr="00B21D4C" w:rsidRDefault="00F346D5" w:rsidP="004C3C70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B21D4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</w:tcPr>
          <w:p w:rsidR="00F346D5" w:rsidRPr="00B21D4C" w:rsidRDefault="00F346D5" w:rsidP="004C3C70">
            <w:pPr>
              <w:jc w:val="center"/>
              <w:rPr>
                <w:lang w:val="uk-UA"/>
              </w:rPr>
            </w:pPr>
            <w:r w:rsidRPr="00B21D4C">
              <w:rPr>
                <w:lang w:val="uk-UA"/>
              </w:rPr>
              <w:t>5</w:t>
            </w:r>
          </w:p>
        </w:tc>
        <w:tc>
          <w:tcPr>
            <w:tcW w:w="993" w:type="dxa"/>
          </w:tcPr>
          <w:p w:rsidR="00F346D5" w:rsidRPr="00B21D4C" w:rsidRDefault="00F346D5" w:rsidP="004C3C70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B21D4C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700" w:type="dxa"/>
          </w:tcPr>
          <w:p w:rsidR="00F346D5" w:rsidRPr="00B21D4C" w:rsidRDefault="00F346D5" w:rsidP="004C3C70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B21D4C">
              <w:rPr>
                <w:sz w:val="20"/>
                <w:szCs w:val="20"/>
                <w:lang w:val="uk-UA"/>
              </w:rPr>
              <w:t>7</w:t>
            </w:r>
          </w:p>
        </w:tc>
      </w:tr>
      <w:tr w:rsidR="00F346D5" w:rsidRPr="00B21D4C" w:rsidTr="008E1689">
        <w:tc>
          <w:tcPr>
            <w:tcW w:w="675" w:type="dxa"/>
          </w:tcPr>
          <w:p w:rsidR="00F346D5" w:rsidRPr="00B21D4C" w:rsidRDefault="00F346D5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52" w:type="dxa"/>
          </w:tcPr>
          <w:p w:rsidR="00F346D5" w:rsidRPr="00B21D4C" w:rsidRDefault="00F346D5" w:rsidP="004C3C70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>Прийняття за</w:t>
            </w:r>
            <w:r w:rsidRPr="00B21D4C">
              <w:rPr>
                <w:sz w:val="28"/>
                <w:szCs w:val="28"/>
                <w:lang w:val="uk-UA"/>
              </w:rPr>
              <w:softHyphen/>
            </w:r>
            <w:r w:rsidR="008E1689" w:rsidRPr="00B21D4C">
              <w:rPr>
                <w:sz w:val="28"/>
                <w:szCs w:val="28"/>
                <w:lang w:val="uk-UA"/>
              </w:rPr>
              <w:t xml:space="preserve">яви від </w:t>
            </w:r>
            <w:r w:rsidRPr="00B21D4C">
              <w:rPr>
                <w:sz w:val="28"/>
                <w:szCs w:val="28"/>
                <w:lang w:val="uk-UA"/>
              </w:rPr>
              <w:t>од</w:t>
            </w:r>
            <w:r w:rsidRPr="00B21D4C">
              <w:rPr>
                <w:sz w:val="28"/>
                <w:szCs w:val="28"/>
                <w:lang w:val="uk-UA"/>
              </w:rPr>
              <w:softHyphen/>
              <w:t>ного суб’єкта госпо</w:t>
            </w:r>
            <w:r w:rsidRPr="00B21D4C">
              <w:rPr>
                <w:sz w:val="28"/>
                <w:szCs w:val="28"/>
                <w:lang w:val="uk-UA"/>
              </w:rPr>
              <w:softHyphen/>
              <w:t>да</w:t>
            </w:r>
            <w:r w:rsidR="008E1689" w:rsidRPr="00B21D4C">
              <w:rPr>
                <w:sz w:val="28"/>
                <w:szCs w:val="28"/>
                <w:lang w:val="uk-UA"/>
              </w:rPr>
              <w:softHyphen/>
            </w:r>
            <w:r w:rsidRPr="00B21D4C">
              <w:rPr>
                <w:sz w:val="28"/>
                <w:szCs w:val="28"/>
                <w:lang w:val="uk-UA"/>
              </w:rPr>
              <w:t>рю</w:t>
            </w:r>
            <w:r w:rsidRPr="00B21D4C">
              <w:rPr>
                <w:sz w:val="28"/>
                <w:szCs w:val="28"/>
                <w:lang w:val="uk-UA"/>
              </w:rPr>
              <w:softHyphen/>
              <w:t>вання ма</w:t>
            </w:r>
            <w:r w:rsidRPr="00B21D4C">
              <w:rPr>
                <w:sz w:val="28"/>
                <w:szCs w:val="28"/>
                <w:lang w:val="uk-UA"/>
              </w:rPr>
              <w:softHyphen/>
              <w:t>лого підприєм</w:t>
            </w:r>
            <w:r w:rsidRPr="00B21D4C">
              <w:rPr>
                <w:sz w:val="28"/>
                <w:szCs w:val="28"/>
                <w:lang w:val="uk-UA"/>
              </w:rPr>
              <w:softHyphen/>
              <w:t>ництва</w:t>
            </w:r>
            <w:r w:rsidRPr="00B21D4C">
              <w:rPr>
                <w:sz w:val="28"/>
                <w:szCs w:val="28"/>
                <w:lang w:val="uk-UA"/>
              </w:rPr>
              <w:softHyphen/>
            </w:r>
          </w:p>
        </w:tc>
        <w:tc>
          <w:tcPr>
            <w:tcW w:w="1154" w:type="dxa"/>
          </w:tcPr>
          <w:p w:rsidR="00F346D5" w:rsidRPr="00B21D4C" w:rsidRDefault="00F346D5" w:rsidP="00DF1D73">
            <w:pPr>
              <w:pStyle w:val="1"/>
              <w:ind w:left="0" w:right="-88"/>
              <w:contextualSpacing w:val="0"/>
              <w:rPr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 xml:space="preserve">1 особа/ 0,2 год. </w:t>
            </w:r>
            <w:r w:rsidR="00FF39CE" w:rsidRPr="00B21D4C">
              <w:rPr>
                <w:spacing w:val="-16"/>
                <w:sz w:val="28"/>
                <w:szCs w:val="28"/>
                <w:lang w:val="uk-UA"/>
              </w:rPr>
              <w:t xml:space="preserve">(12 </w:t>
            </w:r>
            <w:r w:rsidR="00DF1D73" w:rsidRPr="00B21D4C">
              <w:rPr>
                <w:spacing w:val="-16"/>
                <w:sz w:val="28"/>
                <w:szCs w:val="28"/>
                <w:lang w:val="uk-UA"/>
              </w:rPr>
              <w:t>х</w:t>
            </w:r>
            <w:r w:rsidR="00FF39CE" w:rsidRPr="00B21D4C">
              <w:rPr>
                <w:spacing w:val="-16"/>
                <w:sz w:val="28"/>
                <w:szCs w:val="28"/>
                <w:lang w:val="uk-UA"/>
              </w:rPr>
              <w:t>в.)</w:t>
            </w:r>
            <w:r w:rsidR="002410AF" w:rsidRPr="00B21D4C">
              <w:rPr>
                <w:spacing w:val="-16"/>
                <w:sz w:val="28"/>
                <w:szCs w:val="28"/>
                <w:lang w:val="uk-UA"/>
              </w:rPr>
              <w:t>**</w:t>
            </w:r>
          </w:p>
        </w:tc>
        <w:tc>
          <w:tcPr>
            <w:tcW w:w="1823" w:type="dxa"/>
          </w:tcPr>
          <w:p w:rsidR="00F346D5" w:rsidRPr="00B21D4C" w:rsidRDefault="00F346D5" w:rsidP="004C3C70">
            <w:pPr>
              <w:pStyle w:val="1"/>
              <w:ind w:left="0"/>
              <w:contextualSpacing w:val="0"/>
              <w:jc w:val="both"/>
              <w:rPr>
                <w:spacing w:val="20"/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 xml:space="preserve">4,65 (0,2 год.  (12 хв.) ×          </w:t>
            </w:r>
            <w:r w:rsidRPr="00B21D4C">
              <w:rPr>
                <w:spacing w:val="-20"/>
                <w:sz w:val="28"/>
                <w:szCs w:val="28"/>
                <w:lang w:val="uk-UA"/>
              </w:rPr>
              <w:t>3 723,00 грн.*</w:t>
            </w:r>
            <w:r w:rsidRPr="00B21D4C">
              <w:rPr>
                <w:sz w:val="28"/>
                <w:szCs w:val="28"/>
                <w:lang w:val="uk-UA"/>
              </w:rPr>
              <w:t xml:space="preserve"> (мініма</w:t>
            </w:r>
            <w:r w:rsidRPr="00B21D4C">
              <w:rPr>
                <w:sz w:val="28"/>
                <w:szCs w:val="28"/>
                <w:lang w:val="uk-UA"/>
              </w:rPr>
              <w:softHyphen/>
              <w:t xml:space="preserve">льна </w:t>
            </w:r>
            <w:r w:rsidRPr="00B21D4C">
              <w:rPr>
                <w:spacing w:val="20"/>
                <w:sz w:val="28"/>
                <w:szCs w:val="28"/>
                <w:lang w:val="uk-UA"/>
              </w:rPr>
              <w:t>зар</w:t>
            </w:r>
            <w:r w:rsidRPr="00B21D4C">
              <w:rPr>
                <w:spacing w:val="20"/>
                <w:sz w:val="28"/>
                <w:szCs w:val="28"/>
                <w:lang w:val="uk-UA"/>
              </w:rPr>
              <w:softHyphen/>
              <w:t>плата) : 160 год. на місяць</w:t>
            </w:r>
            <w:r w:rsidRPr="00B21D4C">
              <w:rPr>
                <w:spacing w:val="20"/>
                <w:sz w:val="16"/>
                <w:szCs w:val="16"/>
                <w:lang w:val="uk-UA"/>
              </w:rPr>
              <w:t xml:space="preserve"> </w:t>
            </w:r>
            <w:r w:rsidRPr="00B21D4C">
              <w:rPr>
                <w:spacing w:val="20"/>
                <w:sz w:val="28"/>
                <w:szCs w:val="28"/>
                <w:lang w:val="uk-UA"/>
              </w:rPr>
              <w:t>=         4,65 грн.)</w:t>
            </w:r>
          </w:p>
          <w:p w:rsidR="00CC4610" w:rsidRPr="00B21D4C" w:rsidRDefault="00CC4610" w:rsidP="004C3C70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F346D5" w:rsidRPr="00B21D4C" w:rsidRDefault="003D7064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93" w:type="dxa"/>
          </w:tcPr>
          <w:p w:rsidR="00F346D5" w:rsidRPr="00B21D4C" w:rsidRDefault="00F346D5" w:rsidP="002410AF">
            <w:pPr>
              <w:pStyle w:val="1"/>
              <w:tabs>
                <w:tab w:val="left" w:pos="34"/>
              </w:tabs>
              <w:ind w:left="-108"/>
              <w:contextualSpacing w:val="0"/>
              <w:rPr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>Міні</w:t>
            </w:r>
            <w:r w:rsidRPr="00B21D4C">
              <w:rPr>
                <w:sz w:val="28"/>
                <w:szCs w:val="28"/>
                <w:lang w:val="uk-UA"/>
              </w:rPr>
              <w:softHyphen/>
              <w:t xml:space="preserve">мум – 1, </w:t>
            </w:r>
            <w:r w:rsidRPr="00B21D4C">
              <w:rPr>
                <w:spacing w:val="-20"/>
                <w:sz w:val="28"/>
                <w:szCs w:val="28"/>
                <w:lang w:val="uk-UA"/>
              </w:rPr>
              <w:t>мак</w:t>
            </w:r>
            <w:r w:rsidRPr="00B21D4C">
              <w:rPr>
                <w:spacing w:val="-20"/>
                <w:sz w:val="28"/>
                <w:szCs w:val="28"/>
                <w:lang w:val="uk-UA"/>
              </w:rPr>
              <w:softHyphen/>
              <w:t xml:space="preserve">симум –                </w:t>
            </w:r>
            <w:r w:rsidR="00FF39CE" w:rsidRPr="00B21D4C">
              <w:rPr>
                <w:spacing w:val="-20"/>
                <w:sz w:val="28"/>
                <w:szCs w:val="28"/>
                <w:lang w:val="uk-UA"/>
              </w:rPr>
              <w:t>180</w:t>
            </w:r>
            <w:r w:rsidRPr="00B21D4C">
              <w:rPr>
                <w:spacing w:val="-20"/>
                <w:sz w:val="28"/>
                <w:szCs w:val="28"/>
                <w:lang w:val="uk-UA"/>
              </w:rPr>
              <w:t>**</w:t>
            </w:r>
          </w:p>
        </w:tc>
        <w:tc>
          <w:tcPr>
            <w:tcW w:w="1700" w:type="dxa"/>
          </w:tcPr>
          <w:p w:rsidR="00F346D5" w:rsidRPr="00B21D4C" w:rsidRDefault="00F346D5" w:rsidP="002410AF">
            <w:pPr>
              <w:pStyle w:val="1"/>
              <w:tabs>
                <w:tab w:val="left" w:pos="1451"/>
              </w:tabs>
              <w:ind w:left="0"/>
              <w:contextualSpacing w:val="0"/>
              <w:rPr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 xml:space="preserve">Мінімум - </w:t>
            </w:r>
            <w:r w:rsidR="002410AF" w:rsidRPr="00B21D4C">
              <w:rPr>
                <w:sz w:val="28"/>
                <w:szCs w:val="28"/>
                <w:lang w:val="uk-UA"/>
              </w:rPr>
              <w:t xml:space="preserve">             </w:t>
            </w:r>
            <w:r w:rsidRPr="00B21D4C">
              <w:rPr>
                <w:sz w:val="28"/>
                <w:szCs w:val="28"/>
                <w:lang w:val="uk-UA"/>
              </w:rPr>
              <w:t xml:space="preserve">4,65 грн.;  </w:t>
            </w:r>
            <w:r w:rsidR="002410AF" w:rsidRPr="00B21D4C">
              <w:rPr>
                <w:sz w:val="28"/>
                <w:szCs w:val="28"/>
                <w:lang w:val="uk-UA"/>
              </w:rPr>
              <w:t xml:space="preserve">              </w:t>
            </w:r>
            <w:r w:rsidRPr="00B21D4C">
              <w:rPr>
                <w:sz w:val="28"/>
                <w:szCs w:val="28"/>
                <w:lang w:val="uk-UA"/>
              </w:rPr>
              <w:t>мак</w:t>
            </w:r>
            <w:r w:rsidRPr="00B21D4C">
              <w:rPr>
                <w:sz w:val="28"/>
                <w:szCs w:val="28"/>
                <w:lang w:val="uk-UA"/>
              </w:rPr>
              <w:softHyphen/>
              <w:t xml:space="preserve">симум –              </w:t>
            </w:r>
            <w:r w:rsidR="00FF39CE" w:rsidRPr="00B21D4C">
              <w:rPr>
                <w:sz w:val="28"/>
                <w:szCs w:val="28"/>
                <w:lang w:val="uk-UA"/>
              </w:rPr>
              <w:t xml:space="preserve">837,00 </w:t>
            </w:r>
            <w:r w:rsidRPr="00B21D4C">
              <w:rPr>
                <w:sz w:val="28"/>
                <w:szCs w:val="28"/>
                <w:lang w:val="uk-UA"/>
              </w:rPr>
              <w:t>грн.</w:t>
            </w:r>
          </w:p>
        </w:tc>
      </w:tr>
      <w:tr w:rsidR="00FF39CE" w:rsidRPr="00B21D4C" w:rsidTr="008E1689">
        <w:tc>
          <w:tcPr>
            <w:tcW w:w="675" w:type="dxa"/>
          </w:tcPr>
          <w:p w:rsidR="00FF39CE" w:rsidRPr="00B21D4C" w:rsidRDefault="00FF39CE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</w:tcPr>
          <w:p w:rsidR="00FF39CE" w:rsidRPr="00B21D4C" w:rsidRDefault="00FF39CE" w:rsidP="008E1689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>Витрати на по</w:t>
            </w:r>
            <w:r w:rsidR="002410AF" w:rsidRPr="00B21D4C">
              <w:rPr>
                <w:sz w:val="28"/>
                <w:szCs w:val="28"/>
                <w:lang w:val="uk-UA"/>
              </w:rPr>
              <w:softHyphen/>
            </w:r>
            <w:r w:rsidRPr="00B21D4C">
              <w:rPr>
                <w:sz w:val="28"/>
                <w:szCs w:val="28"/>
                <w:lang w:val="uk-UA"/>
              </w:rPr>
              <w:t>с</w:t>
            </w:r>
            <w:r w:rsidR="008E1689" w:rsidRPr="00B21D4C">
              <w:rPr>
                <w:sz w:val="28"/>
                <w:szCs w:val="28"/>
                <w:lang w:val="uk-UA"/>
              </w:rPr>
              <w:softHyphen/>
            </w:r>
            <w:r w:rsidRPr="00B21D4C">
              <w:rPr>
                <w:sz w:val="28"/>
                <w:szCs w:val="28"/>
                <w:lang w:val="uk-UA"/>
              </w:rPr>
              <w:t xml:space="preserve">луги з </w:t>
            </w:r>
            <w:r w:rsidR="002410AF" w:rsidRPr="00B21D4C">
              <w:rPr>
                <w:spacing w:val="16"/>
                <w:sz w:val="28"/>
                <w:szCs w:val="28"/>
                <w:lang w:val="uk-UA"/>
              </w:rPr>
              <w:t>нау</w:t>
            </w:r>
            <w:r w:rsidR="002410AF" w:rsidRPr="00B21D4C">
              <w:rPr>
                <w:spacing w:val="16"/>
                <w:sz w:val="28"/>
                <w:szCs w:val="28"/>
                <w:lang w:val="uk-UA"/>
              </w:rPr>
              <w:softHyphen/>
              <w:t>ково-техніч</w:t>
            </w:r>
            <w:r w:rsidR="002410AF" w:rsidRPr="00B21D4C">
              <w:rPr>
                <w:spacing w:val="16"/>
                <w:sz w:val="28"/>
                <w:szCs w:val="28"/>
                <w:lang w:val="uk-UA"/>
              </w:rPr>
              <w:softHyphen/>
              <w:t>ного</w:t>
            </w:r>
            <w:r w:rsidRPr="00B21D4C">
              <w:rPr>
                <w:sz w:val="28"/>
                <w:szCs w:val="28"/>
                <w:lang w:val="uk-UA"/>
              </w:rPr>
              <w:t xml:space="preserve"> опра</w:t>
            </w:r>
            <w:r w:rsidR="008E1689" w:rsidRPr="00B21D4C">
              <w:rPr>
                <w:sz w:val="28"/>
                <w:szCs w:val="28"/>
                <w:lang w:val="uk-UA"/>
              </w:rPr>
              <w:softHyphen/>
            </w:r>
            <w:r w:rsidRPr="00B21D4C">
              <w:rPr>
                <w:sz w:val="28"/>
                <w:szCs w:val="28"/>
                <w:lang w:val="uk-UA"/>
              </w:rPr>
              <w:t>цю</w:t>
            </w:r>
            <w:r w:rsidR="002410AF" w:rsidRPr="00B21D4C">
              <w:rPr>
                <w:sz w:val="28"/>
                <w:szCs w:val="28"/>
                <w:lang w:val="uk-UA"/>
              </w:rPr>
              <w:softHyphen/>
            </w:r>
            <w:r w:rsidRPr="00B21D4C">
              <w:rPr>
                <w:sz w:val="28"/>
                <w:szCs w:val="28"/>
                <w:lang w:val="uk-UA"/>
              </w:rPr>
              <w:t>вання справ, що сприя</w:t>
            </w:r>
            <w:r w:rsidR="008E1689" w:rsidRPr="00B21D4C">
              <w:rPr>
                <w:sz w:val="28"/>
                <w:szCs w:val="28"/>
                <w:lang w:val="uk-UA"/>
              </w:rPr>
              <w:softHyphen/>
            </w:r>
            <w:r w:rsidRPr="00B21D4C">
              <w:rPr>
                <w:sz w:val="28"/>
                <w:szCs w:val="28"/>
                <w:lang w:val="uk-UA"/>
              </w:rPr>
              <w:t>тиме збере</w:t>
            </w:r>
            <w:r w:rsidR="008E1689" w:rsidRPr="00B21D4C">
              <w:rPr>
                <w:sz w:val="28"/>
                <w:szCs w:val="28"/>
                <w:lang w:val="uk-UA"/>
              </w:rPr>
              <w:softHyphen/>
            </w:r>
            <w:r w:rsidRPr="00B21D4C">
              <w:rPr>
                <w:sz w:val="28"/>
                <w:szCs w:val="28"/>
                <w:lang w:val="uk-UA"/>
              </w:rPr>
              <w:t>женню докумен</w:t>
            </w:r>
            <w:r w:rsidRPr="00B21D4C">
              <w:rPr>
                <w:sz w:val="28"/>
                <w:szCs w:val="28"/>
                <w:lang w:val="uk-UA"/>
              </w:rPr>
              <w:softHyphen/>
              <w:t xml:space="preserve">тів </w:t>
            </w:r>
          </w:p>
        </w:tc>
        <w:tc>
          <w:tcPr>
            <w:tcW w:w="1154" w:type="dxa"/>
          </w:tcPr>
          <w:p w:rsidR="00FF39CE" w:rsidRPr="00B21D4C" w:rsidRDefault="00FF39CE" w:rsidP="004C3C70">
            <w:pPr>
              <w:pStyle w:val="1"/>
              <w:ind w:left="0"/>
              <w:contextualSpacing w:val="0"/>
              <w:rPr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>1 ос</w:t>
            </w:r>
            <w:r w:rsidRPr="00B21D4C">
              <w:rPr>
                <w:sz w:val="28"/>
                <w:szCs w:val="28"/>
                <w:lang w:val="uk-UA"/>
              </w:rPr>
              <w:t>о</w:t>
            </w:r>
            <w:r w:rsidRPr="00B21D4C">
              <w:rPr>
                <w:sz w:val="28"/>
                <w:szCs w:val="28"/>
                <w:lang w:val="uk-UA"/>
              </w:rPr>
              <w:t xml:space="preserve">ба/ 1 год. </w:t>
            </w:r>
            <w:r w:rsidRPr="00B21D4C">
              <w:rPr>
                <w:spacing w:val="-12"/>
                <w:sz w:val="28"/>
                <w:szCs w:val="28"/>
                <w:lang w:val="uk-UA"/>
              </w:rPr>
              <w:t>(60 хв.)</w:t>
            </w:r>
          </w:p>
        </w:tc>
        <w:tc>
          <w:tcPr>
            <w:tcW w:w="1823" w:type="dxa"/>
          </w:tcPr>
          <w:p w:rsidR="00FF39CE" w:rsidRPr="00B21D4C" w:rsidRDefault="00FF39CE" w:rsidP="008E1689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  <w:r w:rsidRPr="00B21D4C">
              <w:rPr>
                <w:spacing w:val="8"/>
                <w:sz w:val="28"/>
                <w:szCs w:val="28"/>
                <w:lang w:val="uk-UA"/>
              </w:rPr>
              <w:t>23,27( 1 год. (60 хв.)</w:t>
            </w:r>
            <w:r w:rsidRPr="00B21D4C">
              <w:rPr>
                <w:sz w:val="28"/>
                <w:szCs w:val="28"/>
                <w:lang w:val="uk-UA"/>
              </w:rPr>
              <w:t xml:space="preserve"> ×         </w:t>
            </w:r>
            <w:r w:rsidRPr="00B21D4C">
              <w:rPr>
                <w:spacing w:val="-20"/>
                <w:sz w:val="28"/>
                <w:szCs w:val="28"/>
                <w:lang w:val="uk-UA"/>
              </w:rPr>
              <w:t>3 723,00 грн.*</w:t>
            </w:r>
            <w:r w:rsidRPr="00B21D4C">
              <w:rPr>
                <w:sz w:val="28"/>
                <w:szCs w:val="28"/>
                <w:lang w:val="uk-UA"/>
              </w:rPr>
              <w:t xml:space="preserve"> (мініма</w:t>
            </w:r>
            <w:r w:rsidRPr="00B21D4C">
              <w:rPr>
                <w:sz w:val="28"/>
                <w:szCs w:val="28"/>
                <w:lang w:val="uk-UA"/>
              </w:rPr>
              <w:softHyphen/>
              <w:t xml:space="preserve">льна </w:t>
            </w:r>
            <w:r w:rsidRPr="00B21D4C">
              <w:rPr>
                <w:spacing w:val="14"/>
                <w:sz w:val="28"/>
                <w:szCs w:val="28"/>
                <w:lang w:val="uk-UA"/>
              </w:rPr>
              <w:t>зар</w:t>
            </w:r>
            <w:r w:rsidRPr="00B21D4C">
              <w:rPr>
                <w:spacing w:val="14"/>
                <w:sz w:val="28"/>
                <w:szCs w:val="28"/>
                <w:lang w:val="uk-UA"/>
              </w:rPr>
              <w:softHyphen/>
              <w:t>плата) :</w:t>
            </w:r>
            <w:r w:rsidRPr="00B21D4C">
              <w:rPr>
                <w:sz w:val="28"/>
                <w:szCs w:val="28"/>
                <w:lang w:val="uk-UA"/>
              </w:rPr>
              <w:t xml:space="preserve"> 160 год. на </w:t>
            </w:r>
          </w:p>
        </w:tc>
        <w:tc>
          <w:tcPr>
            <w:tcW w:w="992" w:type="dxa"/>
          </w:tcPr>
          <w:p w:rsidR="00FF39CE" w:rsidRPr="00B21D4C" w:rsidRDefault="00FF39CE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</w:tcPr>
          <w:p w:rsidR="00FF39CE" w:rsidRPr="00B21D4C" w:rsidRDefault="00FF39CE" w:rsidP="002410AF">
            <w:pPr>
              <w:pStyle w:val="1"/>
              <w:ind w:left="-108"/>
              <w:contextualSpacing w:val="0"/>
              <w:rPr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>Міні</w:t>
            </w:r>
            <w:r w:rsidRPr="00B21D4C">
              <w:rPr>
                <w:sz w:val="28"/>
                <w:szCs w:val="28"/>
                <w:lang w:val="uk-UA"/>
              </w:rPr>
              <w:softHyphen/>
              <w:t xml:space="preserve">мум – 1, </w:t>
            </w:r>
            <w:r w:rsidRPr="00B21D4C">
              <w:rPr>
                <w:spacing w:val="-20"/>
                <w:sz w:val="28"/>
                <w:szCs w:val="28"/>
                <w:lang w:val="uk-UA"/>
              </w:rPr>
              <w:t>мак</w:t>
            </w:r>
            <w:r w:rsidRPr="00B21D4C">
              <w:rPr>
                <w:spacing w:val="-20"/>
                <w:sz w:val="28"/>
                <w:szCs w:val="28"/>
                <w:lang w:val="uk-UA"/>
              </w:rPr>
              <w:softHyphen/>
              <w:t xml:space="preserve">симум –                </w:t>
            </w:r>
            <w:r w:rsidR="002410AF" w:rsidRPr="00B21D4C">
              <w:rPr>
                <w:spacing w:val="-20"/>
                <w:sz w:val="28"/>
                <w:szCs w:val="28"/>
                <w:lang w:val="uk-UA"/>
              </w:rPr>
              <w:t>180</w:t>
            </w:r>
            <w:r w:rsidRPr="00B21D4C">
              <w:rPr>
                <w:spacing w:val="-20"/>
                <w:sz w:val="28"/>
                <w:szCs w:val="28"/>
                <w:lang w:val="uk-UA"/>
              </w:rPr>
              <w:t>**</w:t>
            </w:r>
          </w:p>
        </w:tc>
        <w:tc>
          <w:tcPr>
            <w:tcW w:w="1700" w:type="dxa"/>
          </w:tcPr>
          <w:p w:rsidR="00FF39CE" w:rsidRPr="00B21D4C" w:rsidRDefault="00FF39CE" w:rsidP="002410AF">
            <w:pPr>
              <w:pStyle w:val="1"/>
              <w:ind w:left="0"/>
              <w:contextualSpacing w:val="0"/>
              <w:rPr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>Мінімум –  23,27 грн.;     мак</w:t>
            </w:r>
            <w:r w:rsidRPr="00B21D4C">
              <w:rPr>
                <w:sz w:val="28"/>
                <w:szCs w:val="28"/>
                <w:lang w:val="uk-UA"/>
              </w:rPr>
              <w:softHyphen/>
              <w:t xml:space="preserve">симум –            </w:t>
            </w:r>
            <w:r w:rsidR="002410AF" w:rsidRPr="00B21D4C">
              <w:rPr>
                <w:sz w:val="28"/>
                <w:szCs w:val="28"/>
                <w:lang w:val="uk-UA"/>
              </w:rPr>
              <w:t xml:space="preserve">4188,60 </w:t>
            </w:r>
            <w:r w:rsidRPr="00B21D4C">
              <w:rPr>
                <w:sz w:val="28"/>
                <w:szCs w:val="28"/>
                <w:lang w:val="uk-UA"/>
              </w:rPr>
              <w:t>грн.</w:t>
            </w:r>
          </w:p>
        </w:tc>
      </w:tr>
      <w:tr w:rsidR="008E1689" w:rsidRPr="00B21D4C" w:rsidTr="004C3C70">
        <w:tc>
          <w:tcPr>
            <w:tcW w:w="675" w:type="dxa"/>
          </w:tcPr>
          <w:p w:rsidR="008E1689" w:rsidRPr="00B21D4C" w:rsidRDefault="008E1689" w:rsidP="004C3C70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B21D4C">
              <w:rPr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2552" w:type="dxa"/>
          </w:tcPr>
          <w:p w:rsidR="008E1689" w:rsidRPr="00B21D4C" w:rsidRDefault="008E1689" w:rsidP="004C3C70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B21D4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54" w:type="dxa"/>
          </w:tcPr>
          <w:p w:rsidR="008E1689" w:rsidRPr="00B21D4C" w:rsidRDefault="008E1689" w:rsidP="004C3C70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B21D4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23" w:type="dxa"/>
          </w:tcPr>
          <w:p w:rsidR="008E1689" w:rsidRPr="00B21D4C" w:rsidRDefault="008E1689" w:rsidP="004C3C70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B21D4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</w:tcPr>
          <w:p w:rsidR="008E1689" w:rsidRPr="00B21D4C" w:rsidRDefault="008E1689" w:rsidP="004C3C70">
            <w:pPr>
              <w:jc w:val="center"/>
              <w:rPr>
                <w:lang w:val="uk-UA"/>
              </w:rPr>
            </w:pPr>
            <w:r w:rsidRPr="00B21D4C">
              <w:rPr>
                <w:lang w:val="uk-UA"/>
              </w:rPr>
              <w:t>5</w:t>
            </w:r>
          </w:p>
        </w:tc>
        <w:tc>
          <w:tcPr>
            <w:tcW w:w="993" w:type="dxa"/>
          </w:tcPr>
          <w:p w:rsidR="008E1689" w:rsidRPr="00B21D4C" w:rsidRDefault="008E1689" w:rsidP="004C3C70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B21D4C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700" w:type="dxa"/>
          </w:tcPr>
          <w:p w:rsidR="008E1689" w:rsidRPr="00B21D4C" w:rsidRDefault="008E1689" w:rsidP="004C3C70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B21D4C">
              <w:rPr>
                <w:sz w:val="20"/>
                <w:szCs w:val="20"/>
                <w:lang w:val="uk-UA"/>
              </w:rPr>
              <w:t>7</w:t>
            </w:r>
          </w:p>
        </w:tc>
      </w:tr>
      <w:tr w:rsidR="008E1689" w:rsidRPr="00B21D4C" w:rsidTr="008E1689">
        <w:tc>
          <w:tcPr>
            <w:tcW w:w="675" w:type="dxa"/>
          </w:tcPr>
          <w:p w:rsidR="008E1689" w:rsidRPr="00B21D4C" w:rsidRDefault="008E1689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8E1689" w:rsidRPr="00B21D4C" w:rsidRDefault="008E1689" w:rsidP="00F346D5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>НАФ, а також до</w:t>
            </w:r>
            <w:r w:rsidRPr="00B21D4C">
              <w:rPr>
                <w:sz w:val="28"/>
                <w:szCs w:val="28"/>
                <w:lang w:val="uk-UA"/>
              </w:rPr>
              <w:softHyphen/>
              <w:t>кумен</w:t>
            </w:r>
            <w:r w:rsidRPr="00B21D4C">
              <w:rPr>
                <w:sz w:val="28"/>
                <w:szCs w:val="28"/>
                <w:lang w:val="uk-UA"/>
              </w:rPr>
              <w:softHyphen/>
              <w:t>тів з особо</w:t>
            </w:r>
            <w:r w:rsidRPr="00B21D4C">
              <w:rPr>
                <w:sz w:val="28"/>
                <w:szCs w:val="28"/>
                <w:lang w:val="uk-UA"/>
              </w:rPr>
              <w:softHyphen/>
              <w:t>вого складу (ка</w:t>
            </w:r>
            <w:r w:rsidRPr="00B21D4C">
              <w:rPr>
                <w:sz w:val="28"/>
                <w:szCs w:val="28"/>
                <w:lang w:val="uk-UA"/>
              </w:rPr>
              <w:t>д</w:t>
            </w:r>
            <w:r w:rsidRPr="00B21D4C">
              <w:rPr>
                <w:sz w:val="28"/>
                <w:szCs w:val="28"/>
                <w:lang w:val="uk-UA"/>
              </w:rPr>
              <w:t>ро</w:t>
            </w:r>
            <w:r w:rsidRPr="00B21D4C">
              <w:rPr>
                <w:sz w:val="28"/>
                <w:szCs w:val="28"/>
                <w:lang w:val="uk-UA"/>
              </w:rPr>
              <w:softHyphen/>
              <w:t>вих пи</w:t>
            </w:r>
            <w:r w:rsidRPr="00B21D4C">
              <w:rPr>
                <w:sz w:val="28"/>
                <w:szCs w:val="28"/>
                <w:lang w:val="uk-UA"/>
              </w:rPr>
              <w:softHyphen/>
              <w:t>тань) (від</w:t>
            </w:r>
            <w:r w:rsidRPr="00B21D4C">
              <w:rPr>
                <w:sz w:val="28"/>
                <w:szCs w:val="28"/>
                <w:lang w:val="uk-UA"/>
              </w:rPr>
              <w:softHyphen/>
              <w:t>пові</w:t>
            </w:r>
            <w:r w:rsidRPr="00B21D4C">
              <w:rPr>
                <w:sz w:val="28"/>
                <w:szCs w:val="28"/>
                <w:lang w:val="uk-UA"/>
              </w:rPr>
              <w:softHyphen/>
              <w:t>дно до пу</w:t>
            </w:r>
            <w:r w:rsidRPr="00B21D4C">
              <w:rPr>
                <w:sz w:val="28"/>
                <w:szCs w:val="28"/>
                <w:lang w:val="uk-UA"/>
              </w:rPr>
              <w:softHyphen/>
              <w:t>нкту 6.1 таб</w:t>
            </w:r>
            <w:r w:rsidRPr="00B21D4C">
              <w:rPr>
                <w:sz w:val="28"/>
                <w:szCs w:val="28"/>
                <w:lang w:val="uk-UA"/>
              </w:rPr>
              <w:softHyphen/>
              <w:t>лиці 1)****</w:t>
            </w:r>
          </w:p>
        </w:tc>
        <w:tc>
          <w:tcPr>
            <w:tcW w:w="1154" w:type="dxa"/>
          </w:tcPr>
          <w:p w:rsidR="008E1689" w:rsidRPr="00B21D4C" w:rsidRDefault="008E1689" w:rsidP="004C3C70">
            <w:pPr>
              <w:pStyle w:val="1"/>
              <w:ind w:left="0"/>
              <w:contextualSpacing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823" w:type="dxa"/>
          </w:tcPr>
          <w:p w:rsidR="008E1689" w:rsidRPr="00B21D4C" w:rsidRDefault="008E1689" w:rsidP="004C3C70">
            <w:pPr>
              <w:pStyle w:val="1"/>
              <w:ind w:left="0"/>
              <w:contextualSpacing w:val="0"/>
              <w:jc w:val="both"/>
              <w:rPr>
                <w:spacing w:val="8"/>
                <w:sz w:val="28"/>
                <w:szCs w:val="28"/>
                <w:lang w:val="uk-UA"/>
              </w:rPr>
            </w:pPr>
            <w:r w:rsidRPr="00B21D4C">
              <w:rPr>
                <w:spacing w:val="20"/>
                <w:sz w:val="28"/>
                <w:szCs w:val="28"/>
                <w:lang w:val="uk-UA"/>
              </w:rPr>
              <w:t>місяць =</w:t>
            </w:r>
            <w:r w:rsidRPr="00B21D4C">
              <w:rPr>
                <w:sz w:val="28"/>
                <w:szCs w:val="28"/>
                <w:lang w:val="uk-UA"/>
              </w:rPr>
              <w:t xml:space="preserve"> 23,27 грн.)</w:t>
            </w:r>
          </w:p>
        </w:tc>
        <w:tc>
          <w:tcPr>
            <w:tcW w:w="992" w:type="dxa"/>
          </w:tcPr>
          <w:p w:rsidR="008E1689" w:rsidRPr="00B21D4C" w:rsidRDefault="008E1689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E1689" w:rsidRPr="00B21D4C" w:rsidRDefault="008E1689" w:rsidP="004C3C70">
            <w:pPr>
              <w:pStyle w:val="1"/>
              <w:ind w:left="-108"/>
              <w:contextualSpacing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</w:tcPr>
          <w:p w:rsidR="008E1689" w:rsidRPr="00B21D4C" w:rsidRDefault="008E1689" w:rsidP="002410AF">
            <w:pPr>
              <w:pStyle w:val="1"/>
              <w:ind w:left="0"/>
              <w:contextualSpacing w:val="0"/>
              <w:rPr>
                <w:sz w:val="28"/>
                <w:szCs w:val="28"/>
                <w:lang w:val="uk-UA"/>
              </w:rPr>
            </w:pPr>
          </w:p>
        </w:tc>
      </w:tr>
      <w:tr w:rsidR="00FF39CE" w:rsidRPr="00B21D4C" w:rsidTr="008E1689">
        <w:tc>
          <w:tcPr>
            <w:tcW w:w="675" w:type="dxa"/>
          </w:tcPr>
          <w:p w:rsidR="00FF39CE" w:rsidRPr="00B21D4C" w:rsidRDefault="002410AF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552" w:type="dxa"/>
          </w:tcPr>
          <w:p w:rsidR="00FF39CE" w:rsidRPr="00B21D4C" w:rsidRDefault="00FF39CE" w:rsidP="00F346D5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>Витрати при лік</w:t>
            </w:r>
            <w:r w:rsidR="008E1689" w:rsidRPr="00B21D4C">
              <w:rPr>
                <w:sz w:val="28"/>
                <w:szCs w:val="28"/>
                <w:lang w:val="uk-UA"/>
              </w:rPr>
              <w:softHyphen/>
            </w:r>
            <w:r w:rsidRPr="00B21D4C">
              <w:rPr>
                <w:sz w:val="28"/>
                <w:szCs w:val="28"/>
                <w:lang w:val="uk-UA"/>
              </w:rPr>
              <w:t>відації пі</w:t>
            </w:r>
            <w:r w:rsidRPr="00B21D4C">
              <w:rPr>
                <w:sz w:val="28"/>
                <w:szCs w:val="28"/>
                <w:lang w:val="uk-UA"/>
              </w:rPr>
              <w:softHyphen/>
              <w:t>дп</w:t>
            </w:r>
            <w:r w:rsidRPr="00B21D4C">
              <w:rPr>
                <w:sz w:val="28"/>
                <w:szCs w:val="28"/>
                <w:lang w:val="uk-UA"/>
              </w:rPr>
              <w:softHyphen/>
              <w:t>риєм</w:t>
            </w:r>
            <w:r w:rsidR="008E1689" w:rsidRPr="00B21D4C">
              <w:rPr>
                <w:sz w:val="28"/>
                <w:szCs w:val="28"/>
                <w:lang w:val="uk-UA"/>
              </w:rPr>
              <w:softHyphen/>
            </w:r>
            <w:r w:rsidRPr="00B21D4C">
              <w:rPr>
                <w:sz w:val="28"/>
                <w:szCs w:val="28"/>
                <w:lang w:val="uk-UA"/>
              </w:rPr>
              <w:t>ства (від</w:t>
            </w:r>
            <w:r w:rsidRPr="00B21D4C">
              <w:rPr>
                <w:sz w:val="28"/>
                <w:szCs w:val="28"/>
                <w:lang w:val="uk-UA"/>
              </w:rPr>
              <w:softHyphen/>
              <w:t>повідно до пу</w:t>
            </w:r>
            <w:r w:rsidRPr="00B21D4C">
              <w:rPr>
                <w:sz w:val="28"/>
                <w:szCs w:val="28"/>
                <w:lang w:val="uk-UA"/>
              </w:rPr>
              <w:softHyphen/>
              <w:t>нкту 6.2 таб</w:t>
            </w:r>
            <w:r w:rsidRPr="00B21D4C">
              <w:rPr>
                <w:sz w:val="28"/>
                <w:szCs w:val="28"/>
                <w:lang w:val="uk-UA"/>
              </w:rPr>
              <w:softHyphen/>
              <w:t>лиці 1)</w:t>
            </w:r>
            <w:r w:rsidR="002410AF" w:rsidRPr="00B21D4C">
              <w:rPr>
                <w:sz w:val="28"/>
                <w:szCs w:val="28"/>
                <w:lang w:val="uk-UA"/>
              </w:rPr>
              <w:t>****</w:t>
            </w:r>
          </w:p>
        </w:tc>
        <w:tc>
          <w:tcPr>
            <w:tcW w:w="1154" w:type="dxa"/>
          </w:tcPr>
          <w:p w:rsidR="00FF39CE" w:rsidRPr="00B21D4C" w:rsidRDefault="00FF39CE" w:rsidP="00A25561">
            <w:pPr>
              <w:pStyle w:val="1"/>
              <w:ind w:left="0" w:right="-88"/>
              <w:contextualSpacing w:val="0"/>
              <w:rPr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 xml:space="preserve">1 </w:t>
            </w:r>
            <w:r w:rsidR="00A25561" w:rsidRPr="00B21D4C">
              <w:rPr>
                <w:sz w:val="28"/>
                <w:szCs w:val="28"/>
                <w:lang w:val="uk-UA"/>
              </w:rPr>
              <w:t xml:space="preserve">          </w:t>
            </w:r>
            <w:r w:rsidRPr="00B21D4C">
              <w:rPr>
                <w:sz w:val="28"/>
                <w:szCs w:val="28"/>
                <w:lang w:val="uk-UA"/>
              </w:rPr>
              <w:t xml:space="preserve">особа/ </w:t>
            </w:r>
            <w:r w:rsidR="00A25561" w:rsidRPr="00B21D4C">
              <w:rPr>
                <w:sz w:val="28"/>
                <w:szCs w:val="28"/>
                <w:lang w:val="uk-UA"/>
              </w:rPr>
              <w:t xml:space="preserve">             </w:t>
            </w:r>
            <w:r w:rsidRPr="00B21D4C">
              <w:rPr>
                <w:sz w:val="28"/>
                <w:szCs w:val="28"/>
                <w:lang w:val="uk-UA"/>
              </w:rPr>
              <w:t xml:space="preserve">1 год. </w:t>
            </w:r>
            <w:r w:rsidRPr="00B21D4C">
              <w:rPr>
                <w:spacing w:val="-16"/>
                <w:sz w:val="28"/>
                <w:szCs w:val="28"/>
                <w:lang w:val="uk-UA"/>
              </w:rPr>
              <w:t>(60 хв.)</w:t>
            </w:r>
            <w:r w:rsidR="002410AF" w:rsidRPr="00B21D4C">
              <w:rPr>
                <w:spacing w:val="-16"/>
                <w:sz w:val="28"/>
                <w:szCs w:val="28"/>
                <w:lang w:val="uk-UA"/>
              </w:rPr>
              <w:t>**</w:t>
            </w:r>
          </w:p>
        </w:tc>
        <w:tc>
          <w:tcPr>
            <w:tcW w:w="1823" w:type="dxa"/>
          </w:tcPr>
          <w:p w:rsidR="00FF39CE" w:rsidRPr="00B21D4C" w:rsidRDefault="00FF39CE" w:rsidP="004C3C70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  <w:r w:rsidRPr="00B21D4C">
              <w:rPr>
                <w:spacing w:val="8"/>
                <w:sz w:val="28"/>
                <w:szCs w:val="28"/>
                <w:lang w:val="uk-UA"/>
              </w:rPr>
              <w:t>23,27( 1 год. (60 хв.)</w:t>
            </w:r>
            <w:r w:rsidRPr="00B21D4C">
              <w:rPr>
                <w:sz w:val="28"/>
                <w:szCs w:val="28"/>
                <w:lang w:val="uk-UA"/>
              </w:rPr>
              <w:t xml:space="preserve"> ×         </w:t>
            </w:r>
            <w:r w:rsidRPr="00B21D4C">
              <w:rPr>
                <w:spacing w:val="-20"/>
                <w:sz w:val="28"/>
                <w:szCs w:val="28"/>
                <w:lang w:val="uk-UA"/>
              </w:rPr>
              <w:t>3 723,00 грн.*</w:t>
            </w:r>
            <w:r w:rsidRPr="00B21D4C">
              <w:rPr>
                <w:sz w:val="28"/>
                <w:szCs w:val="28"/>
                <w:lang w:val="uk-UA"/>
              </w:rPr>
              <w:t xml:space="preserve"> (мініма</w:t>
            </w:r>
            <w:r w:rsidRPr="00B21D4C">
              <w:rPr>
                <w:sz w:val="28"/>
                <w:szCs w:val="28"/>
                <w:lang w:val="uk-UA"/>
              </w:rPr>
              <w:softHyphen/>
              <w:t>льна зар</w:t>
            </w:r>
            <w:r w:rsidRPr="00B21D4C">
              <w:rPr>
                <w:sz w:val="28"/>
                <w:szCs w:val="28"/>
                <w:lang w:val="uk-UA"/>
              </w:rPr>
              <w:softHyphen/>
              <w:t xml:space="preserve">плата) : 160 год. на </w:t>
            </w:r>
            <w:r w:rsidRPr="00B21D4C">
              <w:rPr>
                <w:spacing w:val="20"/>
                <w:sz w:val="28"/>
                <w:szCs w:val="28"/>
                <w:lang w:val="uk-UA"/>
              </w:rPr>
              <w:t>місяць =</w:t>
            </w:r>
            <w:r w:rsidRPr="00B21D4C">
              <w:rPr>
                <w:sz w:val="28"/>
                <w:szCs w:val="28"/>
                <w:lang w:val="uk-UA"/>
              </w:rPr>
              <w:t xml:space="preserve"> 23,27 грн.)</w:t>
            </w:r>
          </w:p>
        </w:tc>
        <w:tc>
          <w:tcPr>
            <w:tcW w:w="992" w:type="dxa"/>
          </w:tcPr>
          <w:p w:rsidR="00FF39CE" w:rsidRPr="00B21D4C" w:rsidRDefault="00FF39CE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</w:tcPr>
          <w:p w:rsidR="00FF39CE" w:rsidRPr="00B21D4C" w:rsidRDefault="00FF39CE" w:rsidP="004C3C70">
            <w:pPr>
              <w:pStyle w:val="1"/>
              <w:ind w:left="-108"/>
              <w:contextualSpacing w:val="0"/>
              <w:rPr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>Міні</w:t>
            </w:r>
            <w:r w:rsidRPr="00B21D4C">
              <w:rPr>
                <w:sz w:val="28"/>
                <w:szCs w:val="28"/>
                <w:lang w:val="uk-UA"/>
              </w:rPr>
              <w:softHyphen/>
              <w:t xml:space="preserve">мум – 1, </w:t>
            </w:r>
            <w:r w:rsidRPr="00B21D4C">
              <w:rPr>
                <w:spacing w:val="-20"/>
                <w:sz w:val="28"/>
                <w:szCs w:val="28"/>
                <w:lang w:val="uk-UA"/>
              </w:rPr>
              <w:t>м</w:t>
            </w:r>
            <w:r w:rsidR="002410AF" w:rsidRPr="00B21D4C">
              <w:rPr>
                <w:spacing w:val="-20"/>
                <w:sz w:val="28"/>
                <w:szCs w:val="28"/>
                <w:lang w:val="uk-UA"/>
              </w:rPr>
              <w:t>ак</w:t>
            </w:r>
            <w:r w:rsidR="002410AF" w:rsidRPr="00B21D4C">
              <w:rPr>
                <w:spacing w:val="-20"/>
                <w:sz w:val="28"/>
                <w:szCs w:val="28"/>
                <w:lang w:val="uk-UA"/>
              </w:rPr>
              <w:softHyphen/>
              <w:t>симум –                180</w:t>
            </w:r>
            <w:r w:rsidRPr="00B21D4C">
              <w:rPr>
                <w:spacing w:val="-20"/>
                <w:sz w:val="28"/>
                <w:szCs w:val="28"/>
                <w:lang w:val="uk-UA"/>
              </w:rPr>
              <w:t>**</w:t>
            </w:r>
          </w:p>
        </w:tc>
        <w:tc>
          <w:tcPr>
            <w:tcW w:w="1700" w:type="dxa"/>
          </w:tcPr>
          <w:p w:rsidR="00FF39CE" w:rsidRPr="00B21D4C" w:rsidRDefault="00FF39CE" w:rsidP="002410AF">
            <w:pPr>
              <w:pStyle w:val="1"/>
              <w:ind w:left="0"/>
              <w:contextualSpacing w:val="0"/>
              <w:rPr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>Мінімум –  23,27 грн.;     мак</w:t>
            </w:r>
            <w:r w:rsidRPr="00B21D4C">
              <w:rPr>
                <w:sz w:val="28"/>
                <w:szCs w:val="28"/>
                <w:lang w:val="uk-UA"/>
              </w:rPr>
              <w:softHyphen/>
              <w:t xml:space="preserve">симум – </w:t>
            </w:r>
            <w:r w:rsidR="002410AF" w:rsidRPr="00B21D4C">
              <w:rPr>
                <w:sz w:val="28"/>
                <w:szCs w:val="28"/>
                <w:lang w:val="uk-UA"/>
              </w:rPr>
              <w:t xml:space="preserve">   4188,6</w:t>
            </w:r>
            <w:r w:rsidRPr="00B21D4C">
              <w:rPr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FF39CE" w:rsidRPr="00B21D4C" w:rsidTr="008E1689">
        <w:tc>
          <w:tcPr>
            <w:tcW w:w="675" w:type="dxa"/>
          </w:tcPr>
          <w:p w:rsidR="00FF39CE" w:rsidRPr="00B21D4C" w:rsidRDefault="002410AF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552" w:type="dxa"/>
          </w:tcPr>
          <w:p w:rsidR="00FF39CE" w:rsidRPr="00B21D4C" w:rsidRDefault="00FF39CE" w:rsidP="00FF39CE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>Витрати  при ви</w:t>
            </w:r>
            <w:r w:rsidR="008E1689" w:rsidRPr="00B21D4C">
              <w:rPr>
                <w:sz w:val="28"/>
                <w:szCs w:val="28"/>
                <w:lang w:val="uk-UA"/>
              </w:rPr>
              <w:softHyphen/>
            </w:r>
            <w:r w:rsidRPr="00B21D4C">
              <w:rPr>
                <w:sz w:val="28"/>
                <w:szCs w:val="28"/>
                <w:lang w:val="uk-UA"/>
              </w:rPr>
              <w:t>діленні до зни</w:t>
            </w:r>
            <w:r w:rsidR="008E1689" w:rsidRPr="00B21D4C">
              <w:rPr>
                <w:sz w:val="28"/>
                <w:szCs w:val="28"/>
                <w:lang w:val="uk-UA"/>
              </w:rPr>
              <w:softHyphen/>
            </w:r>
            <w:r w:rsidRPr="00B21D4C">
              <w:rPr>
                <w:sz w:val="28"/>
                <w:szCs w:val="28"/>
                <w:lang w:val="uk-UA"/>
              </w:rPr>
              <w:t>щення (від</w:t>
            </w:r>
            <w:r w:rsidRPr="00B21D4C">
              <w:rPr>
                <w:sz w:val="28"/>
                <w:szCs w:val="28"/>
                <w:lang w:val="uk-UA"/>
              </w:rPr>
              <w:softHyphen/>
              <w:t>пові</w:t>
            </w:r>
            <w:r w:rsidR="008E1689" w:rsidRPr="00B21D4C">
              <w:rPr>
                <w:sz w:val="28"/>
                <w:szCs w:val="28"/>
                <w:lang w:val="uk-UA"/>
              </w:rPr>
              <w:softHyphen/>
            </w:r>
            <w:r w:rsidRPr="00B21D4C">
              <w:rPr>
                <w:sz w:val="28"/>
                <w:szCs w:val="28"/>
                <w:lang w:val="uk-UA"/>
              </w:rPr>
              <w:t>дно до пу</w:t>
            </w:r>
            <w:r w:rsidRPr="00B21D4C">
              <w:rPr>
                <w:sz w:val="28"/>
                <w:szCs w:val="28"/>
                <w:lang w:val="uk-UA"/>
              </w:rPr>
              <w:softHyphen/>
              <w:t>нкту 6.3 таб</w:t>
            </w:r>
            <w:r w:rsidRPr="00B21D4C">
              <w:rPr>
                <w:sz w:val="28"/>
                <w:szCs w:val="28"/>
                <w:lang w:val="uk-UA"/>
              </w:rPr>
              <w:softHyphen/>
              <w:t>лиці 1)</w:t>
            </w:r>
            <w:r w:rsidR="002410AF" w:rsidRPr="00B21D4C">
              <w:rPr>
                <w:sz w:val="28"/>
                <w:szCs w:val="28"/>
                <w:lang w:val="uk-UA"/>
              </w:rPr>
              <w:t>****</w:t>
            </w:r>
          </w:p>
        </w:tc>
        <w:tc>
          <w:tcPr>
            <w:tcW w:w="1154" w:type="dxa"/>
          </w:tcPr>
          <w:p w:rsidR="00FF39CE" w:rsidRPr="00B21D4C" w:rsidRDefault="00FF39CE" w:rsidP="004C3C70">
            <w:pPr>
              <w:pStyle w:val="1"/>
              <w:ind w:left="0"/>
              <w:contextualSpacing w:val="0"/>
              <w:rPr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>1</w:t>
            </w:r>
            <w:r w:rsidR="00A25561" w:rsidRPr="00B21D4C">
              <w:rPr>
                <w:sz w:val="28"/>
                <w:szCs w:val="28"/>
                <w:lang w:val="uk-UA"/>
              </w:rPr>
              <w:t xml:space="preserve">         </w:t>
            </w:r>
            <w:r w:rsidRPr="00B21D4C">
              <w:rPr>
                <w:sz w:val="28"/>
                <w:szCs w:val="28"/>
                <w:lang w:val="uk-UA"/>
              </w:rPr>
              <w:t xml:space="preserve"> особа/</w:t>
            </w:r>
          </w:p>
          <w:p w:rsidR="00FF39CE" w:rsidRPr="00B21D4C" w:rsidRDefault="00FF39CE" w:rsidP="004C3C70">
            <w:pPr>
              <w:pStyle w:val="1"/>
              <w:ind w:left="-108" w:right="-88"/>
              <w:contextualSpacing w:val="0"/>
              <w:rPr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 xml:space="preserve">12 год. </w:t>
            </w:r>
            <w:r w:rsidRPr="00B21D4C">
              <w:rPr>
                <w:spacing w:val="-20"/>
                <w:sz w:val="28"/>
                <w:szCs w:val="28"/>
                <w:lang w:val="uk-UA"/>
              </w:rPr>
              <w:t>(720 хв.)</w:t>
            </w:r>
            <w:r w:rsidR="002410AF" w:rsidRPr="00B21D4C">
              <w:rPr>
                <w:spacing w:val="-20"/>
                <w:sz w:val="28"/>
                <w:szCs w:val="28"/>
                <w:lang w:val="uk-UA"/>
              </w:rPr>
              <w:t>**</w:t>
            </w:r>
          </w:p>
        </w:tc>
        <w:tc>
          <w:tcPr>
            <w:tcW w:w="1823" w:type="dxa"/>
          </w:tcPr>
          <w:p w:rsidR="00FF39CE" w:rsidRPr="00B21D4C" w:rsidRDefault="00FF39CE" w:rsidP="002410AF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  <w:r w:rsidRPr="00B21D4C">
              <w:rPr>
                <w:spacing w:val="-20"/>
                <w:sz w:val="28"/>
                <w:szCs w:val="28"/>
                <w:lang w:val="uk-UA"/>
              </w:rPr>
              <w:t>279,23</w:t>
            </w:r>
            <w:r w:rsidRPr="00B21D4C">
              <w:rPr>
                <w:spacing w:val="-20"/>
                <w:lang w:val="uk-UA"/>
              </w:rPr>
              <w:t xml:space="preserve"> </w:t>
            </w:r>
            <w:r w:rsidRPr="00B21D4C">
              <w:rPr>
                <w:spacing w:val="-20"/>
                <w:sz w:val="28"/>
                <w:szCs w:val="28"/>
                <w:lang w:val="uk-UA"/>
              </w:rPr>
              <w:t>(12 год.  (720 хв.) ×</w:t>
            </w:r>
            <w:r w:rsidRPr="00B21D4C">
              <w:rPr>
                <w:sz w:val="28"/>
                <w:szCs w:val="28"/>
                <w:lang w:val="uk-UA"/>
              </w:rPr>
              <w:t xml:space="preserve">                    </w:t>
            </w:r>
            <w:r w:rsidRPr="00B21D4C">
              <w:rPr>
                <w:spacing w:val="-20"/>
                <w:sz w:val="28"/>
                <w:szCs w:val="28"/>
                <w:lang w:val="uk-UA"/>
              </w:rPr>
              <w:t>3 723,00 грн.*</w:t>
            </w:r>
            <w:r w:rsidRPr="00B21D4C">
              <w:rPr>
                <w:sz w:val="28"/>
                <w:szCs w:val="28"/>
                <w:lang w:val="uk-UA"/>
              </w:rPr>
              <w:t xml:space="preserve"> (мініма</w:t>
            </w:r>
            <w:r w:rsidRPr="00B21D4C">
              <w:rPr>
                <w:sz w:val="28"/>
                <w:szCs w:val="28"/>
                <w:lang w:val="uk-UA"/>
              </w:rPr>
              <w:softHyphen/>
              <w:t xml:space="preserve">льна зарплата) : 160 год. на </w:t>
            </w:r>
            <w:r w:rsidRPr="00B21D4C">
              <w:rPr>
                <w:spacing w:val="20"/>
                <w:sz w:val="28"/>
                <w:szCs w:val="28"/>
                <w:lang w:val="uk-UA"/>
              </w:rPr>
              <w:t>мі</w:t>
            </w:r>
            <w:r w:rsidRPr="00B21D4C">
              <w:rPr>
                <w:spacing w:val="20"/>
                <w:sz w:val="28"/>
                <w:szCs w:val="28"/>
                <w:lang w:val="uk-UA"/>
              </w:rPr>
              <w:softHyphen/>
              <w:t xml:space="preserve">сяць  = </w:t>
            </w:r>
            <w:r w:rsidRPr="00B21D4C">
              <w:rPr>
                <w:sz w:val="28"/>
                <w:szCs w:val="28"/>
                <w:lang w:val="uk-UA"/>
              </w:rPr>
              <w:t>279,23  грн.)</w:t>
            </w:r>
          </w:p>
        </w:tc>
        <w:tc>
          <w:tcPr>
            <w:tcW w:w="992" w:type="dxa"/>
          </w:tcPr>
          <w:p w:rsidR="00FF39CE" w:rsidRPr="00B21D4C" w:rsidRDefault="00FF39CE" w:rsidP="004C3C70">
            <w:pPr>
              <w:pStyle w:val="1"/>
              <w:ind w:left="0"/>
              <w:contextualSpacing w:val="0"/>
              <w:rPr>
                <w:sz w:val="28"/>
                <w:szCs w:val="28"/>
                <w:lang w:val="uk-UA"/>
              </w:rPr>
            </w:pPr>
          </w:p>
          <w:p w:rsidR="00FF39CE" w:rsidRPr="00B21D4C" w:rsidRDefault="00FF39CE" w:rsidP="004C3C70">
            <w:pPr>
              <w:jc w:val="center"/>
              <w:rPr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</w:tcPr>
          <w:p w:rsidR="00FF39CE" w:rsidRPr="00B21D4C" w:rsidRDefault="00FF39CE" w:rsidP="004C3C70">
            <w:pPr>
              <w:pStyle w:val="1"/>
              <w:ind w:left="-108"/>
              <w:contextualSpacing w:val="0"/>
              <w:rPr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>Міні</w:t>
            </w:r>
            <w:r w:rsidRPr="00B21D4C">
              <w:rPr>
                <w:sz w:val="28"/>
                <w:szCs w:val="28"/>
                <w:lang w:val="uk-UA"/>
              </w:rPr>
              <w:softHyphen/>
              <w:t xml:space="preserve">мум – 1, </w:t>
            </w:r>
            <w:r w:rsidR="002410AF" w:rsidRPr="00B21D4C">
              <w:rPr>
                <w:spacing w:val="-20"/>
                <w:sz w:val="28"/>
                <w:szCs w:val="28"/>
                <w:lang w:val="uk-UA"/>
              </w:rPr>
              <w:t>мак</w:t>
            </w:r>
            <w:r w:rsidR="002410AF" w:rsidRPr="00B21D4C">
              <w:rPr>
                <w:spacing w:val="-20"/>
                <w:sz w:val="28"/>
                <w:szCs w:val="28"/>
                <w:lang w:val="uk-UA"/>
              </w:rPr>
              <w:softHyphen/>
              <w:t>симум –  180</w:t>
            </w:r>
            <w:r w:rsidRPr="00B21D4C">
              <w:rPr>
                <w:spacing w:val="-20"/>
                <w:sz w:val="28"/>
                <w:szCs w:val="28"/>
                <w:lang w:val="uk-UA"/>
              </w:rPr>
              <w:t>**</w:t>
            </w:r>
          </w:p>
        </w:tc>
        <w:tc>
          <w:tcPr>
            <w:tcW w:w="1700" w:type="dxa"/>
          </w:tcPr>
          <w:p w:rsidR="00FF39CE" w:rsidRPr="00B21D4C" w:rsidRDefault="00FF39CE" w:rsidP="002410AF">
            <w:pPr>
              <w:pStyle w:val="1"/>
              <w:tabs>
                <w:tab w:val="left" w:pos="1451"/>
              </w:tabs>
              <w:ind w:left="0"/>
              <w:contextualSpacing w:val="0"/>
              <w:rPr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>Мінімум – 279,23 грн.;  мак</w:t>
            </w:r>
            <w:r w:rsidRPr="00B21D4C">
              <w:rPr>
                <w:sz w:val="28"/>
                <w:szCs w:val="28"/>
                <w:lang w:val="uk-UA"/>
              </w:rPr>
              <w:softHyphen/>
              <w:t xml:space="preserve">симум –  </w:t>
            </w:r>
            <w:r w:rsidR="002410AF" w:rsidRPr="00B21D4C">
              <w:rPr>
                <w:spacing w:val="-16"/>
                <w:sz w:val="28"/>
                <w:szCs w:val="28"/>
                <w:lang w:val="uk-UA"/>
              </w:rPr>
              <w:t>50261,40</w:t>
            </w:r>
            <w:r w:rsidRPr="00B21D4C">
              <w:rPr>
                <w:spacing w:val="-16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3D7064" w:rsidRPr="00B21D4C" w:rsidTr="008E1689">
        <w:trPr>
          <w:trHeight w:val="5474"/>
        </w:trPr>
        <w:tc>
          <w:tcPr>
            <w:tcW w:w="675" w:type="dxa"/>
          </w:tcPr>
          <w:p w:rsidR="003D7064" w:rsidRPr="00B21D4C" w:rsidRDefault="003D7064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>4</w:t>
            </w:r>
          </w:p>
          <w:p w:rsidR="003D7064" w:rsidRPr="00B21D4C" w:rsidRDefault="003D7064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>4.1</w:t>
            </w:r>
          </w:p>
          <w:p w:rsidR="003D7064" w:rsidRPr="00B21D4C" w:rsidRDefault="003D7064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3D7064" w:rsidRPr="00B21D4C" w:rsidRDefault="003D7064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3D7064" w:rsidRPr="00B21D4C" w:rsidRDefault="003D7064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3D7064" w:rsidRPr="00B21D4C" w:rsidRDefault="003D7064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3D7064" w:rsidRPr="00B21D4C" w:rsidRDefault="003D7064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3D7064" w:rsidRPr="00B21D4C" w:rsidRDefault="003D7064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8E1689" w:rsidRPr="00B21D4C" w:rsidRDefault="008E1689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3D7064" w:rsidRPr="00B21D4C" w:rsidRDefault="003D7064" w:rsidP="004C3C70">
            <w:pPr>
              <w:pStyle w:val="1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>4.2</w:t>
            </w:r>
          </w:p>
        </w:tc>
        <w:tc>
          <w:tcPr>
            <w:tcW w:w="2552" w:type="dxa"/>
          </w:tcPr>
          <w:p w:rsidR="003D7064" w:rsidRPr="00B21D4C" w:rsidRDefault="003D7064" w:rsidP="004C3C70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>Разом за рік:</w:t>
            </w:r>
          </w:p>
          <w:p w:rsidR="003D7064" w:rsidRPr="00B21D4C" w:rsidRDefault="003D7064" w:rsidP="004C3C70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>(рядок 1 + ря</w:t>
            </w:r>
            <w:r w:rsidRPr="00B21D4C">
              <w:rPr>
                <w:sz w:val="28"/>
                <w:szCs w:val="28"/>
                <w:lang w:val="uk-UA"/>
              </w:rPr>
              <w:softHyphen/>
              <w:t>док 3 + рядок 4),</w:t>
            </w:r>
          </w:p>
          <w:p w:rsidR="003D7064" w:rsidRPr="00B21D4C" w:rsidRDefault="003D7064" w:rsidP="004C3C70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</w:p>
          <w:p w:rsidR="003D7064" w:rsidRPr="00B21D4C" w:rsidRDefault="003D7064" w:rsidP="004C3C70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</w:p>
          <w:p w:rsidR="003D7064" w:rsidRPr="00B21D4C" w:rsidRDefault="003D7064" w:rsidP="004C3C70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</w:p>
          <w:p w:rsidR="003D7064" w:rsidRPr="00B21D4C" w:rsidRDefault="003D7064" w:rsidP="004C3C70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</w:p>
          <w:p w:rsidR="008E1689" w:rsidRPr="00B21D4C" w:rsidRDefault="008E1689" w:rsidP="004C3C70">
            <w:pPr>
              <w:pStyle w:val="1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8E1689" w:rsidRPr="00B21D4C" w:rsidRDefault="008E1689" w:rsidP="004C3C70">
            <w:pPr>
              <w:pStyle w:val="1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3D7064" w:rsidRPr="00B21D4C" w:rsidRDefault="003D7064" w:rsidP="004C3C70">
            <w:pPr>
              <w:pStyle w:val="1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>(рядок 1 + ря</w:t>
            </w:r>
            <w:r w:rsidRPr="00B21D4C">
              <w:rPr>
                <w:sz w:val="28"/>
                <w:szCs w:val="28"/>
                <w:lang w:val="uk-UA"/>
              </w:rPr>
              <w:softHyphen/>
              <w:t>док 2 + рядок 4)</w:t>
            </w:r>
          </w:p>
        </w:tc>
        <w:tc>
          <w:tcPr>
            <w:tcW w:w="1154" w:type="dxa"/>
          </w:tcPr>
          <w:p w:rsidR="003D7064" w:rsidRPr="00B21D4C" w:rsidRDefault="003D7064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3D7064" w:rsidRPr="00B21D4C" w:rsidRDefault="003D7064" w:rsidP="00A25561">
            <w:pPr>
              <w:pStyle w:val="1"/>
              <w:ind w:left="0" w:right="-88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>2,2 год. (132 хв.)</w:t>
            </w:r>
          </w:p>
          <w:p w:rsidR="003D7064" w:rsidRPr="00B21D4C" w:rsidRDefault="003D7064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3D7064" w:rsidRPr="00B21D4C" w:rsidRDefault="003D7064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3D7064" w:rsidRPr="00B21D4C" w:rsidRDefault="003D7064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3D7064" w:rsidRPr="00B21D4C" w:rsidRDefault="003D7064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3D7064" w:rsidRPr="00B21D4C" w:rsidRDefault="003D7064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A25561" w:rsidRPr="00B21D4C" w:rsidRDefault="00A25561" w:rsidP="003D7064">
            <w:pPr>
              <w:pStyle w:val="1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3D7064" w:rsidRPr="00B21D4C" w:rsidRDefault="003D7064" w:rsidP="003D7064">
            <w:pPr>
              <w:pStyle w:val="1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 xml:space="preserve">13,2 год. </w:t>
            </w:r>
            <w:r w:rsidRPr="00B21D4C">
              <w:rPr>
                <w:spacing w:val="-20"/>
                <w:sz w:val="28"/>
                <w:szCs w:val="28"/>
                <w:lang w:val="uk-UA"/>
              </w:rPr>
              <w:t>(792 хв.)</w:t>
            </w:r>
          </w:p>
        </w:tc>
        <w:tc>
          <w:tcPr>
            <w:tcW w:w="1823" w:type="dxa"/>
          </w:tcPr>
          <w:p w:rsidR="003D7064" w:rsidRPr="00B21D4C" w:rsidRDefault="003D7064" w:rsidP="004C3C70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</w:p>
          <w:p w:rsidR="003D7064" w:rsidRPr="00B21D4C" w:rsidRDefault="003D7064" w:rsidP="004C3C70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  <w:r w:rsidRPr="00B21D4C">
              <w:rPr>
                <w:spacing w:val="-20"/>
                <w:sz w:val="28"/>
                <w:szCs w:val="28"/>
                <w:lang w:val="uk-UA"/>
              </w:rPr>
              <w:t xml:space="preserve">51,19 (2,2 год. </w:t>
            </w:r>
            <w:r w:rsidRPr="00B21D4C">
              <w:rPr>
                <w:spacing w:val="20"/>
                <w:sz w:val="28"/>
                <w:szCs w:val="28"/>
                <w:lang w:val="uk-UA"/>
              </w:rPr>
              <w:t>(132 хв.) ×</w:t>
            </w:r>
            <w:r w:rsidRPr="00B21D4C">
              <w:rPr>
                <w:spacing w:val="-20"/>
                <w:sz w:val="28"/>
                <w:szCs w:val="28"/>
                <w:lang w:val="uk-UA"/>
              </w:rPr>
              <w:t xml:space="preserve">            3 723,00 грн.* </w:t>
            </w:r>
            <w:r w:rsidRPr="00B21D4C">
              <w:rPr>
                <w:sz w:val="28"/>
                <w:szCs w:val="28"/>
                <w:lang w:val="uk-UA"/>
              </w:rPr>
              <w:t>(мініма</w:t>
            </w:r>
            <w:r w:rsidRPr="00B21D4C">
              <w:rPr>
                <w:sz w:val="28"/>
                <w:szCs w:val="28"/>
                <w:lang w:val="uk-UA"/>
              </w:rPr>
              <w:softHyphen/>
              <w:t xml:space="preserve">льна зарплата) : 160 год. на </w:t>
            </w:r>
            <w:r w:rsidRPr="00B21D4C">
              <w:rPr>
                <w:spacing w:val="20"/>
                <w:sz w:val="28"/>
                <w:szCs w:val="28"/>
                <w:lang w:val="uk-UA"/>
              </w:rPr>
              <w:t>мі</w:t>
            </w:r>
            <w:r w:rsidRPr="00B21D4C">
              <w:rPr>
                <w:spacing w:val="20"/>
                <w:sz w:val="28"/>
                <w:szCs w:val="28"/>
                <w:lang w:val="uk-UA"/>
              </w:rPr>
              <w:softHyphen/>
              <w:t>сяць  =</w:t>
            </w:r>
            <w:r w:rsidRPr="00B21D4C">
              <w:rPr>
                <w:sz w:val="28"/>
                <w:szCs w:val="28"/>
                <w:lang w:val="uk-UA"/>
              </w:rPr>
              <w:t xml:space="preserve"> 51,19 грн.),</w:t>
            </w:r>
          </w:p>
          <w:p w:rsidR="003D7064" w:rsidRPr="00B21D4C" w:rsidRDefault="003D7064" w:rsidP="003D7064">
            <w:pPr>
              <w:pStyle w:val="1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B21D4C">
              <w:rPr>
                <w:spacing w:val="-20"/>
                <w:sz w:val="28"/>
                <w:szCs w:val="28"/>
                <w:lang w:val="uk-UA"/>
              </w:rPr>
              <w:t>307,15</w:t>
            </w:r>
            <w:r w:rsidRPr="00B21D4C">
              <w:rPr>
                <w:spacing w:val="-20"/>
                <w:sz w:val="20"/>
                <w:szCs w:val="20"/>
                <w:lang w:val="uk-UA"/>
              </w:rPr>
              <w:t xml:space="preserve"> </w:t>
            </w:r>
            <w:r w:rsidRPr="00B21D4C">
              <w:rPr>
                <w:spacing w:val="-20"/>
                <w:sz w:val="28"/>
                <w:szCs w:val="28"/>
                <w:lang w:val="uk-UA"/>
              </w:rPr>
              <w:t xml:space="preserve">(13,2 год. </w:t>
            </w:r>
            <w:r w:rsidRPr="00B21D4C">
              <w:rPr>
                <w:spacing w:val="20"/>
                <w:sz w:val="28"/>
                <w:szCs w:val="28"/>
                <w:lang w:val="uk-UA"/>
              </w:rPr>
              <w:t>(792 хв.) ×</w:t>
            </w:r>
            <w:r w:rsidRPr="00B21D4C">
              <w:rPr>
                <w:sz w:val="28"/>
                <w:szCs w:val="28"/>
                <w:lang w:val="uk-UA"/>
              </w:rPr>
              <w:t xml:space="preserve">             </w:t>
            </w:r>
            <w:r w:rsidRPr="00B21D4C">
              <w:rPr>
                <w:spacing w:val="-20"/>
                <w:sz w:val="28"/>
                <w:szCs w:val="28"/>
                <w:lang w:val="uk-UA"/>
              </w:rPr>
              <w:t>3 723,00 грн.*</w:t>
            </w:r>
            <w:r w:rsidRPr="00B21D4C">
              <w:rPr>
                <w:sz w:val="28"/>
                <w:szCs w:val="28"/>
                <w:lang w:val="uk-UA"/>
              </w:rPr>
              <w:t xml:space="preserve"> (мініма</w:t>
            </w:r>
            <w:r w:rsidRPr="00B21D4C">
              <w:rPr>
                <w:sz w:val="28"/>
                <w:szCs w:val="28"/>
                <w:lang w:val="uk-UA"/>
              </w:rPr>
              <w:softHyphen/>
              <w:t>льна зар</w:t>
            </w:r>
            <w:r w:rsidRPr="00B21D4C">
              <w:rPr>
                <w:sz w:val="28"/>
                <w:szCs w:val="28"/>
                <w:lang w:val="uk-UA"/>
              </w:rPr>
              <w:softHyphen/>
              <w:t xml:space="preserve">плата) : 160 год. на </w:t>
            </w:r>
            <w:r w:rsidRPr="00B21D4C">
              <w:rPr>
                <w:spacing w:val="20"/>
                <w:sz w:val="28"/>
                <w:szCs w:val="28"/>
                <w:lang w:val="uk-UA"/>
              </w:rPr>
              <w:t>мі</w:t>
            </w:r>
            <w:r w:rsidRPr="00B21D4C">
              <w:rPr>
                <w:spacing w:val="20"/>
                <w:sz w:val="28"/>
                <w:szCs w:val="28"/>
                <w:lang w:val="uk-UA"/>
              </w:rPr>
              <w:softHyphen/>
              <w:t>сяць  =</w:t>
            </w:r>
            <w:r w:rsidRPr="00B21D4C">
              <w:rPr>
                <w:sz w:val="28"/>
                <w:szCs w:val="28"/>
                <w:lang w:val="uk-UA"/>
              </w:rPr>
              <w:t xml:space="preserve"> 307,15 грн.)</w:t>
            </w:r>
          </w:p>
        </w:tc>
        <w:tc>
          <w:tcPr>
            <w:tcW w:w="992" w:type="dxa"/>
          </w:tcPr>
          <w:p w:rsidR="003D7064" w:rsidRPr="00B21D4C" w:rsidRDefault="003D7064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3D7064" w:rsidRPr="00B21D4C" w:rsidRDefault="003D7064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>2</w:t>
            </w:r>
          </w:p>
          <w:p w:rsidR="003D7064" w:rsidRPr="00B21D4C" w:rsidRDefault="003D7064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3D7064" w:rsidRPr="00B21D4C" w:rsidRDefault="003D7064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3D7064" w:rsidRPr="00B21D4C" w:rsidRDefault="003D7064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3D7064" w:rsidRPr="00B21D4C" w:rsidRDefault="003D7064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3D7064" w:rsidRPr="00B21D4C" w:rsidRDefault="003D7064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3D7064" w:rsidRPr="00B21D4C" w:rsidRDefault="003D7064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3D7064" w:rsidRPr="00B21D4C" w:rsidRDefault="003D7064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3D7064" w:rsidRPr="00B21D4C" w:rsidRDefault="003D7064" w:rsidP="004C3C70">
            <w:pPr>
              <w:pStyle w:val="1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93" w:type="dxa"/>
          </w:tcPr>
          <w:p w:rsidR="003D7064" w:rsidRPr="00B21D4C" w:rsidRDefault="003D7064" w:rsidP="004C3C70">
            <w:pPr>
              <w:rPr>
                <w:sz w:val="28"/>
                <w:szCs w:val="28"/>
                <w:lang w:val="uk-UA"/>
              </w:rPr>
            </w:pPr>
          </w:p>
          <w:p w:rsidR="003D7064" w:rsidRPr="00B21D4C" w:rsidRDefault="003D7064" w:rsidP="004C3C70">
            <w:pPr>
              <w:ind w:left="-108"/>
              <w:rPr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>Міні</w:t>
            </w:r>
            <w:r w:rsidRPr="00B21D4C">
              <w:rPr>
                <w:sz w:val="28"/>
                <w:szCs w:val="28"/>
                <w:lang w:val="uk-UA"/>
              </w:rPr>
              <w:softHyphen/>
              <w:t xml:space="preserve">мум – 1, </w:t>
            </w:r>
            <w:r w:rsidRPr="00B21D4C">
              <w:rPr>
                <w:spacing w:val="-20"/>
                <w:sz w:val="28"/>
                <w:szCs w:val="28"/>
                <w:lang w:val="uk-UA"/>
              </w:rPr>
              <w:t>мак</w:t>
            </w:r>
            <w:r w:rsidRPr="00B21D4C">
              <w:rPr>
                <w:spacing w:val="-20"/>
                <w:sz w:val="28"/>
                <w:szCs w:val="28"/>
                <w:lang w:val="uk-UA"/>
              </w:rPr>
              <w:softHyphen/>
              <w:t>симум – 180**,</w:t>
            </w:r>
          </w:p>
          <w:p w:rsidR="003D7064" w:rsidRPr="00B21D4C" w:rsidRDefault="003D7064" w:rsidP="004C3C70">
            <w:pPr>
              <w:rPr>
                <w:sz w:val="28"/>
                <w:szCs w:val="28"/>
                <w:lang w:val="uk-UA"/>
              </w:rPr>
            </w:pPr>
          </w:p>
          <w:p w:rsidR="003D7064" w:rsidRPr="00B21D4C" w:rsidRDefault="003D7064" w:rsidP="004C3C70">
            <w:pPr>
              <w:rPr>
                <w:sz w:val="28"/>
                <w:szCs w:val="28"/>
                <w:lang w:val="uk-UA"/>
              </w:rPr>
            </w:pPr>
          </w:p>
          <w:p w:rsidR="003D7064" w:rsidRPr="00B21D4C" w:rsidRDefault="003D7064" w:rsidP="004C3C70">
            <w:pPr>
              <w:rPr>
                <w:sz w:val="28"/>
                <w:szCs w:val="28"/>
                <w:lang w:val="uk-UA"/>
              </w:rPr>
            </w:pPr>
          </w:p>
          <w:p w:rsidR="003D7064" w:rsidRPr="00B21D4C" w:rsidRDefault="003D7064" w:rsidP="004C3C70">
            <w:pPr>
              <w:ind w:left="-108"/>
              <w:rPr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>міні</w:t>
            </w:r>
            <w:r w:rsidRPr="00B21D4C">
              <w:rPr>
                <w:sz w:val="28"/>
                <w:szCs w:val="28"/>
                <w:lang w:val="uk-UA"/>
              </w:rPr>
              <w:softHyphen/>
              <w:t xml:space="preserve">мум – 1, </w:t>
            </w:r>
            <w:r w:rsidRPr="00B21D4C">
              <w:rPr>
                <w:spacing w:val="-20"/>
                <w:sz w:val="28"/>
                <w:szCs w:val="28"/>
                <w:lang w:val="uk-UA"/>
              </w:rPr>
              <w:t>мак</w:t>
            </w:r>
            <w:r w:rsidRPr="00B21D4C">
              <w:rPr>
                <w:spacing w:val="-20"/>
                <w:sz w:val="28"/>
                <w:szCs w:val="28"/>
                <w:lang w:val="uk-UA"/>
              </w:rPr>
              <w:softHyphen/>
              <w:t>си</w:t>
            </w:r>
            <w:r w:rsidRPr="00B21D4C">
              <w:rPr>
                <w:spacing w:val="-20"/>
                <w:sz w:val="28"/>
                <w:szCs w:val="28"/>
                <w:lang w:val="uk-UA"/>
              </w:rPr>
              <w:softHyphen/>
              <w:t>мум – 180**</w:t>
            </w:r>
          </w:p>
        </w:tc>
        <w:tc>
          <w:tcPr>
            <w:tcW w:w="1700" w:type="dxa"/>
          </w:tcPr>
          <w:p w:rsidR="003D7064" w:rsidRPr="00B21D4C" w:rsidRDefault="003D7064" w:rsidP="004C3C70">
            <w:pPr>
              <w:pStyle w:val="1"/>
              <w:ind w:left="0"/>
              <w:contextualSpacing w:val="0"/>
              <w:rPr>
                <w:sz w:val="28"/>
                <w:szCs w:val="28"/>
                <w:lang w:val="uk-UA"/>
              </w:rPr>
            </w:pPr>
          </w:p>
          <w:p w:rsidR="003D7064" w:rsidRPr="00B21D4C" w:rsidRDefault="003D7064" w:rsidP="004C3C70">
            <w:pPr>
              <w:pStyle w:val="1"/>
              <w:ind w:left="0"/>
              <w:contextualSpacing w:val="0"/>
              <w:rPr>
                <w:spacing w:val="-16"/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>Мінімум – 51,19 грн.;  мак</w:t>
            </w:r>
            <w:r w:rsidRPr="00B21D4C">
              <w:rPr>
                <w:sz w:val="28"/>
                <w:szCs w:val="28"/>
                <w:lang w:val="uk-UA"/>
              </w:rPr>
              <w:softHyphen/>
              <w:t xml:space="preserve">симум –            </w:t>
            </w:r>
            <w:r w:rsidRPr="00B21D4C">
              <w:rPr>
                <w:spacing w:val="-16"/>
                <w:sz w:val="28"/>
                <w:szCs w:val="28"/>
                <w:lang w:val="uk-UA"/>
              </w:rPr>
              <w:t>9214,20 грн.,</w:t>
            </w:r>
          </w:p>
          <w:p w:rsidR="003D7064" w:rsidRPr="00B21D4C" w:rsidRDefault="003D7064" w:rsidP="004C3C70">
            <w:pPr>
              <w:pStyle w:val="1"/>
              <w:ind w:left="0"/>
              <w:contextualSpacing w:val="0"/>
              <w:rPr>
                <w:sz w:val="28"/>
                <w:szCs w:val="28"/>
                <w:lang w:val="uk-UA"/>
              </w:rPr>
            </w:pPr>
          </w:p>
          <w:p w:rsidR="003D7064" w:rsidRPr="00B21D4C" w:rsidRDefault="003D7064" w:rsidP="004C3C70">
            <w:pPr>
              <w:pStyle w:val="1"/>
              <w:ind w:left="0"/>
              <w:contextualSpacing w:val="0"/>
              <w:rPr>
                <w:sz w:val="28"/>
                <w:szCs w:val="28"/>
                <w:lang w:val="uk-UA"/>
              </w:rPr>
            </w:pPr>
          </w:p>
          <w:p w:rsidR="008E1689" w:rsidRPr="00B21D4C" w:rsidRDefault="008E1689" w:rsidP="004C3C70">
            <w:pPr>
              <w:pStyle w:val="1"/>
              <w:ind w:left="0"/>
              <w:contextualSpacing w:val="0"/>
              <w:rPr>
                <w:sz w:val="28"/>
                <w:szCs w:val="28"/>
                <w:lang w:val="uk-UA"/>
              </w:rPr>
            </w:pPr>
          </w:p>
          <w:p w:rsidR="003D7064" w:rsidRPr="00B21D4C" w:rsidRDefault="003D7064" w:rsidP="004C3C70">
            <w:pPr>
              <w:pStyle w:val="1"/>
              <w:ind w:left="0"/>
              <w:contextualSpacing w:val="0"/>
              <w:rPr>
                <w:sz w:val="28"/>
                <w:szCs w:val="28"/>
                <w:lang w:val="uk-UA"/>
              </w:rPr>
            </w:pPr>
          </w:p>
          <w:p w:rsidR="003D7064" w:rsidRPr="00B21D4C" w:rsidRDefault="003D7064" w:rsidP="003D7064">
            <w:pPr>
              <w:pStyle w:val="1"/>
              <w:ind w:left="0"/>
              <w:rPr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>мінімум – 307,15 грн.; мак</w:t>
            </w:r>
            <w:r w:rsidRPr="00B21D4C">
              <w:rPr>
                <w:sz w:val="28"/>
                <w:szCs w:val="28"/>
                <w:lang w:val="uk-UA"/>
              </w:rPr>
              <w:softHyphen/>
              <w:t xml:space="preserve">симум –  </w:t>
            </w:r>
            <w:r w:rsidRPr="00B21D4C">
              <w:rPr>
                <w:spacing w:val="-16"/>
                <w:sz w:val="28"/>
                <w:szCs w:val="28"/>
                <w:lang w:val="uk-UA"/>
              </w:rPr>
              <w:t>55287,00 грн.</w:t>
            </w:r>
          </w:p>
        </w:tc>
      </w:tr>
      <w:tr w:rsidR="00FF39CE" w:rsidRPr="00B21D4C" w:rsidTr="00AD396B">
        <w:trPr>
          <w:trHeight w:val="61"/>
        </w:trPr>
        <w:tc>
          <w:tcPr>
            <w:tcW w:w="675" w:type="dxa"/>
          </w:tcPr>
          <w:p w:rsidR="00FF39CE" w:rsidRPr="00B21D4C" w:rsidRDefault="00FF39CE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>5</w:t>
            </w:r>
          </w:p>
          <w:p w:rsidR="00FF39CE" w:rsidRPr="00B21D4C" w:rsidRDefault="00FF39CE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FF39CE" w:rsidRPr="00B21D4C" w:rsidRDefault="00FF39CE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>5.1</w:t>
            </w:r>
          </w:p>
          <w:p w:rsidR="00FF39CE" w:rsidRPr="00B21D4C" w:rsidRDefault="00FF39CE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FF39CE" w:rsidRPr="00B21D4C" w:rsidRDefault="00FF39CE" w:rsidP="004C3C70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 xml:space="preserve">Сумарно за п’ять років: </w:t>
            </w:r>
          </w:p>
          <w:p w:rsidR="00FF39CE" w:rsidRPr="00B21D4C" w:rsidRDefault="003D7064" w:rsidP="00AD396B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>(рядок 1 + ря</w:t>
            </w:r>
            <w:r w:rsidRPr="00B21D4C">
              <w:rPr>
                <w:sz w:val="28"/>
                <w:szCs w:val="28"/>
                <w:lang w:val="uk-UA"/>
              </w:rPr>
              <w:softHyphen/>
              <w:t>док 3 + рядок 4),</w:t>
            </w:r>
          </w:p>
        </w:tc>
        <w:tc>
          <w:tcPr>
            <w:tcW w:w="1154" w:type="dxa"/>
          </w:tcPr>
          <w:p w:rsidR="00FF39CE" w:rsidRPr="00B21D4C" w:rsidRDefault="00FF39CE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FF39CE" w:rsidRPr="00B21D4C" w:rsidRDefault="00FF39CE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FF39CE" w:rsidRPr="00B21D4C" w:rsidRDefault="00180F25" w:rsidP="00A25561">
            <w:pPr>
              <w:pStyle w:val="1"/>
              <w:ind w:left="0" w:right="-88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>2,2 год. (132 хв.)</w:t>
            </w:r>
          </w:p>
          <w:p w:rsidR="00A25561" w:rsidRPr="00B21D4C" w:rsidRDefault="00A25561" w:rsidP="00AD396B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A25561" w:rsidRPr="00B21D4C" w:rsidRDefault="00A25561" w:rsidP="00AD396B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23" w:type="dxa"/>
          </w:tcPr>
          <w:p w:rsidR="00FF39CE" w:rsidRPr="00B21D4C" w:rsidRDefault="00FF39CE" w:rsidP="004C3C70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</w:p>
          <w:p w:rsidR="00FF39CE" w:rsidRPr="00B21D4C" w:rsidRDefault="00FF39CE" w:rsidP="004C3C70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</w:p>
          <w:p w:rsidR="00FF39CE" w:rsidRPr="00B21D4C" w:rsidRDefault="00180F25" w:rsidP="00AD396B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  <w:r w:rsidRPr="00B21D4C">
              <w:rPr>
                <w:spacing w:val="-20"/>
                <w:sz w:val="28"/>
                <w:szCs w:val="28"/>
                <w:lang w:val="uk-UA"/>
              </w:rPr>
              <w:t xml:space="preserve">51,19 (2,2 год. </w:t>
            </w:r>
            <w:r w:rsidRPr="00B21D4C">
              <w:rPr>
                <w:spacing w:val="20"/>
                <w:sz w:val="28"/>
                <w:szCs w:val="28"/>
                <w:lang w:val="uk-UA"/>
              </w:rPr>
              <w:t>(132 хв.) ×</w:t>
            </w:r>
            <w:r w:rsidRPr="00B21D4C">
              <w:rPr>
                <w:spacing w:val="-20"/>
                <w:sz w:val="28"/>
                <w:szCs w:val="28"/>
                <w:lang w:val="uk-UA"/>
              </w:rPr>
              <w:t xml:space="preserve">            3 723,00 грн.* </w:t>
            </w:r>
            <w:r w:rsidR="00A25561" w:rsidRPr="00B21D4C">
              <w:rPr>
                <w:sz w:val="28"/>
                <w:szCs w:val="28"/>
                <w:lang w:val="uk-UA"/>
              </w:rPr>
              <w:t>(мініма</w:t>
            </w:r>
            <w:r w:rsidR="00A25561" w:rsidRPr="00B21D4C">
              <w:rPr>
                <w:sz w:val="28"/>
                <w:szCs w:val="28"/>
                <w:lang w:val="uk-UA"/>
              </w:rPr>
              <w:softHyphen/>
              <w:t>льна</w:t>
            </w:r>
          </w:p>
        </w:tc>
        <w:tc>
          <w:tcPr>
            <w:tcW w:w="992" w:type="dxa"/>
          </w:tcPr>
          <w:p w:rsidR="00FF39CE" w:rsidRPr="00B21D4C" w:rsidRDefault="00FF39CE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FF39CE" w:rsidRPr="00B21D4C" w:rsidRDefault="00FF39CE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FF39CE" w:rsidRPr="00B21D4C" w:rsidRDefault="00FF39CE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>1</w:t>
            </w:r>
          </w:p>
          <w:p w:rsidR="00FF39CE" w:rsidRPr="00B21D4C" w:rsidRDefault="00FF39CE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FF39CE" w:rsidRPr="00B21D4C" w:rsidRDefault="00FF39CE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FF39CE" w:rsidRPr="00B21D4C" w:rsidRDefault="00FF39CE" w:rsidP="004C3C70">
            <w:pPr>
              <w:rPr>
                <w:sz w:val="28"/>
                <w:szCs w:val="28"/>
                <w:lang w:val="uk-UA"/>
              </w:rPr>
            </w:pPr>
          </w:p>
          <w:p w:rsidR="00FF39CE" w:rsidRPr="00B21D4C" w:rsidRDefault="00FF39CE" w:rsidP="004C3C70">
            <w:pPr>
              <w:rPr>
                <w:sz w:val="28"/>
                <w:szCs w:val="28"/>
                <w:lang w:val="uk-UA"/>
              </w:rPr>
            </w:pPr>
          </w:p>
          <w:p w:rsidR="00FF39CE" w:rsidRPr="00B21D4C" w:rsidRDefault="00FF39CE" w:rsidP="00AD396B">
            <w:pPr>
              <w:ind w:left="-108"/>
              <w:rPr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>Міні</w:t>
            </w:r>
            <w:r w:rsidRPr="00B21D4C">
              <w:rPr>
                <w:sz w:val="28"/>
                <w:szCs w:val="28"/>
                <w:lang w:val="uk-UA"/>
              </w:rPr>
              <w:softHyphen/>
              <w:t xml:space="preserve">мум – 1, </w:t>
            </w:r>
          </w:p>
        </w:tc>
        <w:tc>
          <w:tcPr>
            <w:tcW w:w="1700" w:type="dxa"/>
          </w:tcPr>
          <w:p w:rsidR="00FF39CE" w:rsidRPr="00B21D4C" w:rsidRDefault="00FF39CE" w:rsidP="004C3C70">
            <w:pPr>
              <w:pStyle w:val="1"/>
              <w:ind w:left="0"/>
              <w:contextualSpacing w:val="0"/>
              <w:rPr>
                <w:sz w:val="28"/>
                <w:szCs w:val="28"/>
                <w:lang w:val="uk-UA"/>
              </w:rPr>
            </w:pPr>
          </w:p>
          <w:p w:rsidR="00AD396B" w:rsidRPr="00B21D4C" w:rsidRDefault="00AD396B" w:rsidP="004C3C70">
            <w:pPr>
              <w:pStyle w:val="1"/>
              <w:ind w:left="0"/>
              <w:contextualSpacing w:val="0"/>
              <w:rPr>
                <w:sz w:val="28"/>
                <w:szCs w:val="28"/>
                <w:lang w:val="uk-UA"/>
              </w:rPr>
            </w:pPr>
          </w:p>
          <w:p w:rsidR="00FF39CE" w:rsidRPr="00B21D4C" w:rsidRDefault="00847C29" w:rsidP="00A25561">
            <w:pPr>
              <w:pStyle w:val="1"/>
              <w:ind w:left="0"/>
              <w:contextualSpacing w:val="0"/>
              <w:rPr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>Мінімум – 51,19 грн.;  мак</w:t>
            </w:r>
            <w:r w:rsidR="00AD396B" w:rsidRPr="00B21D4C">
              <w:rPr>
                <w:sz w:val="28"/>
                <w:szCs w:val="28"/>
                <w:lang w:val="uk-UA"/>
              </w:rPr>
              <w:t>симум</w:t>
            </w:r>
            <w:r w:rsidRPr="00B21D4C">
              <w:rPr>
                <w:sz w:val="28"/>
                <w:szCs w:val="28"/>
                <w:lang w:val="uk-UA"/>
              </w:rPr>
              <w:t>–</w:t>
            </w:r>
            <w:r w:rsidR="00A25561" w:rsidRPr="00B21D4C">
              <w:rPr>
                <w:spacing w:val="-16"/>
                <w:sz w:val="28"/>
                <w:szCs w:val="28"/>
                <w:lang w:val="uk-UA"/>
              </w:rPr>
              <w:t>9214,20 грн.,</w:t>
            </w:r>
          </w:p>
        </w:tc>
      </w:tr>
      <w:tr w:rsidR="00AD396B" w:rsidRPr="00B21D4C" w:rsidTr="004C3C70">
        <w:tc>
          <w:tcPr>
            <w:tcW w:w="675" w:type="dxa"/>
          </w:tcPr>
          <w:p w:rsidR="00AD396B" w:rsidRPr="00B21D4C" w:rsidRDefault="00AD396B" w:rsidP="004C3C70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B21D4C">
              <w:rPr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2552" w:type="dxa"/>
          </w:tcPr>
          <w:p w:rsidR="00AD396B" w:rsidRPr="00B21D4C" w:rsidRDefault="00AD396B" w:rsidP="004C3C70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B21D4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54" w:type="dxa"/>
          </w:tcPr>
          <w:p w:rsidR="00AD396B" w:rsidRPr="00B21D4C" w:rsidRDefault="00AD396B" w:rsidP="004C3C70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B21D4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23" w:type="dxa"/>
          </w:tcPr>
          <w:p w:rsidR="00AD396B" w:rsidRPr="00B21D4C" w:rsidRDefault="00AD396B" w:rsidP="004C3C70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B21D4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</w:tcPr>
          <w:p w:rsidR="00AD396B" w:rsidRPr="00B21D4C" w:rsidRDefault="00AD396B" w:rsidP="004C3C70">
            <w:pPr>
              <w:jc w:val="center"/>
              <w:rPr>
                <w:lang w:val="uk-UA"/>
              </w:rPr>
            </w:pPr>
            <w:r w:rsidRPr="00B21D4C">
              <w:rPr>
                <w:lang w:val="uk-UA"/>
              </w:rPr>
              <w:t>5</w:t>
            </w:r>
          </w:p>
        </w:tc>
        <w:tc>
          <w:tcPr>
            <w:tcW w:w="993" w:type="dxa"/>
          </w:tcPr>
          <w:p w:rsidR="00AD396B" w:rsidRPr="00B21D4C" w:rsidRDefault="00AD396B" w:rsidP="004C3C70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B21D4C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700" w:type="dxa"/>
          </w:tcPr>
          <w:p w:rsidR="00AD396B" w:rsidRPr="00B21D4C" w:rsidRDefault="00AD396B" w:rsidP="004C3C70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B21D4C">
              <w:rPr>
                <w:sz w:val="20"/>
                <w:szCs w:val="20"/>
                <w:lang w:val="uk-UA"/>
              </w:rPr>
              <w:t>7</w:t>
            </w:r>
          </w:p>
        </w:tc>
      </w:tr>
      <w:tr w:rsidR="00AD396B" w:rsidRPr="00B21D4C" w:rsidTr="008E1689">
        <w:tc>
          <w:tcPr>
            <w:tcW w:w="675" w:type="dxa"/>
          </w:tcPr>
          <w:p w:rsidR="00AD396B" w:rsidRPr="00B21D4C" w:rsidRDefault="00AD396B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AD396B" w:rsidRPr="00B21D4C" w:rsidRDefault="00AD396B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AD396B" w:rsidRPr="00B21D4C" w:rsidRDefault="00AD396B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AD396B" w:rsidRPr="00B21D4C" w:rsidRDefault="00AD396B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AD396B" w:rsidRPr="00B21D4C" w:rsidRDefault="00AD396B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AD396B" w:rsidRPr="00B21D4C" w:rsidRDefault="00AD396B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>5.2</w:t>
            </w:r>
          </w:p>
        </w:tc>
        <w:tc>
          <w:tcPr>
            <w:tcW w:w="2552" w:type="dxa"/>
          </w:tcPr>
          <w:p w:rsidR="00AD396B" w:rsidRPr="00B21D4C" w:rsidRDefault="00AD396B" w:rsidP="004C3C70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</w:p>
          <w:p w:rsidR="00AD396B" w:rsidRPr="00B21D4C" w:rsidRDefault="00AD396B" w:rsidP="004C3C70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</w:p>
          <w:p w:rsidR="00AD396B" w:rsidRPr="00B21D4C" w:rsidRDefault="00AD396B" w:rsidP="004C3C70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</w:p>
          <w:p w:rsidR="00AD396B" w:rsidRPr="00B21D4C" w:rsidRDefault="00AD396B" w:rsidP="004C3C70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</w:p>
          <w:p w:rsidR="00AD396B" w:rsidRPr="00B21D4C" w:rsidRDefault="00AD396B" w:rsidP="004C3C70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</w:p>
          <w:p w:rsidR="00AD396B" w:rsidRPr="00B21D4C" w:rsidRDefault="00AD396B" w:rsidP="004C3C70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>(рядок 1 + ря</w:t>
            </w:r>
            <w:r w:rsidRPr="00B21D4C">
              <w:rPr>
                <w:sz w:val="28"/>
                <w:szCs w:val="28"/>
                <w:lang w:val="uk-UA"/>
              </w:rPr>
              <w:softHyphen/>
              <w:t>док 2 + рядок 4)</w:t>
            </w:r>
          </w:p>
        </w:tc>
        <w:tc>
          <w:tcPr>
            <w:tcW w:w="1154" w:type="dxa"/>
          </w:tcPr>
          <w:p w:rsidR="00AD396B" w:rsidRPr="00B21D4C" w:rsidRDefault="00AD396B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AD396B" w:rsidRPr="00B21D4C" w:rsidRDefault="00AD396B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AD396B" w:rsidRPr="00B21D4C" w:rsidRDefault="00AD396B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AD396B" w:rsidRPr="00B21D4C" w:rsidRDefault="00AD396B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AD396B" w:rsidRPr="00B21D4C" w:rsidRDefault="00AD396B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AD396B" w:rsidRPr="00B21D4C" w:rsidRDefault="00AD396B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 xml:space="preserve">66 год. </w:t>
            </w:r>
            <w:r w:rsidRPr="00B21D4C">
              <w:rPr>
                <w:spacing w:val="-20"/>
                <w:sz w:val="28"/>
                <w:szCs w:val="28"/>
                <w:lang w:val="uk-UA"/>
              </w:rPr>
              <w:t>(3960 хв.)</w:t>
            </w:r>
          </w:p>
        </w:tc>
        <w:tc>
          <w:tcPr>
            <w:tcW w:w="1823" w:type="dxa"/>
          </w:tcPr>
          <w:p w:rsidR="00AD396B" w:rsidRPr="00B21D4C" w:rsidRDefault="00AD396B" w:rsidP="00AD396B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 xml:space="preserve">зарплата) : 160 год. на </w:t>
            </w:r>
            <w:r w:rsidRPr="00B21D4C">
              <w:rPr>
                <w:spacing w:val="20"/>
                <w:sz w:val="28"/>
                <w:szCs w:val="28"/>
                <w:lang w:val="uk-UA"/>
              </w:rPr>
              <w:t>мі</w:t>
            </w:r>
            <w:r w:rsidRPr="00B21D4C">
              <w:rPr>
                <w:spacing w:val="20"/>
                <w:sz w:val="28"/>
                <w:szCs w:val="28"/>
                <w:lang w:val="uk-UA"/>
              </w:rPr>
              <w:softHyphen/>
              <w:t>сяць  =</w:t>
            </w:r>
            <w:r w:rsidRPr="00B21D4C">
              <w:rPr>
                <w:sz w:val="28"/>
                <w:szCs w:val="28"/>
                <w:lang w:val="uk-UA"/>
              </w:rPr>
              <w:t xml:space="preserve"> 51,19 грн.),</w:t>
            </w:r>
          </w:p>
          <w:p w:rsidR="00AD396B" w:rsidRPr="00B21D4C" w:rsidRDefault="00AD396B" w:rsidP="00AD396B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  <w:r w:rsidRPr="00B21D4C">
              <w:rPr>
                <w:spacing w:val="-20"/>
                <w:sz w:val="28"/>
                <w:szCs w:val="28"/>
                <w:lang w:val="uk-UA"/>
              </w:rPr>
              <w:t xml:space="preserve">1535,74 (66 год. (3960 хв.) × 3723,00 грн.* </w:t>
            </w:r>
            <w:r w:rsidRPr="00B21D4C">
              <w:rPr>
                <w:sz w:val="28"/>
                <w:szCs w:val="28"/>
                <w:lang w:val="uk-UA"/>
              </w:rPr>
              <w:t>(мініма</w:t>
            </w:r>
            <w:r w:rsidRPr="00B21D4C">
              <w:rPr>
                <w:sz w:val="28"/>
                <w:szCs w:val="28"/>
                <w:lang w:val="uk-UA"/>
              </w:rPr>
              <w:softHyphen/>
              <w:t>льна зар</w:t>
            </w:r>
            <w:r w:rsidRPr="00B21D4C">
              <w:rPr>
                <w:sz w:val="28"/>
                <w:szCs w:val="28"/>
                <w:lang w:val="uk-UA"/>
              </w:rPr>
              <w:softHyphen/>
              <w:t xml:space="preserve">плата) : 160 год. на </w:t>
            </w:r>
            <w:r w:rsidRPr="00B21D4C">
              <w:rPr>
                <w:spacing w:val="20"/>
                <w:sz w:val="28"/>
                <w:szCs w:val="28"/>
                <w:lang w:val="uk-UA"/>
              </w:rPr>
              <w:t>мі</w:t>
            </w:r>
            <w:r w:rsidRPr="00B21D4C">
              <w:rPr>
                <w:spacing w:val="20"/>
                <w:sz w:val="28"/>
                <w:szCs w:val="28"/>
                <w:lang w:val="uk-UA"/>
              </w:rPr>
              <w:softHyphen/>
              <w:t>сяць  =</w:t>
            </w:r>
            <w:r w:rsidRPr="00B21D4C">
              <w:rPr>
                <w:sz w:val="28"/>
                <w:szCs w:val="28"/>
                <w:lang w:val="uk-UA"/>
              </w:rPr>
              <w:t xml:space="preserve">          </w:t>
            </w:r>
            <w:r w:rsidRPr="00B21D4C">
              <w:rPr>
                <w:spacing w:val="-20"/>
                <w:sz w:val="28"/>
                <w:szCs w:val="28"/>
                <w:lang w:val="uk-UA"/>
              </w:rPr>
              <w:t>1535,74  грн.</w:t>
            </w:r>
            <w:r w:rsidRPr="00B21D4C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992" w:type="dxa"/>
          </w:tcPr>
          <w:p w:rsidR="00AD396B" w:rsidRPr="00B21D4C" w:rsidRDefault="00AD396B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AD396B" w:rsidRPr="00B21D4C" w:rsidRDefault="00AD396B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AD396B" w:rsidRPr="00B21D4C" w:rsidRDefault="00AD396B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AD396B" w:rsidRPr="00B21D4C" w:rsidRDefault="00AD396B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AD396B" w:rsidRPr="00B21D4C" w:rsidRDefault="00AD396B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AD396B" w:rsidRPr="00B21D4C" w:rsidRDefault="00AD396B" w:rsidP="004C3C70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93" w:type="dxa"/>
          </w:tcPr>
          <w:p w:rsidR="00AD396B" w:rsidRPr="00B21D4C" w:rsidRDefault="00AD396B" w:rsidP="00AD396B">
            <w:pPr>
              <w:ind w:left="-108"/>
              <w:rPr>
                <w:spacing w:val="-20"/>
                <w:sz w:val="28"/>
                <w:szCs w:val="28"/>
                <w:lang w:val="uk-UA"/>
              </w:rPr>
            </w:pPr>
            <w:r w:rsidRPr="00B21D4C">
              <w:rPr>
                <w:spacing w:val="-20"/>
                <w:sz w:val="28"/>
                <w:szCs w:val="28"/>
                <w:lang w:val="uk-UA"/>
              </w:rPr>
              <w:t>мак</w:t>
            </w:r>
            <w:r w:rsidRPr="00B21D4C">
              <w:rPr>
                <w:spacing w:val="-20"/>
                <w:sz w:val="28"/>
                <w:szCs w:val="28"/>
                <w:lang w:val="uk-UA"/>
              </w:rPr>
              <w:softHyphen/>
              <w:t>симум – 180**</w:t>
            </w:r>
          </w:p>
          <w:p w:rsidR="00AD396B" w:rsidRPr="00B21D4C" w:rsidRDefault="00AD396B" w:rsidP="00AD396B">
            <w:pPr>
              <w:rPr>
                <w:sz w:val="28"/>
                <w:szCs w:val="28"/>
                <w:lang w:val="uk-UA"/>
              </w:rPr>
            </w:pPr>
          </w:p>
          <w:p w:rsidR="00AD396B" w:rsidRPr="00B21D4C" w:rsidRDefault="00AD396B" w:rsidP="00AD396B">
            <w:pPr>
              <w:rPr>
                <w:sz w:val="28"/>
                <w:szCs w:val="28"/>
                <w:lang w:val="uk-UA"/>
              </w:rPr>
            </w:pPr>
          </w:p>
          <w:p w:rsidR="00AD396B" w:rsidRPr="00B21D4C" w:rsidRDefault="00AD396B" w:rsidP="00AD396B">
            <w:pPr>
              <w:rPr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>міні</w:t>
            </w:r>
            <w:r w:rsidRPr="00B21D4C">
              <w:rPr>
                <w:sz w:val="28"/>
                <w:szCs w:val="28"/>
                <w:lang w:val="uk-UA"/>
              </w:rPr>
              <w:softHyphen/>
              <w:t xml:space="preserve">мум – 1, </w:t>
            </w:r>
            <w:r w:rsidRPr="00B21D4C">
              <w:rPr>
                <w:spacing w:val="-20"/>
                <w:sz w:val="28"/>
                <w:szCs w:val="28"/>
                <w:lang w:val="uk-UA"/>
              </w:rPr>
              <w:t>мак</w:t>
            </w:r>
            <w:r w:rsidRPr="00B21D4C">
              <w:rPr>
                <w:spacing w:val="-20"/>
                <w:sz w:val="28"/>
                <w:szCs w:val="28"/>
                <w:lang w:val="uk-UA"/>
              </w:rPr>
              <w:softHyphen/>
              <w:t>си</w:t>
            </w:r>
            <w:r w:rsidRPr="00B21D4C">
              <w:rPr>
                <w:spacing w:val="-20"/>
                <w:sz w:val="28"/>
                <w:szCs w:val="28"/>
                <w:lang w:val="uk-UA"/>
              </w:rPr>
              <w:softHyphen/>
              <w:t>мум – 180**</w:t>
            </w:r>
          </w:p>
        </w:tc>
        <w:tc>
          <w:tcPr>
            <w:tcW w:w="1700" w:type="dxa"/>
          </w:tcPr>
          <w:p w:rsidR="00AD396B" w:rsidRPr="00B21D4C" w:rsidRDefault="00AD396B" w:rsidP="00AD396B">
            <w:pPr>
              <w:pStyle w:val="1"/>
              <w:ind w:left="0"/>
              <w:contextualSpacing w:val="0"/>
              <w:rPr>
                <w:sz w:val="28"/>
                <w:szCs w:val="28"/>
                <w:lang w:val="uk-UA"/>
              </w:rPr>
            </w:pPr>
          </w:p>
          <w:p w:rsidR="00AD396B" w:rsidRPr="00B21D4C" w:rsidRDefault="00AD396B" w:rsidP="00AD396B">
            <w:pPr>
              <w:pStyle w:val="1"/>
              <w:ind w:left="0"/>
              <w:contextualSpacing w:val="0"/>
              <w:rPr>
                <w:sz w:val="28"/>
                <w:szCs w:val="28"/>
                <w:lang w:val="uk-UA"/>
              </w:rPr>
            </w:pPr>
          </w:p>
          <w:p w:rsidR="00AD396B" w:rsidRPr="00B21D4C" w:rsidRDefault="00AD396B" w:rsidP="00AD396B">
            <w:pPr>
              <w:pStyle w:val="1"/>
              <w:ind w:left="0"/>
              <w:contextualSpacing w:val="0"/>
              <w:rPr>
                <w:sz w:val="28"/>
                <w:szCs w:val="28"/>
                <w:lang w:val="uk-UA"/>
              </w:rPr>
            </w:pPr>
          </w:p>
          <w:p w:rsidR="00AD396B" w:rsidRPr="00B21D4C" w:rsidRDefault="00AD396B" w:rsidP="00AD396B">
            <w:pPr>
              <w:pStyle w:val="1"/>
              <w:ind w:left="0"/>
              <w:contextualSpacing w:val="0"/>
              <w:rPr>
                <w:sz w:val="28"/>
                <w:szCs w:val="28"/>
                <w:lang w:val="uk-UA"/>
              </w:rPr>
            </w:pPr>
          </w:p>
          <w:p w:rsidR="00AD396B" w:rsidRPr="00B21D4C" w:rsidRDefault="00AD396B" w:rsidP="00AD396B">
            <w:pPr>
              <w:pStyle w:val="1"/>
              <w:ind w:left="0"/>
              <w:contextualSpacing w:val="0"/>
              <w:rPr>
                <w:spacing w:val="-16"/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 xml:space="preserve">мінімум – </w:t>
            </w:r>
            <w:r w:rsidRPr="00B21D4C">
              <w:rPr>
                <w:spacing w:val="-16"/>
                <w:sz w:val="28"/>
                <w:szCs w:val="28"/>
                <w:lang w:val="uk-UA"/>
              </w:rPr>
              <w:t xml:space="preserve">1535,74 грн.; </w:t>
            </w:r>
          </w:p>
          <w:p w:rsidR="00AD396B" w:rsidRPr="00B21D4C" w:rsidRDefault="00AD396B" w:rsidP="00AD396B">
            <w:pPr>
              <w:pStyle w:val="1"/>
              <w:ind w:left="0"/>
              <w:contextualSpacing w:val="0"/>
              <w:rPr>
                <w:sz w:val="28"/>
                <w:szCs w:val="28"/>
                <w:lang w:val="uk-UA"/>
              </w:rPr>
            </w:pPr>
            <w:r w:rsidRPr="00B21D4C">
              <w:rPr>
                <w:sz w:val="28"/>
                <w:szCs w:val="28"/>
                <w:lang w:val="uk-UA"/>
              </w:rPr>
              <w:t>мак</w:t>
            </w:r>
            <w:r w:rsidRPr="00B21D4C">
              <w:rPr>
                <w:sz w:val="28"/>
                <w:szCs w:val="28"/>
                <w:lang w:val="uk-UA"/>
              </w:rPr>
              <w:softHyphen/>
              <w:t xml:space="preserve">симум – </w:t>
            </w:r>
            <w:r w:rsidRPr="00B21D4C">
              <w:rPr>
                <w:spacing w:val="-16"/>
                <w:sz w:val="28"/>
                <w:szCs w:val="28"/>
                <w:lang w:val="uk-UA"/>
              </w:rPr>
              <w:t>276433,20грн.</w:t>
            </w:r>
          </w:p>
        </w:tc>
      </w:tr>
    </w:tbl>
    <w:p w:rsidR="00160E46" w:rsidRPr="00B21D4C" w:rsidRDefault="00F346D5" w:rsidP="00160E46">
      <w:pPr>
        <w:pStyle w:val="1"/>
        <w:ind w:left="0" w:firstLine="708"/>
        <w:contextualSpacing w:val="0"/>
        <w:jc w:val="both"/>
        <w:rPr>
          <w:i/>
          <w:sz w:val="28"/>
          <w:szCs w:val="28"/>
          <w:lang w:val="uk-UA"/>
        </w:rPr>
      </w:pPr>
      <w:r w:rsidRPr="00B21D4C">
        <w:rPr>
          <w:i/>
          <w:sz w:val="28"/>
          <w:szCs w:val="28"/>
          <w:lang w:val="uk-UA"/>
        </w:rPr>
        <w:t>Вартість витрат, пов’язаних з адмініструванням процесу регулювання державними органами, визначається шляхом множення фактичних витрат ч</w:t>
      </w:r>
      <w:r w:rsidRPr="00B21D4C">
        <w:rPr>
          <w:i/>
          <w:sz w:val="28"/>
          <w:szCs w:val="28"/>
          <w:lang w:val="uk-UA"/>
        </w:rPr>
        <w:t>а</w:t>
      </w:r>
      <w:r w:rsidRPr="00B21D4C">
        <w:rPr>
          <w:i/>
          <w:sz w:val="28"/>
          <w:szCs w:val="28"/>
          <w:lang w:val="uk-UA"/>
        </w:rPr>
        <w:t>су на заробітну плату спеціаліста відповідної кваліфікації та на кількість суб’єктів, що підлягають під дію процедури регулювання, та на кількість проц</w:t>
      </w:r>
      <w:r w:rsidRPr="00B21D4C">
        <w:rPr>
          <w:i/>
          <w:sz w:val="28"/>
          <w:szCs w:val="28"/>
          <w:lang w:val="uk-UA"/>
        </w:rPr>
        <w:t>е</w:t>
      </w:r>
      <w:r w:rsidRPr="00B21D4C">
        <w:rPr>
          <w:i/>
          <w:sz w:val="28"/>
          <w:szCs w:val="28"/>
          <w:lang w:val="uk-UA"/>
        </w:rPr>
        <w:t>дур за рік.</w:t>
      </w:r>
    </w:p>
    <w:p w:rsidR="00160E46" w:rsidRPr="00B21D4C" w:rsidRDefault="00160E46" w:rsidP="00160E46">
      <w:pPr>
        <w:pStyle w:val="1"/>
        <w:ind w:left="0"/>
        <w:contextualSpacing w:val="0"/>
        <w:jc w:val="both"/>
        <w:rPr>
          <w:rFonts w:eastAsia="Times New Roman"/>
          <w:i/>
          <w:sz w:val="28"/>
          <w:szCs w:val="28"/>
          <w:lang w:val="uk-UA"/>
        </w:rPr>
      </w:pPr>
      <w:r w:rsidRPr="00B21D4C">
        <w:rPr>
          <w:rFonts w:asciiTheme="minorHAnsi" w:hAnsiTheme="minorHAnsi"/>
          <w:lang w:val="uk-UA"/>
        </w:rPr>
        <w:t xml:space="preserve"> </w:t>
      </w:r>
      <w:r w:rsidRPr="00B21D4C">
        <w:rPr>
          <w:rFonts w:asciiTheme="minorHAnsi" w:hAnsiTheme="minorHAnsi"/>
          <w:lang w:val="uk-UA"/>
        </w:rPr>
        <w:tab/>
        <w:t>*</w:t>
      </w:r>
      <w:r w:rsidRPr="00B21D4C">
        <w:rPr>
          <w:i/>
          <w:sz w:val="28"/>
          <w:szCs w:val="28"/>
          <w:lang w:val="uk-UA"/>
        </w:rPr>
        <w:t xml:space="preserve"> </w:t>
      </w:r>
      <w:r w:rsidRPr="00B21D4C">
        <w:rPr>
          <w:rFonts w:eastAsia="Times New Roman"/>
          <w:i/>
          <w:sz w:val="28"/>
          <w:szCs w:val="28"/>
          <w:lang w:val="uk-UA"/>
        </w:rPr>
        <w:t>Для розрахунку витрат використовується мінімальний розмір заробі</w:t>
      </w:r>
      <w:r w:rsidRPr="00B21D4C">
        <w:rPr>
          <w:rFonts w:eastAsia="Times New Roman"/>
          <w:i/>
          <w:sz w:val="28"/>
          <w:szCs w:val="28"/>
          <w:lang w:val="uk-UA"/>
        </w:rPr>
        <w:t>т</w:t>
      </w:r>
      <w:r w:rsidRPr="00B21D4C">
        <w:rPr>
          <w:rFonts w:eastAsia="Times New Roman"/>
          <w:i/>
          <w:sz w:val="28"/>
          <w:szCs w:val="28"/>
          <w:lang w:val="uk-UA"/>
        </w:rPr>
        <w:t>ної плати. Згідно із Законом України «Про Державний бюджет України на 2018 рік» у 2018 році мінімальна заробітна плата з 01.01.2018 становить 3723,00 грн.</w:t>
      </w:r>
    </w:p>
    <w:p w:rsidR="00F346D5" w:rsidRPr="00B21D4C" w:rsidRDefault="00F346D5" w:rsidP="00160E46">
      <w:pPr>
        <w:pStyle w:val="1"/>
        <w:ind w:left="0" w:firstLine="708"/>
        <w:contextualSpacing w:val="0"/>
        <w:jc w:val="both"/>
        <w:rPr>
          <w:i/>
          <w:sz w:val="28"/>
          <w:szCs w:val="28"/>
          <w:lang w:val="uk-UA"/>
        </w:rPr>
      </w:pPr>
      <w:r w:rsidRPr="00B21D4C">
        <w:rPr>
          <w:i/>
          <w:sz w:val="28"/>
          <w:szCs w:val="28"/>
          <w:lang w:val="uk-UA"/>
        </w:rPr>
        <w:t>*</w:t>
      </w:r>
      <w:r w:rsidR="00FF39CE" w:rsidRPr="00B21D4C">
        <w:rPr>
          <w:i/>
          <w:sz w:val="28"/>
          <w:szCs w:val="28"/>
          <w:lang w:val="uk-UA"/>
        </w:rPr>
        <w:t>*</w:t>
      </w:r>
      <w:r w:rsidRPr="00B21D4C">
        <w:rPr>
          <w:i/>
          <w:sz w:val="28"/>
          <w:szCs w:val="28"/>
          <w:lang w:val="uk-UA"/>
        </w:rPr>
        <w:t xml:space="preserve"> Підтверджено громадськими організаціями в ході проведення консул</w:t>
      </w:r>
      <w:r w:rsidRPr="00B21D4C">
        <w:rPr>
          <w:i/>
          <w:sz w:val="28"/>
          <w:szCs w:val="28"/>
          <w:lang w:val="uk-UA"/>
        </w:rPr>
        <w:t>ь</w:t>
      </w:r>
      <w:r w:rsidRPr="00B21D4C">
        <w:rPr>
          <w:i/>
          <w:sz w:val="28"/>
          <w:szCs w:val="28"/>
          <w:lang w:val="uk-UA"/>
        </w:rPr>
        <w:t>тацій (протоколи засідання міської галузевої ради підприємців з правових п</w:t>
      </w:r>
      <w:r w:rsidRPr="00B21D4C">
        <w:rPr>
          <w:i/>
          <w:sz w:val="28"/>
          <w:szCs w:val="28"/>
          <w:lang w:val="uk-UA"/>
        </w:rPr>
        <w:t>и</w:t>
      </w:r>
      <w:r w:rsidRPr="00B21D4C">
        <w:rPr>
          <w:i/>
          <w:sz w:val="28"/>
          <w:szCs w:val="28"/>
          <w:lang w:val="uk-UA"/>
        </w:rPr>
        <w:t>тань та судово-експертної діяльності, Криворізької міської громадської орган</w:t>
      </w:r>
      <w:r w:rsidRPr="00B21D4C">
        <w:rPr>
          <w:i/>
          <w:sz w:val="28"/>
          <w:szCs w:val="28"/>
          <w:lang w:val="uk-UA"/>
        </w:rPr>
        <w:t>і</w:t>
      </w:r>
      <w:r w:rsidRPr="00B21D4C">
        <w:rPr>
          <w:i/>
          <w:sz w:val="28"/>
          <w:szCs w:val="28"/>
          <w:lang w:val="uk-UA"/>
        </w:rPr>
        <w:t>зації «Спілка робітників сфери побуту та платних послуг», лист Фонду під</w:t>
      </w:r>
      <w:r w:rsidRPr="00B21D4C">
        <w:rPr>
          <w:i/>
          <w:sz w:val="28"/>
          <w:szCs w:val="28"/>
          <w:lang w:val="uk-UA"/>
        </w:rPr>
        <w:t>т</w:t>
      </w:r>
      <w:r w:rsidRPr="00B21D4C">
        <w:rPr>
          <w:i/>
          <w:sz w:val="28"/>
          <w:szCs w:val="28"/>
          <w:lang w:val="uk-UA"/>
        </w:rPr>
        <w:t>римки та захисту прав підприємства, малого та середнього бізнесу України, Фокус-групи, телефон</w:t>
      </w:r>
      <w:r w:rsidR="00884310" w:rsidRPr="00B21D4C">
        <w:rPr>
          <w:i/>
          <w:sz w:val="28"/>
          <w:szCs w:val="28"/>
          <w:lang w:val="uk-UA"/>
        </w:rPr>
        <w:t>н</w:t>
      </w:r>
      <w:r w:rsidRPr="00B21D4C">
        <w:rPr>
          <w:i/>
          <w:sz w:val="28"/>
          <w:szCs w:val="28"/>
          <w:lang w:val="uk-UA"/>
        </w:rPr>
        <w:t xml:space="preserve">і розмови з арбітражними керуючими). </w:t>
      </w:r>
    </w:p>
    <w:p w:rsidR="00F346D5" w:rsidRPr="00B21D4C" w:rsidRDefault="00F346D5" w:rsidP="00160E46">
      <w:pPr>
        <w:ind w:firstLine="708"/>
        <w:jc w:val="both"/>
        <w:rPr>
          <w:i/>
          <w:sz w:val="28"/>
          <w:szCs w:val="28"/>
          <w:lang w:val="uk-UA"/>
        </w:rPr>
      </w:pPr>
      <w:r w:rsidRPr="00B21D4C">
        <w:rPr>
          <w:i/>
          <w:sz w:val="28"/>
          <w:szCs w:val="28"/>
          <w:lang w:val="uk-UA"/>
        </w:rPr>
        <w:t>**</w:t>
      </w:r>
      <w:r w:rsidR="00FF39CE" w:rsidRPr="00B21D4C">
        <w:rPr>
          <w:i/>
          <w:sz w:val="28"/>
          <w:szCs w:val="28"/>
          <w:lang w:val="uk-UA"/>
        </w:rPr>
        <w:t>*</w:t>
      </w:r>
      <w:r w:rsidRPr="00B21D4C">
        <w:rPr>
          <w:i/>
          <w:sz w:val="28"/>
          <w:szCs w:val="28"/>
          <w:lang w:val="uk-UA"/>
        </w:rPr>
        <w:t>За даними Управління статистики у м. Кривому Розі здійснювали го</w:t>
      </w:r>
      <w:r w:rsidRPr="00B21D4C">
        <w:rPr>
          <w:i/>
          <w:sz w:val="28"/>
          <w:szCs w:val="28"/>
          <w:lang w:val="uk-UA"/>
        </w:rPr>
        <w:t>с</w:t>
      </w:r>
      <w:r w:rsidRPr="00B21D4C">
        <w:rPr>
          <w:i/>
          <w:sz w:val="28"/>
          <w:szCs w:val="28"/>
          <w:lang w:val="uk-UA"/>
        </w:rPr>
        <w:t xml:space="preserve">подарську діяльність та подали статистичну звітність за 2016 рік </w:t>
      </w:r>
      <w:r w:rsidR="00160E46" w:rsidRPr="00B21D4C">
        <w:rPr>
          <w:i/>
          <w:sz w:val="28"/>
          <w:szCs w:val="28"/>
          <w:lang w:val="uk-UA"/>
        </w:rPr>
        <w:t>180</w:t>
      </w:r>
      <w:r w:rsidRPr="00B21D4C">
        <w:rPr>
          <w:i/>
          <w:sz w:val="28"/>
          <w:szCs w:val="28"/>
          <w:lang w:val="uk-UA"/>
        </w:rPr>
        <w:t xml:space="preserve"> суб’єктів господарювання </w:t>
      </w:r>
      <w:r w:rsidR="00160E46" w:rsidRPr="00B21D4C">
        <w:rPr>
          <w:i/>
          <w:sz w:val="28"/>
          <w:szCs w:val="28"/>
          <w:lang w:val="uk-UA"/>
        </w:rPr>
        <w:t>великого й середнього</w:t>
      </w:r>
      <w:r w:rsidRPr="00B21D4C">
        <w:rPr>
          <w:i/>
          <w:sz w:val="28"/>
          <w:szCs w:val="28"/>
          <w:lang w:val="uk-UA"/>
        </w:rPr>
        <w:t xml:space="preserve"> підприємництва, які теорети</w:t>
      </w:r>
      <w:r w:rsidRPr="00B21D4C">
        <w:rPr>
          <w:i/>
          <w:sz w:val="28"/>
          <w:szCs w:val="28"/>
          <w:lang w:val="uk-UA"/>
        </w:rPr>
        <w:t>ч</w:t>
      </w:r>
      <w:r w:rsidRPr="00B21D4C">
        <w:rPr>
          <w:i/>
          <w:sz w:val="28"/>
          <w:szCs w:val="28"/>
          <w:lang w:val="uk-UA"/>
        </w:rPr>
        <w:t xml:space="preserve">но можуть користуватись архівними послугами. Відповідно до рішення міської ради від 22.11.2017 №2206 «Про затвердження Положення про архівний відділ виконкому Криворізької міської ради в новій редакції», розробленого на підставі </w:t>
      </w:r>
      <w:r w:rsidR="000F7E61" w:rsidRPr="00B21D4C">
        <w:rPr>
          <w:i/>
          <w:sz w:val="28"/>
          <w:szCs w:val="28"/>
          <w:lang w:val="uk-UA"/>
        </w:rPr>
        <w:t>Типового положення про архівний відділ міської ради</w:t>
      </w:r>
      <w:r w:rsidRPr="00B21D4C">
        <w:rPr>
          <w:i/>
          <w:sz w:val="28"/>
          <w:szCs w:val="28"/>
          <w:lang w:val="uk-UA"/>
        </w:rPr>
        <w:t>, про архівний відділ, з</w:t>
      </w:r>
      <w:r w:rsidRPr="00B21D4C">
        <w:rPr>
          <w:i/>
          <w:sz w:val="28"/>
          <w:szCs w:val="28"/>
          <w:lang w:val="uk-UA"/>
        </w:rPr>
        <w:t>а</w:t>
      </w:r>
      <w:r w:rsidRPr="00B21D4C">
        <w:rPr>
          <w:i/>
          <w:sz w:val="28"/>
          <w:szCs w:val="28"/>
          <w:lang w:val="uk-UA"/>
        </w:rPr>
        <w:t xml:space="preserve">твердженого Наказом Міністерства юстиції України від 16 червня 2016 року  №1693/5, архівний відділ координує роботу суб’єктів господарювання різних форм власності (підприємств, установ, організацій), громадських організацій, що здійснюють діяльність (зареєстровані) на території міста.   </w:t>
      </w:r>
    </w:p>
    <w:p w:rsidR="00F558BB" w:rsidRPr="00B21D4C" w:rsidRDefault="00FF39CE" w:rsidP="00F558BB">
      <w:pPr>
        <w:ind w:firstLine="426"/>
        <w:jc w:val="both"/>
        <w:rPr>
          <w:i/>
          <w:sz w:val="28"/>
          <w:szCs w:val="28"/>
          <w:lang w:val="uk-UA"/>
        </w:rPr>
      </w:pPr>
      <w:r w:rsidRPr="00B21D4C">
        <w:rPr>
          <w:i/>
          <w:sz w:val="28"/>
          <w:szCs w:val="28"/>
          <w:lang w:val="uk-UA"/>
        </w:rPr>
        <w:t>****</w:t>
      </w:r>
      <w:r w:rsidR="00F558BB" w:rsidRPr="00B21D4C">
        <w:rPr>
          <w:i/>
          <w:sz w:val="28"/>
          <w:szCs w:val="28"/>
          <w:lang w:val="uk-UA"/>
        </w:rPr>
        <w:t xml:space="preserve"> відповідно до таблиці 1 до аналізу регуляторного впливу до проекту р</w:t>
      </w:r>
      <w:r w:rsidR="00F558BB" w:rsidRPr="00B21D4C">
        <w:rPr>
          <w:i/>
          <w:sz w:val="28"/>
          <w:szCs w:val="28"/>
          <w:lang w:val="uk-UA"/>
        </w:rPr>
        <w:t>е</w:t>
      </w:r>
      <w:r w:rsidR="00F558BB" w:rsidRPr="00B21D4C">
        <w:rPr>
          <w:i/>
          <w:sz w:val="28"/>
          <w:szCs w:val="28"/>
          <w:lang w:val="uk-UA"/>
        </w:rPr>
        <w:t>гуляторного акта - рішення міської ради «Про встановлення тарифів (цін) на платні послуги, що надаються архівним відділом виконкому  Криворізької міс</w:t>
      </w:r>
      <w:r w:rsidR="00F558BB" w:rsidRPr="00B21D4C">
        <w:rPr>
          <w:i/>
          <w:sz w:val="28"/>
          <w:szCs w:val="28"/>
          <w:lang w:val="uk-UA"/>
        </w:rPr>
        <w:t>ь</w:t>
      </w:r>
      <w:r w:rsidR="00F558BB" w:rsidRPr="00B21D4C">
        <w:rPr>
          <w:i/>
          <w:sz w:val="28"/>
          <w:szCs w:val="28"/>
          <w:lang w:val="uk-UA"/>
        </w:rPr>
        <w:t>кої ради населенню, бюджетним установам та іншим споживачам»</w:t>
      </w:r>
    </w:p>
    <w:bookmarkEnd w:id="0"/>
    <w:p w:rsidR="00FF39CE" w:rsidRPr="00B21D4C" w:rsidRDefault="00FF39CE" w:rsidP="00FF39CE">
      <w:pPr>
        <w:pStyle w:val="1"/>
        <w:ind w:left="0"/>
        <w:contextualSpacing w:val="0"/>
        <w:jc w:val="both"/>
        <w:rPr>
          <w:rFonts w:eastAsia="Times New Roman"/>
          <w:i/>
          <w:sz w:val="28"/>
          <w:szCs w:val="28"/>
          <w:lang w:val="uk-UA"/>
        </w:rPr>
      </w:pPr>
    </w:p>
    <w:sectPr w:rsidR="00FF39CE" w:rsidRPr="00B21D4C" w:rsidSect="00F346D5">
      <w:headerReference w:type="default" r:id="rId8"/>
      <w:pgSz w:w="11906" w:h="16838"/>
      <w:pgMar w:top="820" w:right="424" w:bottom="1134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070" w:rsidRDefault="00515070" w:rsidP="00F346D5">
      <w:r>
        <w:separator/>
      </w:r>
    </w:p>
  </w:endnote>
  <w:endnote w:type="continuationSeparator" w:id="0">
    <w:p w:rsidR="00515070" w:rsidRDefault="00515070" w:rsidP="00F3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070" w:rsidRDefault="00515070" w:rsidP="00F346D5">
      <w:r>
        <w:separator/>
      </w:r>
    </w:p>
  </w:footnote>
  <w:footnote w:type="continuationSeparator" w:id="0">
    <w:p w:rsidR="00515070" w:rsidRDefault="00515070" w:rsidP="00F34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992317"/>
      <w:docPartObj>
        <w:docPartGallery w:val="Page Numbers (Top of Page)"/>
        <w:docPartUnique/>
      </w:docPartObj>
    </w:sdtPr>
    <w:sdtEndPr/>
    <w:sdtContent>
      <w:p w:rsidR="00F346D5" w:rsidRDefault="000F7E61">
        <w:pPr>
          <w:pStyle w:val="a7"/>
          <w:jc w:val="center"/>
        </w:pPr>
        <w:r>
          <w:t xml:space="preserve">                                                                                   </w:t>
        </w:r>
        <w:r w:rsidR="00F346D5" w:rsidRPr="002370AD">
          <w:rPr>
            <w:sz w:val="28"/>
            <w:szCs w:val="28"/>
          </w:rPr>
          <w:fldChar w:fldCharType="begin"/>
        </w:r>
        <w:r w:rsidR="00F346D5" w:rsidRPr="002370AD">
          <w:rPr>
            <w:sz w:val="28"/>
            <w:szCs w:val="28"/>
          </w:rPr>
          <w:instrText>PAGE   \* MERGEFORMAT</w:instrText>
        </w:r>
        <w:r w:rsidR="00F346D5" w:rsidRPr="002370AD">
          <w:rPr>
            <w:sz w:val="28"/>
            <w:szCs w:val="28"/>
          </w:rPr>
          <w:fldChar w:fldCharType="separate"/>
        </w:r>
        <w:r w:rsidR="00B21D4C">
          <w:rPr>
            <w:noProof/>
            <w:sz w:val="28"/>
            <w:szCs w:val="28"/>
          </w:rPr>
          <w:t>3</w:t>
        </w:r>
        <w:r w:rsidR="00F346D5" w:rsidRPr="002370AD">
          <w:rPr>
            <w:sz w:val="28"/>
            <w:szCs w:val="28"/>
          </w:rPr>
          <w:fldChar w:fldCharType="end"/>
        </w:r>
        <w:r w:rsidRPr="002370AD">
          <w:rPr>
            <w:sz w:val="28"/>
            <w:szCs w:val="28"/>
          </w:rPr>
          <w:t xml:space="preserve"> </w:t>
        </w:r>
        <w:r>
          <w:t xml:space="preserve">                           </w:t>
        </w:r>
        <w:r w:rsidR="002370AD">
          <w:t xml:space="preserve">                             </w:t>
        </w:r>
        <w:r w:rsidRPr="002370AD">
          <w:rPr>
            <w:i/>
            <w:sz w:val="24"/>
            <w:szCs w:val="24"/>
            <w:lang w:val="uk-UA"/>
          </w:rPr>
          <w:t>Продовження</w:t>
        </w:r>
        <w:r w:rsidRPr="002370AD">
          <w:rPr>
            <w:i/>
            <w:sz w:val="24"/>
            <w:szCs w:val="24"/>
          </w:rPr>
          <w:t xml:space="preserve"> </w:t>
        </w:r>
        <w:r w:rsidR="002370AD" w:rsidRPr="002370AD">
          <w:rPr>
            <w:i/>
            <w:sz w:val="24"/>
            <w:szCs w:val="24"/>
            <w:lang w:val="uk-UA"/>
          </w:rPr>
          <w:t>додатка</w:t>
        </w:r>
        <w:r w:rsidRPr="002370AD">
          <w:rPr>
            <w:i/>
            <w:sz w:val="24"/>
            <w:szCs w:val="24"/>
          </w:rPr>
          <w:t xml:space="preserve"> 2</w:t>
        </w:r>
        <w:r>
          <w:t xml:space="preserve"> </w:t>
        </w:r>
      </w:p>
    </w:sdtContent>
  </w:sdt>
  <w:p w:rsidR="00F346D5" w:rsidRDefault="00F346D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96"/>
    <w:rsid w:val="000869DF"/>
    <w:rsid w:val="000F7E61"/>
    <w:rsid w:val="00160E46"/>
    <w:rsid w:val="00180F25"/>
    <w:rsid w:val="001C3C7E"/>
    <w:rsid w:val="002370AD"/>
    <w:rsid w:val="002410AF"/>
    <w:rsid w:val="003D7064"/>
    <w:rsid w:val="00515070"/>
    <w:rsid w:val="006541F6"/>
    <w:rsid w:val="006B31ED"/>
    <w:rsid w:val="007F421C"/>
    <w:rsid w:val="00847C29"/>
    <w:rsid w:val="00884310"/>
    <w:rsid w:val="008E1689"/>
    <w:rsid w:val="00A25561"/>
    <w:rsid w:val="00AD396B"/>
    <w:rsid w:val="00B21D4C"/>
    <w:rsid w:val="00B610A7"/>
    <w:rsid w:val="00C25196"/>
    <w:rsid w:val="00CC4610"/>
    <w:rsid w:val="00DF1D73"/>
    <w:rsid w:val="00E22AA4"/>
    <w:rsid w:val="00F346D5"/>
    <w:rsid w:val="00F558BB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F4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7F421C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6">
    <w:name w:val="Назва документа"/>
    <w:basedOn w:val="a"/>
    <w:next w:val="a5"/>
    <w:rsid w:val="007F421C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character" w:customStyle="1" w:styleId="a4">
    <w:name w:val="Без интервала Знак"/>
    <w:link w:val="a3"/>
    <w:locked/>
    <w:rsid w:val="007F42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F346D5"/>
    <w:pPr>
      <w:ind w:left="720"/>
      <w:contextualSpacing/>
    </w:pPr>
    <w:rPr>
      <w:rFonts w:eastAsia="Calibr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346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46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346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46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2556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55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F4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7F421C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6">
    <w:name w:val="Назва документа"/>
    <w:basedOn w:val="a"/>
    <w:next w:val="a5"/>
    <w:rsid w:val="007F421C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character" w:customStyle="1" w:styleId="a4">
    <w:name w:val="Без интервала Знак"/>
    <w:link w:val="a3"/>
    <w:locked/>
    <w:rsid w:val="007F42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F346D5"/>
    <w:pPr>
      <w:ind w:left="720"/>
      <w:contextualSpacing/>
    </w:pPr>
    <w:rPr>
      <w:rFonts w:eastAsia="Calibr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346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46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346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46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2556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55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1D82A-F40A-4226-BCFC-46D22B25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buh_207</dc:creator>
  <cp:keywords/>
  <dc:description/>
  <cp:lastModifiedBy>org301</cp:lastModifiedBy>
  <cp:revision>18</cp:revision>
  <cp:lastPrinted>2018-04-26T11:51:00Z</cp:lastPrinted>
  <dcterms:created xsi:type="dcterms:W3CDTF">2018-02-21T14:46:00Z</dcterms:created>
  <dcterms:modified xsi:type="dcterms:W3CDTF">2018-05-10T15:12:00Z</dcterms:modified>
</cp:coreProperties>
</file>