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1" w:rsidRPr="00C0645F" w:rsidRDefault="00D314B1" w:rsidP="00AA5807">
      <w:pPr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AA5807" w:rsidRPr="00C0645F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A5807" w:rsidRPr="00C0645F" w:rsidRDefault="00D314B1" w:rsidP="00C0645F">
      <w:pPr>
        <w:spacing w:after="120" w:line="240" w:lineRule="auto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AA5807" w:rsidRPr="00C0645F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9E7D46" w:rsidRPr="00C0645F" w:rsidRDefault="00C0645F" w:rsidP="00C0645F">
      <w:pPr>
        <w:tabs>
          <w:tab w:val="left" w:pos="56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0645F">
        <w:rPr>
          <w:rFonts w:ascii="Times New Roman" w:hAnsi="Times New Roman" w:cs="Times New Roman"/>
          <w:i/>
          <w:sz w:val="28"/>
          <w:szCs w:val="28"/>
          <w:lang w:val="uk-UA"/>
        </w:rPr>
        <w:t>10.05.2018 №232</w:t>
      </w:r>
    </w:p>
    <w:p w:rsidR="00AA5807" w:rsidRPr="00C0645F" w:rsidRDefault="00AA5807" w:rsidP="00AA3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6A3488" w:rsidRPr="00C0645F" w:rsidRDefault="006A3488" w:rsidP="006A34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базове відстеження результативності дії регуляторного акта – рішення виконкому міської ради від 13.09.2017 №391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</w:t>
      </w:r>
    </w:p>
    <w:p w:rsidR="00AA33F3" w:rsidRPr="00C0645F" w:rsidRDefault="00AA33F3" w:rsidP="00AA33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73C1" w:rsidRPr="00C0645F" w:rsidRDefault="00CC73C1" w:rsidP="00CC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1. Назва регуляторного акта, результативність якого відстежується:</w:t>
      </w:r>
    </w:p>
    <w:p w:rsidR="00CC73C1" w:rsidRPr="00C0645F" w:rsidRDefault="00CC73C1" w:rsidP="00CC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 13.09.2017 №391 «Про внесення змін до рішення виконкому міської</w:t>
      </w:r>
      <w:bookmarkStart w:id="0" w:name="_GoBack"/>
      <w:bookmarkEnd w:id="0"/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підприємництва».</w:t>
      </w:r>
    </w:p>
    <w:p w:rsidR="00CC73C1" w:rsidRPr="00C0645F" w:rsidRDefault="00CC73C1" w:rsidP="00CC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3C1" w:rsidRPr="00C0645F" w:rsidRDefault="00CC73C1" w:rsidP="00CC73C1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645F">
        <w:rPr>
          <w:rFonts w:ascii="Times New Roman" w:hAnsi="Times New Roman"/>
          <w:b/>
          <w:i/>
          <w:sz w:val="28"/>
          <w:szCs w:val="28"/>
          <w:lang w:val="uk-UA"/>
        </w:rPr>
        <w:t>2. Назва виконавця заходів з відстеження: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CC73C1" w:rsidRPr="00C0645F" w:rsidRDefault="00CC73C1" w:rsidP="00CC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3488" w:rsidRPr="00C0645F" w:rsidRDefault="00CC73C1" w:rsidP="006A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акта: </w:t>
      </w:r>
      <w:r w:rsidR="006A3488" w:rsidRPr="00C0645F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сприяння розвитку соціально відповідального бізнесу шляхом створення нових робочих місць унаслідок надання часткової компенсації </w:t>
      </w:r>
      <w:r w:rsidR="006A3488" w:rsidRPr="00C0645F">
        <w:rPr>
          <w:rFonts w:ascii="Times New Roman" w:hAnsi="Times New Roman" w:cs="Times New Roman"/>
          <w:sz w:val="28"/>
          <w:szCs w:val="28"/>
          <w:lang w:val="uk-UA"/>
        </w:rPr>
        <w:t>відсоткових ставок за кредитами суб’єктам господарювання на реалізацію проектів зі створення нових робочих місць.</w:t>
      </w:r>
    </w:p>
    <w:p w:rsidR="00AE3AF1" w:rsidRPr="00C0645F" w:rsidRDefault="00AE3AF1" w:rsidP="00AE3A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підприємництва, затверджений рішенням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підприємництва», зі змінами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, унесеними рішенням виконкому міської ради в</w:t>
      </w:r>
      <w:r w:rsidR="00D30BCE" w:rsidRPr="00C0645F">
        <w:rPr>
          <w:rFonts w:ascii="Times New Roman" w:hAnsi="Times New Roman" w:cs="Times New Roman"/>
          <w:sz w:val="28"/>
          <w:szCs w:val="28"/>
          <w:lang w:val="uk-UA"/>
        </w:rPr>
        <w:t>ід 13.09.2017 №391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Порядок)</w:t>
      </w:r>
      <w:r w:rsidR="00D30BCE" w:rsidRPr="00C064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механізм використання коштів, у тому числі передбачених у міському бюджеті згідно з рішенням міської ради від 21.12.2016 №1173 «Про затвердження Програми сприяння розвитку малого та середнього підприємництва в м. Кривому Розі на 2017 – 2020 роки», зі змінами, що спрямовуються на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проектів суб’єктів малого й середнього підприємництва для створення нових робочих місць</w:t>
      </w:r>
      <w:r w:rsidR="00D314B1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(надалі – часткова компенсація)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CC73C1" w:rsidRPr="00C0645F" w:rsidRDefault="00CC73C1" w:rsidP="00CC73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CC73C1" w:rsidRPr="00C0645F" w:rsidRDefault="00CC73C1" w:rsidP="00CC73C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bCs/>
          <w:iCs/>
          <w:sz w:val="28"/>
          <w:szCs w:val="28"/>
          <w:lang w:val="uk-UA"/>
        </w:rPr>
        <w:tab/>
        <w:t xml:space="preserve"> </w:t>
      </w: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з 19.03.2018 до 19.04.2018 включно.</w:t>
      </w:r>
    </w:p>
    <w:p w:rsidR="00CC73C1" w:rsidRPr="00C0645F" w:rsidRDefault="00CC73C1" w:rsidP="00CC73C1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5. Тип відстеження: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базове </w:t>
      </w:r>
    </w:p>
    <w:p w:rsidR="00CC73C1" w:rsidRPr="00C0645F" w:rsidRDefault="00CC73C1" w:rsidP="00CC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6. Методи одержання результатів:</w:t>
      </w:r>
    </w:p>
    <w:p w:rsidR="00CC73C1" w:rsidRPr="00C0645F" w:rsidRDefault="00CC73C1" w:rsidP="00CC73C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Аналіз кількісних показників та проведення обговорень результативності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дії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регуляторного акта.</w:t>
      </w:r>
    </w:p>
    <w:p w:rsidR="00CC73C1" w:rsidRPr="00C0645F" w:rsidRDefault="00CC73C1" w:rsidP="00CC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C73C1" w:rsidRPr="00C0645F" w:rsidRDefault="00CC73C1" w:rsidP="00CC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 Дані та припущення, на основі яких відстежувалася </w:t>
      </w:r>
      <w:proofErr w:type="spellStart"/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дії регуляторного акта, а також спосіб одержання даних:</w:t>
      </w:r>
    </w:p>
    <w:p w:rsidR="00AE3AF1" w:rsidRPr="00C0645F" w:rsidRDefault="00CC73C1" w:rsidP="00AE3A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дії рішення виконкому міської ради від  13.09.2017 №391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 здійснюється за інформацією Криворізьких об’єднаних державних податкових інспекцій Г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оловного управління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ДФС у Дніпропетровській області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відпові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дального</w:t>
      </w:r>
      <w:proofErr w:type="spellEnd"/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 бюджетних коштів.</w:t>
      </w:r>
    </w:p>
    <w:p w:rsidR="00AE3AF1" w:rsidRPr="00C0645F" w:rsidRDefault="00AE3AF1" w:rsidP="00AE3A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  <w:t>Показник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и відстеження результативності дії регуляторного акта – рішення виконкому міської ради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- чисельність суб’єктів господарювання малого й середнього </w:t>
      </w:r>
      <w:proofErr w:type="spellStart"/>
      <w:r w:rsidRPr="00C0645F">
        <w:rPr>
          <w:rFonts w:ascii="Times New Roman" w:hAnsi="Times New Roman" w:cs="Times New Roman"/>
          <w:sz w:val="28"/>
          <w:szCs w:val="28"/>
          <w:lang w:val="uk-UA"/>
        </w:rPr>
        <w:t>підприєм-ництва</w:t>
      </w:r>
      <w:proofErr w:type="spellEnd"/>
      <w:r w:rsidRPr="00C0645F">
        <w:rPr>
          <w:rFonts w:ascii="Times New Roman" w:hAnsi="Times New Roman" w:cs="Times New Roman"/>
          <w:sz w:val="28"/>
          <w:szCs w:val="28"/>
          <w:lang w:val="uk-UA"/>
        </w:rPr>
        <w:t>, яким за рахунок коштів міського бюджету здійснено часткову компенсацію відсоткових ставок за кредитами для реалізації проектів зі створення нових робочих місць;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- розмір надходжень до бюджету від сплати суб’єктами господарювання податків до бюджету;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-  р</w:t>
      </w:r>
      <w:r w:rsidRPr="00C0645F">
        <w:rPr>
          <w:rFonts w:ascii="Times New Roman" w:hAnsi="Times New Roman"/>
          <w:sz w:val="28"/>
          <w:szCs w:val="28"/>
          <w:lang w:val="uk-UA"/>
        </w:rPr>
        <w:t>озмір коштів і часу, що використовується суб’єктом господарювання, пов’язаними з виконанням вимог регуляторного акта;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-   кількість створених робочих місць;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- рівень поінформованості суб’єктів господарювання, пов’язаних з регулюванням.</w:t>
      </w:r>
    </w:p>
    <w:p w:rsidR="009E7D46" w:rsidRPr="00C0645F" w:rsidRDefault="009E7D46" w:rsidP="009E7D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C73C1" w:rsidRPr="00C0645F" w:rsidRDefault="00CC73C1" w:rsidP="00CC73C1">
      <w:pPr>
        <w:pStyle w:val="a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0645F">
        <w:rPr>
          <w:lang w:val="uk-UA"/>
        </w:rPr>
        <w:tab/>
      </w:r>
      <w:r w:rsidRPr="00C0645F">
        <w:rPr>
          <w:rFonts w:ascii="Times New Roman" w:hAnsi="Times New Roman"/>
          <w:b/>
          <w:i/>
          <w:sz w:val="28"/>
          <w:szCs w:val="28"/>
          <w:lang w:val="uk-UA"/>
        </w:rPr>
        <w:t>8. Кількісні та якісні значення показників результативності дії регуляторного акта:</w:t>
      </w:r>
    </w:p>
    <w:p w:rsidR="00AE3AF1" w:rsidRPr="00C0645F" w:rsidRDefault="00CC73C1" w:rsidP="00AE3A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Порядок наб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чинності 19.09.2017, у зв’язку з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им порівняльний аналіз показників за аналогічний та попередній періоди не проводиться.</w:t>
      </w:r>
    </w:p>
    <w:p w:rsidR="00CC73C1" w:rsidRPr="00C0645F" w:rsidRDefault="00CC73C1" w:rsidP="00CC73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3C1" w:rsidRPr="00C0645F" w:rsidRDefault="00CC73C1" w:rsidP="00CC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Показники результативної дії регуляторного акта.</w:t>
      </w:r>
    </w:p>
    <w:p w:rsidR="00CC73C1" w:rsidRPr="00C0645F" w:rsidRDefault="00CC73C1" w:rsidP="00CC73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73C1" w:rsidRPr="00C0645F" w:rsidRDefault="00192A87" w:rsidP="00B25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Ч</w:t>
      </w:r>
      <w:r w:rsidR="00410B63"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исельність суб’єктів господарювання малого й середнього підприємництва, яким за рахунок коштів міського бюджету здійснено часткову компенсацію відсоткових ставок за кредитами для реалізації проектів зі створення нових робочих місць</w:t>
      </w:r>
    </w:p>
    <w:p w:rsidR="009E7D46" w:rsidRPr="00C0645F" w:rsidRDefault="009E7D46" w:rsidP="009E7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При запровадженн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Поряд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проведено 11 конкурсів проектів зі створення нових робочих місць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, виявили бажання взяти участь у конкурс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і  29 суб’єктів господарювання,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визнано 15 переможців, якими задекларовано створити 25 нових робочих місць. З вересня 2017 року, з урахуванням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несених змін до Порядку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ухвалених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виконкому міської ради від 13.09.2017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lastRenderedPageBreak/>
        <w:t>№391, п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роведено 9 конкурсів,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подано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заяв та документів за формою, передбаченою Порядком, на участь у конкурсі 14 суб’єктами господарювання. Визнано 12 переможців, яким з міського бюджету передбачена часткова компенсація на створення нових робочих місць. 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З вересня 2017 року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880A56" w:rsidRPr="00C0645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о теперішн</w:t>
      </w:r>
      <w:r w:rsidR="00880A56" w:rsidRPr="00C0645F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880A56" w:rsidRPr="00C064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2D6F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22 суб’єкт</w:t>
      </w:r>
      <w:r w:rsidR="00E94BB3" w:rsidRPr="00C064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виявили бажання взяти участь у конкурсі. При проведенні аналізу наданих документів, за відомостями Криворізьких об’єднаних державних податкових інспекцій Головного управління ДФС у Дніпропетровській області, з’ясовано, що для участі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конкурсі суб’єкти  господарювання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ли пакет документів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зареєстрованими за межами м. Кривого Рогу, ма</w:t>
      </w:r>
      <w:r w:rsidR="009E1B09" w:rsidRPr="00C0645F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заборгованість перед бюджетом, здійсню</w:t>
      </w:r>
      <w:r w:rsidR="009E1B09" w:rsidRPr="00C0645F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з продажу алкого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льних напоїв, тютюнових виробів і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9E1B09" w:rsidRPr="00C0645F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 в оренду нерухом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майн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. Тобто, </w:t>
      </w:r>
      <w:r w:rsidR="00D314B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підпадають під дію ст.13 Закону України «</w:t>
      </w:r>
      <w:r w:rsidRPr="00C0645F">
        <w:rPr>
          <w:rFonts w:ascii="Times New Roman" w:hAnsi="Times New Roman"/>
          <w:sz w:val="28"/>
          <w:szCs w:val="28"/>
          <w:lang w:val="uk-UA"/>
        </w:rPr>
        <w:t>Про розвиток та державну підтримку малого і середнього підприємництва в Україні» та не мають права бути учасниками конкурсу.</w:t>
      </w:r>
    </w:p>
    <w:p w:rsidR="00AE3AF1" w:rsidRPr="00C0645F" w:rsidRDefault="00E2709B" w:rsidP="00AE3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до вимог пункту 1.1 підпункту 1.1.1 та пункту 1.4 Порядку суб’єкти господарювання повинні перебувати на обліку в Криворізьких об’єднаних державних податкових інспекціях Головного управління ДФС у Дніпропетровській області, мати зареєстроване місце проживання/знаходжен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ня на території м. Кривого Рогу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відповідати вимогам 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>ст.13 Закону України «Про розвиток та державну підтримку малого і середнього підприємництва в Україні» (</w:t>
      </w:r>
      <w:r w:rsidRPr="00C0645F">
        <w:rPr>
          <w:rFonts w:ascii="Times New Roman" w:hAnsi="Times New Roman"/>
          <w:sz w:val="28"/>
          <w:szCs w:val="28"/>
          <w:lang w:val="uk-UA"/>
        </w:rPr>
        <w:t>тобто не бути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кредитними, страховими організаціями, </w:t>
      </w:r>
      <w:proofErr w:type="spellStart"/>
      <w:r w:rsidR="00AE3AF1" w:rsidRPr="00C0645F">
        <w:rPr>
          <w:rFonts w:ascii="Times New Roman" w:hAnsi="Times New Roman"/>
          <w:sz w:val="28"/>
          <w:szCs w:val="28"/>
          <w:lang w:val="uk-UA"/>
        </w:rPr>
        <w:t>інвестицій</w:t>
      </w:r>
      <w:r w:rsidRPr="00C0645F">
        <w:rPr>
          <w:rFonts w:ascii="Times New Roman" w:hAnsi="Times New Roman"/>
          <w:sz w:val="28"/>
          <w:szCs w:val="28"/>
          <w:lang w:val="uk-UA"/>
        </w:rPr>
        <w:t>-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>ними</w:t>
      </w:r>
      <w:proofErr w:type="spellEnd"/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фондами, не здійсню</w:t>
      </w:r>
      <w:r w:rsidRPr="00C0645F">
        <w:rPr>
          <w:rFonts w:ascii="Times New Roman" w:hAnsi="Times New Roman"/>
          <w:sz w:val="28"/>
          <w:szCs w:val="28"/>
          <w:lang w:val="uk-UA"/>
        </w:rPr>
        <w:t>вати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виробництво та/або реалізацію зброї, алкогольних напоїв, тютюнових виробів, обмін валют, надання в оренду нерухомого майна, не 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бути 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>визнан</w:t>
      </w:r>
      <w:r w:rsidRPr="00C0645F">
        <w:rPr>
          <w:rFonts w:ascii="Times New Roman" w:hAnsi="Times New Roman"/>
          <w:sz w:val="28"/>
          <w:szCs w:val="28"/>
          <w:lang w:val="uk-UA"/>
        </w:rPr>
        <w:t>ими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банкрутом, не перебува</w:t>
      </w:r>
      <w:r w:rsidRPr="00C0645F">
        <w:rPr>
          <w:rFonts w:ascii="Times New Roman" w:hAnsi="Times New Roman"/>
          <w:sz w:val="28"/>
          <w:szCs w:val="28"/>
          <w:lang w:val="uk-UA"/>
        </w:rPr>
        <w:t>ти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в стадії припинення, не ма</w:t>
      </w:r>
      <w:r w:rsidRPr="00C0645F">
        <w:rPr>
          <w:rFonts w:ascii="Times New Roman" w:hAnsi="Times New Roman"/>
          <w:sz w:val="28"/>
          <w:szCs w:val="28"/>
          <w:lang w:val="uk-UA"/>
        </w:rPr>
        <w:t>ти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заборгованості перед бюджетом, пода</w:t>
      </w:r>
      <w:r w:rsidRPr="00C0645F">
        <w:rPr>
          <w:rFonts w:ascii="Times New Roman" w:hAnsi="Times New Roman"/>
          <w:sz w:val="28"/>
          <w:szCs w:val="28"/>
          <w:lang w:val="uk-UA"/>
        </w:rPr>
        <w:t>вати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 xml:space="preserve"> завідомо недостовірні відомості й документи тощо).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бюджетних коштів з переможцями конкурсу 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укладені угоди про надання часткової компенсації відсоткових ставок за кредитом (надалі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угод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), згідно з якими суб’єкти господарювання протягом місяця від дати їх підписання планують створити нові робочі місця. 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6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 переможців конкурсу, які не виконали умови угод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виключено зі списку переможців конкурсу та </w:t>
      </w:r>
      <w:r w:rsidR="00D30BCE"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з ними 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розірвано угоди, за умови виконання вимог пункту 5.6 Порядку щодо добровільного повернення на рахунок </w:t>
      </w:r>
      <w:proofErr w:type="spellStart"/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відпові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дального</w:t>
      </w:r>
      <w:proofErr w:type="spellEnd"/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виконавця бюджетних коштів 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сієї суми отриманих коштів на часткову компенсацію (повернуто 2,</w:t>
      </w:r>
      <w:r w:rsidR="00884692" w:rsidRPr="00C0645F">
        <w:rPr>
          <w:rFonts w:ascii="Times New Roman" w:hAnsi="Times New Roman"/>
          <w:bCs/>
          <w:iCs/>
          <w:sz w:val="28"/>
          <w:szCs w:val="28"/>
          <w:lang w:val="uk-UA"/>
        </w:rPr>
        <w:t>77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 грн.)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>, а саме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:</w:t>
      </w:r>
    </w:p>
    <w:p w:rsidR="00AE3AF1" w:rsidRPr="00C0645F" w:rsidRDefault="00E45916" w:rsidP="00E4591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="00AE3AF1" w:rsidRPr="00C0645F">
        <w:rPr>
          <w:rFonts w:ascii="Times New Roman" w:hAnsi="Times New Roman"/>
          <w:bCs/>
          <w:iCs/>
          <w:sz w:val="28"/>
          <w:szCs w:val="28"/>
          <w:lang w:val="uk-UA"/>
        </w:rPr>
        <w:t>4 суб’єкт</w:t>
      </w:r>
      <w:r w:rsidR="00880A56" w:rsidRPr="00C0645F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="00AE3AF1"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господарювання не 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>створили задекларованих нових робочих місць/допустили зменшення чисельності найманих працівників;</w:t>
      </w:r>
    </w:p>
    <w:p w:rsidR="00AE3AF1" w:rsidRPr="00C0645F" w:rsidRDefault="00E45916" w:rsidP="00E45916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="00AE3AF1" w:rsidRPr="00C0645F">
        <w:rPr>
          <w:rFonts w:ascii="Times New Roman" w:hAnsi="Times New Roman"/>
          <w:bCs/>
          <w:iCs/>
          <w:sz w:val="28"/>
          <w:szCs w:val="28"/>
          <w:lang w:val="uk-UA"/>
        </w:rPr>
        <w:t>2 суб’єкт</w:t>
      </w:r>
      <w:r w:rsidR="00880A56" w:rsidRPr="00C0645F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="00AE3AF1"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господарювання </w:t>
      </w:r>
      <w:r w:rsidR="00AE3AF1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не відповідали вимогам ст.13 Закону України </w:t>
      </w:r>
      <w:r w:rsidR="00AE3AF1" w:rsidRPr="00C0645F">
        <w:rPr>
          <w:rFonts w:ascii="Times New Roman" w:hAnsi="Times New Roman"/>
          <w:sz w:val="28"/>
          <w:szCs w:val="28"/>
          <w:lang w:val="uk-UA"/>
        </w:rPr>
        <w:t>«Про розвиток та державну підтримку малого і середнього підприємництва в Україні».</w:t>
      </w:r>
    </w:p>
    <w:p w:rsidR="00AE3AF1" w:rsidRPr="00C0645F" w:rsidRDefault="00AE3AF1" w:rsidP="00AE3A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Часткова  компенсація  переможцям конкурсу протягом року з моменту створ</w:t>
      </w:r>
      <w:r w:rsidR="00E94BB3" w:rsidRPr="00C0645F">
        <w:rPr>
          <w:rFonts w:ascii="Times New Roman" w:hAnsi="Times New Roman"/>
          <w:bCs/>
          <w:iCs/>
          <w:sz w:val="28"/>
          <w:szCs w:val="28"/>
          <w:lang w:val="uk-UA"/>
        </w:rPr>
        <w:t>ення ними нових робочих</w:t>
      </w:r>
      <w:r w:rsidR="00640A3B"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місць 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складатиме </w:t>
      </w:r>
      <w:r w:rsidR="00E94BB3" w:rsidRPr="00C0645F">
        <w:rPr>
          <w:rFonts w:ascii="Times New Roman" w:hAnsi="Times New Roman"/>
          <w:bCs/>
          <w:iCs/>
          <w:sz w:val="28"/>
          <w:szCs w:val="28"/>
          <w:lang w:val="uk-UA"/>
        </w:rPr>
        <w:t>71,25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 грн. З міського</w:t>
      </w:r>
      <w:r w:rsidRPr="00C0645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бюджету в 2017 році профінансовано часткову компенсацію на загальну суму 4,</w:t>
      </w:r>
      <w:r w:rsidR="00E45916" w:rsidRPr="00C0645F">
        <w:rPr>
          <w:rFonts w:ascii="Times New Roman" w:hAnsi="Times New Roman"/>
          <w:bCs/>
          <w:iCs/>
          <w:sz w:val="28"/>
          <w:szCs w:val="28"/>
          <w:lang w:val="uk-UA"/>
        </w:rPr>
        <w:t>35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 грн., у І кварталі 2018 року – </w:t>
      </w:r>
      <w:r w:rsidR="00E2709B"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 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>9,5</w:t>
      </w:r>
      <w:r w:rsidR="00E45916" w:rsidRPr="00C0645F">
        <w:rPr>
          <w:rFonts w:ascii="Times New Roman" w:hAnsi="Times New Roman"/>
          <w:bCs/>
          <w:iCs/>
          <w:sz w:val="28"/>
          <w:szCs w:val="28"/>
          <w:lang w:val="uk-UA"/>
        </w:rPr>
        <w:t>4</w:t>
      </w:r>
      <w:r w:rsidRPr="00C0645F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 грн.</w:t>
      </w:r>
    </w:p>
    <w:p w:rsidR="00410B63" w:rsidRPr="00C0645F" w:rsidRDefault="00410B63" w:rsidP="0041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7D46" w:rsidRPr="00C0645F" w:rsidRDefault="009E7D46" w:rsidP="0041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73C1" w:rsidRPr="00C0645F" w:rsidRDefault="00192A87" w:rsidP="00E270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10B63"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Розмір надходжень до міського бюджету від сплати суб’єктами господарювання податків до бюджету, тис. грн.</w:t>
      </w:r>
    </w:p>
    <w:p w:rsidR="00CC73C1" w:rsidRPr="00C0645F" w:rsidRDefault="00CC73C1" w:rsidP="00E27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з моменту визначення їх переможцями конкурсу сплачено податків і зборів до бюджету 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485,05 тис. грн., </w:t>
      </w:r>
      <w:r w:rsidR="00E62D6F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до міського бюджету єдиного податку </w:t>
      </w:r>
      <w:r w:rsidR="00D30BCE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6,50 тис. грн.; за </w:t>
      </w:r>
      <w:r w:rsidR="00E62D6F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працевлаштованих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найманих працівників на новостворені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робочі місця: єдиного соціального внеску – 32,30 тис. грн. та військового збору – </w:t>
      </w:r>
      <w:r w:rsidR="00E62D6F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1,55 тис. грн. (100% до державного бюджету), податку на доходи фізичних </w:t>
      </w:r>
      <w:r w:rsidR="00E62D6F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осіб – 21,2</w:t>
      </w:r>
      <w:r w:rsidR="00D30BCE" w:rsidRPr="00C064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у тому числі до міського бюджету 60% від загальної </w:t>
      </w:r>
      <w:r w:rsidR="00D30BCE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суми – 14,7</w:t>
      </w:r>
      <w:r w:rsidR="00D30BCE" w:rsidRPr="00C064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 тис. грн.</w:t>
      </w:r>
    </w:p>
    <w:p w:rsidR="00CC73C1" w:rsidRPr="00C0645F" w:rsidRDefault="00CC73C1" w:rsidP="00CC73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E341F" w:rsidRPr="00C0645F" w:rsidRDefault="00266960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0874" w:rsidRPr="00C0645F" w:rsidRDefault="00192A87" w:rsidP="00B25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10B63"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Кількість створених робочих місць, </w:t>
      </w:r>
      <w:r w:rsidR="00E2709B"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од</w:t>
      </w:r>
      <w:r w:rsidR="00410B63"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C73C1" w:rsidRPr="00C0645F" w:rsidRDefault="00CC73C1" w:rsidP="00CC73C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C0645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Переможцями конкурсу створено 13 нових робочих місць у сфері інжинірингу, геології та геодезії, торгівлі деталями та приладдям для автотранспортних засобів тощо.</w:t>
      </w:r>
    </w:p>
    <w:p w:rsidR="00CC73C1" w:rsidRPr="00C0645F" w:rsidRDefault="00CC73C1" w:rsidP="00CC73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Учасники конкурсу не надавали пропозиції щодо створення нових робочих місць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0645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на перше робоче місце,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C0645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осіб з числа учасників антитерористичної операції на сході України, громадян з числа внутрішньо переміщених осіб.</w:t>
      </w:r>
    </w:p>
    <w:p w:rsidR="00CC73C1" w:rsidRPr="00C0645F" w:rsidRDefault="00CC73C1" w:rsidP="00CC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господарювання, що здійснюють</w:t>
      </w:r>
      <w:r w:rsidRPr="00C064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діяльність у пріоритетних напрямах (</w:t>
      </w:r>
      <w:r w:rsidRPr="00C064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виробництво будівельних матеріалів, розвиток високотехнологічного машинобудування, </w:t>
      </w:r>
      <w:proofErr w:type="spellStart"/>
      <w:r w:rsidRPr="00C0645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ІТ-сфера</w:t>
      </w:r>
      <w:proofErr w:type="spellEnd"/>
      <w:r w:rsidRPr="00C0645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транспорт і логістика)</w:t>
      </w:r>
      <w:r w:rsidR="00E2709B" w:rsidRPr="00C0645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064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брали участі в конкурсі.</w:t>
      </w:r>
    </w:p>
    <w:p w:rsidR="00410B63" w:rsidRPr="00C0645F" w:rsidRDefault="00410B63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73C1" w:rsidRPr="00C0645F" w:rsidRDefault="00CC73C1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C0874" w:rsidRPr="00C0645F" w:rsidRDefault="00192A87" w:rsidP="009C08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C0874" w:rsidRPr="00C0645F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поінформованості суб’єктів господарювання, пов’язаних з регулюванням</w:t>
      </w:r>
    </w:p>
    <w:p w:rsidR="009E1B09" w:rsidRPr="00C0645F" w:rsidRDefault="009C0874" w:rsidP="009E1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B09" w:rsidRPr="00C0645F">
        <w:rPr>
          <w:rFonts w:ascii="Times New Roman" w:hAnsi="Times New Roman" w:cs="Times New Roman"/>
          <w:sz w:val="28"/>
          <w:szCs w:val="28"/>
          <w:lang w:val="uk-UA"/>
        </w:rPr>
        <w:t>Рівень поінформованості є досить високим, що було передбачено при запровадженні регуляторного акта. Поінформовано:</w:t>
      </w:r>
    </w:p>
    <w:p w:rsidR="009E1B09" w:rsidRPr="00C0645F" w:rsidRDefault="009E1B09" w:rsidP="009E1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  <w:t>- членів міської координаційної ради з питань розвитку підприємництва, Криворізьке представництво Дніпропетровської торгово-промислової палати, Фонд підтримки та захисту прав підприємництва, малого та середнього              бізнесу в Україні, Криворізьке регіональне відділення Українського союзу промисловців і підприємців, Криворізьку міську громадську організацію «СПІЛКА РОБІТНИКІВ СФЕРИ ПОБУТУ ТА ПЛАТНИХ ПОСЛУГ»;</w:t>
      </w:r>
    </w:p>
    <w:p w:rsidR="009E1B09" w:rsidRPr="00C0645F" w:rsidRDefault="009E1B09" w:rsidP="009E1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- 270 підприємців на 7 інформаційних зустрічах, що з 08.12.2017 до 15.12.2017 проводилися у виконкомах районних </w:t>
      </w:r>
      <w:r w:rsidR="00E2709B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місті рад за участю представників управління розвитку підприємництва виконкому Криворізької міської ради;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1B09" w:rsidRPr="00C0645F" w:rsidRDefault="009E1B09" w:rsidP="009E1B0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 xml:space="preserve">- через 30 оголошень про Порядок, проведення конкурсу, що </w:t>
      </w:r>
      <w:r w:rsidR="00E2709B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були опубліковані в 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Криворізькій міській комунальній газеті «Червоний гірник»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 (тираж за IV квартал 2017 року</w:t>
      </w:r>
      <w:r w:rsidR="00B2744A" w:rsidRPr="00C0645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І квартал 2018 року </w:t>
      </w:r>
      <w:r w:rsidR="00D30BCE" w:rsidRPr="00C0645F">
        <w:rPr>
          <w:rFonts w:ascii="Times New Roman" w:hAnsi="Times New Roman"/>
          <w:sz w:val="28"/>
          <w:szCs w:val="28"/>
          <w:lang w:val="uk-UA"/>
        </w:rPr>
        <w:t>скла</w:t>
      </w:r>
      <w:r w:rsidR="00E2709B" w:rsidRPr="00C0645F">
        <w:rPr>
          <w:rFonts w:ascii="Times New Roman" w:hAnsi="Times New Roman"/>
          <w:sz w:val="28"/>
          <w:szCs w:val="28"/>
          <w:lang w:val="uk-UA"/>
        </w:rPr>
        <w:t>в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 майже </w:t>
      </w:r>
      <w:r w:rsidR="00E2709B" w:rsidRPr="00C0645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2744A" w:rsidRPr="00C0645F">
        <w:rPr>
          <w:rFonts w:ascii="Times New Roman" w:hAnsi="Times New Roman"/>
          <w:sz w:val="28"/>
          <w:szCs w:val="28"/>
          <w:lang w:val="uk-UA"/>
        </w:rPr>
        <w:t>829,5</w:t>
      </w:r>
      <w:r w:rsidR="00E2709B" w:rsidRPr="00C0645F">
        <w:rPr>
          <w:rFonts w:ascii="Times New Roman" w:hAnsi="Times New Roman"/>
          <w:sz w:val="28"/>
          <w:szCs w:val="28"/>
          <w:lang w:val="uk-UA"/>
        </w:rPr>
        <w:t xml:space="preserve"> тис. примірників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 на паперових носіях)</w:t>
      </w:r>
      <w:r w:rsidR="00E2709B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розміщені на офіційному веб-сайті Криворізької міської ради та її виконавчого комітету,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порталі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lastRenderedPageBreak/>
        <w:t>«Криворізький ресурсний центр»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у мережі Інтернет,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0645F">
        <w:rPr>
          <w:rFonts w:ascii="Times New Roman" w:hAnsi="Times New Roman"/>
          <w:sz w:val="28"/>
          <w:szCs w:val="28"/>
          <w:lang w:val="uk-UA"/>
        </w:rPr>
        <w:t>IV квартал 20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17 року та  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І квартал 2018 року  </w:t>
      </w:r>
      <w:r w:rsidR="00E2709B" w:rsidRPr="00C0645F">
        <w:rPr>
          <w:rFonts w:ascii="Times New Roman" w:hAnsi="Times New Roman"/>
          <w:sz w:val="28"/>
          <w:szCs w:val="28"/>
          <w:lang w:val="uk-UA"/>
        </w:rPr>
        <w:t xml:space="preserve">відвідали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понад 1,9 млн</w:t>
      </w:r>
      <w:r w:rsidR="00E2709B" w:rsidRPr="00C0645F">
        <w:rPr>
          <w:rFonts w:ascii="Times New Roman" w:hAnsi="Times New Roman" w:cs="Times New Roman"/>
          <w:sz w:val="28"/>
          <w:szCs w:val="28"/>
          <w:lang w:val="uk-UA"/>
        </w:rPr>
        <w:t>. користувачів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1B09" w:rsidRPr="00C0645F" w:rsidRDefault="009E1B09" w:rsidP="009E1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- через 5 статей про результати проведення конкурсу</w:t>
      </w:r>
      <w:r w:rsidR="00E2709B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що були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опубліковані в Криворізькій міській комунальній газеті «Червоний гірник» (26.09.2017, 02.11.2017, 28.11.2017, 06.02.2018, 27.03.2018 );</w:t>
      </w:r>
    </w:p>
    <w:p w:rsidR="009E1B09" w:rsidRPr="00C0645F" w:rsidRDefault="00E2709B" w:rsidP="009E1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- через 2 виступи</w:t>
      </w:r>
      <w:r w:rsidR="009E1B09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представників управління розвитку підприємництва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виконкому Криворізької міської ради</w:t>
      </w:r>
      <w:r w:rsidR="009E1B09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програмі «Цей день» комунально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</w:t>
      </w:r>
      <w:r w:rsidR="009E1B09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підприємств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9E1B09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«Телерадіокомпанія «</w:t>
      </w:r>
      <w:proofErr w:type="spellStart"/>
      <w:r w:rsidR="009E1B09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Рудана</w:t>
      </w:r>
      <w:proofErr w:type="spellEnd"/>
      <w:r w:rsidR="009E1B09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 Криворізької міської ради; </w:t>
      </w:r>
    </w:p>
    <w:p w:rsidR="009E1B09" w:rsidRPr="00C0645F" w:rsidRDefault="009E1B09" w:rsidP="009E1B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  <w:t>- через 26 повідомлень про р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езультати проведення конкурсу, що </w:t>
      </w:r>
      <w:r w:rsidR="00E2709B"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були 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розміщені на офіційному веб-сайті Криворізької міської ради та її виконавчого комітету,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на порталі «Криворізький ресурсний центр», модулі «Віртуальний  бізнес-інкубатор»</w:t>
      </w:r>
      <w:r w:rsidR="008818FA"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у мережі Інтернет, який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0645F">
        <w:rPr>
          <w:rFonts w:ascii="Times New Roman" w:hAnsi="Times New Roman"/>
          <w:sz w:val="28"/>
          <w:szCs w:val="28"/>
          <w:lang w:val="uk-UA"/>
        </w:rPr>
        <w:t>IV квартал 20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17 року та </w:t>
      </w:r>
      <w:r w:rsidRPr="00C0645F">
        <w:rPr>
          <w:rFonts w:ascii="Times New Roman" w:hAnsi="Times New Roman"/>
          <w:sz w:val="28"/>
          <w:szCs w:val="28"/>
          <w:lang w:val="uk-UA"/>
        </w:rPr>
        <w:t>І квартал 2018 року</w:t>
      </w:r>
      <w:r w:rsidR="008818FA" w:rsidRPr="00C0645F">
        <w:rPr>
          <w:rFonts w:ascii="Times New Roman" w:hAnsi="Times New Roman"/>
          <w:sz w:val="28"/>
          <w:szCs w:val="28"/>
          <w:lang w:val="uk-UA"/>
        </w:rPr>
        <w:t xml:space="preserve"> відвідали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понад 1,7 тис. користувачів.</w:t>
      </w:r>
    </w:p>
    <w:p w:rsidR="009E1B09" w:rsidRPr="00C0645F" w:rsidRDefault="009E1B09" w:rsidP="009E1B09">
      <w:pPr>
        <w:spacing w:after="0" w:line="240" w:lineRule="auto"/>
        <w:ind w:firstLine="1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  <w:t>Форма заяви та проект зі створен</w:t>
      </w:r>
      <w:r w:rsidR="008818FA" w:rsidRPr="00C0645F">
        <w:rPr>
          <w:rFonts w:ascii="Times New Roman" w:hAnsi="Times New Roman" w:cs="Times New Roman"/>
          <w:sz w:val="28"/>
          <w:szCs w:val="28"/>
          <w:lang w:val="uk-UA"/>
        </w:rPr>
        <w:t>ня нових робочих місць розміщен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і  на:</w:t>
      </w:r>
    </w:p>
    <w:p w:rsidR="009E1B09" w:rsidRPr="00C0645F" w:rsidRDefault="009E1B09" w:rsidP="009E1B09">
      <w:pPr>
        <w:spacing w:after="0" w:line="240" w:lineRule="auto"/>
        <w:ind w:firstLine="1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Pr="00C06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 веб-сайті Криворізької міської ради та її виконавчого комітету;</w:t>
      </w:r>
    </w:p>
    <w:p w:rsidR="009E1B09" w:rsidRPr="00C0645F" w:rsidRDefault="009E1B09" w:rsidP="009E1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- модулі «Віртуальний бізнес-інкубатор» порталу «Криворізький </w:t>
      </w:r>
      <w:proofErr w:type="spellStart"/>
      <w:r w:rsidRPr="00C0645F">
        <w:rPr>
          <w:rFonts w:ascii="Times New Roman" w:hAnsi="Times New Roman" w:cs="Times New Roman"/>
          <w:sz w:val="28"/>
          <w:szCs w:val="28"/>
          <w:lang w:val="uk-UA"/>
        </w:rPr>
        <w:t>ресурс</w:t>
      </w:r>
      <w:r w:rsidR="008818FA" w:rsidRPr="00C064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ний</w:t>
      </w:r>
      <w:proofErr w:type="spellEnd"/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центр» з можливістю їх роздрукування (блок «Навчальний майданчик»</w:t>
      </w:r>
      <w:r w:rsidR="008818FA" w:rsidRPr="00C064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 xml:space="preserve"> розділ «Надання  часткової компенсації відсоткових ставок за кредитами, що надаються на реалізацію проектів суб’єктів малого й середнього </w:t>
      </w:r>
      <w:proofErr w:type="spellStart"/>
      <w:r w:rsidRPr="00C0645F">
        <w:rPr>
          <w:rFonts w:ascii="Times New Roman" w:hAnsi="Times New Roman" w:cs="Times New Roman"/>
          <w:sz w:val="28"/>
          <w:szCs w:val="28"/>
          <w:lang w:val="uk-UA"/>
        </w:rPr>
        <w:t>підприєм</w:t>
      </w:r>
      <w:r w:rsidR="008818FA" w:rsidRPr="00C064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proofErr w:type="spellEnd"/>
      <w:r w:rsidRPr="00C0645F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9E1B09" w:rsidRPr="00C0645F" w:rsidRDefault="009E1B09" w:rsidP="009E1B0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C0874" w:rsidRPr="00C0645F" w:rsidRDefault="009C0874" w:rsidP="009C0874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0645F">
        <w:rPr>
          <w:rFonts w:ascii="Times New Roman" w:hAnsi="Times New Roman"/>
          <w:sz w:val="28"/>
          <w:szCs w:val="28"/>
          <w:lang w:val="uk-UA" w:eastAsia="ru-RU"/>
        </w:rPr>
        <w:tab/>
      </w:r>
      <w:r w:rsidRPr="00C0645F">
        <w:rPr>
          <w:rFonts w:ascii="Times New Roman" w:hAnsi="Times New Roman"/>
          <w:b/>
          <w:i/>
          <w:sz w:val="28"/>
          <w:szCs w:val="28"/>
          <w:lang w:val="uk-UA" w:eastAsia="ru-RU"/>
        </w:rPr>
        <w:t>9.</w:t>
      </w:r>
      <w:r w:rsidRPr="00C0645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0645F">
        <w:rPr>
          <w:rFonts w:ascii="Times New Roman" w:hAnsi="Times New Roman"/>
          <w:b/>
          <w:i/>
          <w:sz w:val="28"/>
          <w:szCs w:val="28"/>
          <w:lang w:val="uk-UA"/>
        </w:rPr>
        <w:t>Оцінка результатів реалізації регуляторного акта та ступеня досягнення вищезазначених цілей:</w:t>
      </w:r>
    </w:p>
    <w:p w:rsidR="009C0874" w:rsidRPr="00C0645F" w:rsidRDefault="009C0874" w:rsidP="009C0874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6"/>
          <w:szCs w:val="6"/>
          <w:lang w:val="uk-UA"/>
        </w:rPr>
      </w:pPr>
    </w:p>
    <w:p w:rsidR="00B2744A" w:rsidRPr="00C0645F" w:rsidRDefault="00B2744A" w:rsidP="00B274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0645F">
        <w:rPr>
          <w:rFonts w:ascii="Times New Roman" w:hAnsi="Times New Roman"/>
          <w:sz w:val="28"/>
          <w:szCs w:val="28"/>
          <w:lang w:val="uk-UA"/>
        </w:rPr>
        <w:t xml:space="preserve">Перший конкурс з урахуванням </w:t>
      </w:r>
      <w:r w:rsidR="008818FA" w:rsidRPr="00C0645F">
        <w:rPr>
          <w:rFonts w:ascii="Times New Roman" w:hAnsi="Times New Roman"/>
          <w:sz w:val="28"/>
          <w:szCs w:val="28"/>
          <w:lang w:val="uk-UA"/>
        </w:rPr>
        <w:t>у</w:t>
      </w:r>
      <w:r w:rsidRPr="00C0645F">
        <w:rPr>
          <w:rFonts w:ascii="Times New Roman" w:hAnsi="Times New Roman"/>
          <w:sz w:val="28"/>
          <w:szCs w:val="28"/>
          <w:lang w:val="uk-UA"/>
        </w:rPr>
        <w:t>несених змін до Порядку проведено 20.09.2017.</w:t>
      </w:r>
    </w:p>
    <w:p w:rsidR="00B2744A" w:rsidRPr="00C0645F" w:rsidRDefault="00B2744A" w:rsidP="00B274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0645F">
        <w:rPr>
          <w:rFonts w:ascii="Times New Roman" w:hAnsi="Times New Roman"/>
          <w:sz w:val="28"/>
          <w:szCs w:val="28"/>
          <w:lang w:val="uk-UA"/>
        </w:rPr>
        <w:tab/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актично використано коштів міського бюджету на часткову компенсацію та створено нових робочих місць </w:t>
      </w:r>
      <w:r w:rsidR="008818FA" w:rsidRPr="00C0645F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0645F">
        <w:rPr>
          <w:rFonts w:ascii="Times New Roman" w:hAnsi="Times New Roman"/>
          <w:sz w:val="28"/>
          <w:szCs w:val="28"/>
          <w:lang w:val="uk-UA"/>
        </w:rPr>
        <w:t>не в повному запланованому обсязі, на що вплинули обмеження, передбачені ст. 13 Закону України «Про розвиток та державну підтримку малого і середнього підприємництва в Україні», на отримання фінансової допомоги суб’єктами господарювання, незначна кількість партнерів</w:t>
      </w:r>
      <w:r w:rsidR="00770FCE" w:rsidRPr="00C06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645F">
        <w:rPr>
          <w:rFonts w:ascii="Times New Roman" w:hAnsi="Times New Roman"/>
          <w:sz w:val="28"/>
          <w:szCs w:val="28"/>
          <w:lang w:val="uk-UA"/>
        </w:rPr>
        <w:t>-</w:t>
      </w:r>
      <w:r w:rsidR="00770FCE" w:rsidRPr="00C06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645F">
        <w:rPr>
          <w:rFonts w:ascii="Times New Roman" w:hAnsi="Times New Roman"/>
          <w:sz w:val="28"/>
          <w:szCs w:val="28"/>
          <w:lang w:val="uk-UA"/>
        </w:rPr>
        <w:t>банківських ус</w:t>
      </w:r>
      <w:r w:rsidR="008818FA" w:rsidRPr="00C0645F">
        <w:rPr>
          <w:rFonts w:ascii="Times New Roman" w:hAnsi="Times New Roman"/>
          <w:sz w:val="28"/>
          <w:szCs w:val="28"/>
          <w:lang w:val="uk-UA"/>
        </w:rPr>
        <w:t xml:space="preserve">танов, у яких держава прямо або 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опосередковано володіє 75 чи більше відсотками статутного капіталу та/або голосів, низький рівень порогу суми банківського кредиту, часткової компенсації та умов створення нових робочих місць, а також </w:t>
      </w:r>
      <w:r w:rsidR="008818FA" w:rsidRPr="00C0645F">
        <w:rPr>
          <w:rFonts w:ascii="Times New Roman" w:hAnsi="Times New Roman"/>
          <w:sz w:val="28"/>
          <w:szCs w:val="28"/>
          <w:lang w:val="uk-UA"/>
        </w:rPr>
        <w:t>у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становлення Законом України «Про Державний бюджет України на 2018 рік» з 01.01.2018 розміру мінімальної заробітної плати </w:t>
      </w:r>
      <w:r w:rsidR="008818FA" w:rsidRPr="00C0645F">
        <w:rPr>
          <w:rFonts w:ascii="Times New Roman" w:hAnsi="Times New Roman"/>
          <w:sz w:val="28"/>
          <w:szCs w:val="28"/>
          <w:lang w:val="uk-UA"/>
        </w:rPr>
        <w:t>у сумі</w:t>
      </w:r>
      <w:r w:rsidRPr="00C0645F">
        <w:rPr>
          <w:rFonts w:ascii="Times New Roman" w:hAnsi="Times New Roman"/>
          <w:sz w:val="28"/>
          <w:szCs w:val="28"/>
          <w:lang w:val="uk-UA"/>
        </w:rPr>
        <w:t xml:space="preserve"> 3 723 грн., відповідних відрахувань сплати єдиного соціального внеску. </w:t>
      </w:r>
    </w:p>
    <w:p w:rsidR="00B2744A" w:rsidRPr="00C0645F" w:rsidRDefault="008818FA" w:rsidP="00B2744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0645F">
        <w:rPr>
          <w:sz w:val="28"/>
          <w:szCs w:val="28"/>
          <w:lang w:val="uk-UA"/>
        </w:rPr>
        <w:t>У</w:t>
      </w:r>
      <w:r w:rsidR="00B2744A" w:rsidRPr="00C0645F">
        <w:rPr>
          <w:sz w:val="28"/>
          <w:szCs w:val="28"/>
          <w:lang w:val="uk-UA"/>
        </w:rPr>
        <w:t xml:space="preserve">раховуючи звіт базового відстеження результативності дії </w:t>
      </w:r>
      <w:proofErr w:type="spellStart"/>
      <w:r w:rsidR="00B2744A" w:rsidRPr="00C0645F">
        <w:rPr>
          <w:sz w:val="28"/>
          <w:szCs w:val="28"/>
          <w:lang w:val="uk-UA"/>
        </w:rPr>
        <w:t>регулятор</w:t>
      </w:r>
      <w:r w:rsidRPr="00C0645F">
        <w:rPr>
          <w:sz w:val="28"/>
          <w:szCs w:val="28"/>
          <w:lang w:val="uk-UA"/>
        </w:rPr>
        <w:t>-</w:t>
      </w:r>
      <w:r w:rsidR="00B2744A" w:rsidRPr="00C0645F">
        <w:rPr>
          <w:sz w:val="28"/>
          <w:szCs w:val="28"/>
          <w:lang w:val="uk-UA"/>
        </w:rPr>
        <w:t>ного</w:t>
      </w:r>
      <w:proofErr w:type="spellEnd"/>
      <w:r w:rsidR="00B2744A" w:rsidRPr="00C0645F">
        <w:rPr>
          <w:sz w:val="28"/>
          <w:szCs w:val="28"/>
          <w:lang w:val="uk-UA"/>
        </w:rPr>
        <w:t xml:space="preserve"> акта, затвердженого рішенням виконкому міської ради від 10.01.2018 №11 «Про затвердження звіту про базове відстеження результативності дії регуляторного акта –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підприємництва», до плану діяльності </w:t>
      </w:r>
      <w:r w:rsidR="00B2744A" w:rsidRPr="00C0645F">
        <w:rPr>
          <w:sz w:val="28"/>
          <w:szCs w:val="28"/>
          <w:lang w:val="uk-UA"/>
        </w:rPr>
        <w:lastRenderedPageBreak/>
        <w:t xml:space="preserve">виконкому міської ради з підготовки проектів регуляторних актів на 2018 рік, затвердженого рішенням виконкому міської ради </w:t>
      </w:r>
      <w:r w:rsidR="00B2744A" w:rsidRPr="00C0645F">
        <w:rPr>
          <w:bCs/>
          <w:iCs/>
          <w:sz w:val="28"/>
          <w:szCs w:val="28"/>
          <w:lang w:val="uk-UA"/>
        </w:rPr>
        <w:t>від 13.12.2017 №525 «Про реалізацію та планування органами місцевого самоврядування регуляторної пол</w:t>
      </w:r>
      <w:r w:rsidRPr="00C0645F">
        <w:rPr>
          <w:bCs/>
          <w:iCs/>
          <w:sz w:val="28"/>
          <w:szCs w:val="28"/>
          <w:lang w:val="uk-UA"/>
        </w:rPr>
        <w:t xml:space="preserve">ітики», </w:t>
      </w:r>
      <w:r w:rsidR="00B2744A" w:rsidRPr="00C0645F">
        <w:rPr>
          <w:bCs/>
          <w:iCs/>
          <w:sz w:val="28"/>
          <w:szCs w:val="28"/>
          <w:lang w:val="uk-UA"/>
        </w:rPr>
        <w:t>зі змінами</w:t>
      </w:r>
      <w:r w:rsidRPr="00C0645F">
        <w:rPr>
          <w:bCs/>
          <w:iCs/>
          <w:sz w:val="28"/>
          <w:szCs w:val="28"/>
          <w:lang w:val="uk-UA"/>
        </w:rPr>
        <w:t>, унесеними рішенням виконкому міської ради від 14.02.2018 №59,</w:t>
      </w:r>
      <w:r w:rsidR="00B2744A" w:rsidRPr="00C0645F">
        <w:rPr>
          <w:bCs/>
          <w:iCs/>
          <w:sz w:val="28"/>
          <w:szCs w:val="28"/>
          <w:lang w:val="uk-UA"/>
        </w:rPr>
        <w:t xml:space="preserve"> </w:t>
      </w:r>
      <w:r w:rsidR="00B2744A" w:rsidRPr="00C0645F">
        <w:rPr>
          <w:sz w:val="28"/>
          <w:szCs w:val="28"/>
          <w:lang w:val="uk-UA"/>
        </w:rPr>
        <w:t xml:space="preserve">включено </w:t>
      </w:r>
      <w:r w:rsidR="00B2744A" w:rsidRPr="00C0645F">
        <w:rPr>
          <w:bCs/>
          <w:sz w:val="28"/>
          <w:szCs w:val="28"/>
          <w:lang w:val="uk-UA" w:eastAsia="uk-UA"/>
        </w:rPr>
        <w:t xml:space="preserve">проект </w:t>
      </w:r>
      <w:r w:rsidR="00B2744A" w:rsidRPr="00C0645F">
        <w:rPr>
          <w:sz w:val="28"/>
          <w:szCs w:val="28"/>
          <w:lang w:val="uk-UA"/>
        </w:rPr>
        <w:t>регуляторного акта «Про внесення змін</w:t>
      </w:r>
      <w:r w:rsidR="00B2744A" w:rsidRPr="00C0645F">
        <w:rPr>
          <w:bCs/>
          <w:iCs/>
          <w:sz w:val="28"/>
          <w:szCs w:val="28"/>
          <w:lang w:val="uk-UA"/>
        </w:rPr>
        <w:t xml:space="preserve"> до рішення виконкому міської ради від 23.05.2017 №253 «Про </w:t>
      </w:r>
      <w:r w:rsidR="00B2744A" w:rsidRPr="00C0645F">
        <w:rPr>
          <w:sz w:val="28"/>
          <w:szCs w:val="28"/>
          <w:lang w:val="uk-UA"/>
        </w:rPr>
        <w:t>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</w:t>
      </w:r>
      <w:r w:rsidR="00B2744A" w:rsidRPr="00C0645F">
        <w:rPr>
          <w:bCs/>
          <w:iCs/>
          <w:sz w:val="28"/>
          <w:szCs w:val="28"/>
          <w:lang w:val="uk-UA"/>
        </w:rPr>
        <w:t>».</w:t>
      </w:r>
      <w:r w:rsidR="00B2744A" w:rsidRPr="00C0645F">
        <w:rPr>
          <w:sz w:val="28"/>
          <w:szCs w:val="28"/>
          <w:lang w:val="uk-UA"/>
        </w:rPr>
        <w:t xml:space="preserve"> </w:t>
      </w:r>
    </w:p>
    <w:p w:rsidR="00B2744A" w:rsidRPr="00C0645F" w:rsidRDefault="00B2744A" w:rsidP="00B2744A">
      <w:pPr>
        <w:pStyle w:val="af0"/>
        <w:spacing w:line="233" w:lineRule="auto"/>
        <w:ind w:firstLine="708"/>
        <w:rPr>
          <w:rFonts w:eastAsia="Times New Roman"/>
          <w:szCs w:val="28"/>
          <w:lang w:val="uk-UA" w:eastAsia="uk-UA"/>
        </w:rPr>
      </w:pPr>
      <w:r w:rsidRPr="00C0645F">
        <w:rPr>
          <w:szCs w:val="28"/>
          <w:lang w:val="uk-UA"/>
        </w:rPr>
        <w:t>Проектом рішення запропоновано удосконалення Порядку</w:t>
      </w:r>
      <w:r w:rsidR="008818FA" w:rsidRPr="00C0645F">
        <w:rPr>
          <w:szCs w:val="28"/>
          <w:lang w:val="uk-UA"/>
        </w:rPr>
        <w:t xml:space="preserve">, </w:t>
      </w:r>
      <w:r w:rsidRPr="00C0645F">
        <w:rPr>
          <w:szCs w:val="28"/>
          <w:lang w:val="uk-UA"/>
        </w:rPr>
        <w:t>яким передбачається надання часткової компенсації здійсню</w:t>
      </w:r>
      <w:r w:rsidR="008818FA" w:rsidRPr="00C0645F">
        <w:rPr>
          <w:szCs w:val="28"/>
          <w:lang w:val="uk-UA"/>
        </w:rPr>
        <w:t>вати</w:t>
      </w:r>
      <w:r w:rsidRPr="00C0645F">
        <w:rPr>
          <w:szCs w:val="28"/>
          <w:lang w:val="uk-UA"/>
        </w:rPr>
        <w:t xml:space="preserve"> через 6 місяців з моменту створення нових робочих місць, за умови їх збереження, у розмірі 75% фактично сплачених відсоткових ставок за кредитом</w:t>
      </w:r>
      <w:r w:rsidRPr="00C0645F">
        <w:rPr>
          <w:rFonts w:eastAsia="Times New Roman"/>
          <w:szCs w:val="28"/>
          <w:lang w:val="uk-UA" w:eastAsia="uk-UA"/>
        </w:rPr>
        <w:t>; коригування граничної суми кредиту до 500,00 тис. грн.</w:t>
      </w:r>
    </w:p>
    <w:p w:rsidR="00B2744A" w:rsidRPr="00C0645F" w:rsidRDefault="00B2744A" w:rsidP="00B2744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64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разі </w:t>
      </w:r>
      <w:r w:rsidR="008818FA" w:rsidRPr="00C0645F">
        <w:rPr>
          <w:rFonts w:ascii="Times New Roman" w:hAnsi="Times New Roman" w:cs="Times New Roman"/>
          <w:spacing w:val="-4"/>
          <w:sz w:val="28"/>
          <w:szCs w:val="28"/>
          <w:lang w:val="uk-UA"/>
        </w:rPr>
        <w:t>ухвалення</w:t>
      </w:r>
      <w:r w:rsidRPr="00C064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запропонованого проекту регуляторного акта  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підлягає скасуванню</w:t>
      </w:r>
      <w:r w:rsidRPr="00C064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рішення виконкому міської ради  від 13.09.2017 №391 «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«Про внесення змін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 рішення виконкому міської ради від 23.05.2017 №253 «Про </w:t>
      </w:r>
      <w:r w:rsidRPr="00C0645F">
        <w:rPr>
          <w:rFonts w:ascii="Times New Roman" w:hAnsi="Times New Roman" w:cs="Times New Roman"/>
          <w:sz w:val="28"/>
          <w:szCs w:val="28"/>
          <w:lang w:val="uk-UA"/>
        </w:rPr>
        <w:t>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</w:t>
      </w:r>
      <w:r w:rsidRPr="00C0645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».</w:t>
      </w:r>
    </w:p>
    <w:p w:rsidR="009E7D46" w:rsidRPr="00C0645F" w:rsidRDefault="009E7D46" w:rsidP="00B2744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645F">
        <w:rPr>
          <w:rFonts w:ascii="Times New Roman" w:hAnsi="Times New Roman"/>
          <w:sz w:val="28"/>
          <w:szCs w:val="28"/>
          <w:lang w:val="uk-UA"/>
        </w:rPr>
        <w:tab/>
      </w:r>
    </w:p>
    <w:p w:rsidR="009E7D46" w:rsidRPr="00C0645F" w:rsidRDefault="009E7D46" w:rsidP="009E7D46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49034E" w:rsidRPr="00C0645F" w:rsidRDefault="0049034E" w:rsidP="009E7D46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E60A1D" w:rsidRPr="00C0645F" w:rsidRDefault="00E60A1D" w:rsidP="009C0874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443D1" w:rsidRPr="00C0645F" w:rsidRDefault="00E60A1D" w:rsidP="001443D1">
      <w:pPr>
        <w:spacing w:after="0" w:line="240" w:lineRule="auto"/>
        <w:jc w:val="both"/>
        <w:rPr>
          <w:rStyle w:val="af"/>
          <w:b w:val="0"/>
          <w:i/>
          <w:color w:val="000000"/>
          <w:sz w:val="24"/>
          <w:szCs w:val="24"/>
          <w:bdr w:val="none" w:sz="0" w:space="0" w:color="auto" w:frame="1"/>
          <w:lang w:val="uk-UA"/>
        </w:rPr>
      </w:pP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Керуюча справами виконкому</w:t>
      </w: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C0645F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  <w:t>Т.Мала</w:t>
      </w:r>
      <w:r w:rsidR="00292F66" w:rsidRPr="00C0645F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sectPr w:rsidR="001443D1" w:rsidRPr="00C0645F" w:rsidSect="00CC73C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64" w:rsidRDefault="00DF5664" w:rsidP="00EA6FC2">
      <w:pPr>
        <w:spacing w:after="0" w:line="240" w:lineRule="auto"/>
      </w:pPr>
      <w:r>
        <w:separator/>
      </w:r>
    </w:p>
  </w:endnote>
  <w:endnote w:type="continuationSeparator" w:id="0">
    <w:p w:rsidR="00DF5664" w:rsidRDefault="00DF5664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64" w:rsidRDefault="00DF5664" w:rsidP="00EA6FC2">
      <w:pPr>
        <w:spacing w:after="0" w:line="240" w:lineRule="auto"/>
      </w:pPr>
      <w:r>
        <w:separator/>
      </w:r>
    </w:p>
  </w:footnote>
  <w:footnote w:type="continuationSeparator" w:id="0">
    <w:p w:rsidR="00DF5664" w:rsidRDefault="00DF5664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1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6FC2" w:rsidRPr="00D314B1" w:rsidRDefault="00EA6FC2" w:rsidP="00D314B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64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E3"/>
    <w:multiLevelType w:val="hybridMultilevel"/>
    <w:tmpl w:val="F09637D0"/>
    <w:lvl w:ilvl="0" w:tplc="12CEB284">
      <w:start w:val="15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2"/>
    <w:rsid w:val="00035944"/>
    <w:rsid w:val="000B5A3E"/>
    <w:rsid w:val="000E4FD9"/>
    <w:rsid w:val="00102031"/>
    <w:rsid w:val="00106551"/>
    <w:rsid w:val="00141D93"/>
    <w:rsid w:val="001443D1"/>
    <w:rsid w:val="00147100"/>
    <w:rsid w:val="00150455"/>
    <w:rsid w:val="00173F9E"/>
    <w:rsid w:val="001900C0"/>
    <w:rsid w:val="001906CE"/>
    <w:rsid w:val="00190963"/>
    <w:rsid w:val="00192A87"/>
    <w:rsid w:val="001C4239"/>
    <w:rsid w:val="001F0EB1"/>
    <w:rsid w:val="001F3D1D"/>
    <w:rsid w:val="001F4E47"/>
    <w:rsid w:val="00207B0B"/>
    <w:rsid w:val="00233F91"/>
    <w:rsid w:val="002418AB"/>
    <w:rsid w:val="00244827"/>
    <w:rsid w:val="00250DA4"/>
    <w:rsid w:val="00255112"/>
    <w:rsid w:val="00265B85"/>
    <w:rsid w:val="00266960"/>
    <w:rsid w:val="00273B85"/>
    <w:rsid w:val="0027604B"/>
    <w:rsid w:val="00292F66"/>
    <w:rsid w:val="002C424C"/>
    <w:rsid w:val="002C750C"/>
    <w:rsid w:val="002E102B"/>
    <w:rsid w:val="002F32EB"/>
    <w:rsid w:val="00316BA7"/>
    <w:rsid w:val="003469E8"/>
    <w:rsid w:val="00347903"/>
    <w:rsid w:val="003646C9"/>
    <w:rsid w:val="00374C3A"/>
    <w:rsid w:val="003B6CE3"/>
    <w:rsid w:val="003C5792"/>
    <w:rsid w:val="003D0E4A"/>
    <w:rsid w:val="003D7E1B"/>
    <w:rsid w:val="003E1846"/>
    <w:rsid w:val="003E1904"/>
    <w:rsid w:val="00410B63"/>
    <w:rsid w:val="0041564A"/>
    <w:rsid w:val="0042017D"/>
    <w:rsid w:val="00436FEF"/>
    <w:rsid w:val="0044431C"/>
    <w:rsid w:val="00475A59"/>
    <w:rsid w:val="0049034E"/>
    <w:rsid w:val="004B2E36"/>
    <w:rsid w:val="004B318E"/>
    <w:rsid w:val="004B3AF3"/>
    <w:rsid w:val="004C1ED7"/>
    <w:rsid w:val="004E7394"/>
    <w:rsid w:val="0052341B"/>
    <w:rsid w:val="00525450"/>
    <w:rsid w:val="00553FBD"/>
    <w:rsid w:val="00555211"/>
    <w:rsid w:val="005719B0"/>
    <w:rsid w:val="00573311"/>
    <w:rsid w:val="005808E8"/>
    <w:rsid w:val="00590875"/>
    <w:rsid w:val="00594483"/>
    <w:rsid w:val="005A5B5F"/>
    <w:rsid w:val="005C6089"/>
    <w:rsid w:val="005E2089"/>
    <w:rsid w:val="005E2CC2"/>
    <w:rsid w:val="005E4B1F"/>
    <w:rsid w:val="00613034"/>
    <w:rsid w:val="00613070"/>
    <w:rsid w:val="00622EEC"/>
    <w:rsid w:val="00625D7E"/>
    <w:rsid w:val="00640A3B"/>
    <w:rsid w:val="006421BD"/>
    <w:rsid w:val="00672920"/>
    <w:rsid w:val="0067583A"/>
    <w:rsid w:val="0069652F"/>
    <w:rsid w:val="006A3488"/>
    <w:rsid w:val="006C59A7"/>
    <w:rsid w:val="006D7F19"/>
    <w:rsid w:val="006E2AD6"/>
    <w:rsid w:val="006E6E99"/>
    <w:rsid w:val="006F774B"/>
    <w:rsid w:val="007041CC"/>
    <w:rsid w:val="007137A8"/>
    <w:rsid w:val="00723BC8"/>
    <w:rsid w:val="00750D50"/>
    <w:rsid w:val="00770FCE"/>
    <w:rsid w:val="00780F11"/>
    <w:rsid w:val="007E341F"/>
    <w:rsid w:val="00805AD8"/>
    <w:rsid w:val="00843A8F"/>
    <w:rsid w:val="00854759"/>
    <w:rsid w:val="0085693E"/>
    <w:rsid w:val="00864850"/>
    <w:rsid w:val="00865E30"/>
    <w:rsid w:val="00880A56"/>
    <w:rsid w:val="008818FA"/>
    <w:rsid w:val="00883972"/>
    <w:rsid w:val="00884692"/>
    <w:rsid w:val="008A75AA"/>
    <w:rsid w:val="008B3C4B"/>
    <w:rsid w:val="008F1A5A"/>
    <w:rsid w:val="00922DC2"/>
    <w:rsid w:val="009300B0"/>
    <w:rsid w:val="00932AC8"/>
    <w:rsid w:val="009352D7"/>
    <w:rsid w:val="009360F1"/>
    <w:rsid w:val="00954DC1"/>
    <w:rsid w:val="00970A01"/>
    <w:rsid w:val="0099683A"/>
    <w:rsid w:val="009C0874"/>
    <w:rsid w:val="009C3B5C"/>
    <w:rsid w:val="009E1B09"/>
    <w:rsid w:val="009E7D46"/>
    <w:rsid w:val="009F4BAD"/>
    <w:rsid w:val="00A10040"/>
    <w:rsid w:val="00A20B54"/>
    <w:rsid w:val="00A62297"/>
    <w:rsid w:val="00A64A03"/>
    <w:rsid w:val="00A73298"/>
    <w:rsid w:val="00A73ED0"/>
    <w:rsid w:val="00A81B4D"/>
    <w:rsid w:val="00A84475"/>
    <w:rsid w:val="00AA33F3"/>
    <w:rsid w:val="00AA5807"/>
    <w:rsid w:val="00AA7619"/>
    <w:rsid w:val="00AE3AF1"/>
    <w:rsid w:val="00B2260A"/>
    <w:rsid w:val="00B256EA"/>
    <w:rsid w:val="00B2638F"/>
    <w:rsid w:val="00B2744A"/>
    <w:rsid w:val="00B31FAB"/>
    <w:rsid w:val="00B77842"/>
    <w:rsid w:val="00B87786"/>
    <w:rsid w:val="00BA1AC9"/>
    <w:rsid w:val="00BB261E"/>
    <w:rsid w:val="00BB6D64"/>
    <w:rsid w:val="00BC163E"/>
    <w:rsid w:val="00BC36C6"/>
    <w:rsid w:val="00BD0E2F"/>
    <w:rsid w:val="00BD2A16"/>
    <w:rsid w:val="00BF46D5"/>
    <w:rsid w:val="00BF7902"/>
    <w:rsid w:val="00C0645F"/>
    <w:rsid w:val="00C1630A"/>
    <w:rsid w:val="00C57F79"/>
    <w:rsid w:val="00C7344B"/>
    <w:rsid w:val="00C77404"/>
    <w:rsid w:val="00C8336F"/>
    <w:rsid w:val="00C87BA0"/>
    <w:rsid w:val="00C94678"/>
    <w:rsid w:val="00CA1C18"/>
    <w:rsid w:val="00CA286A"/>
    <w:rsid w:val="00CA6C9C"/>
    <w:rsid w:val="00CB1409"/>
    <w:rsid w:val="00CC1758"/>
    <w:rsid w:val="00CC3D0B"/>
    <w:rsid w:val="00CC73C1"/>
    <w:rsid w:val="00CD16DC"/>
    <w:rsid w:val="00CD4EA6"/>
    <w:rsid w:val="00CE1396"/>
    <w:rsid w:val="00CF39EF"/>
    <w:rsid w:val="00CF4473"/>
    <w:rsid w:val="00D30BCE"/>
    <w:rsid w:val="00D314B1"/>
    <w:rsid w:val="00D47C3E"/>
    <w:rsid w:val="00D61BB0"/>
    <w:rsid w:val="00D8588C"/>
    <w:rsid w:val="00DB0B96"/>
    <w:rsid w:val="00DB166D"/>
    <w:rsid w:val="00DF5664"/>
    <w:rsid w:val="00E05222"/>
    <w:rsid w:val="00E2709B"/>
    <w:rsid w:val="00E45916"/>
    <w:rsid w:val="00E519FF"/>
    <w:rsid w:val="00E60A1D"/>
    <w:rsid w:val="00E62D6F"/>
    <w:rsid w:val="00E74172"/>
    <w:rsid w:val="00E76105"/>
    <w:rsid w:val="00E90270"/>
    <w:rsid w:val="00E92912"/>
    <w:rsid w:val="00E94BB3"/>
    <w:rsid w:val="00EA1542"/>
    <w:rsid w:val="00EA6FC2"/>
    <w:rsid w:val="00EB20F8"/>
    <w:rsid w:val="00EC2906"/>
    <w:rsid w:val="00EF1E47"/>
    <w:rsid w:val="00EF4F86"/>
    <w:rsid w:val="00EF6132"/>
    <w:rsid w:val="00F305EF"/>
    <w:rsid w:val="00F34D74"/>
    <w:rsid w:val="00F50EEC"/>
    <w:rsid w:val="00F66058"/>
    <w:rsid w:val="00F71A58"/>
    <w:rsid w:val="00F7408B"/>
    <w:rsid w:val="00F85DA6"/>
    <w:rsid w:val="00F91F4F"/>
    <w:rsid w:val="00FB3DD7"/>
    <w:rsid w:val="00FD131A"/>
    <w:rsid w:val="00FD1656"/>
    <w:rsid w:val="00FE1973"/>
    <w:rsid w:val="00FE2DB7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nhideWhenUsed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nhideWhenUsed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org301</cp:lastModifiedBy>
  <cp:revision>84</cp:revision>
  <cp:lastPrinted>2018-04-20T08:07:00Z</cp:lastPrinted>
  <dcterms:created xsi:type="dcterms:W3CDTF">2017-12-19T10:11:00Z</dcterms:created>
  <dcterms:modified xsi:type="dcterms:W3CDTF">2018-05-10T14:37:00Z</dcterms:modified>
</cp:coreProperties>
</file>