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34" w:rsidRPr="00544916" w:rsidRDefault="00EE5D34" w:rsidP="00344352">
      <w:pPr>
        <w:ind w:firstLine="13183"/>
        <w:jc w:val="both"/>
        <w:rPr>
          <w:rFonts w:ascii="Times New Roman" w:eastAsia="Calibri" w:hAnsi="Times New Roman"/>
          <w:i/>
          <w:sz w:val="24"/>
          <w:lang w:eastAsia="en-US"/>
        </w:rPr>
      </w:pPr>
      <w:bookmarkStart w:id="0" w:name="_GoBack"/>
    </w:p>
    <w:p w:rsidR="00F23DF9" w:rsidRPr="00544916" w:rsidRDefault="00F23DF9" w:rsidP="00F23DF9">
      <w:pPr>
        <w:tabs>
          <w:tab w:val="left" w:pos="13884"/>
        </w:tabs>
        <w:ind w:left="12758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544916">
        <w:rPr>
          <w:rFonts w:ascii="Times New Roman" w:eastAsia="Calibri" w:hAnsi="Times New Roman"/>
          <w:i/>
          <w:sz w:val="28"/>
          <w:szCs w:val="28"/>
          <w:lang w:eastAsia="en-US"/>
        </w:rPr>
        <w:t>ЗАТВЕРДЖЕНО</w:t>
      </w:r>
    </w:p>
    <w:p w:rsidR="00F23DF9" w:rsidRPr="00544916" w:rsidRDefault="00F23DF9" w:rsidP="00F23DF9">
      <w:pPr>
        <w:tabs>
          <w:tab w:val="left" w:pos="13884"/>
        </w:tabs>
        <w:ind w:left="12758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F23DF9" w:rsidRPr="00544916" w:rsidRDefault="00F23DF9" w:rsidP="00F23DF9">
      <w:pPr>
        <w:tabs>
          <w:tab w:val="left" w:pos="13884"/>
        </w:tabs>
        <w:ind w:left="12758"/>
        <w:jc w:val="both"/>
        <w:rPr>
          <w:rFonts w:ascii="Times New Roman" w:eastAsia="Calibri" w:hAnsi="Times New Roman"/>
          <w:i/>
          <w:sz w:val="24"/>
          <w:lang w:eastAsia="en-US"/>
        </w:rPr>
      </w:pPr>
      <w:r w:rsidRPr="00544916">
        <w:rPr>
          <w:rFonts w:ascii="Times New Roman" w:eastAsia="Calibri" w:hAnsi="Times New Roman"/>
          <w:i/>
          <w:sz w:val="28"/>
          <w:szCs w:val="28"/>
          <w:lang w:eastAsia="en-US"/>
        </w:rPr>
        <w:t>Рішення міської ради</w:t>
      </w:r>
      <w:r w:rsidRPr="00544916">
        <w:rPr>
          <w:rFonts w:ascii="Times New Roman" w:eastAsia="Calibri" w:hAnsi="Times New Roman"/>
          <w:i/>
          <w:sz w:val="24"/>
          <w:lang w:eastAsia="en-US"/>
        </w:rPr>
        <w:tab/>
      </w:r>
    </w:p>
    <w:p w:rsidR="00F23DF9" w:rsidRPr="00544916" w:rsidRDefault="001234A5" w:rsidP="00BE6CA3">
      <w:pPr>
        <w:ind w:left="12758"/>
        <w:jc w:val="both"/>
        <w:rPr>
          <w:rFonts w:ascii="Times New Roman" w:eastAsia="Calibri" w:hAnsi="Times New Roman"/>
          <w:i/>
          <w:sz w:val="24"/>
          <w:lang w:eastAsia="en-US"/>
        </w:rPr>
      </w:pPr>
      <w:r w:rsidRPr="00544916">
        <w:rPr>
          <w:rFonts w:ascii="Times New Roman" w:eastAsia="Calibri" w:hAnsi="Times New Roman"/>
          <w:i/>
          <w:sz w:val="24"/>
          <w:lang w:eastAsia="en-US"/>
        </w:rPr>
        <w:t>31.01.2018 №2403</w:t>
      </w:r>
    </w:p>
    <w:p w:rsidR="00964177" w:rsidRPr="00544916" w:rsidRDefault="00700AB3" w:rsidP="00F23DF9">
      <w:pPr>
        <w:ind w:left="851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544916">
        <w:rPr>
          <w:rFonts w:ascii="Times New Roman" w:eastAsia="Calibri" w:hAnsi="Times New Roman"/>
          <w:b/>
          <w:i/>
          <w:sz w:val="28"/>
          <w:szCs w:val="28"/>
          <w:lang w:eastAsia="en-US"/>
        </w:rPr>
        <w:t>Звіт</w:t>
      </w:r>
    </w:p>
    <w:p w:rsidR="00806266" w:rsidRPr="00544916" w:rsidRDefault="00700AB3" w:rsidP="00F23DF9">
      <w:pPr>
        <w:ind w:left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44916">
        <w:rPr>
          <w:rFonts w:ascii="Times New Roman" w:eastAsia="Calibri" w:hAnsi="Times New Roman"/>
          <w:b/>
          <w:i/>
          <w:sz w:val="28"/>
          <w:szCs w:val="28"/>
          <w:lang w:eastAsia="en-US"/>
        </w:rPr>
        <w:t>з</w:t>
      </w:r>
      <w:r w:rsidR="00BE6CA3" w:rsidRPr="00544916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виконання </w:t>
      </w:r>
      <w:r w:rsidR="00636E7F" w:rsidRPr="00544916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у 2017 році </w:t>
      </w:r>
      <w:r w:rsidR="00C36A94" w:rsidRPr="00544916">
        <w:rPr>
          <w:rFonts w:ascii="Times New Roman" w:eastAsia="Calibri" w:hAnsi="Times New Roman"/>
          <w:b/>
          <w:i/>
          <w:sz w:val="28"/>
          <w:szCs w:val="28"/>
          <w:lang w:eastAsia="en-US"/>
        </w:rPr>
        <w:t>М</w:t>
      </w:r>
      <w:r w:rsidR="00806266" w:rsidRPr="00544916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іської  </w:t>
      </w:r>
      <w:r w:rsidR="00C36A94" w:rsidRPr="00544916">
        <w:rPr>
          <w:rFonts w:ascii="Times New Roman" w:eastAsia="Calibri" w:hAnsi="Times New Roman"/>
          <w:b/>
          <w:i/>
          <w:sz w:val="28"/>
          <w:szCs w:val="28"/>
          <w:lang w:eastAsia="en-US"/>
        </w:rPr>
        <w:t>п</w:t>
      </w:r>
      <w:r w:rsidR="00806266" w:rsidRPr="00544916">
        <w:rPr>
          <w:rFonts w:ascii="Times New Roman" w:eastAsia="Calibri" w:hAnsi="Times New Roman"/>
          <w:b/>
          <w:i/>
          <w:sz w:val="28"/>
          <w:szCs w:val="28"/>
          <w:lang w:eastAsia="en-US"/>
        </w:rPr>
        <w:t>рограми вирішення екологічних проблем Кривбасу та поліпшення стану навколишнь</w:t>
      </w:r>
      <w:r w:rsidR="00806266" w:rsidRPr="00544916">
        <w:rPr>
          <w:rFonts w:ascii="Times New Roman" w:eastAsia="Calibri" w:hAnsi="Times New Roman"/>
          <w:b/>
          <w:i/>
          <w:sz w:val="28"/>
          <w:szCs w:val="28"/>
          <w:lang w:eastAsia="en-US"/>
        </w:rPr>
        <w:t>о</w:t>
      </w:r>
      <w:r w:rsidR="00806266" w:rsidRPr="00544916">
        <w:rPr>
          <w:rFonts w:ascii="Times New Roman" w:eastAsia="Calibri" w:hAnsi="Times New Roman"/>
          <w:b/>
          <w:i/>
          <w:sz w:val="28"/>
          <w:szCs w:val="28"/>
          <w:lang w:eastAsia="en-US"/>
        </w:rPr>
        <w:t>го природного середовища на 2016</w:t>
      </w:r>
      <w:r w:rsidR="00344352" w:rsidRPr="00544916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– </w:t>
      </w:r>
      <w:r w:rsidR="00806266" w:rsidRPr="00544916">
        <w:rPr>
          <w:rFonts w:ascii="Times New Roman" w:eastAsia="Calibri" w:hAnsi="Times New Roman"/>
          <w:b/>
          <w:i/>
          <w:sz w:val="28"/>
          <w:szCs w:val="28"/>
          <w:lang w:eastAsia="en-US"/>
        </w:rPr>
        <w:t>2025 роки</w:t>
      </w:r>
    </w:p>
    <w:tbl>
      <w:tblPr>
        <w:tblW w:w="15206" w:type="dxa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1882"/>
        <w:gridCol w:w="992"/>
        <w:gridCol w:w="1985"/>
        <w:gridCol w:w="1275"/>
        <w:gridCol w:w="1276"/>
        <w:gridCol w:w="3969"/>
      </w:tblGrid>
      <w:tr w:rsidR="00636E7F" w:rsidRPr="00544916" w:rsidTr="008955FB">
        <w:trPr>
          <w:trHeight w:val="347"/>
          <w:tblHeader/>
        </w:trPr>
        <w:tc>
          <w:tcPr>
            <w:tcW w:w="992" w:type="dxa"/>
            <w:vMerge w:val="restart"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Назва напр</w:t>
            </w: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я</w:t>
            </w: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му ді</w:t>
            </w: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я</w:t>
            </w: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льності</w:t>
            </w:r>
          </w:p>
        </w:tc>
        <w:tc>
          <w:tcPr>
            <w:tcW w:w="2835" w:type="dxa"/>
            <w:vMerge w:val="restart"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 xml:space="preserve">Зміст заходів з виконання завдання </w:t>
            </w:r>
          </w:p>
        </w:tc>
        <w:tc>
          <w:tcPr>
            <w:tcW w:w="1882" w:type="dxa"/>
            <w:vMerge w:val="restart"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992" w:type="dxa"/>
            <w:vMerge w:val="restart"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Строк вик</w:t>
            </w: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нання, роки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636E7F" w:rsidRPr="00544916" w:rsidRDefault="00636E7F" w:rsidP="003433EE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Обсяги фінансування заходів, тис. грн.</w:t>
            </w:r>
          </w:p>
        </w:tc>
        <w:tc>
          <w:tcPr>
            <w:tcW w:w="3969" w:type="dxa"/>
            <w:vMerge w:val="restart"/>
          </w:tcPr>
          <w:p w:rsidR="00636E7F" w:rsidRPr="00544916" w:rsidRDefault="00636E7F" w:rsidP="00D3312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Фактичний  результат виконання заходу</w:t>
            </w:r>
          </w:p>
        </w:tc>
      </w:tr>
      <w:tr w:rsidR="00636E7F" w:rsidRPr="00544916" w:rsidTr="000D38D3">
        <w:trPr>
          <w:trHeight w:val="625"/>
          <w:tblHeader/>
        </w:trPr>
        <w:tc>
          <w:tcPr>
            <w:tcW w:w="992" w:type="dxa"/>
            <w:vMerge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36E7F" w:rsidRPr="00544916" w:rsidRDefault="00636E7F" w:rsidP="0080626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Джерела фіна</w:t>
            </w: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сування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36E7F" w:rsidRPr="00544916" w:rsidRDefault="008955FB" w:rsidP="00806266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Заплан</w:t>
            </w: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вано</w:t>
            </w:r>
          </w:p>
          <w:p w:rsidR="00636E7F" w:rsidRPr="00544916" w:rsidRDefault="000D38D3" w:rsidP="006168E0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на 2017 р.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75B5" w:rsidRPr="00544916" w:rsidRDefault="00636E7F" w:rsidP="006168E0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Фактично виконано</w:t>
            </w:r>
          </w:p>
          <w:p w:rsidR="00636E7F" w:rsidRPr="00544916" w:rsidRDefault="001D75B5" w:rsidP="001D75B5">
            <w:pPr>
              <w:tabs>
                <w:tab w:val="left" w:pos="761"/>
              </w:tabs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 xml:space="preserve">  у 2017р.</w:t>
            </w:r>
          </w:p>
        </w:tc>
        <w:tc>
          <w:tcPr>
            <w:tcW w:w="3969" w:type="dxa"/>
            <w:vMerge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806266" w:rsidRPr="00544916" w:rsidRDefault="00806266" w:rsidP="00806266">
      <w:pPr>
        <w:jc w:val="center"/>
        <w:rPr>
          <w:rFonts w:ascii="Times New Roman" w:eastAsia="Calibri" w:hAnsi="Times New Roman"/>
          <w:sz w:val="2"/>
          <w:szCs w:val="2"/>
          <w:lang w:eastAsia="en-US"/>
        </w:rPr>
      </w:pPr>
    </w:p>
    <w:tbl>
      <w:tblPr>
        <w:tblW w:w="15206" w:type="dxa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853"/>
        <w:gridCol w:w="1882"/>
        <w:gridCol w:w="992"/>
        <w:gridCol w:w="1985"/>
        <w:gridCol w:w="1275"/>
        <w:gridCol w:w="1276"/>
        <w:gridCol w:w="3969"/>
      </w:tblGrid>
      <w:tr w:rsidR="00636E7F" w:rsidRPr="00544916" w:rsidTr="000D38D3">
        <w:trPr>
          <w:trHeight w:val="165"/>
          <w:tblHeader/>
        </w:trPr>
        <w:tc>
          <w:tcPr>
            <w:tcW w:w="974" w:type="dxa"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3" w:type="dxa"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2" w:type="dxa"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6E7F" w:rsidRPr="00544916" w:rsidRDefault="00636E7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69" w:type="dxa"/>
          </w:tcPr>
          <w:p w:rsidR="00636E7F" w:rsidRPr="00544916" w:rsidRDefault="00E64D9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 w:val="restart"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1.Охо</w:t>
            </w:r>
            <w:r w:rsidR="00D3312D" w:rsidRPr="0054491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  <w:r w:rsidRPr="0054491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рона та полі</w:t>
            </w:r>
            <w:r w:rsidRPr="0054491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</w:t>
            </w:r>
            <w:r w:rsidRPr="0054491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шення стану атмо</w:t>
            </w:r>
            <w:r w:rsidRPr="0054491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</w:t>
            </w:r>
            <w:r w:rsidRPr="0054491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ферн</w:t>
            </w:r>
            <w:r w:rsidRPr="0054491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 п</w:t>
            </w:r>
            <w:r w:rsidRPr="0054491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вітря</w:t>
            </w: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51AC" w:rsidRPr="00544916" w:rsidRDefault="00B351AC" w:rsidP="00806266">
            <w:pPr>
              <w:tabs>
                <w:tab w:val="left" w:pos="477"/>
              </w:tabs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1.6. Проведення досліджень з  висадки рослинності на поверхнях хвостосховища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"ПІВНГЗК"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1AC" w:rsidRPr="00544916" w:rsidRDefault="00B351AC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49,51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B351AC" w:rsidRPr="00544916" w:rsidRDefault="00B351AC" w:rsidP="000D38D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Криворізьким ботанічним садом НАН України проведено дослідження - 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саджено очерет на території хвостосх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вища  площею 1 га</w:t>
            </w: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right w:val="single" w:sz="4" w:space="0" w:color="auto"/>
            </w:tcBorders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CB7A1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right w:val="single" w:sz="4" w:space="0" w:color="auto"/>
            </w:tcBorders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CB7A1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right w:val="single" w:sz="4" w:space="0" w:color="auto"/>
            </w:tcBorders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CB7A1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49,51</w:t>
            </w:r>
          </w:p>
        </w:tc>
        <w:tc>
          <w:tcPr>
            <w:tcW w:w="3969" w:type="dxa"/>
            <w:vMerge/>
          </w:tcPr>
          <w:p w:rsidR="00B351AC" w:rsidRPr="00544916" w:rsidRDefault="00B351AC" w:rsidP="00CB7A1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</w:tcBorders>
          </w:tcPr>
          <w:p w:rsidR="00B351AC" w:rsidRPr="00544916" w:rsidRDefault="00B351AC" w:rsidP="00EC512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1.7. Пров</w:t>
            </w:r>
            <w:r w:rsidR="00EC5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</w:t>
            </w:r>
            <w:r w:rsidR="00EC5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ення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висадки очерету на поверхнях хво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="001234A5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тосховища 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(орієнтовно </w:t>
            </w:r>
            <w:r w:rsidR="001234A5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 га)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</w:tcBorders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"ЦГЗК"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351AC" w:rsidRPr="00544916" w:rsidRDefault="00B351AC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351AC" w:rsidRPr="00544916" w:rsidRDefault="00CD6725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1494,809</w:t>
            </w:r>
          </w:p>
        </w:tc>
        <w:tc>
          <w:tcPr>
            <w:tcW w:w="3969" w:type="dxa"/>
            <w:vMerge w:val="restart"/>
          </w:tcPr>
          <w:p w:rsidR="003731AD" w:rsidRPr="00544916" w:rsidRDefault="00B351AC" w:rsidP="003731A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Криворізьким ботанічним садом НАН України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висаджено очерет</w:t>
            </w:r>
            <w:r w:rsidR="00CB7A1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 території хвостосховища площею 25 га.</w:t>
            </w:r>
          </w:p>
          <w:p w:rsidR="00CB7A12" w:rsidRPr="00544916" w:rsidRDefault="00CB7A12" w:rsidP="003731AD">
            <w:pPr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Зниження пиління на 25</w:t>
            </w:r>
            <w:r w:rsidR="001234A5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т</w:t>
            </w:r>
            <w:r w:rsidR="00EC512B" w:rsidRPr="00544916">
              <w:rPr>
                <w:rFonts w:ascii="Times New Roman" w:hAnsi="Times New Roman"/>
                <w:sz w:val="22"/>
                <w:szCs w:val="22"/>
              </w:rPr>
              <w:t>онн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/р</w:t>
            </w:r>
            <w:r w:rsidR="00EC512B" w:rsidRPr="00544916">
              <w:rPr>
                <w:rFonts w:ascii="Times New Roman" w:hAnsi="Times New Roman"/>
                <w:sz w:val="22"/>
                <w:szCs w:val="22"/>
              </w:rPr>
              <w:t>ік</w:t>
            </w:r>
          </w:p>
          <w:p w:rsidR="00B351AC" w:rsidRPr="00544916" w:rsidRDefault="00B351AC" w:rsidP="003731AD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CB7A1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CB7A1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CB7A1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351AC" w:rsidRPr="00544916" w:rsidRDefault="00CD6725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1494,809</w:t>
            </w:r>
          </w:p>
        </w:tc>
        <w:tc>
          <w:tcPr>
            <w:tcW w:w="3969" w:type="dxa"/>
            <w:vMerge/>
          </w:tcPr>
          <w:p w:rsidR="00B351AC" w:rsidRPr="00544916" w:rsidRDefault="00B351AC" w:rsidP="00CB7A1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73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1.8. Модернізація обпал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ю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вальної машини ОК-324 з метою інтенсифікації газ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динамічного процесу вип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лювання окатишів </w:t>
            </w:r>
          </w:p>
        </w:tc>
        <w:tc>
          <w:tcPr>
            <w:tcW w:w="1882" w:type="dxa"/>
            <w:vMerge w:val="restart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"ЦГЗК"</w:t>
            </w:r>
          </w:p>
        </w:tc>
        <w:tc>
          <w:tcPr>
            <w:tcW w:w="992" w:type="dxa"/>
            <w:vMerge w:val="restart"/>
          </w:tcPr>
          <w:p w:rsidR="00B351AC" w:rsidRPr="00544916" w:rsidRDefault="00B351AC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351AC" w:rsidRPr="00544916" w:rsidRDefault="00CD6725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86356,4</w:t>
            </w:r>
          </w:p>
        </w:tc>
        <w:tc>
          <w:tcPr>
            <w:tcW w:w="3969" w:type="dxa"/>
            <w:vMerge w:val="restart"/>
          </w:tcPr>
          <w:p w:rsidR="00B351AC" w:rsidRPr="00544916" w:rsidRDefault="00B351AC" w:rsidP="000D38D3">
            <w:pPr>
              <w:spacing w:after="200"/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Зниження використання природного газу та зменшення викидів СО2</w:t>
            </w:r>
            <w:r w:rsidR="003731AD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на 739,133 т</w:t>
            </w:r>
            <w:r w:rsidR="00EC5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онн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  <w:r w:rsidR="007F5800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CB7A1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Захід</w:t>
            </w:r>
            <w:r w:rsidR="003731AD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CB7A1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виконано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</w:t>
            </w: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45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CD6725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86356,4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1.9. Покриття шламокарт</w:t>
            </w:r>
            <w:r w:rsidR="00EC5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№3 та №4 балки Грушев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тої водою</w:t>
            </w: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"ПІВДГЗК"</w:t>
            </w:r>
          </w:p>
        </w:tc>
        <w:tc>
          <w:tcPr>
            <w:tcW w:w="992" w:type="dxa"/>
            <w:vMerge w:val="restart"/>
          </w:tcPr>
          <w:p w:rsidR="00B351AC" w:rsidRPr="00544916" w:rsidRDefault="00B351AC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CD6725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118,079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51AC" w:rsidRPr="00544916" w:rsidRDefault="0092577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120,729</w:t>
            </w:r>
          </w:p>
        </w:tc>
        <w:tc>
          <w:tcPr>
            <w:tcW w:w="3969" w:type="dxa"/>
            <w:vMerge w:val="restart"/>
          </w:tcPr>
          <w:p w:rsidR="00B351AC" w:rsidRPr="00544916" w:rsidRDefault="00B351AC" w:rsidP="00AF3DBD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Запобігання викидам пилу на 645,094 т</w:t>
            </w:r>
            <w:r w:rsidR="00EC512B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онн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/р</w:t>
            </w:r>
            <w:r w:rsidR="00EC512B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ік</w:t>
            </w:r>
          </w:p>
          <w:p w:rsidR="00B351AC" w:rsidRPr="00544916" w:rsidRDefault="00B351AC" w:rsidP="00AF3DBD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B351AC" w:rsidRPr="00544916" w:rsidRDefault="00B351AC" w:rsidP="00AF3DBD">
            <w:pPr>
              <w:contextualSpacing/>
              <w:jc w:val="both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351AC" w:rsidRPr="00544916" w:rsidRDefault="00CD6725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118,079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351AC" w:rsidRPr="00544916" w:rsidRDefault="0092577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120,729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</w:tcPr>
          <w:p w:rsidR="00B351AC" w:rsidRPr="00544916" w:rsidRDefault="00B351AC" w:rsidP="00E57F01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1.10. Будівництво й</w:t>
            </w:r>
            <w:r w:rsidR="00CB7A1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дення в дію нових газооч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сних установок і споруд, реконструкція системи очистки агломераційних газів зон спікання аглом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шин К-1-75 аглофабрики №1</w:t>
            </w:r>
          </w:p>
        </w:tc>
        <w:tc>
          <w:tcPr>
            <w:tcW w:w="1882" w:type="dxa"/>
            <w:vMerge w:val="restart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ПАТ "ПІВДГЗК"</w:t>
            </w:r>
          </w:p>
          <w:p w:rsidR="00E02AEB" w:rsidRPr="00544916" w:rsidRDefault="00E02AE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02AEB" w:rsidRPr="00544916" w:rsidRDefault="00E02AE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B351AC" w:rsidRPr="00544916" w:rsidRDefault="00B351AC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2016-2021</w:t>
            </w:r>
          </w:p>
          <w:p w:rsidR="00E02AEB" w:rsidRPr="00544916" w:rsidRDefault="00E02AEB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51AC" w:rsidRPr="00544916" w:rsidRDefault="00B351AC" w:rsidP="003D62EB">
            <w:pPr>
              <w:ind w:left="-113" w:right="-113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lastRenderedPageBreak/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CD6725" w:rsidP="00CD6725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5626,335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1354,767</w:t>
            </w:r>
          </w:p>
        </w:tc>
        <w:tc>
          <w:tcPr>
            <w:tcW w:w="3969" w:type="dxa"/>
            <w:vMerge w:val="restart"/>
          </w:tcPr>
          <w:p w:rsidR="00B351AC" w:rsidRPr="00544916" w:rsidRDefault="007F5800" w:rsidP="000C0B33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Р</w:t>
            </w:r>
            <w:r w:rsidR="00B351AC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озроблена </w:t>
            </w:r>
            <w:r w:rsidR="008607CD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проектна </w:t>
            </w:r>
            <w:r w:rsidR="00B351AC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документація</w:t>
            </w:r>
          </w:p>
          <w:p w:rsidR="00B351AC" w:rsidRPr="00544916" w:rsidRDefault="00B351AC" w:rsidP="00E57F01">
            <w:pPr>
              <w:contextualSpacing/>
              <w:jc w:val="both"/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</w:pPr>
          </w:p>
          <w:p w:rsidR="00E02AEB" w:rsidRPr="00544916" w:rsidRDefault="00E02AEB" w:rsidP="00E57F01">
            <w:pPr>
              <w:contextualSpacing/>
              <w:jc w:val="both"/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0C0B33">
            <w:pPr>
              <w:contextualSpacing/>
              <w:jc w:val="both"/>
              <w:rPr>
                <w:i/>
                <w:spacing w:val="-2"/>
                <w:sz w:val="20"/>
                <w:szCs w:val="20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51AC" w:rsidRPr="00544916" w:rsidRDefault="00CD6725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5626,335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1354,767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>1.12. Реконструкція конве</w:t>
            </w:r>
            <w:r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>терного цеху з будівництвом нових газоочисних установок (надалі – ГОУ) за конверт</w:t>
            </w:r>
            <w:r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>рами, допалюванням СО та впровадження автоматизов</w:t>
            </w:r>
            <w:r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>ної системи екологічного моніторингу й технологічн</w:t>
            </w:r>
            <w:r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>го процесу конвертерів:</w:t>
            </w:r>
          </w:p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№4;</w:t>
            </w:r>
          </w:p>
          <w:p w:rsidR="00B351AC" w:rsidRPr="00544916" w:rsidRDefault="00B351AC" w:rsidP="00D90F1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№1-3.</w:t>
            </w:r>
          </w:p>
        </w:tc>
        <w:tc>
          <w:tcPr>
            <w:tcW w:w="1882" w:type="dxa"/>
            <w:vMerge w:val="restart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B351AC" w:rsidRPr="00544916" w:rsidRDefault="00B351AC" w:rsidP="00090AB5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351AC" w:rsidRPr="00544916" w:rsidRDefault="00B351AC" w:rsidP="00090AB5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351AC" w:rsidRPr="00544916" w:rsidRDefault="00B351AC" w:rsidP="00090AB5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351AC" w:rsidRPr="00544916" w:rsidRDefault="00B351AC" w:rsidP="00090AB5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351AC" w:rsidRPr="00544916" w:rsidRDefault="00B351AC" w:rsidP="00090AB5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351AC" w:rsidRPr="00544916" w:rsidRDefault="00B351AC" w:rsidP="00090AB5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351AC" w:rsidRPr="00544916" w:rsidRDefault="00B351AC" w:rsidP="00090AB5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351AC" w:rsidRPr="00544916" w:rsidRDefault="00B351AC" w:rsidP="00090AB5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65BC9" w:rsidRPr="00544916" w:rsidRDefault="00765BC9" w:rsidP="00090AB5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351AC" w:rsidRPr="00544916" w:rsidRDefault="00B351AC" w:rsidP="00090AB5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2017,</w:t>
            </w:r>
          </w:p>
          <w:p w:rsidR="00B351AC" w:rsidRPr="00544916" w:rsidRDefault="00B351AC" w:rsidP="00182437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2018-2021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351AC" w:rsidRPr="00544916" w:rsidRDefault="00CD6725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100883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170101,38</w:t>
            </w:r>
          </w:p>
        </w:tc>
        <w:tc>
          <w:tcPr>
            <w:tcW w:w="3969" w:type="dxa"/>
            <w:vMerge w:val="restart"/>
          </w:tcPr>
          <w:p w:rsidR="00B351AC" w:rsidRPr="00544916" w:rsidRDefault="00B351AC" w:rsidP="000D38D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Виконано капітальний ремонт конве</w:t>
            </w:r>
            <w:r w:rsidR="009C69CD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рте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ру №4 з будівництвом нової </w:t>
            </w:r>
            <w:r w:rsidR="008607CD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газоочисної установки</w:t>
            </w:r>
            <w:r w:rsidR="000D38D3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="008607CD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(кількісні показники зниження викидів забруднюючих речовин буде визначено після виконання пусконалаг</w:t>
            </w:r>
            <w:r w:rsidR="008607CD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о</w:t>
            </w:r>
            <w:r w:rsidR="008607CD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джувальних робіт)</w:t>
            </w: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351AC" w:rsidRPr="00544916" w:rsidRDefault="00CD6725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100883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170101,38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303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</w:tcPr>
          <w:p w:rsidR="00B351AC" w:rsidRPr="00544916" w:rsidRDefault="00B351AC" w:rsidP="0082098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1.14. Мартенівській цех. </w:t>
            </w:r>
          </w:p>
          <w:p w:rsidR="00B351AC" w:rsidRPr="00544916" w:rsidRDefault="00B351AC" w:rsidP="0082098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Виведення з експлуатації  ДСПА-6</w:t>
            </w:r>
          </w:p>
        </w:tc>
        <w:tc>
          <w:tcPr>
            <w:tcW w:w="1882" w:type="dxa"/>
            <w:vMerge w:val="restart"/>
          </w:tcPr>
          <w:p w:rsidR="00B351AC" w:rsidRPr="00544916" w:rsidRDefault="00B351AC" w:rsidP="00820989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B351AC" w:rsidRPr="00544916" w:rsidRDefault="00B351AC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351AC" w:rsidRPr="00544916" w:rsidRDefault="00874F21" w:rsidP="00806266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</w:tcPr>
          <w:p w:rsidR="00E0306D" w:rsidRPr="00544916" w:rsidRDefault="00E0306D" w:rsidP="003553F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ДСПА-6</w:t>
            </w:r>
            <w:r w:rsidR="00C7217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не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виведено з експлуатації </w:t>
            </w:r>
          </w:p>
          <w:p w:rsidR="00E0306D" w:rsidRPr="00544916" w:rsidRDefault="00E0306D" w:rsidP="00B156EE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303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2098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20989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:rsidR="00B351AC" w:rsidRPr="00544916" w:rsidRDefault="00B351AC" w:rsidP="00806266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BE6CA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303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2098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20989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vAlign w:val="center"/>
          </w:tcPr>
          <w:p w:rsidR="00B351AC" w:rsidRPr="00544916" w:rsidRDefault="00B351AC" w:rsidP="00806266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BE6CA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303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2098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20989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B351AC" w:rsidRPr="00544916" w:rsidRDefault="00B351AC" w:rsidP="00806266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BE6CA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303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2098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20989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351AC" w:rsidRPr="00544916" w:rsidRDefault="00874F21" w:rsidP="00806266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BE6CA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1.14.1. Мартенівській цех </w:t>
            </w:r>
          </w:p>
          <w:p w:rsidR="00B351AC" w:rsidRPr="00544916" w:rsidRDefault="00B351AC" w:rsidP="00E0700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Удосконалення технології виробництва сталі на ДСПА-6 з мінімізацією неорганізованих викидів</w:t>
            </w:r>
          </w:p>
        </w:tc>
        <w:tc>
          <w:tcPr>
            <w:tcW w:w="1882" w:type="dxa"/>
            <w:vMerge w:val="restart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</w:tc>
        <w:tc>
          <w:tcPr>
            <w:tcW w:w="992" w:type="dxa"/>
            <w:vMerge w:val="restart"/>
          </w:tcPr>
          <w:p w:rsidR="00B351AC" w:rsidRPr="00544916" w:rsidRDefault="00B351AC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6554</w:t>
            </w:r>
          </w:p>
        </w:tc>
        <w:tc>
          <w:tcPr>
            <w:tcW w:w="3969" w:type="dxa"/>
            <w:vMerge w:val="restart"/>
          </w:tcPr>
          <w:p w:rsidR="00B351AC" w:rsidRPr="00544916" w:rsidRDefault="00B351AC" w:rsidP="00090AB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Виконано ремонтні роботи та провед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 наладку режимів та технології вир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бництва сталі на прямотоці. </w:t>
            </w:r>
          </w:p>
          <w:p w:rsidR="009C69CD" w:rsidRPr="00544916" w:rsidRDefault="009C69CD" w:rsidP="000D38D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Екологічну ефективність не підтве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джено</w:t>
            </w: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6554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52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</w:tcPr>
          <w:p w:rsidR="00B351AC" w:rsidRPr="00544916" w:rsidRDefault="00B351AC" w:rsidP="00B351A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1.14.2. Конверторний цех. </w:t>
            </w:r>
          </w:p>
          <w:p w:rsidR="00B351AC" w:rsidRPr="00544916" w:rsidRDefault="00B351AC" w:rsidP="00B351A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Уведення в дію машини безперервного лиття заг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товок №2 відділення безп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рервного розлиття сталі</w:t>
            </w:r>
          </w:p>
          <w:p w:rsidR="00700AB3" w:rsidRPr="00544916" w:rsidRDefault="00700AB3" w:rsidP="00B351A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B351A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B351AC" w:rsidRPr="00544916" w:rsidRDefault="00B351AC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2017-2019</w:t>
            </w:r>
          </w:p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351AC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</w:tcPr>
          <w:p w:rsidR="00C26983" w:rsidRPr="00544916" w:rsidRDefault="00B351AC" w:rsidP="003731A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Розроблено проект </w:t>
            </w:r>
          </w:p>
          <w:p w:rsidR="00C26983" w:rsidRPr="00544916" w:rsidRDefault="00C26983" w:rsidP="003731A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52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B351A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52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B351A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52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B351A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52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B351A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351AC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52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</w:tcPr>
          <w:p w:rsidR="00B351AC" w:rsidRPr="00544916" w:rsidRDefault="00B351AC" w:rsidP="00B351A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1.16. Виведення з експлу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тації   ДП-5</w:t>
            </w:r>
          </w:p>
          <w:p w:rsidR="001D75B5" w:rsidRPr="00544916" w:rsidRDefault="001D75B5" w:rsidP="00B351A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</w:tc>
        <w:tc>
          <w:tcPr>
            <w:tcW w:w="992" w:type="dxa"/>
            <w:vMerge w:val="restart"/>
          </w:tcPr>
          <w:p w:rsidR="00B351AC" w:rsidRPr="00544916" w:rsidRDefault="00B351AC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</w:t>
            </w:r>
          </w:p>
          <w:p w:rsidR="001D75B5" w:rsidRPr="00544916" w:rsidRDefault="001D75B5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D75B5" w:rsidRPr="00544916" w:rsidRDefault="001D75B5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</w:p>
        </w:tc>
        <w:tc>
          <w:tcPr>
            <w:tcW w:w="1275" w:type="dxa"/>
            <w:vAlign w:val="center"/>
          </w:tcPr>
          <w:p w:rsidR="00B351AC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</w:tcPr>
          <w:p w:rsidR="00B351AC" w:rsidRPr="00544916" w:rsidRDefault="00765BC9" w:rsidP="00EC512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Доменна піч не виведена з експлуатації</w:t>
            </w:r>
            <w:r w:rsidR="00B351A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</w:t>
            </w:r>
            <w:r w:rsidR="00B351A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зупинена у 2011році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згідно</w:t>
            </w:r>
            <w:r w:rsidR="00EC5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B351A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наказ</w:t>
            </w:r>
            <w:r w:rsidR="00EC5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ом</w:t>
            </w:r>
            <w:r w:rsidR="00B351A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по підприємству від 09.08.2011 №1070)</w:t>
            </w:r>
            <w:r w:rsidR="009C69CD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351AC" w:rsidRPr="00544916" w:rsidTr="000D38D3">
        <w:trPr>
          <w:trHeight w:val="252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B351A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52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B351A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52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B351A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52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B351A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351AC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1.17.Вогнетривно-вапняний цех</w:t>
            </w:r>
          </w:p>
          <w:p w:rsidR="00B351AC" w:rsidRPr="00544916" w:rsidRDefault="00B351AC" w:rsidP="004D2D8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Реконструкція діючих ГОУ від обертових печей №№1, 3, 4, 5, з упровадженням автоматизованої системи екологічного моніторингу</w:t>
            </w:r>
          </w:p>
        </w:tc>
        <w:tc>
          <w:tcPr>
            <w:tcW w:w="1882" w:type="dxa"/>
            <w:vMerge w:val="restart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</w:tc>
        <w:tc>
          <w:tcPr>
            <w:tcW w:w="992" w:type="dxa"/>
            <w:vMerge w:val="restart"/>
          </w:tcPr>
          <w:p w:rsidR="00B351AC" w:rsidRPr="00544916" w:rsidRDefault="00B351AC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2017-2023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127,3</w:t>
            </w:r>
          </w:p>
        </w:tc>
        <w:tc>
          <w:tcPr>
            <w:tcW w:w="3969" w:type="dxa"/>
            <w:vMerge w:val="restart"/>
          </w:tcPr>
          <w:p w:rsidR="00B351AC" w:rsidRPr="00544916" w:rsidRDefault="009C69CD" w:rsidP="000D38D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В</w:t>
            </w:r>
            <w:r w:rsidR="00B351AC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икон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ано</w:t>
            </w:r>
            <w:r w:rsidR="00765BC9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робочу документацію щодо реконструкції</w:t>
            </w:r>
            <w:r w:rsidR="00765BC9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обжигової печі №3</w:t>
            </w: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351AC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127,3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1.18. Проммайданчик №2.</w:t>
            </w:r>
          </w:p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Агломераційний цех №2 Реконструкція ГОУ від агломашин:</w:t>
            </w:r>
          </w:p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№6;</w:t>
            </w:r>
          </w:p>
          <w:p w:rsidR="00B351AC" w:rsidRPr="00544916" w:rsidRDefault="00B351AC" w:rsidP="004D2D8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№№1-5, з упровадженням автоматизованої системи екологічного моніторингу</w:t>
            </w:r>
          </w:p>
          <w:p w:rsidR="00B351AC" w:rsidRPr="00544916" w:rsidRDefault="00B351AC" w:rsidP="00E47681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Будівництво 3-х ГОУ від хвостових частин аглом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шин  №№1 –  6</w:t>
            </w:r>
          </w:p>
        </w:tc>
        <w:tc>
          <w:tcPr>
            <w:tcW w:w="1882" w:type="dxa"/>
            <w:vMerge w:val="restart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B351AC" w:rsidRPr="00544916" w:rsidRDefault="00B351AC" w:rsidP="00182437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351AC" w:rsidRPr="00544916" w:rsidRDefault="00B351AC" w:rsidP="00182437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351AC" w:rsidRPr="00544916" w:rsidRDefault="00B351AC" w:rsidP="00182437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351AC" w:rsidRPr="00544916" w:rsidRDefault="00B351AC" w:rsidP="00182437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351AC" w:rsidRPr="00544916" w:rsidRDefault="00B351AC" w:rsidP="00182437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2016,   </w:t>
            </w:r>
          </w:p>
          <w:p w:rsidR="00B351AC" w:rsidRPr="00544916" w:rsidRDefault="00B351AC" w:rsidP="00182437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2017-2023</w:t>
            </w:r>
          </w:p>
          <w:p w:rsidR="00B351AC" w:rsidRPr="00544916" w:rsidRDefault="00B351AC" w:rsidP="00182437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351AC" w:rsidRPr="00544916" w:rsidRDefault="00B351AC" w:rsidP="00182437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2018-2020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351AC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59316,66</w:t>
            </w:r>
          </w:p>
        </w:tc>
        <w:tc>
          <w:tcPr>
            <w:tcW w:w="3969" w:type="dxa"/>
            <w:vMerge w:val="restart"/>
          </w:tcPr>
          <w:p w:rsidR="00765BC9" w:rsidRPr="00544916" w:rsidRDefault="00B351AC" w:rsidP="00765BC9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Виконуються будівельні  та монтажні роботи нової </w:t>
            </w:r>
            <w:r w:rsidR="00765BC9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газоочисної установки 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від зони спікання а</w:t>
            </w:r>
            <w:r w:rsidR="00765BC9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гло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м</w:t>
            </w:r>
            <w:r w:rsidR="00765BC9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ашини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№5 та елек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т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рофільтру </w:t>
            </w:r>
            <w:r w:rsidR="00765BC9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газоочисної установки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хвост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вих частин агломашин №№5,6</w:t>
            </w:r>
            <w:r w:rsidR="00765BC9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(кількісні показники зниження викидів забрудню</w:t>
            </w:r>
            <w:r w:rsidR="00765BC9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ю</w:t>
            </w:r>
            <w:r w:rsidR="00765BC9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чих речовин буде визначено після вик</w:t>
            </w:r>
            <w:r w:rsidR="00765BC9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о</w:t>
            </w:r>
            <w:r w:rsidR="00765BC9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нання реконструкції)</w:t>
            </w:r>
          </w:p>
          <w:p w:rsidR="00B351AC" w:rsidRPr="00544916" w:rsidRDefault="00B351AC" w:rsidP="00765B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355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bottom w:val="single" w:sz="4" w:space="0" w:color="000000"/>
            </w:tcBorders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351AC" w:rsidRPr="00544916" w:rsidTr="000D38D3">
        <w:trPr>
          <w:trHeight w:val="20"/>
        </w:trPr>
        <w:tc>
          <w:tcPr>
            <w:tcW w:w="974" w:type="dxa"/>
            <w:vMerge/>
            <w:tcBorders>
              <w:bottom w:val="nil"/>
            </w:tcBorders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351AC" w:rsidRPr="00544916" w:rsidRDefault="00B351A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351AC" w:rsidRPr="00544916" w:rsidRDefault="00B351A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351AC" w:rsidRPr="00544916" w:rsidRDefault="00874F21" w:rsidP="0080626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351AC" w:rsidRPr="00544916" w:rsidRDefault="00B351AC" w:rsidP="0080626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59316,66</w:t>
            </w:r>
          </w:p>
        </w:tc>
        <w:tc>
          <w:tcPr>
            <w:tcW w:w="3969" w:type="dxa"/>
            <w:vMerge/>
          </w:tcPr>
          <w:p w:rsidR="00B351AC" w:rsidRPr="00544916" w:rsidRDefault="00B351A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117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1.20. Коксовий цех №1.</w:t>
            </w:r>
          </w:p>
          <w:p w:rsidR="00700AB3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Будівництво УБВК та впровадження природоох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ронних заходів  при реко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струкції коксових батарей з упровадженням автомат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зованої системи екологі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ного моніторингу:</w:t>
            </w:r>
          </w:p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№6;</w:t>
            </w:r>
          </w:p>
          <w:p w:rsidR="000D38D3" w:rsidRPr="00544916" w:rsidRDefault="000D38D3" w:rsidP="008B0CE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8B0CE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26983" w:rsidRPr="00544916" w:rsidRDefault="00820989" w:rsidP="008B0CE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№5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20989" w:rsidRPr="00544916" w:rsidRDefault="00820989" w:rsidP="00F8522E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820989" w:rsidP="00F8522E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820989" w:rsidP="00F8522E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820989" w:rsidP="00F8522E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820989" w:rsidP="00F8522E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820989" w:rsidP="00F8522E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820989" w:rsidP="00F8522E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6F6DB4" w:rsidP="00F8522E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820989" w:rsidRPr="00544916" w:rsidRDefault="00820989" w:rsidP="00F8522E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</w:t>
            </w:r>
          </w:p>
          <w:p w:rsidR="000D38D3" w:rsidRPr="00544916" w:rsidRDefault="00846FA1" w:rsidP="00F8522E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</w:t>
            </w:r>
          </w:p>
          <w:p w:rsidR="00700AB3" w:rsidRPr="00544916" w:rsidRDefault="00700AB3" w:rsidP="00F8522E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820989" w:rsidP="00F8522E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0989" w:rsidRPr="00544916" w:rsidRDefault="00874F21" w:rsidP="0080626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0989" w:rsidRPr="00544916" w:rsidRDefault="00820989" w:rsidP="0080626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6614,49</w:t>
            </w:r>
          </w:p>
        </w:tc>
        <w:tc>
          <w:tcPr>
            <w:tcW w:w="3969" w:type="dxa"/>
            <w:vMerge w:val="restart"/>
          </w:tcPr>
          <w:p w:rsidR="000D38D3" w:rsidRPr="00544916" w:rsidRDefault="000D38D3" w:rsidP="00E47681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0D38D3" w:rsidRPr="00544916" w:rsidRDefault="000D38D3" w:rsidP="00E47681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0D38D3" w:rsidRPr="00544916" w:rsidRDefault="000D38D3" w:rsidP="00E47681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0D38D3" w:rsidRPr="00544916" w:rsidRDefault="000D38D3" w:rsidP="00E47681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0D38D3" w:rsidRPr="00544916" w:rsidRDefault="000D38D3" w:rsidP="00E47681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0D38D3" w:rsidRPr="00544916" w:rsidRDefault="000D38D3" w:rsidP="00E47681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0D38D3" w:rsidRPr="00544916" w:rsidRDefault="000D38D3" w:rsidP="00E47681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0D38D3" w:rsidRPr="00544916" w:rsidRDefault="000D38D3" w:rsidP="00E47681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3553F6" w:rsidRPr="00544916" w:rsidRDefault="000D38D3" w:rsidP="00E47681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Н</w:t>
            </w:r>
            <w:r w:rsidR="00765BC9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адано сертифікат</w:t>
            </w:r>
            <w:r w:rsidR="00EC512B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, що </w:t>
            </w:r>
            <w:r w:rsidR="00765BC9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="008B0CEC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підтверджу</w:t>
            </w:r>
            <w:r w:rsidR="00EC512B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є</w:t>
            </w:r>
            <w:r w:rsidR="008B0CEC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г</w:t>
            </w:r>
            <w:r w:rsidR="008B0CEC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о</w:t>
            </w:r>
            <w:r w:rsidR="008B0CEC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товність до експлуатації коксової батареї №6.</w:t>
            </w:r>
            <w:r w:rsidR="00820989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:rsidR="00820989" w:rsidRPr="00544916" w:rsidRDefault="000D38D3" w:rsidP="00EC512B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Д</w:t>
            </w:r>
            <w:r w:rsidR="008B0CEC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окумент</w:t>
            </w:r>
            <w:r w:rsidR="00EC512B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, що</w:t>
            </w:r>
            <w:r w:rsidR="008B0CEC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підтверджу</w:t>
            </w:r>
            <w:r w:rsidR="00EC512B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є</w:t>
            </w:r>
            <w:r w:rsidR="008B0CEC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готовність до </w:t>
            </w:r>
            <w:r w:rsidR="0003131C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експлуатації коксової батареї №5,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не н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дано</w:t>
            </w:r>
            <w:r w:rsidR="008B0CEC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936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00AB3" w:rsidRPr="00544916" w:rsidRDefault="00700AB3" w:rsidP="00874F21">
            <w:pPr>
              <w:ind w:right="-57"/>
              <w:contextualSpacing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  <w:p w:rsidR="00820989" w:rsidRPr="00544916" w:rsidRDefault="00700AB3" w:rsidP="00874F21">
            <w:pPr>
              <w:ind w:right="-57"/>
              <w:contextualSpacing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     </w:t>
            </w:r>
            <w:r w:rsidR="0082098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D75B5" w:rsidRPr="00544916" w:rsidRDefault="001D75B5" w:rsidP="00806266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874F21" w:rsidP="0080626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D75B5" w:rsidRPr="00544916" w:rsidRDefault="001D75B5" w:rsidP="00806266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440ED4" w:rsidP="00700AB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</w:t>
            </w:r>
            <w:r w:rsidR="0082098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6614,49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45DB1" w:rsidRPr="00544916" w:rsidTr="000D38D3">
        <w:trPr>
          <w:trHeight w:val="201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1.23</w:t>
            </w:r>
            <w:r w:rsidR="00EC5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Шахта "Октябрська". Придбання та заміна асп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раційної установки ДСФ</w:t>
            </w:r>
          </w:p>
        </w:tc>
        <w:tc>
          <w:tcPr>
            <w:tcW w:w="1882" w:type="dxa"/>
            <w:vMerge w:val="restart"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"Кривба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залізрудком"</w:t>
            </w:r>
          </w:p>
        </w:tc>
        <w:tc>
          <w:tcPr>
            <w:tcW w:w="992" w:type="dxa"/>
            <w:vMerge w:val="restart"/>
          </w:tcPr>
          <w:p w:rsidR="00245DB1" w:rsidRPr="00544916" w:rsidRDefault="00245DB1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2017-2019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5DB1" w:rsidRPr="00544916" w:rsidRDefault="00245DB1" w:rsidP="00180A76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5DB1" w:rsidRPr="00544916" w:rsidRDefault="00CD6725" w:rsidP="00180A7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5DB1" w:rsidRPr="00544916" w:rsidRDefault="00245DB1" w:rsidP="00180A7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</w:tcPr>
          <w:p w:rsidR="00245DB1" w:rsidRPr="00544916" w:rsidRDefault="008B0CEC" w:rsidP="000D38D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="00245DB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кладено договір на поставку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газооч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сного обладнання</w:t>
            </w:r>
          </w:p>
        </w:tc>
      </w:tr>
      <w:tr w:rsidR="00245DB1" w:rsidRPr="00544916" w:rsidTr="000D38D3">
        <w:trPr>
          <w:trHeight w:val="305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5DB1" w:rsidRPr="00544916" w:rsidRDefault="00245DB1" w:rsidP="00180A76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</w:tcPr>
          <w:p w:rsidR="00245DB1" w:rsidRPr="00544916" w:rsidRDefault="00245DB1" w:rsidP="00180A7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245DB1" w:rsidRPr="00544916" w:rsidRDefault="00245DB1" w:rsidP="00180A7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45DB1" w:rsidRPr="00544916" w:rsidTr="000D38D3">
        <w:trPr>
          <w:trHeight w:val="227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5DB1" w:rsidRPr="00544916" w:rsidRDefault="00245DB1" w:rsidP="00180A76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</w:tcPr>
          <w:p w:rsidR="00245DB1" w:rsidRPr="00544916" w:rsidRDefault="00245DB1" w:rsidP="00180A7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245DB1" w:rsidRPr="00544916" w:rsidRDefault="00245DB1" w:rsidP="00180A7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45DB1" w:rsidRPr="00544916" w:rsidTr="000D38D3">
        <w:trPr>
          <w:trHeight w:val="29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5DB1" w:rsidRPr="00544916" w:rsidRDefault="00245DB1" w:rsidP="00180A76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</w:tcPr>
          <w:p w:rsidR="00245DB1" w:rsidRPr="00544916" w:rsidRDefault="00245DB1" w:rsidP="00180A7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245DB1" w:rsidRPr="00544916" w:rsidRDefault="00245DB1" w:rsidP="00180A7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45DB1" w:rsidRPr="00544916" w:rsidTr="000D38D3">
        <w:trPr>
          <w:trHeight w:val="20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5DB1" w:rsidRPr="00544916" w:rsidRDefault="00245DB1" w:rsidP="00180A76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</w:tcPr>
          <w:p w:rsidR="00245DB1" w:rsidRPr="00544916" w:rsidRDefault="00CD6725" w:rsidP="00180A7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276" w:type="dxa"/>
          </w:tcPr>
          <w:p w:rsidR="00245DB1" w:rsidRPr="00544916" w:rsidRDefault="00245DB1" w:rsidP="00180A7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45DB1" w:rsidRPr="00544916" w:rsidTr="000D38D3">
        <w:trPr>
          <w:trHeight w:val="20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245DB1" w:rsidRPr="00544916" w:rsidRDefault="00245DB1" w:rsidP="00E4591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1.24</w:t>
            </w:r>
            <w:r w:rsidR="00EC5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Шахта "Гвардій</w:t>
            </w:r>
            <w:r w:rsidR="00E4591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ька". Придбання та заміна асп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раційної установки ДСФ</w:t>
            </w:r>
          </w:p>
        </w:tc>
        <w:tc>
          <w:tcPr>
            <w:tcW w:w="1882" w:type="dxa"/>
            <w:vMerge w:val="restart"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"Кривба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залізрудком"</w:t>
            </w:r>
          </w:p>
        </w:tc>
        <w:tc>
          <w:tcPr>
            <w:tcW w:w="992" w:type="dxa"/>
            <w:vMerge w:val="restart"/>
          </w:tcPr>
          <w:p w:rsidR="00245DB1" w:rsidRPr="00544916" w:rsidRDefault="00245DB1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5DB1" w:rsidRPr="00544916" w:rsidRDefault="00245DB1" w:rsidP="00242C68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vAlign w:val="center"/>
          </w:tcPr>
          <w:p w:rsidR="00245DB1" w:rsidRPr="00544916" w:rsidRDefault="00CD6725" w:rsidP="00242C6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76" w:type="dxa"/>
            <w:vAlign w:val="center"/>
          </w:tcPr>
          <w:p w:rsidR="00245DB1" w:rsidRPr="00544916" w:rsidRDefault="00245DB1" w:rsidP="00242C6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</w:tcPr>
          <w:p w:rsidR="00245DB1" w:rsidRPr="00544916" w:rsidRDefault="008B0CEC" w:rsidP="000D38D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виконано</w:t>
            </w:r>
          </w:p>
        </w:tc>
      </w:tr>
      <w:tr w:rsidR="00245DB1" w:rsidRPr="00544916" w:rsidTr="000D38D3">
        <w:trPr>
          <w:trHeight w:val="32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45DB1" w:rsidRPr="00544916" w:rsidRDefault="00245DB1" w:rsidP="00242C68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:rsidR="00245DB1" w:rsidRPr="00544916" w:rsidRDefault="00245DB1" w:rsidP="00242C6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245DB1" w:rsidRPr="00544916" w:rsidRDefault="00245DB1" w:rsidP="00242C6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45DB1" w:rsidRPr="00544916" w:rsidTr="000D38D3">
        <w:trPr>
          <w:trHeight w:val="20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45DB1" w:rsidRPr="00544916" w:rsidRDefault="00245DB1" w:rsidP="00242C68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vAlign w:val="center"/>
          </w:tcPr>
          <w:p w:rsidR="00245DB1" w:rsidRPr="00544916" w:rsidRDefault="00245DB1" w:rsidP="00242C6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245DB1" w:rsidRPr="00544916" w:rsidRDefault="00245DB1" w:rsidP="00242C6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45DB1" w:rsidRPr="00544916" w:rsidTr="000D38D3">
        <w:trPr>
          <w:trHeight w:val="20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45DB1" w:rsidRPr="00544916" w:rsidRDefault="00245DB1" w:rsidP="00242C68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245DB1" w:rsidRPr="00544916" w:rsidRDefault="00245DB1" w:rsidP="00242C6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245DB1" w:rsidRPr="00544916" w:rsidRDefault="00245DB1" w:rsidP="00242C6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45DB1" w:rsidRPr="00544916" w:rsidTr="000D38D3">
        <w:trPr>
          <w:trHeight w:val="235"/>
        </w:trPr>
        <w:tc>
          <w:tcPr>
            <w:tcW w:w="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245DB1" w:rsidRPr="00544916" w:rsidRDefault="00245DB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45DB1" w:rsidRPr="00544916" w:rsidRDefault="00245DB1" w:rsidP="00242C68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245DB1" w:rsidRPr="00544916" w:rsidRDefault="00CD6725" w:rsidP="00242C6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76" w:type="dxa"/>
            <w:vAlign w:val="center"/>
          </w:tcPr>
          <w:p w:rsidR="00245DB1" w:rsidRPr="00544916" w:rsidRDefault="00245DB1" w:rsidP="00242C6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245DB1" w:rsidRPr="00544916" w:rsidRDefault="00245DB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1.27. Установка нового фільтру на цементному млині №2 (джерело викиду №18)</w:t>
            </w:r>
          </w:p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r w:rsidR="00853A8F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АТ "Хайдел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берг Цемент Україна"</w:t>
            </w:r>
          </w:p>
        </w:tc>
        <w:tc>
          <w:tcPr>
            <w:tcW w:w="992" w:type="dxa"/>
            <w:vMerge w:val="restart"/>
          </w:tcPr>
          <w:p w:rsidR="00820989" w:rsidRPr="00544916" w:rsidRDefault="00820989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375,55</w:t>
            </w:r>
          </w:p>
        </w:tc>
        <w:tc>
          <w:tcPr>
            <w:tcW w:w="3969" w:type="dxa"/>
            <w:vMerge w:val="restart"/>
          </w:tcPr>
          <w:p w:rsidR="00820989" w:rsidRPr="00544916" w:rsidRDefault="00C73EAF" w:rsidP="000D38D3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Декларацію про готовність до експлу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тації не надано</w:t>
            </w: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bottom w:val="nil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375,55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1.28. Модернізація або 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конструкція електрофільтра холодильника клінкеру (джерело викиду №2)</w:t>
            </w:r>
          </w:p>
        </w:tc>
        <w:tc>
          <w:tcPr>
            <w:tcW w:w="1882" w:type="dxa"/>
            <w:vMerge w:val="restart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r w:rsidR="00853A8F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АТ "Хайдел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берг Цемент Україна"</w:t>
            </w:r>
          </w:p>
        </w:tc>
        <w:tc>
          <w:tcPr>
            <w:tcW w:w="992" w:type="dxa"/>
            <w:vMerge w:val="restart"/>
          </w:tcPr>
          <w:p w:rsidR="00820989" w:rsidRPr="00544916" w:rsidRDefault="00820989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325,2</w:t>
            </w:r>
          </w:p>
        </w:tc>
        <w:tc>
          <w:tcPr>
            <w:tcW w:w="3969" w:type="dxa"/>
            <w:vMerge w:val="restart"/>
          </w:tcPr>
          <w:p w:rsidR="00820989" w:rsidRPr="00544916" w:rsidRDefault="00820989" w:rsidP="000D38D3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Проведено</w:t>
            </w:r>
            <w:r w:rsidR="00662148" w:rsidRPr="0054491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капітальний ремонт елек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т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р</w:t>
            </w:r>
            <w:r w:rsidR="00C73EAF"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офільтру холодильника клінкеру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r w:rsidR="00662148"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Зн</w:t>
            </w:r>
            <w:r w:rsidR="00662148"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и</w:t>
            </w:r>
            <w:r w:rsidR="00662148" w:rsidRPr="0054491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ження викидів забруднюючих речовин </w:t>
            </w:r>
            <w:r w:rsidR="00FA56F6"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на 7,22 т</w:t>
            </w:r>
            <w:r w:rsidR="00EC512B"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онни</w:t>
            </w: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60600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325,2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C73EAF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3EAF" w:rsidRPr="00544916" w:rsidRDefault="00C73EAF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C73EAF" w:rsidRPr="00544916" w:rsidRDefault="00C73EAF" w:rsidP="005900B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1.29. Реконструкція елек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рофільтра сушильного 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рабана №4 (джерело вик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ду №9)</w:t>
            </w:r>
          </w:p>
          <w:p w:rsidR="00C73EAF" w:rsidRPr="00544916" w:rsidRDefault="00C73EAF" w:rsidP="005900B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</w:tcPr>
          <w:p w:rsidR="00C73EAF" w:rsidRPr="00544916" w:rsidRDefault="00C73EA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r w:rsidR="00853A8F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АТ "Хайдел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берг Цемент Україна"</w:t>
            </w:r>
          </w:p>
        </w:tc>
        <w:tc>
          <w:tcPr>
            <w:tcW w:w="992" w:type="dxa"/>
            <w:vMerge w:val="restart"/>
          </w:tcPr>
          <w:p w:rsidR="00C73EAF" w:rsidRPr="00544916" w:rsidRDefault="00C73EAF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73EAF" w:rsidRPr="00544916" w:rsidRDefault="00C73EAF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3EAF" w:rsidRPr="00544916" w:rsidRDefault="00C73EA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3EAF" w:rsidRPr="00544916" w:rsidRDefault="00C73EA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3969" w:type="dxa"/>
            <w:vMerge w:val="restart"/>
          </w:tcPr>
          <w:p w:rsidR="00C73EAF" w:rsidRPr="00544916" w:rsidRDefault="00C73EAF" w:rsidP="000D38D3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Декларацію про готовність до експлу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тації не надано</w:t>
            </w: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20989" w:rsidRPr="00544916" w:rsidTr="000D38D3">
        <w:trPr>
          <w:trHeight w:val="191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10500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0B7906" w:rsidRPr="00544916" w:rsidTr="000D38D3">
        <w:trPr>
          <w:trHeight w:val="30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1.31. Перехід на альтерн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тивні види палива СП КРЗ: розробка проекту викори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тання альтернативного палива, упровадження в дію</w:t>
            </w:r>
          </w:p>
        </w:tc>
        <w:tc>
          <w:tcPr>
            <w:tcW w:w="1882" w:type="dxa"/>
            <w:vMerge w:val="restart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r w:rsidR="00853A8F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АТ "Хайдел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берг Цемент Україна</w:t>
            </w:r>
          </w:p>
        </w:tc>
        <w:tc>
          <w:tcPr>
            <w:tcW w:w="992" w:type="dxa"/>
            <w:vMerge w:val="restart"/>
          </w:tcPr>
          <w:p w:rsidR="000B7906" w:rsidRPr="00544916" w:rsidRDefault="000B7906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B7906" w:rsidRPr="00544916" w:rsidRDefault="000B790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</w:tcPr>
          <w:p w:rsidR="000B7906" w:rsidRPr="00544916" w:rsidRDefault="00C73EAF" w:rsidP="000D38D3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Не виконано</w:t>
            </w:r>
          </w:p>
        </w:tc>
      </w:tr>
      <w:tr w:rsidR="000B7906" w:rsidRPr="00544916" w:rsidTr="000D38D3">
        <w:trPr>
          <w:trHeight w:val="30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B7906" w:rsidRPr="00544916" w:rsidRDefault="000B790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0B7906" w:rsidRPr="00544916" w:rsidTr="000D38D3">
        <w:trPr>
          <w:trHeight w:val="30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B7906" w:rsidRPr="00544916" w:rsidRDefault="000B790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0B7906" w:rsidRPr="00544916" w:rsidTr="000D38D3">
        <w:trPr>
          <w:trHeight w:val="30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B7906" w:rsidRPr="00544916" w:rsidRDefault="000B790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0B7906" w:rsidRPr="00544916" w:rsidTr="000D38D3">
        <w:trPr>
          <w:trHeight w:val="30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B7906" w:rsidRPr="00544916" w:rsidRDefault="000B790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276" w:type="dxa"/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0B790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0B7906" w:rsidRPr="00544916" w:rsidRDefault="000B7906" w:rsidP="007F79B1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1.33. Котельня вул. Прорі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на, 87 (вул. Модрівська) (джерело №68) модерніз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ція 2-х парових котлів ДКВ-10-13 з переведенням їх у водогрійний режим</w:t>
            </w:r>
          </w:p>
        </w:tc>
        <w:tc>
          <w:tcPr>
            <w:tcW w:w="1882" w:type="dxa"/>
            <w:vMerge w:val="restart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КПТМ "Крив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ріжтепломережа"</w:t>
            </w:r>
          </w:p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B7906" w:rsidRPr="00544916" w:rsidRDefault="000B7906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</w:t>
            </w:r>
          </w:p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B7906" w:rsidRPr="00544916" w:rsidRDefault="000B790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175,56</w:t>
            </w:r>
          </w:p>
        </w:tc>
        <w:tc>
          <w:tcPr>
            <w:tcW w:w="3969" w:type="dxa"/>
            <w:vMerge w:val="restart"/>
          </w:tcPr>
          <w:p w:rsidR="00662148" w:rsidRPr="00544916" w:rsidRDefault="00662148" w:rsidP="00C91B60">
            <w:pPr>
              <w:contextualSpacing/>
              <w:jc w:val="both"/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Виконано</w:t>
            </w:r>
            <w:r w:rsidR="000B7906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реконструкці</w:t>
            </w:r>
            <w:r w:rsidR="00C73EAF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ю парових котлів ДКВ-10/13</w:t>
            </w:r>
            <w:r w:rsidR="00EC512B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="00C73EAF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="00EC512B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№</w:t>
            </w:r>
            <w:r w:rsidR="00C73EAF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№ 2,</w:t>
            </w:r>
            <w:r w:rsidR="00EC512B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="00C73EAF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3. </w:t>
            </w:r>
            <w:r w:rsidR="000B7906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Котли введено в експлуатацію 17.10.</w:t>
            </w:r>
            <w:r w:rsidR="00197E9D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20</w:t>
            </w:r>
            <w:r w:rsidR="000B7906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17.</w:t>
            </w:r>
          </w:p>
          <w:p w:rsidR="000B7906" w:rsidRPr="00544916" w:rsidRDefault="00662148" w:rsidP="004164BD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Зниження викидів забруднюючих 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човин на 0,357 т</w:t>
            </w:r>
            <w:r w:rsidR="00EC5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онн</w:t>
            </w:r>
            <w:r w:rsidR="0003131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</w:p>
        </w:tc>
      </w:tr>
      <w:tr w:rsidR="000B790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906" w:rsidRPr="00544916" w:rsidRDefault="000B790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</w:tr>
      <w:tr w:rsidR="000B790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906" w:rsidRPr="00544916" w:rsidRDefault="000B790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</w:tr>
      <w:tr w:rsidR="000B790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906" w:rsidRPr="00544916" w:rsidRDefault="000B790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</w:tr>
      <w:tr w:rsidR="000B7906" w:rsidRPr="00544916" w:rsidTr="004164BD">
        <w:trPr>
          <w:trHeight w:val="209"/>
        </w:trPr>
        <w:tc>
          <w:tcPr>
            <w:tcW w:w="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B7906" w:rsidRPr="00544916" w:rsidRDefault="000B790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B7906" w:rsidRPr="00544916" w:rsidRDefault="000B790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175,56</w:t>
            </w:r>
          </w:p>
        </w:tc>
        <w:tc>
          <w:tcPr>
            <w:tcW w:w="3969" w:type="dxa"/>
            <w:vMerge/>
          </w:tcPr>
          <w:p w:rsidR="000B7906" w:rsidRPr="00544916" w:rsidRDefault="000B7906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</w:tr>
      <w:tr w:rsidR="00C26983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C26983" w:rsidRPr="00544916" w:rsidRDefault="00C26983" w:rsidP="007F79B1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1.34. Модернізація котел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ної на вул. </w:t>
            </w: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>Свято-Миколаївська, 18 (вул. Ле-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ніна) (джерело №40) із 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міною малоефективних пальників та автоматики на 2-х котлах КВГ-6,5 і ТВГ-8 з упровадженням схем ча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тотного регулювання на димососах</w:t>
            </w:r>
          </w:p>
        </w:tc>
        <w:tc>
          <w:tcPr>
            <w:tcW w:w="1882" w:type="dxa"/>
            <w:vMerge w:val="restart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КПТМ "Крив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ріжтепломережа"</w:t>
            </w:r>
          </w:p>
        </w:tc>
        <w:tc>
          <w:tcPr>
            <w:tcW w:w="992" w:type="dxa"/>
            <w:vMerge w:val="restart"/>
          </w:tcPr>
          <w:p w:rsidR="00C26983" w:rsidRPr="00544916" w:rsidRDefault="00C26983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26983" w:rsidRPr="00544916" w:rsidRDefault="00C2698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26983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1533,3</w:t>
            </w:r>
          </w:p>
        </w:tc>
        <w:tc>
          <w:tcPr>
            <w:tcW w:w="3969" w:type="dxa"/>
            <w:vMerge w:val="restart"/>
          </w:tcPr>
          <w:p w:rsidR="00C26983" w:rsidRPr="00544916" w:rsidRDefault="00C26983" w:rsidP="004164BD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Виконуються роботи із заміни 4-х бл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чних газових пальників на котлі ТВГ-8 №2 та обладнання КВПіА котельні</w:t>
            </w:r>
          </w:p>
        </w:tc>
      </w:tr>
      <w:tr w:rsidR="00C26983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26983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26983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1533,3</w:t>
            </w:r>
          </w:p>
        </w:tc>
        <w:tc>
          <w:tcPr>
            <w:tcW w:w="3969" w:type="dxa"/>
            <w:vMerge/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26983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6983" w:rsidRPr="00544916" w:rsidRDefault="00C2698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26983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26983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C26983" w:rsidRPr="00544916" w:rsidRDefault="00C26983" w:rsidP="0091150B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1.36. Модернізація котельної "Пологовий будинок №1" (джерело №42) із заміною малоефективних пальників та автоматики на 2-х котлах КВГ-4 з упровадженням схем частотного регулюва</w:t>
            </w: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ня на 3-х димососах</w:t>
            </w:r>
          </w:p>
        </w:tc>
        <w:tc>
          <w:tcPr>
            <w:tcW w:w="1882" w:type="dxa"/>
            <w:vMerge w:val="restart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КПТМ "Крив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ріжтепломережа"</w:t>
            </w:r>
          </w:p>
        </w:tc>
        <w:tc>
          <w:tcPr>
            <w:tcW w:w="992" w:type="dxa"/>
            <w:vMerge w:val="restart"/>
          </w:tcPr>
          <w:p w:rsidR="00C26983" w:rsidRPr="00544916" w:rsidRDefault="00C26983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26983" w:rsidRPr="00544916" w:rsidRDefault="00C2698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26983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760,9</w:t>
            </w:r>
          </w:p>
        </w:tc>
        <w:tc>
          <w:tcPr>
            <w:tcW w:w="3969" w:type="dxa"/>
            <w:vMerge w:val="restart"/>
          </w:tcPr>
          <w:p w:rsidR="00C26983" w:rsidRPr="00544916" w:rsidRDefault="00C26983" w:rsidP="00662148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Виконано</w:t>
            </w:r>
            <w:r w:rsidR="00C73EAF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.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Котел введено в експлуат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цію 25.10.2017. </w:t>
            </w:r>
          </w:p>
          <w:p w:rsidR="00C26983" w:rsidRPr="00544916" w:rsidRDefault="00C26983" w:rsidP="00662148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Зниження викидів забруднюючих 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човин на 0,069 т</w:t>
            </w:r>
            <w:r w:rsidR="00EC5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онн</w:t>
            </w:r>
            <w:r w:rsidR="0003131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</w:p>
          <w:p w:rsidR="00C26983" w:rsidRPr="00544916" w:rsidRDefault="00C26983" w:rsidP="0066214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26983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C26983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C26983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760,9</w:t>
            </w:r>
          </w:p>
        </w:tc>
        <w:tc>
          <w:tcPr>
            <w:tcW w:w="3969" w:type="dxa"/>
            <w:vMerge/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C26983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6983" w:rsidRPr="00544916" w:rsidRDefault="00C2698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26983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26983" w:rsidRPr="00544916" w:rsidRDefault="00C2698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820989" w:rsidRPr="00544916" w:rsidRDefault="00820989" w:rsidP="00EC512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1.38. Модернізація котел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ної на вул. Миколаївське шосе,10а (джерело №85) з заміною малоефективних пальників та автоматики на 2-х котлах КВГ-6,5  з упр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вадженням схем частотного регулювання на димосі 1-го котла</w:t>
            </w:r>
          </w:p>
        </w:tc>
        <w:tc>
          <w:tcPr>
            <w:tcW w:w="1882" w:type="dxa"/>
            <w:vMerge w:val="restart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КПТМ "Крив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ріжтепломережа"</w:t>
            </w:r>
          </w:p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820989" w:rsidRPr="00544916" w:rsidRDefault="00820989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2022</w:t>
            </w:r>
          </w:p>
          <w:p w:rsidR="00700AB3" w:rsidRPr="00544916" w:rsidRDefault="00700AB3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1053,6</w:t>
            </w:r>
          </w:p>
        </w:tc>
        <w:tc>
          <w:tcPr>
            <w:tcW w:w="3969" w:type="dxa"/>
            <w:vMerge w:val="restart"/>
          </w:tcPr>
          <w:p w:rsidR="00820989" w:rsidRPr="00544916" w:rsidRDefault="00662148" w:rsidP="00F756BD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Виконано</w:t>
            </w:r>
            <w:r w:rsidR="00C73EAF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82098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Котли введено в експлуат</w:t>
            </w:r>
            <w:r w:rsidR="0082098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="0082098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цію 25.10.2017.</w:t>
            </w:r>
          </w:p>
          <w:p w:rsidR="00662148" w:rsidRPr="00544916" w:rsidRDefault="00662148" w:rsidP="00662148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Зниження викидів забруднюючих 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човин  на 0,104 т</w:t>
            </w:r>
            <w:r w:rsidR="00EC5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онн</w:t>
            </w:r>
          </w:p>
          <w:p w:rsidR="00820989" w:rsidRPr="00544916" w:rsidRDefault="00820989" w:rsidP="00FD2A31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C1375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1053,6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0989" w:rsidRPr="00544916" w:rsidRDefault="00C1375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26983" w:rsidRPr="00544916" w:rsidRDefault="00C2698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1.39. Реконструкція газод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тьового тракту котлів </w:t>
            </w:r>
            <w:r w:rsidR="004C6D35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</w:t>
            </w:r>
            <w:r w:rsidR="00EC5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ф. Мітчел</w:t>
            </w:r>
          </w:p>
        </w:tc>
        <w:tc>
          <w:tcPr>
            <w:tcW w:w="1882" w:type="dxa"/>
            <w:vMerge w:val="restart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ДП "Криворізька теплоцентраль"</w:t>
            </w:r>
          </w:p>
          <w:p w:rsidR="00115EAB" w:rsidRPr="00544916" w:rsidRDefault="00115EA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820989" w:rsidRPr="00544916" w:rsidRDefault="00820989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2016-2017</w:t>
            </w:r>
          </w:p>
          <w:p w:rsidR="00115EAB" w:rsidRPr="00544916" w:rsidRDefault="00115EAB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512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0989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989" w:rsidRPr="00544916" w:rsidRDefault="004164B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145,2</w:t>
            </w:r>
          </w:p>
        </w:tc>
        <w:tc>
          <w:tcPr>
            <w:tcW w:w="3969" w:type="dxa"/>
            <w:vMerge w:val="restart"/>
          </w:tcPr>
          <w:p w:rsidR="00820989" w:rsidRPr="00544916" w:rsidRDefault="00C73EAF" w:rsidP="00337F18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Виконано </w:t>
            </w:r>
            <w:r w:rsidR="004164BD" w:rsidRPr="00544916">
              <w:rPr>
                <w:rFonts w:ascii="Times New Roman" w:hAnsi="Times New Roman"/>
                <w:sz w:val="22"/>
                <w:szCs w:val="22"/>
              </w:rPr>
              <w:t xml:space="preserve">частково. </w:t>
            </w:r>
            <w:r w:rsidR="00820989" w:rsidRPr="00544916">
              <w:rPr>
                <w:rFonts w:ascii="Times New Roman" w:hAnsi="Times New Roman"/>
                <w:sz w:val="22"/>
                <w:szCs w:val="22"/>
              </w:rPr>
              <w:t>Зниження викидів забруднюючих речовин на 0,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001</w:t>
            </w:r>
            <w:r w:rsidR="00820989" w:rsidRPr="00544916">
              <w:rPr>
                <w:rFonts w:ascii="Times New Roman" w:hAnsi="Times New Roman"/>
                <w:sz w:val="22"/>
                <w:szCs w:val="22"/>
              </w:rPr>
              <w:t>т</w:t>
            </w:r>
            <w:r w:rsidR="00EC512B" w:rsidRPr="00544916">
              <w:rPr>
                <w:rFonts w:ascii="Times New Roman" w:hAnsi="Times New Roman"/>
                <w:sz w:val="22"/>
                <w:szCs w:val="22"/>
              </w:rPr>
              <w:t>онн</w:t>
            </w:r>
            <w:r w:rsidR="00820989" w:rsidRPr="00544916">
              <w:rPr>
                <w:rFonts w:ascii="Times New Roman" w:hAnsi="Times New Roman"/>
                <w:sz w:val="22"/>
                <w:szCs w:val="22"/>
              </w:rPr>
              <w:t>/р</w:t>
            </w:r>
            <w:r w:rsidR="00EC512B" w:rsidRPr="00544916">
              <w:rPr>
                <w:rFonts w:ascii="Times New Roman" w:hAnsi="Times New Roman"/>
                <w:sz w:val="22"/>
                <w:szCs w:val="22"/>
              </w:rPr>
              <w:t>ік</w:t>
            </w:r>
          </w:p>
          <w:p w:rsidR="00820989" w:rsidRPr="00544916" w:rsidRDefault="00820989" w:rsidP="00D97B85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0989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0989" w:rsidRPr="00544916" w:rsidRDefault="004164B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145,2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1.42. Щорічне виконання заходів зі скорочення вик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дів забруднюючих речовин у атмосферне повітря при проведенні масових виб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хів</w:t>
            </w:r>
          </w:p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</w:tcPr>
          <w:p w:rsidR="00820989" w:rsidRPr="00544916" w:rsidRDefault="00820989" w:rsidP="00C47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ПРАТ "ПІВНГЗК", "ЦГЗК", "ІНГЗК", </w:t>
            </w:r>
          </w:p>
          <w:p w:rsidR="00820989" w:rsidRPr="00544916" w:rsidRDefault="00820989" w:rsidP="00C47CA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"ПІВД ГЗК",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Ріг", ГЗК "УК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МЕХАНОБР" ПРАТ "ММК </w:t>
            </w:r>
            <w:r w:rsidR="00E379F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ім. Ілліча"</w:t>
            </w:r>
          </w:p>
        </w:tc>
        <w:tc>
          <w:tcPr>
            <w:tcW w:w="992" w:type="dxa"/>
            <w:vMerge w:val="restart"/>
          </w:tcPr>
          <w:p w:rsidR="00820989" w:rsidRPr="00544916" w:rsidRDefault="00820989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021FD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0989" w:rsidRPr="00544916" w:rsidRDefault="0075379B" w:rsidP="0075379B">
            <w:pPr>
              <w:ind w:left="-113" w:right="-113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19582,3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19411,3</w:t>
            </w:r>
          </w:p>
        </w:tc>
        <w:tc>
          <w:tcPr>
            <w:tcW w:w="3969" w:type="dxa"/>
            <w:vMerge w:val="restart"/>
          </w:tcPr>
          <w:p w:rsidR="00021FD1" w:rsidRPr="00544916" w:rsidRDefault="00820989" w:rsidP="00DD2C27">
            <w:pPr>
              <w:tabs>
                <w:tab w:val="left" w:pos="51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При проведенні масових вибухів під</w:t>
            </w:r>
            <w:r w:rsidR="00021FD1" w:rsidRPr="0054491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DD2C27" w:rsidRPr="00544916" w:rsidRDefault="00820989" w:rsidP="00DD2C27">
            <w:pPr>
              <w:tabs>
                <w:tab w:val="left" w:pos="51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приємства  використовують внутрішню </w:t>
            </w:r>
            <w:r w:rsidR="00021FD1" w:rsidRPr="00544916">
              <w:rPr>
                <w:rFonts w:ascii="Times New Roman" w:hAnsi="Times New Roman"/>
                <w:sz w:val="22"/>
                <w:szCs w:val="22"/>
              </w:rPr>
              <w:t>й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зовнішню гідрозабійку, застосовують виключно безтротилові вибухові реч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вини та інші заходи</w:t>
            </w:r>
            <w:r w:rsidR="00DD2C27" w:rsidRPr="00544916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820989" w:rsidRPr="00544916" w:rsidRDefault="00DD2C27" w:rsidP="004164BD">
            <w:pPr>
              <w:tabs>
                <w:tab w:val="left" w:pos="516"/>
              </w:tabs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Запобігання надходженн</w:t>
            </w:r>
            <w:r w:rsidR="00F74AB9" w:rsidRPr="00544916">
              <w:rPr>
                <w:rFonts w:ascii="Times New Roman" w:hAnsi="Times New Roman"/>
                <w:sz w:val="22"/>
                <w:szCs w:val="22"/>
              </w:rPr>
              <w:t>ю</w:t>
            </w:r>
            <w:r w:rsidR="00820989" w:rsidRPr="00544916">
              <w:rPr>
                <w:rFonts w:ascii="Times New Roman" w:hAnsi="Times New Roman"/>
                <w:sz w:val="22"/>
                <w:szCs w:val="22"/>
              </w:rPr>
              <w:t xml:space="preserve"> в атмосфе</w:t>
            </w:r>
            <w:r w:rsidR="00820989" w:rsidRPr="00544916">
              <w:rPr>
                <w:rFonts w:ascii="Times New Roman" w:hAnsi="Times New Roman"/>
                <w:sz w:val="22"/>
                <w:szCs w:val="22"/>
              </w:rPr>
              <w:t>р</w:t>
            </w:r>
            <w:r w:rsidR="00820989" w:rsidRPr="00544916">
              <w:rPr>
                <w:rFonts w:ascii="Times New Roman" w:hAnsi="Times New Roman"/>
                <w:sz w:val="22"/>
                <w:szCs w:val="22"/>
              </w:rPr>
              <w:t xml:space="preserve">не повітря </w:t>
            </w:r>
            <w:r w:rsidR="00820989" w:rsidRPr="00544916">
              <w:rPr>
                <w:rFonts w:ascii="Times New Roman" w:hAnsi="Times New Roman"/>
                <w:sz w:val="22"/>
              </w:rPr>
              <w:t>8159,751 т</w:t>
            </w:r>
            <w:r w:rsidR="00021FD1" w:rsidRPr="00544916">
              <w:rPr>
                <w:rFonts w:ascii="Times New Roman" w:hAnsi="Times New Roman"/>
                <w:sz w:val="22"/>
              </w:rPr>
              <w:t>онн</w:t>
            </w:r>
            <w:r w:rsidR="00C73EAF" w:rsidRPr="00544916">
              <w:rPr>
                <w:rFonts w:ascii="Times New Roman" w:hAnsi="Times New Roman"/>
                <w:sz w:val="22"/>
              </w:rPr>
              <w:t>/р</w:t>
            </w:r>
            <w:r w:rsidR="00021FD1" w:rsidRPr="00544916">
              <w:rPr>
                <w:rFonts w:ascii="Times New Roman" w:hAnsi="Times New Roman"/>
                <w:sz w:val="22"/>
              </w:rPr>
              <w:t>ік</w:t>
            </w:r>
            <w:r w:rsidR="001914E2" w:rsidRPr="00544916">
              <w:rPr>
                <w:rFonts w:ascii="Times New Roman" w:hAnsi="Times New Roman"/>
                <w:sz w:val="22"/>
              </w:rPr>
              <w:t xml:space="preserve"> </w:t>
            </w:r>
            <w:r w:rsidR="00820989" w:rsidRPr="00544916">
              <w:rPr>
                <w:rFonts w:ascii="Times New Roman" w:hAnsi="Times New Roman"/>
                <w:sz w:val="22"/>
              </w:rPr>
              <w:t>забру</w:t>
            </w:r>
            <w:r w:rsidR="00820989" w:rsidRPr="00544916">
              <w:rPr>
                <w:rFonts w:ascii="Times New Roman" w:hAnsi="Times New Roman"/>
                <w:sz w:val="22"/>
              </w:rPr>
              <w:t>д</w:t>
            </w:r>
            <w:r w:rsidR="00820989" w:rsidRPr="00544916">
              <w:rPr>
                <w:rFonts w:ascii="Times New Roman" w:hAnsi="Times New Roman"/>
                <w:sz w:val="22"/>
              </w:rPr>
              <w:t>нюючих речовин</w:t>
            </w: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273DD8">
            <w:pPr>
              <w:ind w:left="-113" w:right="-113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273DD8">
            <w:pPr>
              <w:ind w:left="-113" w:right="-113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273DD8">
            <w:pPr>
              <w:ind w:left="-113" w:right="-113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101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0989" w:rsidRPr="00544916" w:rsidRDefault="0075379B" w:rsidP="00273DD8">
            <w:pPr>
              <w:ind w:left="-113" w:right="-113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19582,3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19411,3</w:t>
            </w:r>
          </w:p>
        </w:tc>
        <w:tc>
          <w:tcPr>
            <w:tcW w:w="3969" w:type="dxa"/>
            <w:vMerge/>
          </w:tcPr>
          <w:p w:rsidR="00820989" w:rsidRPr="00544916" w:rsidRDefault="00820989" w:rsidP="00BE6CA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3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1.43. Здійснення технології картового намиву, що 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безпечить можливість пер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одичних попусків пульпи в карти для їх зволоження та підтримка рівня води в хвостосховищах для зв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ложення пляжів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0989" w:rsidRPr="00544916" w:rsidRDefault="00820989" w:rsidP="00C47CA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"ПІВНГЗК", "ІН- ГЗК", ПАТ "ПІВДГЗК", "А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селорМіттал Кривий Ріг"</w:t>
            </w:r>
          </w:p>
          <w:p w:rsidR="00820989" w:rsidRPr="00544916" w:rsidRDefault="00820989" w:rsidP="00C47CA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0989" w:rsidRPr="00544916" w:rsidRDefault="00820989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021FD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75379B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13578,514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72051,999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820989" w:rsidRPr="00544916" w:rsidRDefault="00DD2C27" w:rsidP="004164BD">
            <w:pPr>
              <w:tabs>
                <w:tab w:val="left" w:pos="1197"/>
              </w:tabs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</w:rPr>
              <w:t>З</w:t>
            </w:r>
            <w:r w:rsidR="00820989" w:rsidRPr="00544916">
              <w:rPr>
                <w:rFonts w:ascii="Times New Roman" w:hAnsi="Times New Roman"/>
                <w:sz w:val="22"/>
              </w:rPr>
              <w:t>менш</w:t>
            </w:r>
            <w:r w:rsidRPr="00544916">
              <w:rPr>
                <w:rFonts w:ascii="Times New Roman" w:hAnsi="Times New Roman"/>
                <w:sz w:val="22"/>
              </w:rPr>
              <w:t>ення</w:t>
            </w:r>
            <w:r w:rsidR="00820989" w:rsidRPr="00544916">
              <w:rPr>
                <w:rFonts w:ascii="Times New Roman" w:hAnsi="Times New Roman"/>
                <w:sz w:val="22"/>
              </w:rPr>
              <w:t xml:space="preserve"> викид</w:t>
            </w:r>
            <w:r w:rsidRPr="00544916">
              <w:rPr>
                <w:rFonts w:ascii="Times New Roman" w:hAnsi="Times New Roman"/>
                <w:sz w:val="22"/>
              </w:rPr>
              <w:t>ів</w:t>
            </w:r>
            <w:r w:rsidR="00820989" w:rsidRPr="00544916">
              <w:rPr>
                <w:rFonts w:ascii="Times New Roman" w:hAnsi="Times New Roman"/>
                <w:sz w:val="22"/>
              </w:rPr>
              <w:t xml:space="preserve"> забруднюючих речовин на </w:t>
            </w:r>
            <w:r w:rsidR="00820989" w:rsidRPr="00544916">
              <w:rPr>
                <w:rFonts w:ascii="Times New Roman" w:hAnsi="Times New Roman"/>
                <w:sz w:val="22"/>
                <w:szCs w:val="22"/>
              </w:rPr>
              <w:t>2655,645 т</w:t>
            </w:r>
            <w:r w:rsidR="00021FD1" w:rsidRPr="00544916">
              <w:rPr>
                <w:rFonts w:ascii="Times New Roman" w:hAnsi="Times New Roman"/>
                <w:sz w:val="22"/>
                <w:szCs w:val="22"/>
              </w:rPr>
              <w:t>онн</w:t>
            </w:r>
            <w:r w:rsidR="00C73EAF" w:rsidRPr="00544916">
              <w:rPr>
                <w:rFonts w:ascii="Times New Roman" w:hAnsi="Times New Roman"/>
                <w:sz w:val="22"/>
                <w:szCs w:val="22"/>
              </w:rPr>
              <w:t>/р</w:t>
            </w:r>
            <w:r w:rsidR="00021FD1" w:rsidRPr="00544916">
              <w:rPr>
                <w:rFonts w:ascii="Times New Roman" w:hAnsi="Times New Roman"/>
                <w:sz w:val="22"/>
                <w:szCs w:val="22"/>
              </w:rPr>
              <w:t>ік</w:t>
            </w: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</w:tcPr>
          <w:p w:rsidR="00820989" w:rsidRPr="00544916" w:rsidRDefault="0082098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tabs>
                <w:tab w:val="left" w:pos="1197"/>
              </w:tabs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13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</w:tcPr>
          <w:p w:rsidR="00820989" w:rsidRPr="00544916" w:rsidRDefault="0082098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tabs>
                <w:tab w:val="left" w:pos="1197"/>
              </w:tabs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</w:tcPr>
          <w:p w:rsidR="00820989" w:rsidRPr="00544916" w:rsidRDefault="0082098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tabs>
                <w:tab w:val="left" w:pos="1197"/>
              </w:tabs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327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</w:tcPr>
          <w:p w:rsidR="00820989" w:rsidRPr="00544916" w:rsidRDefault="0082098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0989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13578,514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72051,999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20989" w:rsidRPr="00544916" w:rsidRDefault="00820989" w:rsidP="00806266">
            <w:pPr>
              <w:tabs>
                <w:tab w:val="left" w:pos="1197"/>
              </w:tabs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820989" w:rsidRPr="00544916" w:rsidRDefault="00820989" w:rsidP="00021FD1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1.44. Комплекс  заходів з пилопригнічення відвалів, складів продукції, про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майданчиків, у тому числі  з</w:t>
            </w:r>
            <w:r w:rsidR="00021FD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використанням зв’язуючих речовин</w:t>
            </w:r>
          </w:p>
        </w:tc>
        <w:tc>
          <w:tcPr>
            <w:tcW w:w="1882" w:type="dxa"/>
            <w:vMerge w:val="restart"/>
          </w:tcPr>
          <w:p w:rsidR="00820989" w:rsidRPr="00544916" w:rsidRDefault="00820989" w:rsidP="000D19B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"ПІВНГЗК", "ЦГЗК", "ІНГЗК",</w:t>
            </w:r>
          </w:p>
          <w:p w:rsidR="00820989" w:rsidRPr="00544916" w:rsidRDefault="00853A8F" w:rsidP="0003131C">
            <w:pPr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82098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СУХА БАЛКА", ПАТ "ПІВДГЗК", "АрселорМіттал Кривий Ріг","Кривбасзаліз</w:t>
            </w:r>
            <w:r w:rsidR="00021FD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="0082098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рудком",  "Хайд</w:t>
            </w:r>
            <w:r w:rsidR="0082098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="0082098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льбергЦемент Україна", ГЗК "УКРМЕХАНОБР" ПРАТ "ММК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</w:t>
            </w:r>
            <w:r w:rsidR="0082098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ім. Ілліча"</w:t>
            </w:r>
          </w:p>
        </w:tc>
        <w:tc>
          <w:tcPr>
            <w:tcW w:w="992" w:type="dxa"/>
            <w:vMerge w:val="restart"/>
          </w:tcPr>
          <w:p w:rsidR="00820989" w:rsidRPr="00544916" w:rsidRDefault="00820989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021FD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0989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30600,993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34542,346</w:t>
            </w:r>
          </w:p>
        </w:tc>
        <w:tc>
          <w:tcPr>
            <w:tcW w:w="3969" w:type="dxa"/>
            <w:vMerge w:val="restart"/>
          </w:tcPr>
          <w:p w:rsidR="00820989" w:rsidRPr="00544916" w:rsidRDefault="00DD2C27" w:rsidP="004164BD">
            <w:pPr>
              <w:tabs>
                <w:tab w:val="left" w:pos="1197"/>
              </w:tabs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</w:t>
            </w:r>
            <w:r w:rsidR="00820989" w:rsidRPr="00544916">
              <w:rPr>
                <w:rFonts w:ascii="Times New Roman" w:hAnsi="Times New Roman"/>
                <w:sz w:val="22"/>
                <w:szCs w:val="22"/>
              </w:rPr>
              <w:t>меншення викидів забруднюючих речовин на  1221,482</w:t>
            </w:r>
            <w:r w:rsidR="00703CB9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20989" w:rsidRPr="00544916">
              <w:rPr>
                <w:rFonts w:ascii="Times New Roman" w:hAnsi="Times New Roman"/>
                <w:sz w:val="22"/>
                <w:szCs w:val="22"/>
              </w:rPr>
              <w:t>т</w:t>
            </w:r>
            <w:r w:rsidR="00021FD1" w:rsidRPr="00544916">
              <w:rPr>
                <w:rFonts w:ascii="Times New Roman" w:hAnsi="Times New Roman"/>
                <w:sz w:val="22"/>
                <w:szCs w:val="22"/>
              </w:rPr>
              <w:t>онн</w:t>
            </w:r>
            <w:r w:rsidR="00C73EAF" w:rsidRPr="00544916">
              <w:rPr>
                <w:rFonts w:ascii="Times New Roman" w:hAnsi="Times New Roman"/>
                <w:sz w:val="22"/>
                <w:szCs w:val="22"/>
              </w:rPr>
              <w:t>/р</w:t>
            </w:r>
            <w:r w:rsidR="00021FD1" w:rsidRPr="00544916">
              <w:rPr>
                <w:rFonts w:ascii="Times New Roman" w:hAnsi="Times New Roman"/>
                <w:sz w:val="22"/>
                <w:szCs w:val="22"/>
              </w:rPr>
              <w:t>ік</w:t>
            </w: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tabs>
                <w:tab w:val="left" w:pos="1197"/>
              </w:tabs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tabs>
                <w:tab w:val="left" w:pos="1197"/>
              </w:tabs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tabs>
                <w:tab w:val="left" w:pos="1197"/>
              </w:tabs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193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0989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30600,993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34542,346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tabs>
                <w:tab w:val="left" w:pos="1197"/>
              </w:tabs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4164BD" w:rsidRPr="00544916" w:rsidRDefault="00820989" w:rsidP="00021FD1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1.45. Комплекс  заходів з пилопригнічення автошл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хів, вулиць житлових мас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вів в зоні впливу виробн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чої діяльності та що меж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ють із санітарно-захисними зонами підприємств, в тому числі  з використанням зв’язуючих речовин</w:t>
            </w: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820989" w:rsidRPr="00544916" w:rsidRDefault="00820989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4C6D35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0989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1579,011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17018,062</w:t>
            </w:r>
          </w:p>
        </w:tc>
        <w:tc>
          <w:tcPr>
            <w:tcW w:w="3969" w:type="dxa"/>
            <w:vMerge/>
          </w:tcPr>
          <w:p w:rsidR="00820989" w:rsidRPr="00544916" w:rsidRDefault="00820989" w:rsidP="000C0B3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tabs>
                <w:tab w:val="left" w:pos="1197"/>
              </w:tabs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tabs>
                <w:tab w:val="left" w:pos="1197"/>
              </w:tabs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tabs>
                <w:tab w:val="left" w:pos="1197"/>
              </w:tabs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2098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820989" w:rsidRPr="00544916" w:rsidRDefault="0082098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820989" w:rsidRPr="00544916" w:rsidRDefault="00820989" w:rsidP="0080626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0989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1579,011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0989" w:rsidRPr="00544916" w:rsidRDefault="0082098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17018,062</w:t>
            </w:r>
          </w:p>
        </w:tc>
        <w:tc>
          <w:tcPr>
            <w:tcW w:w="3969" w:type="dxa"/>
            <w:vMerge/>
          </w:tcPr>
          <w:p w:rsidR="00820989" w:rsidRPr="00544916" w:rsidRDefault="00820989" w:rsidP="00806266">
            <w:pPr>
              <w:tabs>
                <w:tab w:val="left" w:pos="1197"/>
              </w:tabs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167C8" w:rsidRPr="00544916" w:rsidTr="00EC512B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647B3" w:rsidRPr="00544916" w:rsidRDefault="000647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B167C8" w:rsidRPr="00544916" w:rsidRDefault="00B167C8" w:rsidP="009840B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1.46. Співпраця зі спеціал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зованими науковими орг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нізаціями з питань розро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ки, розгляду та впров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дження  нових технологій з пилопригнічення відвалів, хвостосховищ, у тому числі "зелених технологій" зі зменшення викидів забру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нюючих речовин у атмо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ферне повітря</w:t>
            </w:r>
          </w:p>
        </w:tc>
        <w:tc>
          <w:tcPr>
            <w:tcW w:w="1882" w:type="dxa"/>
            <w:vMerge w:val="restart"/>
          </w:tcPr>
          <w:p w:rsidR="00B167C8" w:rsidRPr="00544916" w:rsidRDefault="00B167C8" w:rsidP="0003131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ПРАТ "ПІ</w:t>
            </w:r>
            <w:r w:rsidR="00853A8F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ВНГЗК", "ЦГЗК","ІНГЗК", </w:t>
            </w:r>
            <w:r w:rsidR="00853A8F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"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СУХА БАЛКА",  </w:t>
            </w:r>
            <w:r w:rsidR="004C6D35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</w:t>
            </w:r>
            <w:r w:rsidR="00B7785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</w:t>
            </w:r>
            <w:r w:rsidR="004C6D35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"ПІВДГЗК", "АрселорМіттал Кривий Ріг", "Кривбасзалізр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дком",</w:t>
            </w:r>
            <w:r w:rsidR="004C6D35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ГЗК "У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РМЕХАНОБР" ПРАТ "ММК</w:t>
            </w:r>
            <w:r w:rsidR="004C6D35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ім. Ілліча"</w:t>
            </w:r>
          </w:p>
        </w:tc>
        <w:tc>
          <w:tcPr>
            <w:tcW w:w="992" w:type="dxa"/>
            <w:vMerge w:val="restart"/>
          </w:tcPr>
          <w:p w:rsidR="00B167C8" w:rsidRPr="00544916" w:rsidRDefault="00B167C8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2016-2025</w:t>
            </w:r>
          </w:p>
          <w:p w:rsidR="00B167C8" w:rsidRPr="00544916" w:rsidRDefault="00B167C8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647B3" w:rsidRPr="00544916" w:rsidRDefault="000647B3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167C8" w:rsidRPr="00544916" w:rsidRDefault="00B167C8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lastRenderedPageBreak/>
              <w:t>Загальний обсяг, у т.ч.</w:t>
            </w:r>
            <w:r w:rsidR="004C6D35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167C8" w:rsidRPr="00544916" w:rsidRDefault="00B167C8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67C8" w:rsidRPr="00544916" w:rsidRDefault="00B167C8" w:rsidP="007F580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499,336</w:t>
            </w:r>
          </w:p>
        </w:tc>
        <w:tc>
          <w:tcPr>
            <w:tcW w:w="3969" w:type="dxa"/>
            <w:vMerge w:val="restart"/>
          </w:tcPr>
          <w:p w:rsidR="00B167C8" w:rsidRPr="00544916" w:rsidRDefault="00B167C8" w:rsidP="00E6509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ПАТ "ЦГЗК" виконано роботи </w:t>
            </w:r>
            <w:r w:rsidR="004C6D35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вис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</w:t>
            </w:r>
            <w:r w:rsidR="004C6D35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жита на </w:t>
            </w:r>
            <w:r w:rsidRPr="0054491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хвостосховищі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"Кривор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зьки</w:t>
            </w:r>
            <w:r w:rsidR="00452975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ботанічни</w:t>
            </w:r>
            <w:r w:rsidR="00452975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сад</w:t>
            </w:r>
            <w:r w:rsidR="00452975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" </w:t>
            </w:r>
            <w:r w:rsidR="0003131C" w:rsidRPr="0054491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Національної </w:t>
            </w:r>
            <w:r w:rsidR="0003131C" w:rsidRPr="0054491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академії наук України</w:t>
            </w:r>
            <w:r w:rsidR="0003131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 території площею 25 га</w:t>
            </w:r>
          </w:p>
        </w:tc>
      </w:tr>
      <w:tr w:rsidR="00B167C8" w:rsidRPr="00544916" w:rsidTr="00EC512B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167C8" w:rsidRPr="00544916" w:rsidRDefault="00B167C8" w:rsidP="0080626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167C8" w:rsidRPr="00544916" w:rsidTr="00EC512B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167C8" w:rsidRPr="00544916" w:rsidRDefault="00B167C8" w:rsidP="0080626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167C8" w:rsidRPr="00544916" w:rsidTr="00EC512B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167C8" w:rsidRPr="00544916" w:rsidRDefault="00B167C8" w:rsidP="0080626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167C8" w:rsidRPr="00544916" w:rsidTr="00EC512B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167C8" w:rsidRPr="00544916" w:rsidRDefault="00B167C8" w:rsidP="0080626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167C8" w:rsidRPr="00544916" w:rsidRDefault="00B167C8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167C8" w:rsidRPr="00544916" w:rsidRDefault="00B167C8" w:rsidP="007F580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499,336</w:t>
            </w:r>
          </w:p>
        </w:tc>
        <w:tc>
          <w:tcPr>
            <w:tcW w:w="3969" w:type="dxa"/>
            <w:vMerge/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167C8" w:rsidRPr="00544916" w:rsidTr="00EC512B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B167C8" w:rsidRPr="00544916" w:rsidRDefault="00B167C8" w:rsidP="00115EA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1.47. Співпраця зі спеціал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зованими науковими орг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нізаціями з питань розро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ки, розгляду та впров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дження в технологічний процес видобутку руди відкритим способом нових технологій проведення масових вибухів зі зме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шення</w:t>
            </w:r>
            <w:r w:rsidR="0003131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викидів забру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нюючих речовин у атмо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ферне повітря </w:t>
            </w:r>
          </w:p>
        </w:tc>
        <w:tc>
          <w:tcPr>
            <w:tcW w:w="1882" w:type="dxa"/>
            <w:vMerge w:val="restart"/>
          </w:tcPr>
          <w:p w:rsidR="00B167C8" w:rsidRPr="00544916" w:rsidRDefault="00B167C8" w:rsidP="000D19B1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"ПІВНГЗК", "ЦГЗК", "ІНГЗК",</w:t>
            </w:r>
          </w:p>
          <w:p w:rsidR="00B167C8" w:rsidRPr="00544916" w:rsidRDefault="00B167C8" w:rsidP="000D19B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"ПІВДГЗК", "АрселорМіттал Кривий Ріг", ГЗК "УКРМЕХ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НОБР" ПРАТ "ММК ім. Ілліча"</w:t>
            </w:r>
          </w:p>
        </w:tc>
        <w:tc>
          <w:tcPr>
            <w:tcW w:w="992" w:type="dxa"/>
            <w:vMerge w:val="restart"/>
          </w:tcPr>
          <w:p w:rsidR="00B167C8" w:rsidRPr="00544916" w:rsidRDefault="00B167C8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167C8" w:rsidRPr="00544916" w:rsidRDefault="00B167C8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9A49B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135,54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3969" w:type="dxa"/>
            <w:vMerge w:val="restart"/>
          </w:tcPr>
          <w:p w:rsidR="00B167C8" w:rsidRPr="00544916" w:rsidRDefault="00B167C8" w:rsidP="009A49B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"ПІВДГЗК" проведено досл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дження  щодо оцінки впливу масових вибухів емульсійних вибухових реч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вин на навколишнє середовище та отримано експертний висновок  від Сумського державного університету</w:t>
            </w:r>
            <w:r w:rsidR="009A49B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яким </w:t>
            </w:r>
            <w:r w:rsidR="009A49B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становлено загальні екологічні та технічні вимоги до емульсійної 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бухової речовини</w:t>
            </w:r>
          </w:p>
        </w:tc>
      </w:tr>
      <w:tr w:rsidR="00B167C8" w:rsidRPr="00544916" w:rsidTr="00EC512B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167C8" w:rsidRPr="00544916" w:rsidRDefault="00B167C8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167C8" w:rsidRPr="00544916" w:rsidTr="00EC512B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167C8" w:rsidRPr="00544916" w:rsidRDefault="00B167C8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167C8" w:rsidRPr="00544916" w:rsidTr="00EC512B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167C8" w:rsidRPr="00544916" w:rsidRDefault="00B167C8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167C8" w:rsidRPr="00544916" w:rsidTr="00EC512B">
        <w:trPr>
          <w:trHeight w:val="1183"/>
        </w:trPr>
        <w:tc>
          <w:tcPr>
            <w:tcW w:w="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B167C8" w:rsidRPr="00544916" w:rsidRDefault="00B167C8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167C8" w:rsidRPr="00544916" w:rsidRDefault="00B167C8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135,54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167C8" w:rsidRPr="00544916" w:rsidRDefault="00B167C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3969" w:type="dxa"/>
            <w:vMerge/>
          </w:tcPr>
          <w:p w:rsidR="00B167C8" w:rsidRPr="00544916" w:rsidRDefault="00B167C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0306D" w:rsidRPr="00544916" w:rsidTr="000D38D3">
        <w:trPr>
          <w:trHeight w:val="656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E0306D" w:rsidRPr="00544916" w:rsidRDefault="00E0306D" w:rsidP="009A49B1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1.48.Упровадження заходів з екологізації автотрансп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рту, у т.ч. поновлення міс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кого</w:t>
            </w:r>
            <w:r w:rsidR="009A49B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електротранспорту, установлення нейтраліз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торів вихлопних газів на транспортних засобах, 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користання екологічно чи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того пального  </w:t>
            </w:r>
          </w:p>
        </w:tc>
        <w:tc>
          <w:tcPr>
            <w:tcW w:w="1882" w:type="dxa"/>
            <w:vMerge w:val="restart"/>
          </w:tcPr>
          <w:p w:rsidR="00E0306D" w:rsidRPr="00544916" w:rsidRDefault="00E0306D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Відділ транспо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ту і зв’язку вик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нкому </w:t>
            </w:r>
            <w:r w:rsidR="0003131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Кривор</w:t>
            </w:r>
            <w:r w:rsidR="0003131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="0003131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зької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міської ради,  суб’єкти господарювання, що здійснюють перевезення 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сажирів;  пром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слові </w:t>
            </w:r>
            <w:r w:rsidR="00846FA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підприєм</w:t>
            </w:r>
            <w:r w:rsidR="00846FA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="00846FA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тва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міста</w:t>
            </w:r>
          </w:p>
        </w:tc>
        <w:tc>
          <w:tcPr>
            <w:tcW w:w="992" w:type="dxa"/>
            <w:vMerge w:val="restart"/>
          </w:tcPr>
          <w:p w:rsidR="00E0306D" w:rsidRPr="00544916" w:rsidRDefault="00E0306D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0306D" w:rsidRPr="00544916" w:rsidRDefault="00E0306D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9A49B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0306D" w:rsidRPr="00544916" w:rsidRDefault="00FD3C6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60000,0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306D" w:rsidRPr="00544916" w:rsidRDefault="00FD3C6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60000,0</w:t>
            </w:r>
          </w:p>
        </w:tc>
        <w:tc>
          <w:tcPr>
            <w:tcW w:w="3969" w:type="dxa"/>
            <w:vMerge w:val="restart"/>
          </w:tcPr>
          <w:p w:rsidR="00E0306D" w:rsidRPr="00544916" w:rsidRDefault="00B208CB" w:rsidP="00932B71">
            <w:pPr>
              <w:tabs>
                <w:tab w:val="left" w:pos="516"/>
              </w:tabs>
              <w:suppressAutoHyphens/>
              <w:jc w:val="both"/>
              <w:rPr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Коштом міського бюджету </w:t>
            </w:r>
            <w:r w:rsidR="00E0306D" w:rsidRPr="00544916">
              <w:rPr>
                <w:rFonts w:ascii="Times New Roman" w:hAnsi="Times New Roman"/>
                <w:sz w:val="22"/>
                <w:szCs w:val="22"/>
              </w:rPr>
              <w:t>закуплено 11</w:t>
            </w:r>
            <w:r w:rsidR="00525F6A" w:rsidRPr="00544916">
              <w:rPr>
                <w:rFonts w:ascii="Times New Roman" w:hAnsi="Times New Roman"/>
                <w:sz w:val="22"/>
                <w:szCs w:val="22"/>
              </w:rPr>
              <w:t xml:space="preserve"> автобусів великої місткості, </w:t>
            </w:r>
            <w:r w:rsidR="009A49B1" w:rsidRPr="00544916">
              <w:rPr>
                <w:rFonts w:ascii="Times New Roman" w:hAnsi="Times New Roman"/>
                <w:sz w:val="22"/>
                <w:szCs w:val="22"/>
              </w:rPr>
              <w:t>що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відповідають екологічним показникам Євро – 5, </w:t>
            </w:r>
            <w:r w:rsidR="009A49B1"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E0306D" w:rsidRPr="00544916">
              <w:rPr>
                <w:rFonts w:ascii="Times New Roman" w:hAnsi="Times New Roman"/>
                <w:sz w:val="22"/>
                <w:szCs w:val="22"/>
              </w:rPr>
              <w:t xml:space="preserve"> яких використовується с</w:t>
            </w:r>
            <w:r w:rsidR="0003131C" w:rsidRPr="00544916">
              <w:rPr>
                <w:rFonts w:ascii="Times New Roman" w:hAnsi="Times New Roman"/>
                <w:sz w:val="22"/>
                <w:szCs w:val="22"/>
              </w:rPr>
              <w:t>крапле</w:t>
            </w:r>
            <w:r w:rsidR="00194C0D" w:rsidRPr="00544916">
              <w:rPr>
                <w:rFonts w:ascii="Times New Roman" w:hAnsi="Times New Roman"/>
                <w:sz w:val="22"/>
                <w:szCs w:val="22"/>
              </w:rPr>
              <w:t>ний</w:t>
            </w:r>
            <w:r w:rsidR="00E0306D" w:rsidRPr="00544916">
              <w:rPr>
                <w:rFonts w:ascii="Times New Roman" w:hAnsi="Times New Roman"/>
                <w:sz w:val="22"/>
                <w:szCs w:val="22"/>
              </w:rPr>
              <w:t xml:space="preserve"> природний газ </w:t>
            </w:r>
          </w:p>
          <w:p w:rsidR="00E0306D" w:rsidRPr="00544916" w:rsidRDefault="00E0306D" w:rsidP="00A46D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26983" w:rsidRPr="00544916" w:rsidRDefault="00C26983" w:rsidP="00A46D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26983" w:rsidRPr="00544916" w:rsidRDefault="00C26983" w:rsidP="00A46D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26983" w:rsidRPr="00544916" w:rsidRDefault="00C26983" w:rsidP="00A46D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26983" w:rsidRPr="00544916" w:rsidRDefault="00C26983" w:rsidP="00A46D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26983" w:rsidRPr="00544916" w:rsidRDefault="00C26983" w:rsidP="00A46D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A46D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A46D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A46D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A46D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0306D" w:rsidRPr="00544916" w:rsidTr="000D38D3">
        <w:trPr>
          <w:trHeight w:val="28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E0306D" w:rsidRPr="00544916" w:rsidRDefault="00E0306D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0306D" w:rsidRPr="00544916" w:rsidRDefault="00E0306D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E0306D" w:rsidRPr="00544916" w:rsidRDefault="00E0306D" w:rsidP="00A46D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0306D" w:rsidRPr="00544916" w:rsidTr="000D38D3">
        <w:trPr>
          <w:trHeight w:val="415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E0306D" w:rsidRPr="00544916" w:rsidRDefault="00E0306D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0306D" w:rsidRPr="00544916" w:rsidRDefault="00E0306D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vAlign w:val="center"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E0306D" w:rsidRPr="00544916" w:rsidRDefault="00E0306D" w:rsidP="00A46D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0306D" w:rsidRPr="00544916" w:rsidTr="000D38D3">
        <w:trPr>
          <w:trHeight w:val="42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E0306D" w:rsidRPr="00544916" w:rsidRDefault="00E0306D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0306D" w:rsidRPr="00544916" w:rsidRDefault="00E0306D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E0306D" w:rsidRPr="00544916" w:rsidRDefault="00FD3C6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60000,0</w:t>
            </w:r>
          </w:p>
        </w:tc>
        <w:tc>
          <w:tcPr>
            <w:tcW w:w="1276" w:type="dxa"/>
            <w:vAlign w:val="center"/>
          </w:tcPr>
          <w:p w:rsidR="00E0306D" w:rsidRPr="00544916" w:rsidRDefault="00FD3C6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60000,0</w:t>
            </w:r>
          </w:p>
        </w:tc>
        <w:tc>
          <w:tcPr>
            <w:tcW w:w="3969" w:type="dxa"/>
            <w:vMerge/>
          </w:tcPr>
          <w:p w:rsidR="00E0306D" w:rsidRPr="00544916" w:rsidRDefault="00E0306D" w:rsidP="00A46D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0306D" w:rsidRPr="00544916" w:rsidTr="000D38D3">
        <w:trPr>
          <w:trHeight w:val="735"/>
        </w:trPr>
        <w:tc>
          <w:tcPr>
            <w:tcW w:w="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E0306D" w:rsidRPr="00544916" w:rsidRDefault="00E0306D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0306D" w:rsidRPr="00544916" w:rsidRDefault="00E0306D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E0306D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E0306D" w:rsidRPr="00544916" w:rsidRDefault="00E0306D" w:rsidP="00A46D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0306D" w:rsidRPr="00544916" w:rsidTr="000D009E">
        <w:trPr>
          <w:trHeight w:val="606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E0306D" w:rsidRPr="00544916" w:rsidRDefault="00E0306D" w:rsidP="009840B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1.48.1 Придбання автоб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сів, </w:t>
            </w:r>
            <w:r w:rsidR="00D278C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що мають відповідати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екологічним показникам Євро-5</w:t>
            </w:r>
          </w:p>
          <w:p w:rsidR="000D009E" w:rsidRPr="00544916" w:rsidRDefault="000D009E" w:rsidP="009840B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9840B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shd w:val="clear" w:color="auto" w:fill="FFFFFF"/>
          </w:tcPr>
          <w:p w:rsidR="00E0306D" w:rsidRPr="00544916" w:rsidRDefault="00E0306D" w:rsidP="009A49B1">
            <w:pPr>
              <w:contextualSpacing/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>Управління благ</w:t>
            </w: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>устрою та житл</w:t>
            </w: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 xml:space="preserve">вої політики, відділ транспорту і зв’язку виконкому </w:t>
            </w:r>
            <w:r w:rsidR="0003131C"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 xml:space="preserve">Криворізької </w:t>
            </w: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>міс</w:t>
            </w: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lastRenderedPageBreak/>
              <w:t>кої ради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0306D" w:rsidRPr="00544916" w:rsidRDefault="00E0306D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2016-2017</w:t>
            </w:r>
          </w:p>
          <w:p w:rsidR="00C26983" w:rsidRPr="00544916" w:rsidRDefault="00C26983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26983" w:rsidRPr="00544916" w:rsidRDefault="00C26983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06D" w:rsidRPr="00544916" w:rsidRDefault="00E0306D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9A49B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306D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E0306D" w:rsidRPr="00544916" w:rsidRDefault="00E0306D" w:rsidP="00A46DC9">
            <w:pPr>
              <w:contextualSpacing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E0306D" w:rsidRPr="00544916" w:rsidTr="000D009E">
        <w:trPr>
          <w:trHeight w:val="387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0306D" w:rsidRPr="00544916" w:rsidRDefault="00E0306D" w:rsidP="009840B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0306D" w:rsidRPr="00544916" w:rsidRDefault="00E0306D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06D" w:rsidRPr="00544916" w:rsidRDefault="00E0306D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0306D" w:rsidRPr="00544916" w:rsidTr="000D009E">
        <w:trPr>
          <w:trHeight w:val="279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0306D" w:rsidRPr="00544916" w:rsidRDefault="00E0306D" w:rsidP="009840B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0306D" w:rsidRPr="00544916" w:rsidRDefault="00E0306D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06D" w:rsidRPr="00544916" w:rsidRDefault="00E0306D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0306D" w:rsidRPr="00544916" w:rsidTr="000D009E">
        <w:trPr>
          <w:trHeight w:val="283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0306D" w:rsidRPr="00544916" w:rsidRDefault="00E0306D" w:rsidP="009840B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0306D" w:rsidRPr="00544916" w:rsidRDefault="00E0306D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06D" w:rsidRPr="00544916" w:rsidRDefault="00E0306D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0306D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0306D" w:rsidRPr="00544916" w:rsidTr="000D009E">
        <w:trPr>
          <w:trHeight w:val="371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0306D" w:rsidRPr="00544916" w:rsidRDefault="00E0306D" w:rsidP="009840B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0306D" w:rsidRPr="00544916" w:rsidRDefault="00E0306D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06D" w:rsidRPr="00544916" w:rsidRDefault="00E0306D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06D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306D" w:rsidRPr="00544916" w:rsidRDefault="00E0306D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E0306D" w:rsidRPr="00544916" w:rsidRDefault="00E0306D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009E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9840B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1.48.2. Оптимізація авто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ранспортного парку</w:t>
            </w:r>
          </w:p>
        </w:tc>
        <w:tc>
          <w:tcPr>
            <w:tcW w:w="1882" w:type="dxa"/>
            <w:vMerge w:val="restart"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>Суб’єкти господ</w:t>
            </w: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>рювання, проми</w:t>
            </w: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>лові підприємства міста</w:t>
            </w:r>
          </w:p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A46DC9" w:rsidRPr="00544916" w:rsidRDefault="00A46DC9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9A49B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398823,28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:rsidR="00A46DC9" w:rsidRPr="00544916" w:rsidRDefault="00B208CB" w:rsidP="00194C0D">
            <w:pPr>
              <w:tabs>
                <w:tab w:val="left" w:pos="4160"/>
              </w:tabs>
              <w:spacing w:line="240" w:lineRule="exact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Промисловими п</w:t>
            </w:r>
            <w:r w:rsidR="00A46DC9" w:rsidRPr="00544916">
              <w:rPr>
                <w:rFonts w:ascii="Times New Roman" w:hAnsi="Times New Roman"/>
                <w:sz w:val="22"/>
                <w:szCs w:val="22"/>
              </w:rPr>
              <w:t>ідприємствами пров</w:t>
            </w:r>
            <w:r w:rsidR="00A46DC9" w:rsidRPr="00544916">
              <w:rPr>
                <w:rFonts w:ascii="Times New Roman" w:hAnsi="Times New Roman"/>
                <w:sz w:val="22"/>
                <w:szCs w:val="22"/>
              </w:rPr>
              <w:t>е</w:t>
            </w:r>
            <w:r w:rsidR="00A46DC9" w:rsidRPr="00544916">
              <w:rPr>
                <w:rFonts w:ascii="Times New Roman" w:hAnsi="Times New Roman"/>
                <w:sz w:val="22"/>
                <w:szCs w:val="22"/>
              </w:rPr>
              <w:t>дено оновлення автопарків: придбано</w:t>
            </w:r>
            <w:r w:rsidR="003731AD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6DC9" w:rsidRPr="00544916">
              <w:rPr>
                <w:rFonts w:ascii="Times New Roman" w:hAnsi="Times New Roman"/>
                <w:sz w:val="22"/>
                <w:szCs w:val="22"/>
              </w:rPr>
              <w:t xml:space="preserve">5 автобусів, 96 легкових автомобілів, 38 вантажних,  </w:t>
            </w:r>
            <w:r w:rsidR="009A49B1" w:rsidRPr="00544916">
              <w:rPr>
                <w:rFonts w:ascii="Times New Roman" w:hAnsi="Times New Roman"/>
                <w:sz w:val="22"/>
                <w:szCs w:val="22"/>
              </w:rPr>
              <w:t>що</w:t>
            </w:r>
            <w:r w:rsidR="00A46DC9" w:rsidRPr="00544916">
              <w:rPr>
                <w:rFonts w:ascii="Times New Roman" w:hAnsi="Times New Roman"/>
                <w:sz w:val="22"/>
                <w:szCs w:val="22"/>
              </w:rPr>
              <w:t xml:space="preserve"> відповідають екологі</w:t>
            </w:r>
            <w:r w:rsidR="00A46DC9" w:rsidRPr="00544916">
              <w:rPr>
                <w:rFonts w:ascii="Times New Roman" w:hAnsi="Times New Roman"/>
                <w:sz w:val="22"/>
                <w:szCs w:val="22"/>
              </w:rPr>
              <w:t>ч</w:t>
            </w:r>
            <w:r w:rsidR="00A46DC9" w:rsidRPr="00544916">
              <w:rPr>
                <w:rFonts w:ascii="Times New Roman" w:hAnsi="Times New Roman"/>
                <w:sz w:val="22"/>
                <w:szCs w:val="22"/>
              </w:rPr>
              <w:t>ним нормам, виведено з експлуатації 74</w:t>
            </w:r>
            <w:r w:rsidR="003731AD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6DC9" w:rsidRPr="00544916">
              <w:rPr>
                <w:rFonts w:ascii="Times New Roman" w:hAnsi="Times New Roman"/>
                <w:sz w:val="22"/>
                <w:szCs w:val="22"/>
              </w:rPr>
              <w:t>од</w:t>
            </w:r>
            <w:r w:rsidR="00194C0D" w:rsidRPr="00544916">
              <w:rPr>
                <w:rFonts w:ascii="Times New Roman" w:hAnsi="Times New Roman"/>
                <w:sz w:val="22"/>
                <w:szCs w:val="22"/>
              </w:rPr>
              <w:t>.</w:t>
            </w:r>
            <w:r w:rsidR="003731AD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6DC9" w:rsidRPr="00544916">
              <w:rPr>
                <w:rFonts w:ascii="Times New Roman" w:hAnsi="Times New Roman"/>
                <w:sz w:val="22"/>
                <w:szCs w:val="22"/>
              </w:rPr>
              <w:t>автотранспорту</w:t>
            </w: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398823,28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54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1.48.3. Установлення стац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онарних пунктів габаритно-вагового контролю тран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портних засобів на в’їздах у місто</w:t>
            </w:r>
          </w:p>
        </w:tc>
        <w:tc>
          <w:tcPr>
            <w:tcW w:w="1882" w:type="dxa"/>
            <w:vMerge w:val="restart"/>
            <w:shd w:val="clear" w:color="auto" w:fill="FFFFFF"/>
          </w:tcPr>
          <w:p w:rsidR="00A46DC9" w:rsidRPr="00544916" w:rsidRDefault="00A46DC9" w:rsidP="00A46D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Управління Ук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трансбезпеки у Дніпропетровс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кій області,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ворізький відділ поліції Головн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 управління Національної поліції в Дніпр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петровській 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ласті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46DC9" w:rsidRPr="00544916" w:rsidRDefault="00A46DC9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2017-2018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9A49B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6DC9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:rsidR="00A46DC9" w:rsidRPr="00544916" w:rsidRDefault="000C06B0" w:rsidP="00D06AFF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Управлінням Укртрансбезпеки</w:t>
            </w:r>
            <w:r w:rsidR="00B208CB" w:rsidRPr="00544916">
              <w:rPr>
                <w:rFonts w:ascii="Times New Roman" w:hAnsi="Times New Roman"/>
                <w:sz w:val="22"/>
                <w:szCs w:val="22"/>
              </w:rPr>
              <w:t xml:space="preserve"> у Дні</w:t>
            </w:r>
            <w:r w:rsidR="00B208CB" w:rsidRPr="00544916">
              <w:rPr>
                <w:rFonts w:ascii="Times New Roman" w:hAnsi="Times New Roman"/>
                <w:sz w:val="22"/>
                <w:szCs w:val="22"/>
              </w:rPr>
              <w:t>п</w:t>
            </w:r>
            <w:r w:rsidR="00B208CB" w:rsidRPr="00544916">
              <w:rPr>
                <w:rFonts w:ascii="Times New Roman" w:hAnsi="Times New Roman"/>
                <w:sz w:val="22"/>
                <w:szCs w:val="22"/>
              </w:rPr>
              <w:t>ропетровськ</w:t>
            </w:r>
            <w:r w:rsidR="00D06AFF" w:rsidRPr="00544916">
              <w:rPr>
                <w:rFonts w:ascii="Times New Roman" w:hAnsi="Times New Roman"/>
                <w:sz w:val="22"/>
                <w:szCs w:val="22"/>
              </w:rPr>
              <w:t>і</w:t>
            </w:r>
            <w:r w:rsidR="00B208CB" w:rsidRPr="00544916">
              <w:rPr>
                <w:rFonts w:ascii="Times New Roman" w:hAnsi="Times New Roman"/>
                <w:sz w:val="22"/>
                <w:szCs w:val="22"/>
              </w:rPr>
              <w:t xml:space="preserve">й області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отримано чот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ри нові сучасні пересувні габаритно- вагові комплекси</w:t>
            </w:r>
            <w:r w:rsidR="009C3857" w:rsidRPr="00544916">
              <w:rPr>
                <w:rFonts w:ascii="Times New Roman" w:hAnsi="Times New Roman"/>
                <w:sz w:val="22"/>
                <w:szCs w:val="22"/>
              </w:rPr>
              <w:t xml:space="preserve"> для встановлення на в’їзді/виїзді до м. Крив</w:t>
            </w:r>
            <w:r w:rsidR="009A49B1" w:rsidRPr="00544916">
              <w:rPr>
                <w:rFonts w:ascii="Times New Roman" w:hAnsi="Times New Roman"/>
                <w:sz w:val="22"/>
                <w:szCs w:val="22"/>
              </w:rPr>
              <w:t>ого</w:t>
            </w:r>
            <w:r w:rsidR="009C3857" w:rsidRPr="00544916">
              <w:rPr>
                <w:rFonts w:ascii="Times New Roman" w:hAnsi="Times New Roman"/>
                <w:sz w:val="22"/>
                <w:szCs w:val="22"/>
              </w:rPr>
              <w:t xml:space="preserve"> Р</w:t>
            </w:r>
            <w:r w:rsidR="009A49B1"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="009C3857" w:rsidRPr="00544916">
              <w:rPr>
                <w:rFonts w:ascii="Times New Roman" w:hAnsi="Times New Roman"/>
                <w:sz w:val="22"/>
                <w:szCs w:val="22"/>
              </w:rPr>
              <w:t>г</w:t>
            </w:r>
            <w:r w:rsidR="009A49B1"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9C3857" w:rsidRPr="00544916">
              <w:rPr>
                <w:rFonts w:ascii="Times New Roman" w:hAnsi="Times New Roman"/>
                <w:sz w:val="22"/>
                <w:szCs w:val="22"/>
              </w:rPr>
              <w:t>.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208CB" w:rsidRPr="00544916">
              <w:rPr>
                <w:rFonts w:ascii="Times New Roman" w:hAnsi="Times New Roman"/>
                <w:sz w:val="22"/>
                <w:szCs w:val="22"/>
              </w:rPr>
              <w:t>Вик</w:t>
            </w:r>
            <w:r w:rsidR="00B208CB"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="00B208CB" w:rsidRPr="00544916">
              <w:rPr>
                <w:rFonts w:ascii="Times New Roman" w:hAnsi="Times New Roman"/>
                <w:sz w:val="22"/>
                <w:szCs w:val="22"/>
              </w:rPr>
              <w:t xml:space="preserve">нкомом міської ради опрацьовується питання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облаштування </w:t>
            </w:r>
            <w:r w:rsidR="009A49B1" w:rsidRPr="00544916">
              <w:rPr>
                <w:rFonts w:ascii="Times New Roman" w:hAnsi="Times New Roman"/>
                <w:sz w:val="22"/>
                <w:szCs w:val="22"/>
              </w:rPr>
              <w:t xml:space="preserve">відповідних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пунктів </w:t>
            </w:r>
          </w:p>
        </w:tc>
      </w:tr>
      <w:tr w:rsidR="00A46DC9" w:rsidRPr="00544916" w:rsidTr="000D38D3">
        <w:trPr>
          <w:trHeight w:val="435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419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6DC9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397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6DC9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938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386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1.48.4. Вивчення питання можливості розвитку міс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кого електротранспорту та електромобілів індивіду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льного користування на прикладі передового досв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ду міст України та країн Західної Європи</w:t>
            </w:r>
          </w:p>
        </w:tc>
        <w:tc>
          <w:tcPr>
            <w:tcW w:w="1882" w:type="dxa"/>
            <w:vMerge w:val="restart"/>
            <w:shd w:val="clear" w:color="auto" w:fill="FFFFFF"/>
          </w:tcPr>
          <w:p w:rsidR="00A46DC9" w:rsidRPr="00544916" w:rsidRDefault="00A46DC9" w:rsidP="0003131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Відділ транспо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ту і зв</w:t>
            </w:r>
            <w:r w:rsidR="0086779A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'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язку, управління бл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гоустрою та ж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тлової політики виконкому </w:t>
            </w:r>
            <w:r w:rsidR="0003131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</w:t>
            </w:r>
            <w:r w:rsidR="0003131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="0003131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ворізької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міської ради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46DC9" w:rsidRPr="00544916" w:rsidRDefault="00A46DC9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273DD8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FF6ABD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6DC9" w:rsidRPr="00544916" w:rsidRDefault="00874F21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DC9" w:rsidRPr="00544916" w:rsidRDefault="00964C2B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:rsidR="00A46DC9" w:rsidRPr="00544916" w:rsidRDefault="000C06B0" w:rsidP="00CF5B7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Відповідно до програми розвитку міс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кого електротранспорту планується придбати 10 тролейбусів</w:t>
            </w:r>
            <w:r w:rsidR="009C385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у 2018</w:t>
            </w:r>
            <w:r w:rsidR="00CF5B7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9C385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="00CF5B7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оці</w:t>
            </w:r>
          </w:p>
        </w:tc>
      </w:tr>
      <w:tr w:rsidR="00A46DC9" w:rsidRPr="00544916" w:rsidTr="000D38D3">
        <w:trPr>
          <w:trHeight w:val="42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273DD8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6DC9" w:rsidRPr="00544916" w:rsidRDefault="00964C2B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DC9" w:rsidRPr="00544916" w:rsidRDefault="00964C2B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399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273DD8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6DC9" w:rsidRPr="00544916" w:rsidRDefault="00964C2B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DC9" w:rsidRPr="00544916" w:rsidRDefault="00964C2B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43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273DD8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6DC9" w:rsidRPr="00544916" w:rsidRDefault="00874F21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DC9" w:rsidRPr="00544916" w:rsidRDefault="00964C2B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69"/>
        </w:trPr>
        <w:tc>
          <w:tcPr>
            <w:tcW w:w="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273DD8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964C2B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964C2B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700AB3">
        <w:trPr>
          <w:trHeight w:val="64"/>
        </w:trPr>
        <w:tc>
          <w:tcPr>
            <w:tcW w:w="974" w:type="dxa"/>
            <w:vMerge w:val="restart"/>
            <w:tcBorders>
              <w:top w:val="single" w:sz="4" w:space="0" w:color="auto"/>
            </w:tcBorders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2. Ох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рона та раці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нальне вик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ри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тання во-дних ресу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lastRenderedPageBreak/>
              <w:t>сів</w:t>
            </w: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2.1. Забезпечення режиму гідрозахисту при експлу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тації шахти "Першотравн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ва"</w:t>
            </w:r>
          </w:p>
        </w:tc>
        <w:tc>
          <w:tcPr>
            <w:tcW w:w="1882" w:type="dxa"/>
            <w:vMerge w:val="restart"/>
          </w:tcPr>
          <w:p w:rsidR="00964C2B" w:rsidRPr="00544916" w:rsidRDefault="00964C2B" w:rsidP="0080626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"ПІВНГЗК"</w:t>
            </w:r>
          </w:p>
        </w:tc>
        <w:tc>
          <w:tcPr>
            <w:tcW w:w="992" w:type="dxa"/>
            <w:vMerge w:val="restart"/>
          </w:tcPr>
          <w:p w:rsidR="00964C2B" w:rsidRPr="00544916" w:rsidRDefault="00964C2B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FF6ABD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64C2B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22524,43</w:t>
            </w:r>
          </w:p>
        </w:tc>
        <w:tc>
          <w:tcPr>
            <w:tcW w:w="3969" w:type="dxa"/>
            <w:vMerge w:val="restart"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Зменшення обсягу витоку фільтраці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й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ної води від діючого хвостосховища до дренажної системи  на 539,703 тис. 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964C2B" w:rsidRPr="00544916" w:rsidRDefault="00964C2B" w:rsidP="00F6571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64C2B" w:rsidRPr="00544916" w:rsidRDefault="00964C2B" w:rsidP="00F6571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20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20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20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383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4C2B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22524,43</w:t>
            </w:r>
          </w:p>
        </w:tc>
        <w:tc>
          <w:tcPr>
            <w:tcW w:w="3969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20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2.2. Забезпечення прийня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тя шахтних вод північної групи рудників Кривбасу</w:t>
            </w:r>
          </w:p>
          <w:p w:rsidR="00364FF1" w:rsidRPr="00544916" w:rsidRDefault="00364FF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</w:tcPr>
          <w:p w:rsidR="00964C2B" w:rsidRPr="00544916" w:rsidRDefault="00964C2B" w:rsidP="00B167C8">
            <w:pPr>
              <w:spacing w:after="200" w:line="276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ПРАТ "ПІВНГЗК"</w:t>
            </w:r>
          </w:p>
          <w:p w:rsidR="00364FF1" w:rsidRPr="00544916" w:rsidRDefault="00364FF1" w:rsidP="00B167C8">
            <w:pPr>
              <w:spacing w:after="200" w:line="276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167C8" w:rsidRPr="00544916" w:rsidRDefault="00B167C8" w:rsidP="00B167C8">
            <w:pPr>
              <w:spacing w:after="200" w:line="276" w:lineRule="auto"/>
              <w:ind w:left="-57" w:right="-57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64C2B" w:rsidRPr="00544916" w:rsidRDefault="00964C2B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2016-2018</w:t>
            </w:r>
          </w:p>
          <w:p w:rsidR="00194C0D" w:rsidRPr="00544916" w:rsidRDefault="00194C0D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lastRenderedPageBreak/>
              <w:t>Загальний обсяг, у т.ч.</w:t>
            </w:r>
            <w:r w:rsidR="00FF6ABD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64C2B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1761,21</w:t>
            </w:r>
          </w:p>
        </w:tc>
        <w:tc>
          <w:tcPr>
            <w:tcW w:w="3969" w:type="dxa"/>
            <w:vMerge w:val="restart"/>
          </w:tcPr>
          <w:p w:rsidR="00964C2B" w:rsidRPr="00544916" w:rsidRDefault="00FF6ABD" w:rsidP="006F6DB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="00963BC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хвостосховищі</w:t>
            </w:r>
            <w:r w:rsidR="006F6DB4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у</w:t>
            </w:r>
            <w:r w:rsidR="00700AB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6F6DB4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 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оці</w:t>
            </w:r>
            <w:r w:rsidR="00964C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акум</w:t>
            </w:r>
            <w:r w:rsidR="00964C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="00964C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льовано 2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963BC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964C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68,688 тис. м</w:t>
            </w:r>
            <w:r w:rsidR="00964C2B" w:rsidRPr="00544916">
              <w:rPr>
                <w:rFonts w:ascii="Times New Roman" w:eastAsia="Calibri" w:hAnsi="Times New Roman"/>
                <w:sz w:val="22"/>
                <w:szCs w:val="22"/>
                <w:vertAlign w:val="superscript"/>
                <w:lang w:eastAsia="en-US"/>
              </w:rPr>
              <w:t>3</w:t>
            </w:r>
            <w:r w:rsidR="00964C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шахтної води</w:t>
            </w:r>
          </w:p>
          <w:p w:rsidR="000D009E" w:rsidRPr="00544916" w:rsidRDefault="000D009E" w:rsidP="006F6DB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6F6DB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6F6DB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20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20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20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407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4C2B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1761,21</w:t>
            </w:r>
          </w:p>
        </w:tc>
        <w:tc>
          <w:tcPr>
            <w:tcW w:w="3969" w:type="dxa"/>
            <w:vMerge/>
          </w:tcPr>
          <w:p w:rsidR="00964C2B" w:rsidRPr="00544916" w:rsidRDefault="00964C2B" w:rsidP="00BE6CA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243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shd w:val="clear" w:color="auto" w:fill="auto"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2.5. Реконструкція хвост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вого господарства та об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ротного водопостачання </w:t>
            </w:r>
          </w:p>
        </w:tc>
        <w:tc>
          <w:tcPr>
            <w:tcW w:w="1882" w:type="dxa"/>
            <w:vMerge w:val="restart"/>
          </w:tcPr>
          <w:p w:rsidR="00964C2B" w:rsidRPr="00544916" w:rsidRDefault="00964C2B" w:rsidP="009840B5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"ЦГЗК"</w:t>
            </w:r>
          </w:p>
        </w:tc>
        <w:tc>
          <w:tcPr>
            <w:tcW w:w="992" w:type="dxa"/>
            <w:vMerge w:val="restart"/>
          </w:tcPr>
          <w:p w:rsidR="00964C2B" w:rsidRPr="00544916" w:rsidRDefault="00964C2B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FF6ABD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64C2B" w:rsidRPr="00544916" w:rsidRDefault="0075379B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40387</w:t>
            </w:r>
          </w:p>
        </w:tc>
        <w:tc>
          <w:tcPr>
            <w:tcW w:w="3969" w:type="dxa"/>
            <w:vMerge w:val="restart"/>
          </w:tcPr>
          <w:p w:rsidR="00964C2B" w:rsidRPr="00544916" w:rsidRDefault="00963BC2" w:rsidP="00FF6ABD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="00964C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арощування греблі хвостосховища до відмітки +131,0 м згідно</w:t>
            </w:r>
            <w:r w:rsidR="00FF6ABD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</w:t>
            </w:r>
            <w:r w:rsidR="00964C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проект</w:t>
            </w:r>
            <w:r w:rsidR="00FF6ABD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ом</w:t>
            </w:r>
            <w:r w:rsidR="00964C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без розширення площ територій</w:t>
            </w:r>
          </w:p>
        </w:tc>
      </w:tr>
      <w:tr w:rsidR="00964C2B" w:rsidRPr="00544916" w:rsidTr="000D38D3">
        <w:trPr>
          <w:trHeight w:val="20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20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20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6F6DB4">
        <w:trPr>
          <w:trHeight w:val="173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4C2B" w:rsidRPr="00544916" w:rsidRDefault="0075379B" w:rsidP="00806266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C2B" w:rsidRPr="00544916" w:rsidRDefault="00964C2B" w:rsidP="009840B5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40387</w:t>
            </w:r>
          </w:p>
        </w:tc>
        <w:tc>
          <w:tcPr>
            <w:tcW w:w="3969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20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2.6. Збільшення потужності протифільтраційного екр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ну в процесі експлуатації хвостосховищ "Об'єднане" та "Войково"</w:t>
            </w:r>
          </w:p>
        </w:tc>
        <w:tc>
          <w:tcPr>
            <w:tcW w:w="1882" w:type="dxa"/>
            <w:vMerge w:val="restart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"ПІВДГЗК"</w:t>
            </w:r>
          </w:p>
        </w:tc>
        <w:tc>
          <w:tcPr>
            <w:tcW w:w="992" w:type="dxa"/>
            <w:vMerge w:val="restart"/>
          </w:tcPr>
          <w:p w:rsidR="00964C2B" w:rsidRPr="00544916" w:rsidRDefault="00964C2B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364FF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64C2B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191,44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310,154</w:t>
            </w:r>
          </w:p>
        </w:tc>
        <w:tc>
          <w:tcPr>
            <w:tcW w:w="3969" w:type="dxa"/>
            <w:vMerge w:val="restart"/>
          </w:tcPr>
          <w:p w:rsidR="00964C2B" w:rsidRPr="00544916" w:rsidRDefault="009C3857" w:rsidP="006F6DB4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З</w:t>
            </w:r>
            <w:r w:rsidR="00964C2B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меншення обсягу витоку фільтраційної води до дренажної системи від діючих хвостосховищ "Об′єднане" та "Войково"</w:t>
            </w:r>
            <w:r w:rsidR="00963BC2"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 xml:space="preserve"> на 25,83</w:t>
            </w:r>
            <w:r w:rsidR="00963BC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тис. м</w:t>
            </w:r>
            <w:r w:rsidR="00963BC2" w:rsidRPr="00544916">
              <w:rPr>
                <w:rFonts w:ascii="Times New Roman" w:eastAsia="Calibri" w:hAnsi="Times New Roman"/>
                <w:sz w:val="22"/>
                <w:szCs w:val="22"/>
                <w:vertAlign w:val="superscript"/>
                <w:lang w:eastAsia="en-US"/>
              </w:rPr>
              <w:t>3</w:t>
            </w:r>
            <w:r w:rsidR="00964C2B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:rsidR="000D009E" w:rsidRPr="00544916" w:rsidRDefault="000D009E" w:rsidP="006F6DB4">
            <w:pPr>
              <w:contextualSpacing/>
              <w:jc w:val="both"/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20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20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0D38D3">
        <w:trPr>
          <w:trHeight w:val="20"/>
        </w:trPr>
        <w:tc>
          <w:tcPr>
            <w:tcW w:w="974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64C2B" w:rsidRPr="00544916" w:rsidTr="00115EAB">
        <w:trPr>
          <w:trHeight w:val="251"/>
        </w:trPr>
        <w:tc>
          <w:tcPr>
            <w:tcW w:w="974" w:type="dxa"/>
            <w:vMerge/>
            <w:tcBorders>
              <w:bottom w:val="nil"/>
            </w:tcBorders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64C2B" w:rsidRPr="00544916" w:rsidRDefault="00964C2B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4C2B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191,44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4C2B" w:rsidRPr="00544916" w:rsidRDefault="00964C2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310,154</w:t>
            </w:r>
          </w:p>
        </w:tc>
        <w:tc>
          <w:tcPr>
            <w:tcW w:w="3969" w:type="dxa"/>
            <w:vMerge/>
          </w:tcPr>
          <w:p w:rsidR="00964C2B" w:rsidRPr="00544916" w:rsidRDefault="00964C2B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00AB3" w:rsidRPr="00544916" w:rsidTr="00700AB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2.8. Забезпечення своєча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ного обслуговування  та нормальної експлуатації променевих дренажів №16 та №20</w:t>
            </w:r>
          </w:p>
        </w:tc>
        <w:tc>
          <w:tcPr>
            <w:tcW w:w="1882" w:type="dxa"/>
            <w:vMerge w:val="restart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"ІНГЗК"</w:t>
            </w:r>
          </w:p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700AB3" w:rsidRPr="00544916" w:rsidRDefault="00700AB3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2016-2018</w:t>
            </w:r>
          </w:p>
          <w:p w:rsidR="00700AB3" w:rsidRPr="00544916" w:rsidRDefault="00700AB3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00AB3" w:rsidRPr="00544916" w:rsidRDefault="00700AB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364FF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799,7</w:t>
            </w:r>
          </w:p>
        </w:tc>
        <w:tc>
          <w:tcPr>
            <w:tcW w:w="3969" w:type="dxa"/>
            <w:vMerge w:val="restart"/>
          </w:tcPr>
          <w:p w:rsidR="00700AB3" w:rsidRPr="00544916" w:rsidRDefault="00700AB3" w:rsidP="0003131C">
            <w:pPr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Перехоплено</w:t>
            </w:r>
            <w:r w:rsidR="0003131C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та повернуто </w:t>
            </w:r>
            <w:r w:rsidR="0003131C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="0003131C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систему оборотного</w:t>
            </w:r>
            <w:r w:rsidR="0003131C" w:rsidRPr="00544916">
              <w:rPr>
                <w:rFonts w:ascii="Times New Roman" w:hAnsi="Times New Roman"/>
                <w:sz w:val="22"/>
                <w:szCs w:val="22"/>
              </w:rPr>
              <w:t xml:space="preserve">    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одопостачання </w:t>
            </w:r>
            <w:r w:rsidR="0003131C" w:rsidRPr="00544916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739,65</w:t>
            </w:r>
            <w:r w:rsidR="0003131C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тис. 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="0003131C" w:rsidRPr="00544916">
              <w:rPr>
                <w:rFonts w:ascii="Times New Roman" w:eastAsia="Calibri" w:hAnsi="Times New Roman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фільтраційних вод</w:t>
            </w:r>
          </w:p>
          <w:p w:rsidR="00700AB3" w:rsidRPr="00544916" w:rsidRDefault="00700AB3" w:rsidP="0003131C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03131C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00AB3" w:rsidRPr="00544916" w:rsidTr="00700AB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00AB3" w:rsidRPr="00544916" w:rsidTr="00700AB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00AB3" w:rsidRPr="00544916" w:rsidTr="00700AB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00AB3" w:rsidRPr="00544916" w:rsidTr="00700AB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00AB3" w:rsidRPr="00544916" w:rsidRDefault="00700AB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  <w:p w:rsidR="00700AB3" w:rsidRPr="00544916" w:rsidRDefault="00700AB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799,7</w:t>
            </w:r>
          </w:p>
        </w:tc>
        <w:tc>
          <w:tcPr>
            <w:tcW w:w="3969" w:type="dxa"/>
            <w:vMerge/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00AB3" w:rsidRPr="00544916" w:rsidTr="00700AB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2.10. Шлакопереробний цех</w:t>
            </w:r>
            <w:r w:rsidR="0003131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Реконструкція системи  перехоплення  стічних та зливових вод  з поверне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ням  їх у зворотний цикл водопостачання:</w:t>
            </w:r>
          </w:p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коригування проекту;</w:t>
            </w:r>
          </w:p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будівельно-монтажні 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боти</w:t>
            </w:r>
          </w:p>
        </w:tc>
        <w:tc>
          <w:tcPr>
            <w:tcW w:w="1882" w:type="dxa"/>
            <w:vMerge w:val="restart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</w:tc>
        <w:tc>
          <w:tcPr>
            <w:tcW w:w="992" w:type="dxa"/>
            <w:vMerge w:val="restart"/>
          </w:tcPr>
          <w:p w:rsidR="00700AB3" w:rsidRPr="00544916" w:rsidRDefault="00700AB3" w:rsidP="00180658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180658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180658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180658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180658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180658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00AB3" w:rsidRPr="00544916" w:rsidRDefault="00700AB3" w:rsidP="0021350C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2016-2017-2020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00AB3" w:rsidRPr="00544916" w:rsidRDefault="00700AB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364FF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101,43</w:t>
            </w:r>
          </w:p>
        </w:tc>
        <w:tc>
          <w:tcPr>
            <w:tcW w:w="3969" w:type="dxa"/>
            <w:vMerge w:val="restart"/>
          </w:tcPr>
          <w:p w:rsidR="00700AB3" w:rsidRPr="00544916" w:rsidRDefault="00700AB3" w:rsidP="006319B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Виконано реконструкцію системи п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е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рехоплення стічних та зливових вод. Отримано </w:t>
            </w:r>
            <w:r w:rsidR="00EE2277" w:rsidRPr="00544916">
              <w:rPr>
                <w:rFonts w:ascii="Times New Roman" w:hAnsi="Times New Roman"/>
                <w:sz w:val="22"/>
                <w:szCs w:val="22"/>
              </w:rPr>
              <w:t>декларацію про готовність об’єкта до експлуатації від 20.02.2017 №ДП141170510650</w:t>
            </w:r>
          </w:p>
          <w:p w:rsidR="00700AB3" w:rsidRPr="00544916" w:rsidRDefault="00700AB3" w:rsidP="00180658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00AB3" w:rsidRPr="00544916" w:rsidTr="00700AB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00AB3" w:rsidRPr="00544916" w:rsidTr="00700AB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00AB3" w:rsidRPr="00544916" w:rsidTr="00700AB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00AB3" w:rsidRPr="00544916" w:rsidTr="00700AB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00AB3" w:rsidRPr="00544916" w:rsidRDefault="00700AB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0AB3" w:rsidRPr="00544916" w:rsidRDefault="00700AB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101,43</w:t>
            </w:r>
          </w:p>
        </w:tc>
        <w:tc>
          <w:tcPr>
            <w:tcW w:w="3969" w:type="dxa"/>
            <w:vMerge/>
          </w:tcPr>
          <w:p w:rsidR="00700AB3" w:rsidRPr="00544916" w:rsidRDefault="00700AB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364FF1" w:rsidRPr="00544916" w:rsidRDefault="00A46DC9" w:rsidP="00364FF1">
            <w:pPr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2.11. Цех шламового госп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дарства </w:t>
            </w:r>
            <w:r w:rsidR="00364FF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рудо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збагачувальної фабрики</w:t>
            </w:r>
            <w:r w:rsidR="0003131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  <w:p w:rsidR="00A46DC9" w:rsidRPr="00544916" w:rsidRDefault="00A46DC9" w:rsidP="00364FF1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Використання стічних вод обвідного каналу на пило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ридушення сухих пляжів хвостосховищ (у малово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ний період  року)</w:t>
            </w:r>
          </w:p>
        </w:tc>
        <w:tc>
          <w:tcPr>
            <w:tcW w:w="1882" w:type="dxa"/>
            <w:vMerge w:val="restart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</w:t>
            </w:r>
            <w:r w:rsidR="0003131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Кривий Ріг"</w:t>
            </w:r>
          </w:p>
          <w:p w:rsidR="00364FF1" w:rsidRPr="00544916" w:rsidRDefault="00364FF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A46DC9" w:rsidRPr="00544916" w:rsidRDefault="00A46DC9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2016-2025</w:t>
            </w:r>
          </w:p>
          <w:p w:rsidR="00364FF1" w:rsidRPr="00544916" w:rsidRDefault="00364FF1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lastRenderedPageBreak/>
              <w:t>Загальний обсяг, у т.ч.</w:t>
            </w:r>
            <w:r w:rsidR="00364FF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</w:tcPr>
          <w:p w:rsidR="00A46DC9" w:rsidRPr="00544916" w:rsidRDefault="00A46DC9" w:rsidP="006F6DB4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  <w:vertAlign w:val="superscript"/>
              </w:rPr>
            </w:pPr>
            <w:r w:rsidRPr="00544916">
              <w:rPr>
                <w:rFonts w:ascii="Times New Roman" w:hAnsi="Times New Roman"/>
                <w:spacing w:val="-8"/>
                <w:sz w:val="22"/>
                <w:szCs w:val="22"/>
              </w:rPr>
              <w:t>Використано стічних вод з обвідного к</w:t>
            </w:r>
            <w:r w:rsidRPr="00544916">
              <w:rPr>
                <w:rFonts w:ascii="Times New Roman" w:hAnsi="Times New Roman"/>
                <w:spacing w:val="-8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spacing w:val="-8"/>
                <w:sz w:val="22"/>
                <w:szCs w:val="22"/>
              </w:rPr>
              <w:t>налу 2,648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млн. м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  <w:vertAlign w:val="superscript"/>
              </w:rPr>
              <w:t>3</w:t>
            </w:r>
          </w:p>
          <w:p w:rsidR="000D009E" w:rsidRPr="00544916" w:rsidRDefault="000D009E" w:rsidP="006F6DB4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  <w:vertAlign w:val="superscript"/>
              </w:rPr>
            </w:pPr>
          </w:p>
          <w:p w:rsidR="000D009E" w:rsidRPr="00544916" w:rsidRDefault="000D009E" w:rsidP="006F6DB4">
            <w:pPr>
              <w:contextualSpacing/>
              <w:jc w:val="both"/>
              <w:rPr>
                <w:rFonts w:ascii="Times New Roman" w:hAnsi="Times New Roman"/>
                <w:spacing w:val="-6"/>
                <w:sz w:val="22"/>
                <w:szCs w:val="22"/>
                <w:vertAlign w:val="superscript"/>
              </w:rPr>
            </w:pPr>
          </w:p>
          <w:p w:rsidR="000D009E" w:rsidRPr="00544916" w:rsidRDefault="000D009E" w:rsidP="006F6DB4">
            <w:pPr>
              <w:contextualSpacing/>
              <w:jc w:val="both"/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46DC9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2.12. Цех водопостачання.</w:t>
            </w:r>
          </w:p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Реконструкція зворотного  циклу водопостачання  насосної станції  №9 "Пр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кат-3"</w:t>
            </w:r>
          </w:p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</w:tc>
        <w:tc>
          <w:tcPr>
            <w:tcW w:w="992" w:type="dxa"/>
            <w:vMerge w:val="restart"/>
          </w:tcPr>
          <w:p w:rsidR="00A46DC9" w:rsidRPr="00544916" w:rsidRDefault="00A46DC9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</w:t>
            </w:r>
            <w:r w:rsidR="003C54D0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364FF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1825,51</w:t>
            </w:r>
          </w:p>
        </w:tc>
        <w:tc>
          <w:tcPr>
            <w:tcW w:w="3969" w:type="dxa"/>
            <w:vMerge w:val="restart"/>
          </w:tcPr>
          <w:p w:rsidR="00A46DC9" w:rsidRPr="00544916" w:rsidRDefault="00A46DC9" w:rsidP="006F6DB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Виконано заміну ділянки  скидного водоводу "брудного"</w:t>
            </w:r>
            <w:r w:rsidR="009F5CB2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циклу</w:t>
            </w:r>
            <w:r w:rsidR="009F5CB2" w:rsidRPr="00544916">
              <w:rPr>
                <w:rFonts w:ascii="Times New Roman" w:hAnsi="Times New Roman"/>
                <w:sz w:val="22"/>
                <w:szCs w:val="22"/>
              </w:rPr>
              <w:t xml:space="preserve"> довжиною 500</w:t>
            </w:r>
            <w:r w:rsidR="00364FF1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F5CB2" w:rsidRPr="00544916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46DC9" w:rsidRPr="00544916" w:rsidRDefault="0075379B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1825,51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2.13. Реконструкція очи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них споруд на випуску № 6</w:t>
            </w:r>
          </w:p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A46DC9" w:rsidRPr="00544916" w:rsidRDefault="00A46DC9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2016-2020</w:t>
            </w:r>
          </w:p>
          <w:p w:rsidR="00EE2277" w:rsidRPr="00544916" w:rsidRDefault="00EE2277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364FF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FD3C6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241,69</w:t>
            </w:r>
          </w:p>
        </w:tc>
        <w:tc>
          <w:tcPr>
            <w:tcW w:w="3969" w:type="dxa"/>
            <w:vMerge w:val="restart"/>
          </w:tcPr>
          <w:p w:rsidR="00A46DC9" w:rsidRPr="00544916" w:rsidRDefault="00A46DC9" w:rsidP="00364FF1">
            <w:pPr>
              <w:contextualSpacing/>
              <w:jc w:val="both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Виконано проект. Будівництво план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у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ється у 2019</w:t>
            </w:r>
            <w:r w:rsidR="00364FF1" w:rsidRPr="0054491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, 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2020 рр</w:t>
            </w:r>
            <w:r w:rsidR="00364FF1" w:rsidRPr="00544916">
              <w:rPr>
                <w:rFonts w:ascii="Times New Roman" w:hAnsi="Times New Roman"/>
                <w:spacing w:val="-2"/>
                <w:sz w:val="22"/>
                <w:szCs w:val="22"/>
              </w:rPr>
              <w:t>.</w:t>
            </w: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EE2277">
        <w:trPr>
          <w:trHeight w:val="397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  <w:p w:rsidR="00A46DC9" w:rsidRPr="00544916" w:rsidRDefault="00FD3C6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241,69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D009E" w:rsidRPr="00544916" w:rsidTr="000D009E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2.14. Перехоплення та 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вернення до системи об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ротного  водопостачання фільтраційної води від ді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ю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чих  хвостосховищ</w:t>
            </w:r>
          </w:p>
        </w:tc>
        <w:tc>
          <w:tcPr>
            <w:tcW w:w="1882" w:type="dxa"/>
            <w:vMerge w:val="restart"/>
          </w:tcPr>
          <w:p w:rsidR="000D009E" w:rsidRPr="00544916" w:rsidRDefault="000D009E" w:rsidP="00E5510E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"ПІВНГЗК", "ЦГЗК","ІНГЗК", ПАТ "ПІВДГЗК"</w:t>
            </w:r>
          </w:p>
        </w:tc>
        <w:tc>
          <w:tcPr>
            <w:tcW w:w="992" w:type="dxa"/>
            <w:vMerge w:val="restart"/>
          </w:tcPr>
          <w:p w:rsidR="000D009E" w:rsidRPr="00544916" w:rsidRDefault="000D009E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  <w:p w:rsidR="000D009E" w:rsidRPr="00544916" w:rsidRDefault="000D009E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D009E" w:rsidRPr="00544916" w:rsidRDefault="000D009E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364FF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D009E" w:rsidRPr="00544916" w:rsidRDefault="000D009E" w:rsidP="00FD3C67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32160,7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35099,664</w:t>
            </w:r>
          </w:p>
        </w:tc>
        <w:tc>
          <w:tcPr>
            <w:tcW w:w="3969" w:type="dxa"/>
            <w:vMerge w:val="restart"/>
          </w:tcPr>
          <w:p w:rsidR="000D009E" w:rsidRPr="00544916" w:rsidRDefault="000D009E" w:rsidP="00364FF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Перехоплено та поверн</w:t>
            </w:r>
            <w:r w:rsidR="00364FF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 до системи оборотного  водопостачання фільтр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ційної води від діючих  хвостосховищ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31,3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млн.м3</w:t>
            </w:r>
          </w:p>
        </w:tc>
      </w:tr>
      <w:tr w:rsidR="000D009E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B1007F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D009E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B1007F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D009E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B1007F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D009E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D009E" w:rsidRPr="00544916" w:rsidRDefault="000D009E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D009E" w:rsidRPr="00544916" w:rsidRDefault="000D009E" w:rsidP="00FD3C67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32160,7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35099,664</w:t>
            </w:r>
          </w:p>
        </w:tc>
        <w:tc>
          <w:tcPr>
            <w:tcW w:w="3969" w:type="dxa"/>
            <w:vMerge/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D009E" w:rsidRPr="00544916" w:rsidTr="000D009E">
        <w:trPr>
          <w:trHeight w:val="64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0D009E" w:rsidRPr="00544916" w:rsidRDefault="000D009E" w:rsidP="004E5FE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2.15. Здійснення науково-технічних вишукувань та пошук технологічних 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шень з метою мінімізації впливу високомінераліз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ваних шахтних вод на стан навколишнього природного середовища</w:t>
            </w:r>
          </w:p>
        </w:tc>
        <w:tc>
          <w:tcPr>
            <w:tcW w:w="1882" w:type="dxa"/>
            <w:vMerge w:val="restart"/>
          </w:tcPr>
          <w:p w:rsidR="000D009E" w:rsidRPr="00544916" w:rsidRDefault="000D009E" w:rsidP="00D5559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Ріг", "Кривбасз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лізрудком", </w:t>
            </w:r>
          </w:p>
          <w:p w:rsidR="000D009E" w:rsidRPr="00544916" w:rsidRDefault="000D009E" w:rsidP="00EB0AA2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ПРАТ "ЦГЗК", </w:t>
            </w:r>
            <w:r w:rsidR="00EB0AA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"СУХА БАЛКА"</w:t>
            </w:r>
          </w:p>
        </w:tc>
        <w:tc>
          <w:tcPr>
            <w:tcW w:w="992" w:type="dxa"/>
            <w:vMerge w:val="restart"/>
          </w:tcPr>
          <w:p w:rsidR="000D009E" w:rsidRPr="00544916" w:rsidRDefault="000D009E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2017-2025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D009E" w:rsidRPr="00544916" w:rsidRDefault="000D009E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364FF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241,4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161,4</w:t>
            </w:r>
          </w:p>
        </w:tc>
        <w:tc>
          <w:tcPr>
            <w:tcW w:w="3969" w:type="dxa"/>
            <w:vMerge w:val="restart"/>
          </w:tcPr>
          <w:p w:rsidR="000D009E" w:rsidRPr="00544916" w:rsidRDefault="000D009E" w:rsidP="004E5FE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"КЗРК" виконано звіт щодо зді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й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снення технічних вишукувань  та 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шук технологічних рішень</w:t>
            </w:r>
            <w:r w:rsidR="00194C0D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очистки високомінералізованих шахтних вод.</w:t>
            </w:r>
          </w:p>
          <w:p w:rsidR="000D009E" w:rsidRPr="00544916" w:rsidRDefault="000D009E" w:rsidP="00B957AA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Німецьким товариством міжнародного співробітництва (GIZ) розроблено те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х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ніко-економічне обґрунтування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Опт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мізація скидання та утилізація надли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ш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ку шахтних вод м. Кривий Ріг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".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D009E" w:rsidRPr="00544916" w:rsidRDefault="000D009E" w:rsidP="0025519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D009E" w:rsidRPr="00544916" w:rsidRDefault="000D009E" w:rsidP="0025519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D009E" w:rsidRPr="00544916" w:rsidRDefault="000D009E" w:rsidP="0025519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D009E" w:rsidRPr="00544916" w:rsidRDefault="000D009E" w:rsidP="0025519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D009E" w:rsidRPr="00544916" w:rsidRDefault="000D009E" w:rsidP="0025519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D009E" w:rsidRPr="00544916" w:rsidRDefault="000D009E" w:rsidP="0025519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D009E" w:rsidRPr="00544916" w:rsidRDefault="000D009E" w:rsidP="0025519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D009E" w:rsidRPr="00544916" w:rsidRDefault="000D009E" w:rsidP="006F6DB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ПРАТ "ЦГЗК</w:t>
            </w:r>
            <w:r w:rsidR="00364FF1" w:rsidRPr="00544916">
              <w:rPr>
                <w:rFonts w:ascii="Times New Roman" w:hAnsi="Times New Roman"/>
                <w:sz w:val="22"/>
                <w:szCs w:val="22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виконано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техніко-економічне обгрунтування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4FF1" w:rsidRPr="00544916">
              <w:rPr>
                <w:rFonts w:ascii="Times New Roman" w:hAnsi="Times New Roman"/>
                <w:sz w:val="22"/>
                <w:szCs w:val="22"/>
              </w:rPr>
              <w:t xml:space="preserve">проекту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Будівництво водогонів для скидання шахтних вод ш</w:t>
            </w:r>
            <w:r w:rsidR="00364FF1" w:rsidRPr="00544916">
              <w:rPr>
                <w:rFonts w:ascii="Times New Roman" w:hAnsi="Times New Roman"/>
                <w:sz w:val="22"/>
                <w:szCs w:val="22"/>
              </w:rPr>
              <w:t>.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Гігант - Глибока у хв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стосховище ПРАТ "ЦГЗК"</w:t>
            </w:r>
          </w:p>
        </w:tc>
      </w:tr>
      <w:tr w:rsidR="000D009E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0D009E" w:rsidRPr="00544916" w:rsidRDefault="000D009E" w:rsidP="0025519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D009E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0D009E" w:rsidRPr="00544916" w:rsidRDefault="000D009E" w:rsidP="0025519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D009E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0D009E" w:rsidRPr="00544916" w:rsidRDefault="000D009E" w:rsidP="0025519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D009E" w:rsidRPr="00544916" w:rsidTr="000D009E">
        <w:trPr>
          <w:trHeight w:val="584"/>
        </w:trPr>
        <w:tc>
          <w:tcPr>
            <w:tcW w:w="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D009E" w:rsidRPr="00544916" w:rsidRDefault="000D009E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241,40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161,4</w:t>
            </w:r>
          </w:p>
        </w:tc>
        <w:tc>
          <w:tcPr>
            <w:tcW w:w="3969" w:type="dxa"/>
            <w:vMerge/>
          </w:tcPr>
          <w:p w:rsidR="000D009E" w:rsidRPr="00544916" w:rsidRDefault="000D009E" w:rsidP="0025519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E5FEC" w:rsidRPr="00544916" w:rsidTr="000D38D3">
        <w:trPr>
          <w:trHeight w:val="257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4E5FEC" w:rsidRPr="00544916" w:rsidRDefault="004E5FEC" w:rsidP="00364FF1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2.15.1. Мінімізація впливу шахтних вод </w:t>
            </w:r>
            <w:r w:rsidR="00364FF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межах впр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вадження заходів </w:t>
            </w:r>
            <w:r w:rsidR="00AF6248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зі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яння "зеленій" модернізації української економіки</w:t>
            </w:r>
          </w:p>
        </w:tc>
        <w:tc>
          <w:tcPr>
            <w:tcW w:w="1882" w:type="dxa"/>
            <w:vMerge w:val="restart"/>
          </w:tcPr>
          <w:p w:rsidR="004E5FEC" w:rsidRPr="00544916" w:rsidRDefault="004E5FEC" w:rsidP="00964C2B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Ріг", "Кривбасз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лізрудком", </w:t>
            </w:r>
          </w:p>
          <w:p w:rsidR="004E5FEC" w:rsidRPr="00544916" w:rsidRDefault="004E5FEC" w:rsidP="00964C2B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"ЦГЗК", "ЄВРАЗ СУХА БАЛКА"</w:t>
            </w:r>
          </w:p>
        </w:tc>
        <w:tc>
          <w:tcPr>
            <w:tcW w:w="992" w:type="dxa"/>
            <w:vMerge w:val="restart"/>
          </w:tcPr>
          <w:p w:rsidR="004E5FEC" w:rsidRPr="00544916" w:rsidRDefault="004E5FEC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2016-2017</w:t>
            </w:r>
          </w:p>
          <w:p w:rsidR="000D009E" w:rsidRPr="00544916" w:rsidRDefault="000D009E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lastRenderedPageBreak/>
              <w:t>Загальний обсяг, у т.ч.</w:t>
            </w:r>
            <w:r w:rsidR="00364FF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E5FEC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4E5FEC" w:rsidRPr="00544916" w:rsidRDefault="004E5FEC" w:rsidP="0025519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E5FEC" w:rsidRPr="00544916" w:rsidTr="000D38D3">
        <w:trPr>
          <w:trHeight w:val="22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4E5FEC" w:rsidRPr="00544916" w:rsidRDefault="004E5FEC" w:rsidP="00964C2B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4E5FEC" w:rsidRPr="00544916" w:rsidRDefault="004E5FEC" w:rsidP="0025519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E5FEC" w:rsidRPr="00544916" w:rsidTr="000D38D3">
        <w:trPr>
          <w:trHeight w:val="309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4E5FEC" w:rsidRPr="00544916" w:rsidRDefault="004E5FEC" w:rsidP="00964C2B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vAlign w:val="center"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4E5FEC" w:rsidRPr="00544916" w:rsidRDefault="004E5FEC" w:rsidP="0025519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E5FEC" w:rsidRPr="00544916" w:rsidTr="000D38D3">
        <w:trPr>
          <w:trHeight w:val="34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4E5FEC" w:rsidRPr="00544916" w:rsidRDefault="004E5FEC" w:rsidP="00964C2B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4E5FEC" w:rsidRPr="00544916" w:rsidRDefault="004E5FEC" w:rsidP="0025519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E5FEC" w:rsidRPr="00544916" w:rsidTr="000D38D3">
        <w:trPr>
          <w:trHeight w:val="353"/>
        </w:trPr>
        <w:tc>
          <w:tcPr>
            <w:tcW w:w="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4E5FEC" w:rsidRPr="00544916" w:rsidRDefault="004E5FEC" w:rsidP="00964C2B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4E5FEC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4E5FEC" w:rsidRPr="00544916" w:rsidRDefault="004E5FEC" w:rsidP="0025519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E5FEC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4E5FEC" w:rsidRPr="00544916" w:rsidRDefault="004E5FEC" w:rsidP="00BF7D7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2.15.2.  Опрацювання 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тання використання  шах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ної води в системі оборо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ного водопостачання </w:t>
            </w:r>
            <w:r w:rsidR="00364FF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"ЦГЗК", ПАТ "Арс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лорМіттал Кривий Ріг"</w:t>
            </w:r>
          </w:p>
        </w:tc>
        <w:tc>
          <w:tcPr>
            <w:tcW w:w="1882" w:type="dxa"/>
            <w:vMerge w:val="restart"/>
          </w:tcPr>
          <w:p w:rsidR="004E5FEC" w:rsidRPr="00544916" w:rsidRDefault="004E5FEC" w:rsidP="00797BE4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Ріг",</w:t>
            </w:r>
          </w:p>
          <w:p w:rsidR="004E5FEC" w:rsidRPr="00544916" w:rsidRDefault="004E5FEC" w:rsidP="00797BE4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"ЦГЗК"</w:t>
            </w:r>
          </w:p>
        </w:tc>
        <w:tc>
          <w:tcPr>
            <w:tcW w:w="992" w:type="dxa"/>
            <w:vMerge w:val="restart"/>
          </w:tcPr>
          <w:p w:rsidR="004E5FEC" w:rsidRPr="00544916" w:rsidRDefault="004E5FEC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364FF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E5FEC" w:rsidRPr="00544916" w:rsidRDefault="00874F21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628,175</w:t>
            </w:r>
          </w:p>
        </w:tc>
        <w:tc>
          <w:tcPr>
            <w:tcW w:w="3969" w:type="dxa"/>
            <w:vMerge/>
          </w:tcPr>
          <w:p w:rsidR="004E5FEC" w:rsidRPr="00544916" w:rsidRDefault="004E5FEC" w:rsidP="00255197">
            <w:pPr>
              <w:contextualSpacing/>
              <w:jc w:val="both"/>
              <w:rPr>
                <w:rFonts w:ascii="Times New Roman" w:eastAsia="Calibri" w:hAnsi="Times New Roman"/>
                <w:spacing w:val="-14"/>
                <w:sz w:val="22"/>
                <w:szCs w:val="22"/>
                <w:lang w:eastAsia="en-US"/>
              </w:rPr>
            </w:pPr>
          </w:p>
        </w:tc>
      </w:tr>
      <w:tr w:rsidR="004E5FEC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4E5FEC" w:rsidRPr="00544916" w:rsidRDefault="004E5FEC" w:rsidP="00BF7D7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4E5FEC" w:rsidRPr="00544916" w:rsidRDefault="004E5FEC" w:rsidP="00BF7D7B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E5FEC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4E5FEC" w:rsidRPr="00544916" w:rsidRDefault="004E5FEC" w:rsidP="00BF7D7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4E5FEC" w:rsidRPr="00544916" w:rsidRDefault="004E5FEC" w:rsidP="00BF7D7B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E5FEC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4E5FEC" w:rsidRPr="00544916" w:rsidRDefault="004E5FEC" w:rsidP="00BF7D7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4E5FEC" w:rsidRPr="00544916" w:rsidRDefault="004E5FEC" w:rsidP="00BF7D7B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E5FEC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4E5FEC" w:rsidRPr="00544916" w:rsidRDefault="004E5FEC" w:rsidP="00BF7D7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4E5FEC" w:rsidRPr="00544916" w:rsidRDefault="004E5FEC" w:rsidP="00BF7D7B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E5FEC" w:rsidRPr="00544916" w:rsidRDefault="004E5FE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E5FEC" w:rsidRPr="00544916" w:rsidRDefault="00874F21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5FEC" w:rsidRPr="00544916" w:rsidRDefault="004E5FEC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628,175</w:t>
            </w:r>
          </w:p>
        </w:tc>
        <w:tc>
          <w:tcPr>
            <w:tcW w:w="3969" w:type="dxa"/>
            <w:vMerge/>
          </w:tcPr>
          <w:p w:rsidR="004E5FEC" w:rsidRPr="00544916" w:rsidRDefault="004E5FE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380FE4" w:rsidRPr="00544916" w:rsidRDefault="00380FE4" w:rsidP="00BF7D7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2.16. Оцінка масштабів забруднення підземних та поверхневих вод унаслідок промислової діяльності гірничо-металургійних підприємств у Дніпропе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ровській області</w:t>
            </w:r>
          </w:p>
        </w:tc>
        <w:tc>
          <w:tcPr>
            <w:tcW w:w="1882" w:type="dxa"/>
            <w:vMerge w:val="restart"/>
          </w:tcPr>
          <w:p w:rsidR="00380FE4" w:rsidRPr="00544916" w:rsidRDefault="00380FE4" w:rsidP="00AF624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ПРАТ "ЦГЗК", "ІНГЗК", "СУХА БАЛКА", </w:t>
            </w:r>
            <w:r w:rsidR="00364FF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 "Кривба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залізрудком", "ПІВДГЗК", </w:t>
            </w:r>
            <w:r w:rsidR="00364FF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ГЗК "УКРМ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ХАНОБР" </w:t>
            </w:r>
            <w:r w:rsidR="00364FF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СП ПРАТ "ММК</w:t>
            </w:r>
            <w:r w:rsidR="00364FF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ім. Ілліча"</w:t>
            </w:r>
          </w:p>
        </w:tc>
        <w:tc>
          <w:tcPr>
            <w:tcW w:w="992" w:type="dxa"/>
            <w:vMerge w:val="restart"/>
          </w:tcPr>
          <w:p w:rsidR="00380FE4" w:rsidRPr="00544916" w:rsidRDefault="00380FE4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2016-2020</w:t>
            </w:r>
          </w:p>
          <w:p w:rsidR="00EE2277" w:rsidRPr="00544916" w:rsidRDefault="00EE2277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364FF1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80FE4" w:rsidRPr="00544916" w:rsidRDefault="00FD3C67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867,5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860,57</w:t>
            </w:r>
          </w:p>
        </w:tc>
        <w:tc>
          <w:tcPr>
            <w:tcW w:w="3969" w:type="dxa"/>
            <w:vMerge w:val="restart"/>
          </w:tcPr>
          <w:p w:rsidR="00380FE4" w:rsidRPr="00544916" w:rsidRDefault="00380FE4" w:rsidP="0025519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ПРАТ "ІНГЗК" </w:t>
            </w:r>
            <w:r w:rsidR="00537ED5" w:rsidRPr="00544916">
              <w:rPr>
                <w:rFonts w:ascii="Times New Roman" w:hAnsi="Times New Roman"/>
                <w:sz w:val="22"/>
                <w:szCs w:val="22"/>
              </w:rPr>
              <w:t>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иконано спостереже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н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ня</w:t>
            </w:r>
            <w:r w:rsidR="00537ED5" w:rsidRPr="00544916">
              <w:rPr>
                <w:rFonts w:ascii="Times New Roman" w:hAnsi="Times New Roman"/>
                <w:sz w:val="22"/>
                <w:szCs w:val="22"/>
              </w:rPr>
              <w:t xml:space="preserve"> за рівнем режиму підземних вод,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гідрогеологічне обстеження</w:t>
            </w:r>
            <w:r w:rsidR="00DF64F7" w:rsidRPr="0054491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80FE4" w:rsidRPr="00544916" w:rsidRDefault="007B6AF6" w:rsidP="006F6DB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ПАТ "ПІВДГЗК" </w:t>
            </w:r>
            <w:r w:rsidR="00380FE4" w:rsidRPr="00544916">
              <w:rPr>
                <w:rFonts w:ascii="Times New Roman" w:hAnsi="Times New Roman"/>
                <w:sz w:val="22"/>
                <w:szCs w:val="22"/>
              </w:rPr>
              <w:t>виконано науково-дослідну роботу з  моделювання геоф</w:t>
            </w:r>
            <w:r w:rsidR="00380FE4" w:rsidRPr="00544916">
              <w:rPr>
                <w:rFonts w:ascii="Times New Roman" w:hAnsi="Times New Roman"/>
                <w:sz w:val="22"/>
                <w:szCs w:val="22"/>
              </w:rPr>
              <w:t>і</w:t>
            </w:r>
            <w:r w:rsidR="00380FE4" w:rsidRPr="00544916">
              <w:rPr>
                <w:rFonts w:ascii="Times New Roman" w:hAnsi="Times New Roman"/>
                <w:sz w:val="22"/>
                <w:szCs w:val="22"/>
              </w:rPr>
              <w:t>льтрації і геоміграції підземних та п</w:t>
            </w:r>
            <w:r w:rsidR="00380FE4"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="00380FE4" w:rsidRPr="00544916">
              <w:rPr>
                <w:rFonts w:ascii="Times New Roman" w:hAnsi="Times New Roman"/>
                <w:sz w:val="22"/>
                <w:szCs w:val="22"/>
              </w:rPr>
              <w:t>верхневих вод від виробничих об'єктів підприємства з визначенням природних або техногенних показників впливу на довкілля</w:t>
            </w:r>
          </w:p>
        </w:tc>
      </w:tr>
      <w:tr w:rsidR="00380FE4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BF7D7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BF7D7B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BF7D7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BF7D7B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BF7D7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BF7D7B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BF7D7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BF7D7B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80FE4" w:rsidRPr="00544916" w:rsidRDefault="00FD3C67" w:rsidP="00FD3C6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867,50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B76F0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860,57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439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2.22. Придбання та встано</w:t>
            </w: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в</w:t>
            </w: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лення регуляторів тиску на мережах водопостачання – 13 од. (Д 100 – 300 мм)</w:t>
            </w:r>
          </w:p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КП "Кривбасв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доканал"</w:t>
            </w:r>
          </w:p>
        </w:tc>
        <w:tc>
          <w:tcPr>
            <w:tcW w:w="992" w:type="dxa"/>
            <w:vMerge w:val="restart"/>
          </w:tcPr>
          <w:p w:rsidR="00380FE4" w:rsidRPr="00544916" w:rsidRDefault="00380FE4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DF64F7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80FE4" w:rsidRPr="00544916" w:rsidRDefault="00FD3C6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29,4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380FE4" w:rsidRPr="00544916" w:rsidRDefault="0026758A" w:rsidP="00DF64F7">
            <w:pPr>
              <w:contextualSpacing/>
              <w:jc w:val="both"/>
              <w:rPr>
                <w:rFonts w:ascii="Times New Roman" w:eastAsia="Calibri" w:hAnsi="Times New Roman"/>
                <w:spacing w:val="-1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У </w:t>
            </w:r>
            <w:r w:rsidR="007B6AF6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2016</w:t>
            </w:r>
            <w:r w:rsidR="00DF64F7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, 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2017</w:t>
            </w:r>
            <w:r w:rsidR="00DF64F7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="007B6AF6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р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р. </w:t>
            </w:r>
            <w:r w:rsidR="00DF64F7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у</w:t>
            </w:r>
            <w:r w:rsidR="00380FE4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становлено</w:t>
            </w:r>
            <w:r w:rsidR="007B6AF6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18</w:t>
            </w:r>
            <w:r w:rsidR="00380FE4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регул</w:t>
            </w:r>
            <w:r w:rsidR="00380FE4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я</w:t>
            </w:r>
            <w:r w:rsidR="00380FE4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тор</w:t>
            </w:r>
            <w:r w:rsidR="007B6AF6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ів</w:t>
            </w:r>
            <w:r w:rsidR="00380FE4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тиску </w:t>
            </w:r>
            <w:r w:rsidR="007B6AF6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380FE4"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на мережах водопостачання. Орієнтовний обсяг економії  питної води   108,141 тис. м3/рік</w:t>
            </w:r>
            <w:r w:rsidR="001952B3"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</w:tc>
      </w:tr>
      <w:tr w:rsidR="00380FE4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407"/>
        </w:trPr>
        <w:tc>
          <w:tcPr>
            <w:tcW w:w="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FD3C6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29,4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2.23. Заміна зношених та аварійних ділянок водо</w:t>
            </w:r>
            <w:r w:rsidR="00DF64F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-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провідної мережі міста, </w:t>
            </w:r>
            <w:r w:rsidR="00DF64F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 км</w:t>
            </w:r>
          </w:p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КП "Кривбасв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доканал"</w:t>
            </w:r>
          </w:p>
        </w:tc>
        <w:tc>
          <w:tcPr>
            <w:tcW w:w="992" w:type="dxa"/>
            <w:vMerge w:val="restart"/>
          </w:tcPr>
          <w:p w:rsidR="00A46DC9" w:rsidRPr="00544916" w:rsidRDefault="00A46DC9" w:rsidP="006F6DB4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FD3C6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1575,685</w:t>
            </w:r>
          </w:p>
        </w:tc>
        <w:tc>
          <w:tcPr>
            <w:tcW w:w="3969" w:type="dxa"/>
            <w:vMerge w:val="restart"/>
          </w:tcPr>
          <w:p w:rsidR="00A46DC9" w:rsidRPr="00544916" w:rsidRDefault="007B6AF6" w:rsidP="004D6101">
            <w:pPr>
              <w:contextualSpacing/>
              <w:jc w:val="both"/>
              <w:rPr>
                <w:rFonts w:ascii="Times New Roman" w:eastAsia="Calibri" w:hAnsi="Times New Roman"/>
                <w:spacing w:val="-1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pacing w:val="-14"/>
                <w:sz w:val="22"/>
                <w:szCs w:val="22"/>
              </w:rPr>
              <w:t>У 2016</w:t>
            </w:r>
            <w:r w:rsidR="00DF64F7" w:rsidRPr="00544916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, </w:t>
            </w:r>
            <w:r w:rsidRPr="00544916">
              <w:rPr>
                <w:rFonts w:ascii="Times New Roman" w:hAnsi="Times New Roman"/>
                <w:spacing w:val="-14"/>
                <w:sz w:val="22"/>
                <w:szCs w:val="22"/>
              </w:rPr>
              <w:t>2017 рр. в</w:t>
            </w:r>
            <w:r w:rsidR="00A46DC9" w:rsidRPr="00544916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иконано заміну </w:t>
            </w:r>
            <w:r w:rsidR="00A92682" w:rsidRPr="00544916">
              <w:rPr>
                <w:rFonts w:ascii="Times New Roman" w:hAnsi="Times New Roman"/>
                <w:spacing w:val="-14"/>
                <w:sz w:val="22"/>
                <w:szCs w:val="22"/>
              </w:rPr>
              <w:t>14,2</w:t>
            </w:r>
            <w:r w:rsidR="00A46DC9" w:rsidRPr="00544916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 км в</w:t>
            </w:r>
            <w:r w:rsidR="00DF64F7" w:rsidRPr="00544916">
              <w:rPr>
                <w:rFonts w:ascii="Times New Roman" w:hAnsi="Times New Roman"/>
                <w:spacing w:val="-14"/>
                <w:sz w:val="22"/>
                <w:szCs w:val="22"/>
              </w:rPr>
              <w:t>і</w:t>
            </w:r>
            <w:r w:rsidR="00A46DC9" w:rsidRPr="00544916">
              <w:rPr>
                <w:rFonts w:ascii="Times New Roman" w:hAnsi="Times New Roman"/>
                <w:spacing w:val="-14"/>
                <w:sz w:val="22"/>
                <w:szCs w:val="22"/>
              </w:rPr>
              <w:t>тхих та аварійних ділянок водопровідної мережі</w:t>
            </w:r>
            <w:r w:rsidRPr="00544916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. </w:t>
            </w:r>
            <w:r w:rsidR="00A46DC9" w:rsidRPr="00544916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Орієнтовний обсяг економії питної води  склав  </w:t>
            </w:r>
            <w:r w:rsidR="00A92682" w:rsidRPr="00544916">
              <w:rPr>
                <w:rFonts w:ascii="Times New Roman" w:hAnsi="Times New Roman"/>
                <w:spacing w:val="-14"/>
                <w:sz w:val="22"/>
                <w:szCs w:val="22"/>
              </w:rPr>
              <w:t>11,882</w:t>
            </w:r>
            <w:r w:rsidR="00A46DC9" w:rsidRPr="00544916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 тис. м3/рік</w:t>
            </w: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301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46DC9" w:rsidRPr="00544916" w:rsidRDefault="00FD3C6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1575,685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431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380FE4" w:rsidRPr="00544916" w:rsidRDefault="00380FE4" w:rsidP="00380FE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2.24. Реконструкції хлорн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 господарства КП "Кри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басводоканал" із застос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ванням гіпохлориту натрію (Південна станція аерації,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водопровідні насосні ста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ції </w:t>
            </w:r>
            <w:r w:rsidR="00DF64F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 1, 18):</w:t>
            </w:r>
          </w:p>
          <w:p w:rsidR="0039180C" w:rsidRPr="00544916" w:rsidRDefault="00380FE4" w:rsidP="00380FE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- розроблення проектної документації; </w:t>
            </w:r>
          </w:p>
          <w:p w:rsidR="00380FE4" w:rsidRPr="00544916" w:rsidRDefault="00380FE4" w:rsidP="00DF64F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- </w:t>
            </w:r>
            <w:r w:rsidR="00DF64F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провадження проекту</w:t>
            </w:r>
          </w:p>
        </w:tc>
        <w:tc>
          <w:tcPr>
            <w:tcW w:w="1882" w:type="dxa"/>
            <w:vMerge w:val="restart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КП "Кривбасв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доканал"</w:t>
            </w:r>
          </w:p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80FE4" w:rsidRPr="00544916" w:rsidRDefault="00380FE4" w:rsidP="00380F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80FE4" w:rsidRPr="00544916" w:rsidRDefault="00380FE4" w:rsidP="00380F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80FE4" w:rsidRPr="00544916" w:rsidRDefault="00380FE4" w:rsidP="00380F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80FE4" w:rsidRPr="00544916" w:rsidRDefault="00380FE4" w:rsidP="00380F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80FE4" w:rsidRPr="00544916" w:rsidRDefault="00380FE4" w:rsidP="00380F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80FE4" w:rsidRPr="00544916" w:rsidRDefault="00380FE4" w:rsidP="00380F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80FE4" w:rsidRPr="00544916" w:rsidRDefault="00380FE4" w:rsidP="00380F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2016-2017</w:t>
            </w:r>
          </w:p>
          <w:p w:rsidR="00380FE4" w:rsidRPr="00544916" w:rsidRDefault="00380FE4" w:rsidP="00380F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2017-2022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lastRenderedPageBreak/>
              <w:t>Загальний обсяг, у т.ч.</w:t>
            </w:r>
            <w:r w:rsidR="00DF64F7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80FE4" w:rsidRPr="00544916" w:rsidRDefault="00FD3C6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</w:tcPr>
          <w:p w:rsidR="00380FE4" w:rsidRPr="00544916" w:rsidRDefault="007B6AF6" w:rsidP="006F6DB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="00380FE4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озпочато роботи з розробки проекту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"ДПІ "Кривбаспроект"</w:t>
            </w:r>
          </w:p>
          <w:p w:rsidR="000D009E" w:rsidRPr="00544916" w:rsidRDefault="000D009E" w:rsidP="006F6DB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6F6DB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6F6DB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6F6DB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6F6DB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339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380FE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415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380FE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42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380FE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59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380FE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380FE4" w:rsidRPr="00544916" w:rsidRDefault="00FD3C6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6" w:type="dxa"/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2.25. Проведення чистки берегової лінії р.</w:t>
            </w:r>
            <w:r w:rsidR="00DF64F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Саксаган</w:t>
            </w:r>
            <w:r w:rsidR="00DF64F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(місця скиду зворотних вод)</w:t>
            </w:r>
          </w:p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"КЗГО"</w:t>
            </w:r>
          </w:p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80FE4" w:rsidRPr="00544916" w:rsidRDefault="00380FE4" w:rsidP="001B30CA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380FE4" w:rsidRPr="00544916" w:rsidRDefault="00380FE4" w:rsidP="00E83BA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DF64F7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80FE4" w:rsidRPr="00544916" w:rsidRDefault="00FD3C6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969" w:type="dxa"/>
            <w:vMerge w:val="restart"/>
          </w:tcPr>
          <w:p w:rsidR="00380FE4" w:rsidRPr="00544916" w:rsidRDefault="00DF64F7" w:rsidP="00DF64F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380FE4" w:rsidRPr="00544916">
              <w:rPr>
                <w:rFonts w:ascii="Times New Roman" w:hAnsi="Times New Roman"/>
                <w:sz w:val="22"/>
                <w:szCs w:val="22"/>
              </w:rPr>
              <w:t xml:space="preserve"> місті скидання зворотних вод оч</w:t>
            </w:r>
            <w:r w:rsidR="00380FE4"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="00380FE4" w:rsidRPr="00544916">
              <w:rPr>
                <w:rFonts w:ascii="Times New Roman" w:hAnsi="Times New Roman"/>
                <w:sz w:val="22"/>
                <w:szCs w:val="22"/>
              </w:rPr>
              <w:t>щено від сміття берегову лінію р.</w:t>
            </w:r>
            <w:r w:rsidR="0039180C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0FE4" w:rsidRPr="00544916">
              <w:rPr>
                <w:rFonts w:ascii="Times New Roman" w:hAnsi="Times New Roman"/>
                <w:sz w:val="22"/>
                <w:szCs w:val="22"/>
              </w:rPr>
              <w:t>Са</w:t>
            </w:r>
            <w:r w:rsidR="00380FE4" w:rsidRPr="00544916">
              <w:rPr>
                <w:rFonts w:ascii="Times New Roman" w:hAnsi="Times New Roman"/>
                <w:sz w:val="22"/>
                <w:szCs w:val="22"/>
              </w:rPr>
              <w:t>к</w:t>
            </w:r>
            <w:r w:rsidR="00380FE4" w:rsidRPr="00544916">
              <w:rPr>
                <w:rFonts w:ascii="Times New Roman" w:hAnsi="Times New Roman"/>
                <w:sz w:val="22"/>
                <w:szCs w:val="22"/>
              </w:rPr>
              <w:t>саган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і</w:t>
            </w:r>
            <w:r w:rsidR="00380FE4" w:rsidRPr="00544916">
              <w:rPr>
                <w:rFonts w:ascii="Times New Roman" w:hAnsi="Times New Roman"/>
                <w:sz w:val="22"/>
                <w:szCs w:val="22"/>
              </w:rPr>
              <w:t xml:space="preserve"> довжиною 565 м</w:t>
            </w:r>
          </w:p>
        </w:tc>
      </w:tr>
      <w:tr w:rsidR="00380FE4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0FE4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80FE4" w:rsidRPr="00544916" w:rsidRDefault="00FD3C6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80FE4" w:rsidRPr="00544916" w:rsidRDefault="00380FE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969" w:type="dxa"/>
            <w:vMerge/>
          </w:tcPr>
          <w:p w:rsidR="00380FE4" w:rsidRPr="00544916" w:rsidRDefault="00380FE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05AA1" w:rsidRPr="00544916" w:rsidTr="000D38D3">
        <w:trPr>
          <w:trHeight w:val="263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5AA1" w:rsidRPr="00544916" w:rsidRDefault="00C05AA1" w:rsidP="001B30CA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2.27. Комплексні досл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дження, розробка проек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них рішень та реалізація заходів з поліпшення ек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логічного та гідрологічного стану водойм, річок Інг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лець та Саксагань у межах міста Кривого Рогу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Виконком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ради, Дніпропе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ровське обласне управління во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ного господарс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05AA1" w:rsidRPr="00544916" w:rsidRDefault="00C05AA1" w:rsidP="00E83BA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AA1" w:rsidRPr="00544916" w:rsidRDefault="00C05AA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DF64F7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AA1" w:rsidRPr="00544916" w:rsidRDefault="00DF64F7" w:rsidP="005644D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19559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AA1" w:rsidRPr="00544916" w:rsidRDefault="00C05AA1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18332</w:t>
            </w:r>
          </w:p>
        </w:tc>
        <w:tc>
          <w:tcPr>
            <w:tcW w:w="3969" w:type="dxa"/>
            <w:vMerge w:val="restart"/>
          </w:tcPr>
          <w:p w:rsidR="00C05AA1" w:rsidRPr="00544916" w:rsidRDefault="00DF64F7" w:rsidP="00C214CE">
            <w:pPr>
              <w:autoSpaceDE w:val="0"/>
              <w:jc w:val="both"/>
              <w:rPr>
                <w:rFonts w:ascii="Times New Roman" w:eastAsia="SimSun" w:hAnsi="Times New Roman"/>
                <w:kern w:val="2"/>
                <w:sz w:val="22"/>
                <w:szCs w:val="22"/>
                <w:lang w:eastAsia="hi-IN" w:bidi="hi-IN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 xml:space="preserve">  рамках проекту </w:t>
            </w:r>
            <w:r w:rsidR="00C05AA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Відновлення во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д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ності р. Стара Саксагань у Центрально-Міському районі м. Кривий  Ріг Дні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п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ропетровської області (подача води)</w:t>
            </w:r>
            <w:r w:rsidR="00C05AA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C05AA1" w:rsidRPr="00544916">
              <w:rPr>
                <w:rFonts w:ascii="Times New Roman" w:eastAsia="SimSun" w:hAnsi="Times New Roman"/>
                <w:kern w:val="1"/>
                <w:sz w:val="22"/>
                <w:szCs w:val="22"/>
                <w:lang w:eastAsia="hi-IN" w:bidi="hi-IN"/>
              </w:rPr>
              <w:t xml:space="preserve">  подано 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453,393 тис.м</w:t>
            </w:r>
            <w:r w:rsidR="00C05AA1" w:rsidRPr="0054491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 xml:space="preserve"> води з Карач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нівського водосховища</w:t>
            </w:r>
            <w:r w:rsidR="00C05AA1" w:rsidRPr="00544916">
              <w:rPr>
                <w:rFonts w:ascii="Times New Roman" w:eastAsia="SimSun" w:hAnsi="Times New Roman"/>
                <w:kern w:val="2"/>
                <w:sz w:val="22"/>
                <w:szCs w:val="22"/>
                <w:lang w:eastAsia="hi-IN" w:bidi="hi-IN"/>
              </w:rPr>
              <w:t xml:space="preserve">. </w:t>
            </w:r>
          </w:p>
          <w:p w:rsidR="00C05AA1" w:rsidRPr="00544916" w:rsidRDefault="00DF64F7" w:rsidP="00C05AA1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межах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 xml:space="preserve"> проекту </w:t>
            </w:r>
            <w:r w:rsidR="00C05AA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Відновлення гідр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логічного режиму водойм Дзержинс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ь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кого району  м. Кривий Ріг Дніпропе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т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ровської області</w:t>
            </w:r>
            <w:r w:rsidR="00C05AA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 xml:space="preserve"> виконано роботи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з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 xml:space="preserve"> розчист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ки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 xml:space="preserve"> водойми № 2,</w:t>
            </w:r>
            <w:r w:rsidR="00C05AA1" w:rsidRPr="00544916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бетонуванн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я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 xml:space="preserve"> набережної, влаштуванн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я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 xml:space="preserve"> підпірної стінки з декоративною огорожею. </w:t>
            </w:r>
          </w:p>
          <w:p w:rsidR="00C05AA1" w:rsidRPr="00544916" w:rsidRDefault="00DF64F7" w:rsidP="00DF64F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 xml:space="preserve"> стадії розробки проект</w:t>
            </w:r>
            <w:r w:rsidR="00C05AA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"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Поліпшення гідрологічного режиму та екологічного стану р. Саксагань</w:t>
            </w:r>
            <w:r w:rsidR="00C05AA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</w:p>
        </w:tc>
      </w:tr>
      <w:tr w:rsidR="00C05AA1" w:rsidRPr="00544916" w:rsidTr="000D38D3">
        <w:trPr>
          <w:trHeight w:val="404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AA1" w:rsidRPr="00544916" w:rsidRDefault="00C05AA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AA1" w:rsidRPr="00544916" w:rsidRDefault="008A0D35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AA1" w:rsidRPr="00544916" w:rsidRDefault="00C05AA1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05AA1" w:rsidRPr="00544916" w:rsidTr="000D38D3">
        <w:trPr>
          <w:trHeight w:val="467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AA1" w:rsidRPr="00544916" w:rsidRDefault="00C05AA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AA1" w:rsidRPr="00544916" w:rsidRDefault="008A0D35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AA1" w:rsidRPr="00544916" w:rsidRDefault="00C05AA1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05AA1" w:rsidRPr="00544916" w:rsidTr="000D38D3">
        <w:trPr>
          <w:trHeight w:val="699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AA1" w:rsidRPr="00544916" w:rsidRDefault="00C05AA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AA1" w:rsidRPr="00544916" w:rsidRDefault="00DF64F7" w:rsidP="00C4719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19559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AA1" w:rsidRPr="00544916" w:rsidRDefault="00C05AA1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18332</w:t>
            </w:r>
          </w:p>
        </w:tc>
        <w:tc>
          <w:tcPr>
            <w:tcW w:w="3969" w:type="dxa"/>
            <w:vMerge/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05AA1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AA1" w:rsidRPr="00544916" w:rsidRDefault="00C05AA1" w:rsidP="00846FA1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AA1" w:rsidRPr="00544916" w:rsidRDefault="00C05AA1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AA1" w:rsidRPr="00544916" w:rsidRDefault="00C05AA1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05AA1" w:rsidRPr="00544916" w:rsidTr="000D38D3">
        <w:trPr>
          <w:trHeight w:val="463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C05AA1" w:rsidRPr="00544916" w:rsidRDefault="00C05AA1" w:rsidP="009770A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2.28</w:t>
            </w:r>
            <w:r w:rsidR="00F336A5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Упровадження заходів з оздоровлення р</w:t>
            </w:r>
            <w:r w:rsidR="009770A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Сакс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гань</w:t>
            </w:r>
          </w:p>
        </w:tc>
        <w:tc>
          <w:tcPr>
            <w:tcW w:w="1882" w:type="dxa"/>
            <w:vMerge w:val="restart"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Виконком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ради, Дніпропе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ровське обласне управління во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ного господарс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ва</w:t>
            </w:r>
          </w:p>
        </w:tc>
        <w:tc>
          <w:tcPr>
            <w:tcW w:w="992" w:type="dxa"/>
            <w:vMerge w:val="restart"/>
          </w:tcPr>
          <w:p w:rsidR="00C05AA1" w:rsidRPr="00544916" w:rsidRDefault="00C05AA1" w:rsidP="00E83BA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05AA1" w:rsidRPr="00544916" w:rsidRDefault="00C05AA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DF64F7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vAlign w:val="center"/>
          </w:tcPr>
          <w:p w:rsidR="00C05AA1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C05AA1" w:rsidRPr="00544916" w:rsidRDefault="00C05AA1" w:rsidP="00C05AA1">
            <w:pPr>
              <w:tabs>
                <w:tab w:val="left" w:pos="51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5AA1" w:rsidRPr="00544916" w:rsidTr="000D38D3">
        <w:trPr>
          <w:trHeight w:val="299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05AA1" w:rsidRPr="00544916" w:rsidRDefault="00C05AA1" w:rsidP="001B30CA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05AA1" w:rsidRPr="00544916" w:rsidRDefault="00C05AA1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05AA1" w:rsidRPr="00544916" w:rsidRDefault="00C05AA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:rsidR="00C05AA1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C05AA1" w:rsidRPr="00544916" w:rsidRDefault="00C05AA1" w:rsidP="004F25A4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5AA1" w:rsidRPr="00544916" w:rsidTr="000D38D3">
        <w:trPr>
          <w:trHeight w:val="29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05AA1" w:rsidRPr="00544916" w:rsidRDefault="00C05AA1" w:rsidP="001B30CA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05AA1" w:rsidRPr="00544916" w:rsidRDefault="00C05AA1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05AA1" w:rsidRPr="00544916" w:rsidRDefault="00C05AA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vAlign w:val="center"/>
          </w:tcPr>
          <w:p w:rsidR="00C05AA1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C05AA1" w:rsidRPr="00544916" w:rsidRDefault="00C05AA1" w:rsidP="004F25A4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5AA1" w:rsidRPr="00544916" w:rsidTr="000D38D3">
        <w:trPr>
          <w:trHeight w:val="25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05AA1" w:rsidRPr="00544916" w:rsidRDefault="00C05AA1" w:rsidP="001B30CA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05AA1" w:rsidRPr="00544916" w:rsidRDefault="00C05AA1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05AA1" w:rsidRPr="00544916" w:rsidRDefault="00C05AA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C05AA1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C05AA1" w:rsidRPr="00544916" w:rsidRDefault="00C05AA1" w:rsidP="004F25A4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5AA1" w:rsidRPr="00544916" w:rsidTr="000D38D3">
        <w:trPr>
          <w:trHeight w:val="317"/>
        </w:trPr>
        <w:tc>
          <w:tcPr>
            <w:tcW w:w="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5AA1" w:rsidRPr="00544916" w:rsidRDefault="00C05AA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C05AA1" w:rsidRPr="00544916" w:rsidRDefault="00C05AA1" w:rsidP="001B30CA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05AA1" w:rsidRPr="00544916" w:rsidRDefault="00C05AA1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05AA1" w:rsidRPr="00544916" w:rsidRDefault="00C05AA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5AA1" w:rsidRPr="00544916" w:rsidRDefault="00C05AA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C05AA1" w:rsidRPr="00544916" w:rsidRDefault="00C05AA1" w:rsidP="004F25A4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A46DC9" w:rsidRPr="00544916" w:rsidRDefault="00A46DC9" w:rsidP="001B30CA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2.29. Розробка й</w:t>
            </w:r>
            <w:r w:rsidR="00E83BA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упров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дження заходів з оздоро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лення русла р.  Інгулець та покращення якості води у Карачунівському водосх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вищі</w:t>
            </w:r>
          </w:p>
          <w:p w:rsidR="00A46DC9" w:rsidRPr="00544916" w:rsidRDefault="00A46DC9" w:rsidP="001B30CA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</w:tcPr>
          <w:p w:rsidR="00A46DC9" w:rsidRPr="00544916" w:rsidRDefault="00A46DC9" w:rsidP="003C6AC0">
            <w:pPr>
              <w:ind w:left="-170" w:right="-17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"АрселорМі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тал Кривий Ріг", </w:t>
            </w:r>
            <w:r w:rsidR="003C6AC0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   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ПРАТ "ЦГЗК", </w:t>
            </w:r>
            <w:r w:rsidR="00EB0AA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 "Кривбасзалі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рудком", </w:t>
            </w:r>
            <w:r w:rsidR="003C6AC0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      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ПРАТ </w:t>
            </w:r>
            <w:r w:rsidR="003C6AC0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"СУХА БАЛКА"</w:t>
            </w:r>
          </w:p>
        </w:tc>
        <w:tc>
          <w:tcPr>
            <w:tcW w:w="992" w:type="dxa"/>
            <w:vMerge w:val="restart"/>
          </w:tcPr>
          <w:p w:rsidR="00A46DC9" w:rsidRPr="00544916" w:rsidRDefault="00A46DC9" w:rsidP="00E83BA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DF64F7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8A0D35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66055,642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68049,322</w:t>
            </w:r>
          </w:p>
        </w:tc>
        <w:tc>
          <w:tcPr>
            <w:tcW w:w="3969" w:type="dxa"/>
            <w:vMerge w:val="restart"/>
          </w:tcPr>
          <w:p w:rsidR="00A46DC9" w:rsidRPr="00544916" w:rsidRDefault="00DF64F7" w:rsidP="00DF64F7">
            <w:pPr>
              <w:tabs>
                <w:tab w:val="left" w:pos="960"/>
              </w:tabs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502D61" w:rsidRPr="00544916">
              <w:rPr>
                <w:rFonts w:ascii="Times New Roman" w:hAnsi="Times New Roman"/>
                <w:sz w:val="22"/>
                <w:szCs w:val="22"/>
              </w:rPr>
              <w:t xml:space="preserve"> рамках 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регламенту промивки русла та екологічного оздоровлення р. Інг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л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ь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ц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я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 xml:space="preserve">, поліпшення якості води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в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F385A" w:rsidRPr="00544916">
              <w:rPr>
                <w:rFonts w:ascii="Times New Roman" w:hAnsi="Times New Roman"/>
                <w:sz w:val="22"/>
                <w:szCs w:val="22"/>
              </w:rPr>
              <w:t>К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ар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а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чунівському водосховищі та на водоз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>а</w:t>
            </w:r>
            <w:r w:rsidR="00C05AA1" w:rsidRPr="00544916">
              <w:rPr>
                <w:rFonts w:ascii="Times New Roman" w:hAnsi="Times New Roman"/>
                <w:sz w:val="22"/>
                <w:szCs w:val="22"/>
              </w:rPr>
              <w:t xml:space="preserve">борі Інгулецької зрошувальної системи </w:t>
            </w:r>
            <w:r w:rsidR="00502D61" w:rsidRPr="00544916">
              <w:rPr>
                <w:rFonts w:ascii="Times New Roman" w:hAnsi="Times New Roman"/>
                <w:sz w:val="22"/>
                <w:szCs w:val="22"/>
              </w:rPr>
              <w:t>каналом Дніпро-Інгулець  подано 120,861 млн. м</w:t>
            </w:r>
            <w:r w:rsidR="00502D61" w:rsidRPr="0054491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502D61" w:rsidRPr="00544916">
              <w:rPr>
                <w:rFonts w:ascii="Times New Roman" w:hAnsi="Times New Roman"/>
                <w:sz w:val="22"/>
                <w:szCs w:val="22"/>
              </w:rPr>
              <w:t xml:space="preserve"> дніпровської води з паралельним скидом води з Карачуні</w:t>
            </w:r>
            <w:r w:rsidR="00502D61" w:rsidRPr="00544916">
              <w:rPr>
                <w:rFonts w:ascii="Times New Roman" w:hAnsi="Times New Roman"/>
                <w:sz w:val="22"/>
                <w:szCs w:val="22"/>
              </w:rPr>
              <w:t>в</w:t>
            </w:r>
            <w:r w:rsidR="00502D61" w:rsidRPr="00544916">
              <w:rPr>
                <w:rFonts w:ascii="Times New Roman" w:hAnsi="Times New Roman"/>
                <w:sz w:val="22"/>
                <w:szCs w:val="22"/>
              </w:rPr>
              <w:t xml:space="preserve">ського водосховища </w:t>
            </w: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8A0D35" w:rsidP="008A0D35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66055,642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2D61" w:rsidRPr="00544916" w:rsidRDefault="00502D6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68049,322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D46AD0" w:rsidRPr="00544916" w:rsidTr="000D38D3">
        <w:trPr>
          <w:trHeight w:val="591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D46AD0" w:rsidRPr="00544916" w:rsidRDefault="00D46AD0" w:rsidP="00DF64F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2.30. Мінімізація негати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ного впливу річки Жовт</w:t>
            </w:r>
            <w:r w:rsidR="00DF64F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ої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на річку Інгулець</w:t>
            </w:r>
          </w:p>
        </w:tc>
        <w:tc>
          <w:tcPr>
            <w:tcW w:w="1882" w:type="dxa"/>
            <w:vMerge w:val="restart"/>
          </w:tcPr>
          <w:p w:rsidR="00D46AD0" w:rsidRPr="00544916" w:rsidRDefault="00D46AD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Виконком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ради, Дніпропе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ровське обласне управління во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ного господарс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ва, Департамент екології та 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родних ресурсів </w:t>
            </w:r>
            <w:r w:rsidR="00EC381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Дніпропетровс</w:t>
            </w:r>
            <w:r w:rsidR="00EC381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="00EC381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кої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обл</w:t>
            </w:r>
            <w:r w:rsidR="00EC381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асної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держа</w:t>
            </w:r>
            <w:r w:rsidR="00EC381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вної 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ністрації</w:t>
            </w:r>
          </w:p>
        </w:tc>
        <w:tc>
          <w:tcPr>
            <w:tcW w:w="992" w:type="dxa"/>
            <w:vMerge w:val="restart"/>
          </w:tcPr>
          <w:p w:rsidR="00D46AD0" w:rsidRPr="00544916" w:rsidRDefault="00D46AD0" w:rsidP="00E83BA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46AD0" w:rsidRPr="00544916" w:rsidRDefault="00D46AD0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381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</w:tcPr>
          <w:p w:rsidR="00D46AD0" w:rsidRPr="00544916" w:rsidRDefault="00874F21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D46AD0" w:rsidRPr="00544916" w:rsidRDefault="00D46AD0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</w:tcPr>
          <w:p w:rsidR="00D46AD0" w:rsidRPr="00544916" w:rsidRDefault="003F385A" w:rsidP="00EC3819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Здійснюється </w:t>
            </w:r>
            <w:r w:rsidR="00502D61" w:rsidRPr="00544916">
              <w:rPr>
                <w:rFonts w:ascii="Times New Roman" w:hAnsi="Times New Roman"/>
                <w:sz w:val="22"/>
                <w:szCs w:val="22"/>
              </w:rPr>
              <w:t>моніторинг якості вод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="00502D61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83BA2" w:rsidRPr="00544916">
              <w:rPr>
                <w:rFonts w:ascii="Times New Roman" w:hAnsi="Times New Roman"/>
                <w:sz w:val="22"/>
                <w:szCs w:val="22"/>
              </w:rPr>
              <w:t>в</w:t>
            </w:r>
            <w:r w:rsidR="00502D61" w:rsidRPr="00544916">
              <w:rPr>
                <w:rFonts w:ascii="Times New Roman" w:hAnsi="Times New Roman"/>
                <w:sz w:val="22"/>
                <w:szCs w:val="22"/>
              </w:rPr>
              <w:t xml:space="preserve"> р</w:t>
            </w:r>
            <w:r w:rsidR="00E83BA2" w:rsidRPr="0054491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502D61" w:rsidRPr="00544916">
              <w:rPr>
                <w:rFonts w:ascii="Times New Roman" w:hAnsi="Times New Roman"/>
                <w:sz w:val="22"/>
                <w:szCs w:val="22"/>
              </w:rPr>
              <w:t>Інгул</w:t>
            </w:r>
            <w:r w:rsidR="00EC3819" w:rsidRPr="00544916">
              <w:rPr>
                <w:rFonts w:ascii="Times New Roman" w:hAnsi="Times New Roman"/>
                <w:sz w:val="22"/>
                <w:szCs w:val="22"/>
              </w:rPr>
              <w:t>ь</w:t>
            </w:r>
            <w:r w:rsidR="00502D61" w:rsidRPr="00544916">
              <w:rPr>
                <w:rFonts w:ascii="Times New Roman" w:hAnsi="Times New Roman"/>
                <w:sz w:val="22"/>
                <w:szCs w:val="22"/>
              </w:rPr>
              <w:t>ц</w:t>
            </w:r>
            <w:r w:rsidR="00EC3819" w:rsidRPr="00544916">
              <w:rPr>
                <w:rFonts w:ascii="Times New Roman" w:hAnsi="Times New Roman"/>
                <w:sz w:val="22"/>
                <w:szCs w:val="22"/>
              </w:rPr>
              <w:t>і</w:t>
            </w:r>
            <w:r w:rsidR="00502D61" w:rsidRPr="00544916">
              <w:rPr>
                <w:rFonts w:ascii="Times New Roman" w:hAnsi="Times New Roman"/>
                <w:sz w:val="22"/>
                <w:szCs w:val="22"/>
              </w:rPr>
              <w:t xml:space="preserve"> на вході </w:t>
            </w:r>
            <w:r w:rsidR="00EC3819" w:rsidRPr="00544916">
              <w:rPr>
                <w:rFonts w:ascii="Times New Roman" w:hAnsi="Times New Roman"/>
                <w:sz w:val="22"/>
                <w:szCs w:val="22"/>
              </w:rPr>
              <w:t>в</w:t>
            </w:r>
            <w:r w:rsidR="00502D61" w:rsidRPr="00544916">
              <w:rPr>
                <w:rFonts w:ascii="Times New Roman" w:hAnsi="Times New Roman"/>
                <w:sz w:val="22"/>
                <w:szCs w:val="22"/>
              </w:rPr>
              <w:t xml:space="preserve"> місто Кривий Ріг </w:t>
            </w:r>
          </w:p>
        </w:tc>
      </w:tr>
      <w:tr w:rsidR="00D46AD0" w:rsidRPr="00544916" w:rsidTr="000D38D3">
        <w:trPr>
          <w:trHeight w:val="54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D46AD0" w:rsidRPr="00544916" w:rsidRDefault="00D46AD0" w:rsidP="003B016F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D46AD0" w:rsidRPr="00544916" w:rsidRDefault="00D46AD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D46AD0" w:rsidRPr="00544916" w:rsidRDefault="00D46AD0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46AD0" w:rsidRPr="00544916" w:rsidRDefault="00D46AD0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</w:tcPr>
          <w:p w:rsidR="00D46AD0" w:rsidRPr="00544916" w:rsidRDefault="00874F21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D46AD0" w:rsidRPr="00544916" w:rsidRDefault="00D46AD0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6AD0" w:rsidRPr="00544916" w:rsidTr="000D38D3">
        <w:trPr>
          <w:trHeight w:val="42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D46AD0" w:rsidRPr="00544916" w:rsidRDefault="00D46AD0" w:rsidP="003B016F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D46AD0" w:rsidRPr="00544916" w:rsidRDefault="00D46AD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D46AD0" w:rsidRPr="00544916" w:rsidRDefault="00D46AD0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46AD0" w:rsidRPr="00544916" w:rsidRDefault="00D46AD0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</w:tcPr>
          <w:p w:rsidR="00D46AD0" w:rsidRPr="00544916" w:rsidRDefault="00874F21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D46AD0" w:rsidRPr="00544916" w:rsidRDefault="00D46AD0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6AD0" w:rsidRPr="00544916" w:rsidTr="000D38D3">
        <w:trPr>
          <w:trHeight w:val="415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D46AD0" w:rsidRPr="00544916" w:rsidRDefault="00D46AD0" w:rsidP="003B016F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D46AD0" w:rsidRPr="00544916" w:rsidRDefault="00D46AD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D46AD0" w:rsidRPr="00544916" w:rsidRDefault="00D46AD0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46AD0" w:rsidRPr="00544916" w:rsidRDefault="00D46AD0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</w:tcPr>
          <w:p w:rsidR="00D46AD0" w:rsidRPr="00544916" w:rsidRDefault="00874F21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D46AD0" w:rsidRPr="00544916" w:rsidRDefault="00D46AD0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6AD0" w:rsidRPr="00544916" w:rsidTr="000D38D3">
        <w:trPr>
          <w:trHeight w:val="676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D46AD0" w:rsidRPr="00544916" w:rsidRDefault="00D46AD0" w:rsidP="003B016F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D46AD0" w:rsidRPr="00544916" w:rsidRDefault="00D46AD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D46AD0" w:rsidRPr="00544916" w:rsidRDefault="00D46AD0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46AD0" w:rsidRPr="00544916" w:rsidRDefault="00D46AD0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6AD0" w:rsidRPr="00544916" w:rsidRDefault="00D46AD0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6AD0" w:rsidRPr="00544916" w:rsidRDefault="00D46AD0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6AD0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D46AD0" w:rsidRPr="00544916" w:rsidRDefault="00D46AD0" w:rsidP="003B016F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2.31.  Заходи із захисту від підтоплення, у т.ч. спор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дження дренажних та зл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вових мереж</w:t>
            </w:r>
          </w:p>
        </w:tc>
        <w:tc>
          <w:tcPr>
            <w:tcW w:w="1882" w:type="dxa"/>
            <w:vMerge w:val="restart"/>
          </w:tcPr>
          <w:p w:rsidR="00D46AD0" w:rsidRPr="00544916" w:rsidRDefault="00D46AD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Виконком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</w:t>
            </w:r>
          </w:p>
        </w:tc>
        <w:tc>
          <w:tcPr>
            <w:tcW w:w="992" w:type="dxa"/>
            <w:vMerge w:val="restart"/>
          </w:tcPr>
          <w:p w:rsidR="00D46AD0" w:rsidRPr="00544916" w:rsidRDefault="00D46AD0" w:rsidP="00E83BA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46AD0" w:rsidRPr="00544916" w:rsidRDefault="00D46AD0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381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6AD0" w:rsidRPr="00544916" w:rsidRDefault="00EC3819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12555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6AD0" w:rsidRPr="00544916" w:rsidRDefault="00D46AD0" w:rsidP="00EC381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3871,71</w:t>
            </w:r>
          </w:p>
        </w:tc>
        <w:tc>
          <w:tcPr>
            <w:tcW w:w="3969" w:type="dxa"/>
            <w:vMerge w:val="restart"/>
          </w:tcPr>
          <w:p w:rsidR="00D46AD0" w:rsidRPr="00544916" w:rsidRDefault="0039180C" w:rsidP="001A2CAF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Реалізація проектів</w:t>
            </w:r>
            <w:r w:rsidR="00D46AD0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:</w:t>
            </w:r>
          </w:p>
          <w:p w:rsidR="00D46AD0" w:rsidRPr="00544916" w:rsidRDefault="00D46AD0" w:rsidP="001A2CAF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="0039180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Ліквідація наслідків підтоплення швидкісного трамвая, II пусковий ко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плекс;</w:t>
            </w:r>
          </w:p>
          <w:p w:rsidR="00E83BA2" w:rsidRPr="00544916" w:rsidRDefault="00D46AD0" w:rsidP="00846FA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="0039180C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Ліквідація наслідків підтоплення </w:t>
            </w:r>
          </w:p>
          <w:p w:rsidR="00D46AD0" w:rsidRPr="00544916" w:rsidRDefault="00D46AD0" w:rsidP="00846FA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швидкісного трамвая, II черга</w:t>
            </w:r>
          </w:p>
        </w:tc>
      </w:tr>
      <w:tr w:rsidR="00D46AD0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D46AD0" w:rsidRPr="00544916" w:rsidRDefault="00D46AD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D46AD0" w:rsidRPr="00544916" w:rsidRDefault="00D46AD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46AD0" w:rsidRPr="00544916" w:rsidRDefault="00D46AD0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6AD0" w:rsidRPr="00544916" w:rsidRDefault="008A0D35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6AD0" w:rsidRPr="00544916" w:rsidRDefault="00D46AD0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46AD0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D46AD0" w:rsidRPr="00544916" w:rsidRDefault="00D46AD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D46AD0" w:rsidRPr="00544916" w:rsidRDefault="00D46AD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46AD0" w:rsidRPr="00544916" w:rsidRDefault="00D46AD0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6AD0" w:rsidRPr="00544916" w:rsidRDefault="008A0D35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6AD0" w:rsidRPr="00544916" w:rsidRDefault="00D46AD0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46AD0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D46AD0" w:rsidRPr="00544916" w:rsidRDefault="00D46AD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D46AD0" w:rsidRPr="00544916" w:rsidRDefault="00D46AD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46AD0" w:rsidRPr="00544916" w:rsidRDefault="00D46AD0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6AD0" w:rsidRPr="00544916" w:rsidRDefault="00EC3819" w:rsidP="004B47E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12555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6AD0" w:rsidRPr="00544916" w:rsidRDefault="00D46AD0" w:rsidP="00EC381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3871,71</w:t>
            </w:r>
          </w:p>
        </w:tc>
        <w:tc>
          <w:tcPr>
            <w:tcW w:w="3969" w:type="dxa"/>
            <w:vMerge/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46AD0" w:rsidRPr="00544916" w:rsidTr="000D38D3">
        <w:trPr>
          <w:trHeight w:val="249"/>
        </w:trPr>
        <w:tc>
          <w:tcPr>
            <w:tcW w:w="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D46AD0" w:rsidRPr="00544916" w:rsidRDefault="00D46AD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D46AD0" w:rsidRPr="00544916" w:rsidRDefault="00D46AD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46AD0" w:rsidRPr="00544916" w:rsidRDefault="00D46AD0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46AD0" w:rsidRPr="00544916" w:rsidRDefault="00D46AD0" w:rsidP="0080626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44916"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6AD0" w:rsidRPr="00544916" w:rsidRDefault="00D46AD0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D46AD0" w:rsidRPr="00544916" w:rsidRDefault="00D46AD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383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A46DC9" w:rsidRPr="00544916" w:rsidRDefault="00A46DC9" w:rsidP="007F4FF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2.32. Проведення робіт з будівництва та реконстру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ції систем водопостачання, удосконалення технологій підготовки питної води</w:t>
            </w:r>
          </w:p>
        </w:tc>
        <w:tc>
          <w:tcPr>
            <w:tcW w:w="1882" w:type="dxa"/>
            <w:vMerge w:val="restart"/>
          </w:tcPr>
          <w:p w:rsidR="00A46DC9" w:rsidRPr="00544916" w:rsidRDefault="00A46DC9" w:rsidP="00EC3819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ДПП "Кривбас</w:t>
            </w:r>
            <w:r w:rsidR="00EC381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промводопост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чання"</w:t>
            </w:r>
          </w:p>
        </w:tc>
        <w:tc>
          <w:tcPr>
            <w:tcW w:w="992" w:type="dxa"/>
            <w:vMerge w:val="restart"/>
          </w:tcPr>
          <w:p w:rsidR="00A46DC9" w:rsidRPr="00544916" w:rsidRDefault="00A46DC9" w:rsidP="00E83BA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381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8A0D35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3969" w:type="dxa"/>
            <w:vMerge w:val="restart"/>
          </w:tcPr>
          <w:p w:rsidR="00A46DC9" w:rsidRPr="00544916" w:rsidRDefault="0039180C" w:rsidP="00EC381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</w:t>
            </w:r>
            <w:r w:rsidR="00A46DC9" w:rsidRPr="00544916">
              <w:rPr>
                <w:rFonts w:ascii="Times New Roman" w:hAnsi="Times New Roman"/>
                <w:sz w:val="22"/>
                <w:szCs w:val="22"/>
              </w:rPr>
              <w:t>ридбано та встановлено</w:t>
            </w:r>
            <w:r w:rsidR="00EC3819" w:rsidRPr="00544916"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="00A46DC9" w:rsidRPr="00544916">
              <w:rPr>
                <w:rFonts w:ascii="Times New Roman" w:hAnsi="Times New Roman"/>
                <w:sz w:val="22"/>
                <w:szCs w:val="22"/>
              </w:rPr>
              <w:t xml:space="preserve"> насоси-дозатори подачі концентрату реагенту на реагентному господарстві Радуша</w:t>
            </w:r>
            <w:r w:rsidR="00A46DC9" w:rsidRPr="00544916">
              <w:rPr>
                <w:rFonts w:ascii="Times New Roman" w:hAnsi="Times New Roman"/>
                <w:sz w:val="22"/>
                <w:szCs w:val="22"/>
              </w:rPr>
              <w:t>н</w:t>
            </w:r>
            <w:r w:rsidR="00A46DC9" w:rsidRPr="00544916">
              <w:rPr>
                <w:rFonts w:ascii="Times New Roman" w:hAnsi="Times New Roman"/>
                <w:sz w:val="22"/>
                <w:szCs w:val="22"/>
              </w:rPr>
              <w:t>ського водопровідного комплексу</w:t>
            </w: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191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8A0D35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8B2F62" w:rsidRPr="00544916" w:rsidRDefault="00A46DC9" w:rsidP="00846FA1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2.33. Розширення та реко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струкція загальноміських каналізаційних очисних споруд  (I - IV черги)</w:t>
            </w:r>
          </w:p>
          <w:p w:rsidR="008B2F62" w:rsidRPr="00544916" w:rsidRDefault="008B2F62" w:rsidP="008B2F62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B2F62" w:rsidRPr="00544916" w:rsidRDefault="008B2F62" w:rsidP="008B2F62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6DC9" w:rsidRPr="00544916" w:rsidRDefault="008B2F62" w:rsidP="008B2F62">
            <w:pPr>
              <w:tabs>
                <w:tab w:val="left" w:pos="1834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882" w:type="dxa"/>
            <w:vMerge w:val="restart"/>
          </w:tcPr>
          <w:p w:rsidR="00A46DC9" w:rsidRPr="00544916" w:rsidRDefault="00A46DC9" w:rsidP="00F6215C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КП "Кривбасв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доканал", упра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ління капітал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ного будівництва виконкому </w:t>
            </w:r>
            <w:r w:rsidR="008B2F6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</w:t>
            </w:r>
            <w:r w:rsidR="008B2F6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="008B2F6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ворізької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місь</w:t>
            </w:r>
            <w:r w:rsidR="00E6509F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кої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ради</w:t>
            </w:r>
          </w:p>
          <w:p w:rsidR="008B2F62" w:rsidRPr="00544916" w:rsidRDefault="008B2F62" w:rsidP="00F6215C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A46DC9" w:rsidRPr="00544916" w:rsidRDefault="00A46DC9" w:rsidP="00E83BA2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381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8A0D35" w:rsidP="0032402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61,1</w:t>
            </w:r>
          </w:p>
        </w:tc>
        <w:tc>
          <w:tcPr>
            <w:tcW w:w="3969" w:type="dxa"/>
            <w:vMerge w:val="restart"/>
          </w:tcPr>
          <w:p w:rsidR="00A46DC9" w:rsidRPr="00544916" w:rsidRDefault="0039180C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</w:t>
            </w:r>
            <w:r w:rsidR="00A46DC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оригування проектної документації</w:t>
            </w:r>
          </w:p>
          <w:p w:rsidR="00A46DC9" w:rsidRPr="00544916" w:rsidRDefault="00EC381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A46DC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Розширення та реконструкція загал</w:t>
            </w:r>
            <w:r w:rsidR="00A46DC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="00A46DC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номіських каналізаційних очисних споруд, ІІ черга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8A0D35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8A0D35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4B47ED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61,1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115EAB">
        <w:trPr>
          <w:trHeight w:val="203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167C8" w:rsidRPr="00544916" w:rsidRDefault="00B167C8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167C8" w:rsidRPr="00544916" w:rsidRDefault="00B167C8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167C8" w:rsidRPr="00544916" w:rsidRDefault="00B167C8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167C8" w:rsidRPr="00544916" w:rsidRDefault="00B167C8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167C8" w:rsidRPr="00544916" w:rsidRDefault="00B167C8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167C8" w:rsidRPr="00544916" w:rsidRDefault="00B167C8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167C8" w:rsidRPr="00544916" w:rsidRDefault="00B167C8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2.34. Проектування та буд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вництво колекторів, у т.ч. у приватному секторі вздовж річок Інгулець та Саксагань</w:t>
            </w:r>
          </w:p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</w:tcPr>
          <w:p w:rsidR="00A46DC9" w:rsidRPr="00544916" w:rsidRDefault="00A46DC9" w:rsidP="001B30CA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КП "Кривбасв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доканал", упра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ління капітал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ного будівництва виконкому міс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кої ради</w:t>
            </w:r>
          </w:p>
        </w:tc>
        <w:tc>
          <w:tcPr>
            <w:tcW w:w="992" w:type="dxa"/>
            <w:vMerge w:val="restart"/>
          </w:tcPr>
          <w:p w:rsidR="00A46DC9" w:rsidRPr="00544916" w:rsidRDefault="00A46DC9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2016-2025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381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6DC9" w:rsidRPr="00544916" w:rsidRDefault="008A0D35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21342,9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46DC9" w:rsidRPr="00544916" w:rsidRDefault="00A46DC9" w:rsidP="00EC381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1280,5</w:t>
            </w:r>
          </w:p>
        </w:tc>
        <w:tc>
          <w:tcPr>
            <w:tcW w:w="3969" w:type="dxa"/>
            <w:vMerge w:val="restart"/>
          </w:tcPr>
          <w:p w:rsidR="00A46DC9" w:rsidRPr="00544916" w:rsidRDefault="0039180C" w:rsidP="0032420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Реалізація проектів</w:t>
            </w:r>
            <w:r w:rsidR="00A46DC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:</w:t>
            </w:r>
          </w:p>
          <w:p w:rsidR="00A46DC9" w:rsidRPr="00544916" w:rsidRDefault="00A46DC9" w:rsidP="00907A97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="00703CB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Будівництво об’єкта "Каналізаційні мережі та споруди вулиць Тихвінської та Ногіна";</w:t>
            </w:r>
          </w:p>
          <w:p w:rsidR="00A46DC9" w:rsidRPr="00544916" w:rsidRDefault="00A46DC9" w:rsidP="00907A97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="00703CB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Будівництво ділянки самопливного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каналізаційного колектора від </w:t>
            </w:r>
            <w:r w:rsidR="00EC381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мкр. Сонячного</w:t>
            </w: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8A0D35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8A0D35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0B5FCA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21342,9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DC9" w:rsidRPr="00544916" w:rsidRDefault="00A46DC9" w:rsidP="00EC3819">
            <w:pPr>
              <w:jc w:val="center"/>
              <w:rPr>
                <w:rFonts w:ascii="Times New Roman" w:eastAsia="Calibri" w:hAnsi="Times New Roman"/>
                <w:sz w:val="22"/>
                <w:szCs w:val="22"/>
                <w:vertAlign w:val="superscript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1280,5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46DC9" w:rsidRPr="00544916" w:rsidTr="000D38D3">
        <w:trPr>
          <w:trHeight w:val="306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46DC9" w:rsidRPr="00544916" w:rsidRDefault="00A46DC9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D129FD">
            <w:pPr>
              <w:contextualSpacing/>
              <w:jc w:val="both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2.35. </w:t>
            </w: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Заміна мереж системи водовід</w:t>
            </w:r>
            <w:r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>ведення надлишку шахтних вод на договірних умовах з ПРАТ "СУХА Б</w:t>
            </w:r>
            <w:r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>ЛКА", "ЦГЗК",</w:t>
            </w:r>
            <w:r w:rsidR="00EC3819"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>ПАТ "Арс</w:t>
            </w:r>
            <w:r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pacing w:val="-6"/>
                <w:sz w:val="22"/>
                <w:szCs w:val="22"/>
                <w:lang w:eastAsia="en-US"/>
              </w:rPr>
              <w:t xml:space="preserve">лорМіттал Кривий Ріг", "Кривбасзалізрудком" </w:t>
            </w:r>
          </w:p>
        </w:tc>
        <w:tc>
          <w:tcPr>
            <w:tcW w:w="1882" w:type="dxa"/>
            <w:vMerge w:val="restart"/>
            <w:shd w:val="clear" w:color="auto" w:fill="FFFFFF"/>
          </w:tcPr>
          <w:p w:rsidR="00A46DC9" w:rsidRPr="00544916" w:rsidRDefault="00A46DC9" w:rsidP="00E92DDA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ДПП "Кривбас</w:t>
            </w:r>
            <w:r w:rsidR="00EC381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-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промводопост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чання"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46DC9" w:rsidRPr="00544916" w:rsidRDefault="00A46DC9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381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A46DC9" w:rsidRPr="00544916" w:rsidRDefault="00F53FF4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4181,789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:rsidR="00A46DC9" w:rsidRPr="00544916" w:rsidRDefault="00E70994" w:rsidP="00E83BA2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0"/>
                <w:szCs w:val="20"/>
              </w:rPr>
              <w:t>Виконано роботи з укладання труб</w:t>
            </w:r>
            <w:r w:rsidR="00F74AB9" w:rsidRPr="00544916">
              <w:rPr>
                <w:rFonts w:ascii="Times New Roman" w:hAnsi="Times New Roman"/>
                <w:sz w:val="20"/>
                <w:szCs w:val="20"/>
              </w:rPr>
              <w:t>опров</w:t>
            </w:r>
            <w:r w:rsidR="00F74AB9" w:rsidRPr="00544916">
              <w:rPr>
                <w:rFonts w:ascii="Times New Roman" w:hAnsi="Times New Roman"/>
                <w:sz w:val="20"/>
                <w:szCs w:val="20"/>
              </w:rPr>
              <w:t>о</w:t>
            </w:r>
            <w:r w:rsidR="00F74AB9" w:rsidRPr="00544916">
              <w:rPr>
                <w:rFonts w:ascii="Times New Roman" w:hAnsi="Times New Roman"/>
                <w:sz w:val="20"/>
                <w:szCs w:val="20"/>
              </w:rPr>
              <w:t>ду</w:t>
            </w:r>
            <w:r w:rsidRPr="00544916">
              <w:rPr>
                <w:rFonts w:ascii="Times New Roman" w:hAnsi="Times New Roman"/>
                <w:sz w:val="20"/>
                <w:szCs w:val="20"/>
              </w:rPr>
              <w:t xml:space="preserve">  Ø 500</w:t>
            </w:r>
            <w:r w:rsidR="003731AD" w:rsidRPr="00544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916">
              <w:rPr>
                <w:rFonts w:ascii="Times New Roman" w:hAnsi="Times New Roman"/>
                <w:sz w:val="20"/>
                <w:szCs w:val="20"/>
              </w:rPr>
              <w:t>мм довжиною  1100</w:t>
            </w:r>
            <w:r w:rsidR="00EC3819" w:rsidRPr="00544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91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6DC9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255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6DC9" w:rsidRPr="00544916" w:rsidTr="000D38D3">
        <w:trPr>
          <w:trHeight w:val="489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DC9" w:rsidRPr="00544916" w:rsidRDefault="00A46DC9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6DC9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6DC9" w:rsidRPr="00544916" w:rsidRDefault="00A46D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4181,789</w:t>
            </w:r>
          </w:p>
        </w:tc>
        <w:tc>
          <w:tcPr>
            <w:tcW w:w="3969" w:type="dxa"/>
            <w:vMerge/>
            <w:shd w:val="clear" w:color="auto" w:fill="FFFFFF"/>
          </w:tcPr>
          <w:p w:rsidR="00A46DC9" w:rsidRPr="00544916" w:rsidRDefault="00A46DC9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44D64" w:rsidRPr="00544916" w:rsidTr="00115EAB">
        <w:trPr>
          <w:trHeight w:val="498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4D64" w:rsidRPr="00544916" w:rsidRDefault="00B44D64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44D64" w:rsidRPr="00544916" w:rsidRDefault="00B44D64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2.36. Забезпечення обст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ження гідротехнічної сп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руди Саксаганського тон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лю,  його безпечної експл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атації, відновлення його пропускної спроможності</w:t>
            </w:r>
          </w:p>
        </w:tc>
        <w:tc>
          <w:tcPr>
            <w:tcW w:w="1882" w:type="dxa"/>
            <w:vMerge w:val="restart"/>
            <w:shd w:val="clear" w:color="auto" w:fill="FFFFFF"/>
          </w:tcPr>
          <w:p w:rsidR="00B44D64" w:rsidRPr="00544916" w:rsidRDefault="00B44D6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ДПП "Кривба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шахтозакриття", 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Ріг", громадські організації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44D64" w:rsidRPr="00544916" w:rsidRDefault="00B44D64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B44D64" w:rsidRPr="00544916" w:rsidRDefault="00B44D6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381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4D64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4D64" w:rsidRPr="00544916" w:rsidRDefault="00B44D6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:rsidR="00E83BA2" w:rsidRPr="00544916" w:rsidRDefault="00AA4DDC" w:rsidP="00EC381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"АрселорМіттал Кривий Ріг"  опрацьовуються пропозиції ДП "Кри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басшахтозакриття"  та Державної на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кової установи </w:t>
            </w:r>
            <w:r w:rsidR="00EC381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Відділення морскої геології та осадочного рудоутворення</w:t>
            </w:r>
            <w:r w:rsidR="00EC381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Н</w:t>
            </w:r>
            <w:r w:rsidR="00EC381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аціональної академії наук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України щодо забезпечення </w:t>
            </w:r>
            <w:r w:rsidR="00B156EE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обстеження гідр</w:t>
            </w:r>
            <w:r w:rsidR="00B156EE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="00B156EE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технічної споруди Саксаганського т</w:t>
            </w:r>
            <w:r w:rsidR="00B156EE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="00B156EE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нелю</w:t>
            </w:r>
          </w:p>
        </w:tc>
      </w:tr>
      <w:tr w:rsidR="00B44D64" w:rsidRPr="00544916" w:rsidTr="00115EAB">
        <w:trPr>
          <w:trHeight w:val="245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D64" w:rsidRPr="00544916" w:rsidRDefault="00B44D64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D64" w:rsidRPr="00544916" w:rsidRDefault="00B44D64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B44D64" w:rsidRPr="00544916" w:rsidRDefault="00B44D6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44D64" w:rsidRPr="00544916" w:rsidRDefault="00B44D6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4D64" w:rsidRPr="00544916" w:rsidRDefault="00B44D6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44D64" w:rsidRPr="00544916" w:rsidRDefault="00B44D6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4D64" w:rsidRPr="00544916" w:rsidRDefault="00B44D6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B44D64" w:rsidRPr="00544916" w:rsidRDefault="00B44D6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44D64" w:rsidRPr="00544916" w:rsidTr="00115EAB">
        <w:trPr>
          <w:trHeight w:val="26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D64" w:rsidRPr="00544916" w:rsidRDefault="00B44D64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D64" w:rsidRPr="00544916" w:rsidRDefault="00B44D64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B44D64" w:rsidRPr="00544916" w:rsidRDefault="00B44D6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44D64" w:rsidRPr="00544916" w:rsidRDefault="00B44D6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4D64" w:rsidRPr="00544916" w:rsidRDefault="00B44D6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44D64" w:rsidRPr="00544916" w:rsidRDefault="00B44D6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4D64" w:rsidRPr="00544916" w:rsidRDefault="00B44D6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B44D64" w:rsidRPr="00544916" w:rsidRDefault="00B44D6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44D64" w:rsidRPr="00544916" w:rsidTr="000D38D3">
        <w:trPr>
          <w:trHeight w:val="42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D64" w:rsidRPr="00544916" w:rsidRDefault="00B44D64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D64" w:rsidRPr="00544916" w:rsidRDefault="00B44D64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B44D64" w:rsidRPr="00544916" w:rsidRDefault="00B44D6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44D64" w:rsidRPr="00544916" w:rsidRDefault="00B44D6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4D64" w:rsidRPr="00544916" w:rsidRDefault="00B44D6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44D64" w:rsidRPr="00544916" w:rsidRDefault="00B44D6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4D64" w:rsidRPr="00544916" w:rsidRDefault="00B44D6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B44D64" w:rsidRPr="00544916" w:rsidRDefault="00B44D6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44D64" w:rsidRPr="00544916" w:rsidTr="000D38D3">
        <w:trPr>
          <w:trHeight w:val="606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D64" w:rsidRPr="00544916" w:rsidRDefault="00B44D64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D64" w:rsidRPr="00544916" w:rsidRDefault="00B44D64" w:rsidP="00806266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FFFFFF"/>
          </w:tcPr>
          <w:p w:rsidR="00B44D64" w:rsidRPr="00544916" w:rsidRDefault="00B44D6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44D64" w:rsidRPr="00544916" w:rsidRDefault="00B44D6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4D64" w:rsidRPr="00544916" w:rsidRDefault="00B44D6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44D64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4D64" w:rsidRPr="00544916" w:rsidRDefault="00B44D6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shd w:val="clear" w:color="auto" w:fill="FFFFFF"/>
          </w:tcPr>
          <w:p w:rsidR="00B44D64" w:rsidRPr="00544916" w:rsidRDefault="00B44D6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115EAB">
        <w:trPr>
          <w:trHeight w:val="73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A21FB0">
            <w:pPr>
              <w:ind w:left="-57" w:right="-57"/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3. </w:t>
            </w:r>
            <w:r w:rsidR="000A0922"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П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о</w:t>
            </w:r>
            <w:r w:rsidR="000A0922"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-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в</w:t>
            </w:r>
            <w:r w:rsidR="00A21FB0"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джен</w:t>
            </w:r>
            <w:r w:rsidR="00A21FB0"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-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ня з відх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дами та раці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нальне викор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стання земель</w:t>
            </w: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901742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901742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E1566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3.1. Використання розкр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вних порід для виробниц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ва щебеню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B7540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"ПІВНГЗК", "ЦГЗК", "ІНГЗК"</w:t>
            </w:r>
          </w:p>
          <w:p w:rsidR="00113362" w:rsidRPr="00544916" w:rsidRDefault="00113362" w:rsidP="00B7540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"ПІВДГЗК"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381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F53FF4" w:rsidP="00E1566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14849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E1566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18957,65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F74AB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Зменшення обсягів розміщення відх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дів на 1337,4 тис. тонн</w:t>
            </w:r>
          </w:p>
          <w:p w:rsidR="00113362" w:rsidRPr="00544916" w:rsidRDefault="00113362" w:rsidP="00F74AB9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13362" w:rsidRPr="00544916" w:rsidRDefault="00113362" w:rsidP="00F74AB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E1566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E1566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E1566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E1566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E1566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E1566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4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F53FF4" w:rsidP="00E1566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E15663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18957,65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3D38" w:rsidRPr="00544916" w:rsidRDefault="00113362" w:rsidP="00115EA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3.2. Використання розкр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вних порід для будівництва технологічних автомобіл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них та залізничних шляхів у кар’єрах відповідно  до будівельних норм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B7540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"ПІВНГЗК", "ЦГЗК"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381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794984,01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AA4DDC" w:rsidP="00F74AB9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В</w:t>
            </w:r>
            <w:r w:rsidR="00113362" w:rsidRPr="00544916">
              <w:rPr>
                <w:rFonts w:ascii="Times New Roman" w:hAnsi="Times New Roman"/>
                <w:sz w:val="22"/>
                <w:szCs w:val="22"/>
              </w:rPr>
              <w:t>икористан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="00113362" w:rsidRPr="00544916">
              <w:rPr>
                <w:rFonts w:ascii="Times New Roman" w:hAnsi="Times New Roman"/>
                <w:sz w:val="22"/>
                <w:szCs w:val="22"/>
              </w:rPr>
              <w:t xml:space="preserve"> розкривних порід у обсязі 21,5 млн. тонн</w:t>
            </w:r>
          </w:p>
          <w:p w:rsidR="00113362" w:rsidRPr="00544916" w:rsidRDefault="00113362" w:rsidP="00F74AB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13362" w:rsidRPr="00544916" w:rsidRDefault="00113362" w:rsidP="00F74AB9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115EAB">
        <w:trPr>
          <w:trHeight w:val="28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794984,01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BE6CA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3.3. Засипка відпрацьованої ємності кар’єру №2 роз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ривними породами (гірн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чотехнічна рекультивація) </w:t>
            </w:r>
          </w:p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"ЦГЗК"</w:t>
            </w:r>
          </w:p>
          <w:p w:rsidR="00CB6AC9" w:rsidRPr="00544916" w:rsidRDefault="00CB6A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B6AC9" w:rsidRPr="00544916" w:rsidRDefault="00CB6A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B6AC9" w:rsidRPr="00544916" w:rsidRDefault="00CB6A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B6AC9" w:rsidRPr="00544916" w:rsidRDefault="00CB6A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B6AC9" w:rsidRPr="00544916" w:rsidRDefault="00CB6A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  <w:p w:rsidR="00CB6AC9" w:rsidRPr="00544916" w:rsidRDefault="00CB6AC9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B6AC9" w:rsidRPr="00544916" w:rsidRDefault="00CB6AC9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B6AC9" w:rsidRPr="00544916" w:rsidRDefault="00CB6AC9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B6AC9" w:rsidRPr="00544916" w:rsidRDefault="00CB6AC9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C381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F53FF4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F53FF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F53FF4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55,09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E83BA2" w:rsidP="00F74AB9">
            <w:pPr>
              <w:contextualSpacing/>
              <w:jc w:val="both"/>
              <w:rPr>
                <w:rFonts w:ascii="Times New Roman" w:eastAsia="Calibri" w:hAnsi="Times New Roman"/>
                <w:spacing w:val="-12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Для засипки </w:t>
            </w:r>
            <w:r w:rsidR="008102A7" w:rsidRPr="00544916">
              <w:rPr>
                <w:rFonts w:ascii="Times New Roman" w:hAnsi="Times New Roman"/>
                <w:sz w:val="22"/>
                <w:szCs w:val="22"/>
              </w:rPr>
              <w:t>кар’єру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використано роз</w:t>
            </w:r>
            <w:r w:rsidR="00EC3819" w:rsidRPr="00544916">
              <w:rPr>
                <w:rFonts w:ascii="Times New Roman" w:hAnsi="Times New Roman"/>
                <w:sz w:val="22"/>
                <w:szCs w:val="22"/>
              </w:rPr>
              <w:t>- к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ривних порід</w:t>
            </w:r>
            <w:r w:rsidR="008102A7" w:rsidRPr="00544916">
              <w:rPr>
                <w:rFonts w:ascii="Times New Roman" w:hAnsi="Times New Roman"/>
                <w:sz w:val="22"/>
                <w:szCs w:val="22"/>
              </w:rPr>
              <w:t xml:space="preserve"> -  </w:t>
            </w:r>
            <w:r w:rsidR="00113362" w:rsidRPr="00544916">
              <w:rPr>
                <w:rFonts w:ascii="Times New Roman" w:hAnsi="Times New Roman"/>
                <w:sz w:val="22"/>
                <w:szCs w:val="22"/>
              </w:rPr>
              <w:t>0,897 млн.м</w:t>
            </w:r>
            <w:r w:rsidR="00113362" w:rsidRPr="0054491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:rsidR="00113362" w:rsidRPr="00544916" w:rsidRDefault="00113362" w:rsidP="00F74AB9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13362" w:rsidRPr="00544916" w:rsidRDefault="00113362" w:rsidP="00F74AB9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F53FF4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F53FF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F53FF4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55,09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FC3B0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3.5. Виконання коригува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ня проектної документації "Рекультивація порушених земель ДП РУ ім. Кірова. Коригування робочого 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екту"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2016-2018</w:t>
            </w:r>
          </w:p>
          <w:p w:rsidR="000D009E" w:rsidRPr="00544916" w:rsidRDefault="000D009E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CB6AC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E83BA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Виконано проектні роботи </w:t>
            </w:r>
          </w:p>
          <w:p w:rsidR="000D009E" w:rsidRPr="00544916" w:rsidRDefault="000D009E" w:rsidP="00E83BA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D009E" w:rsidRPr="00544916" w:rsidRDefault="000D009E" w:rsidP="00E83BA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D009E" w:rsidRPr="00544916" w:rsidRDefault="000D009E" w:rsidP="00E83BA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D009E" w:rsidRPr="00544916" w:rsidRDefault="000D009E" w:rsidP="00E83BA2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FC3B0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3.8. Засипка відпрацьованої ємності кар’єру №1 роз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ривними породами (гірн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чотехнічна рекультивація)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CB6AC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15781,2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E83BA2" w:rsidP="00F74AB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Для засипки кар’єру використа</w:t>
            </w:r>
            <w:r w:rsidR="00CB6AC9" w:rsidRPr="00544916">
              <w:rPr>
                <w:rFonts w:ascii="Times New Roman" w:hAnsi="Times New Roman"/>
                <w:sz w:val="22"/>
                <w:szCs w:val="22"/>
              </w:rPr>
              <w:t>н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 роз</w:t>
            </w:r>
            <w:r w:rsidR="00CB6AC9" w:rsidRPr="00544916">
              <w:rPr>
                <w:rFonts w:ascii="Times New Roman" w:hAnsi="Times New Roman"/>
                <w:sz w:val="22"/>
                <w:szCs w:val="22"/>
              </w:rPr>
              <w:t>-к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ривних порід  </w:t>
            </w:r>
            <w:r w:rsidR="008102A7" w:rsidRPr="0054491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11336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5,1 млн.</w:t>
            </w:r>
            <w:r w:rsidR="00703CB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11336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тонн </w:t>
            </w:r>
          </w:p>
          <w:p w:rsidR="00113362" w:rsidRPr="00544916" w:rsidRDefault="00113362" w:rsidP="00F74AB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13362" w:rsidRPr="00544916" w:rsidRDefault="00113362" w:rsidP="00F74AB9">
            <w:pPr>
              <w:contextualSpacing/>
              <w:jc w:val="both"/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335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46FA1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15781,2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18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CB6A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3.9. Збільшення реалізації шлаку доменного гран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льованого ДЦ-2. Будівни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тво автомобільних вагів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2016-2017</w:t>
            </w:r>
          </w:p>
          <w:p w:rsidR="00115EAB" w:rsidRPr="00544916" w:rsidRDefault="00115EAB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CB6AC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CB6A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Зменшення обсягів розміщення шлаку доменного гранульованого ДЦ-2 за рахунок збільшення обсягів </w:t>
            </w:r>
            <w:r w:rsidR="00CB6AC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його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реал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зації на 565,4 тис. тонн</w:t>
            </w:r>
          </w:p>
        </w:tc>
      </w:tr>
      <w:tr w:rsidR="00113362" w:rsidRPr="00544916" w:rsidTr="000D38D3">
        <w:trPr>
          <w:trHeight w:val="18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F74AB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F74AB9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18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F74AB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F74AB9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18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F74AB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F74AB9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337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F74AB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F74AB9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46FA1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CB6AC9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3.10. Виконання кориг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вання проектної докуме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тації полігону для захор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нення промислових та 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дівельних відходів </w:t>
            </w:r>
            <w:r w:rsidR="00CB6AC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"АрселорМіттал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вий Ріг"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CB6AC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907,32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105D0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Виконано проект </w:t>
            </w: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907,32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3.12. Забезпечення утиліз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ції шламів аглодоменного і сталеплавильного виро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ництв в обсязі  до 80% від щорічного утворення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CB6AC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113362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Утилізація шламу аглодоменного </w:t>
            </w:r>
            <w:r w:rsidR="00CB6AC9"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й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ст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леплавильного виробництв </w:t>
            </w:r>
            <w:r w:rsidR="00776CFC" w:rsidRPr="0054491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у 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обсязі 533,5 тис. тонн</w:t>
            </w:r>
          </w:p>
          <w:p w:rsidR="00113362" w:rsidRPr="00544916" w:rsidRDefault="00113362" w:rsidP="00F74AB9">
            <w:pPr>
              <w:contextualSpacing/>
              <w:jc w:val="both"/>
              <w:rPr>
                <w:rFonts w:ascii="Times New Roman" w:eastAsia="Calibri" w:hAnsi="Times New Roman"/>
                <w:color w:val="0000FF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1A4EB9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1A4EB9">
        <w:trPr>
          <w:trHeight w:val="2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362" w:rsidRPr="00544916" w:rsidRDefault="00113362" w:rsidP="00E32C1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3.13. Мартенівський цех.</w:t>
            </w:r>
          </w:p>
          <w:p w:rsidR="00113362" w:rsidRPr="00544916" w:rsidRDefault="00113362" w:rsidP="00E32C1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Виведення з експлуатації  ДСПА-6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362" w:rsidRPr="00544916" w:rsidRDefault="00113362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CB6AC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874F21" w:rsidP="00A617C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617C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362" w:rsidRPr="00544916" w:rsidRDefault="00113362" w:rsidP="00F74AB9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ДСПА-6 не  виведено з експлуатації </w:t>
            </w:r>
          </w:p>
          <w:p w:rsidR="00113362" w:rsidRPr="00544916" w:rsidRDefault="00113362" w:rsidP="00F74AB9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A4EB9" w:rsidRPr="00544916" w:rsidRDefault="001A4EB9" w:rsidP="00F74AB9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A4EB9" w:rsidRPr="00544916" w:rsidRDefault="001A4EB9" w:rsidP="00F74AB9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A4EB9" w:rsidRPr="00544916" w:rsidRDefault="001A4EB9" w:rsidP="00F74AB9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A4EB9" w:rsidRPr="00544916" w:rsidRDefault="001A4EB9" w:rsidP="00F74AB9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1A4EB9">
        <w:trPr>
          <w:trHeight w:val="2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E32C1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617C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617C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E32C1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617C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617C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E32C1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617C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617C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E32C15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874F21" w:rsidP="00A617C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617C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3.16. Проведення гірнич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технічної рекультивації шахти "Тернівська"</w:t>
            </w:r>
          </w:p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"Кривба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залізрудком"</w:t>
            </w:r>
          </w:p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  <w:p w:rsidR="000D009E" w:rsidRPr="00544916" w:rsidRDefault="000D009E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D009E" w:rsidRPr="00544916" w:rsidRDefault="000D009E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CB6AC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484,591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33304,82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CB6AC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Засипка </w:t>
            </w:r>
            <w:r w:rsidR="00982669" w:rsidRPr="00544916">
              <w:rPr>
                <w:rFonts w:ascii="Times New Roman" w:hAnsi="Times New Roman"/>
                <w:sz w:val="22"/>
                <w:szCs w:val="22"/>
              </w:rPr>
              <w:t>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ідпрацьованих кар’єрів</w:t>
            </w:r>
            <w:r w:rsidR="00982669" w:rsidRPr="00544916">
              <w:rPr>
                <w:rFonts w:ascii="Times New Roman" w:hAnsi="Times New Roman"/>
                <w:sz w:val="22"/>
                <w:szCs w:val="22"/>
              </w:rPr>
              <w:t>,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2669" w:rsidRPr="00544916">
              <w:rPr>
                <w:rFonts w:ascii="Times New Roman" w:hAnsi="Times New Roman"/>
                <w:sz w:val="22"/>
                <w:szCs w:val="22"/>
              </w:rPr>
              <w:t>зон зсуву (воронок) та обвалення шахти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 xml:space="preserve"> роз</w:t>
            </w:r>
            <w:r w:rsidR="00CB6AC9" w:rsidRPr="00544916">
              <w:rPr>
                <w:rFonts w:ascii="Times New Roman" w:hAnsi="Times New Roman"/>
                <w:sz w:val="22"/>
                <w:szCs w:val="22"/>
              </w:rPr>
              <w:t>к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 xml:space="preserve">ривними породами </w:t>
            </w:r>
            <w:r w:rsidR="00CB6AC9" w:rsidRPr="00544916">
              <w:rPr>
                <w:rFonts w:ascii="Times New Roman" w:hAnsi="Times New Roman"/>
                <w:sz w:val="22"/>
                <w:szCs w:val="22"/>
              </w:rPr>
              <w:t>в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 xml:space="preserve"> обсязі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304,693 тис.м</w:t>
            </w:r>
            <w:r w:rsidRPr="0054491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(715,029 тис.</w:t>
            </w:r>
            <w:r w:rsidR="00703CB9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тонн)</w:t>
            </w: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484,591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33304,82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0B5FCA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3.17. Проведення гірничо-технічної рекультивації шахти "Гвардійська"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"Кривба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залізрудком"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CB6AC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25029,236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28187,54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982669" w:rsidP="00CB6AC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Засипка зон зсуву (воронок) та обв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лення шахти 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>роз</w:t>
            </w:r>
            <w:r w:rsidR="00CB6AC9" w:rsidRPr="00544916">
              <w:rPr>
                <w:rFonts w:ascii="Times New Roman" w:hAnsi="Times New Roman"/>
                <w:sz w:val="22"/>
                <w:szCs w:val="22"/>
              </w:rPr>
              <w:t>к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 xml:space="preserve">ривними породами </w:t>
            </w:r>
            <w:r w:rsidR="00CB6AC9" w:rsidRPr="00544916">
              <w:rPr>
                <w:rFonts w:ascii="Times New Roman" w:hAnsi="Times New Roman"/>
                <w:sz w:val="22"/>
                <w:szCs w:val="22"/>
              </w:rPr>
              <w:t>в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 xml:space="preserve"> обсязі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0F91" w:rsidRPr="00544916">
              <w:rPr>
                <w:rFonts w:ascii="Times New Roman" w:hAnsi="Times New Roman"/>
                <w:sz w:val="22"/>
                <w:szCs w:val="22"/>
              </w:rPr>
              <w:t>150,898 тис.м</w:t>
            </w:r>
            <w:r w:rsidR="00520F91" w:rsidRPr="0054491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520F91" w:rsidRPr="00544916">
              <w:rPr>
                <w:rFonts w:ascii="Times New Roman" w:hAnsi="Times New Roman"/>
                <w:sz w:val="22"/>
                <w:szCs w:val="22"/>
              </w:rPr>
              <w:t xml:space="preserve"> (345,94 тис.</w:t>
            </w:r>
            <w:r w:rsidR="00C4719C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0F91" w:rsidRPr="00544916">
              <w:rPr>
                <w:rFonts w:ascii="Times New Roman" w:hAnsi="Times New Roman"/>
                <w:sz w:val="22"/>
                <w:szCs w:val="22"/>
              </w:rPr>
              <w:t>тонн)</w:t>
            </w: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25029,236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28187,54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3E1EDD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3.18. Проведення гірничо-технічної рекультивації шахти "Родина"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"Кривба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залізрудком"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105D03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CB6AC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14050,215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14765,33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982669" w:rsidP="00CB6AC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Засипка зон зсуву (воронок) та обв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лення шахти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 xml:space="preserve"> роз</w:t>
            </w:r>
            <w:r w:rsidR="00CB6AC9" w:rsidRPr="00544916">
              <w:rPr>
                <w:rFonts w:ascii="Times New Roman" w:hAnsi="Times New Roman"/>
                <w:sz w:val="22"/>
                <w:szCs w:val="22"/>
              </w:rPr>
              <w:t>к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 xml:space="preserve">ривними породами </w:t>
            </w:r>
            <w:r w:rsidR="00CB6AC9" w:rsidRPr="00544916">
              <w:rPr>
                <w:rFonts w:ascii="Times New Roman" w:hAnsi="Times New Roman"/>
                <w:sz w:val="22"/>
                <w:szCs w:val="22"/>
              </w:rPr>
              <w:t>в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 xml:space="preserve"> обсязі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520F91" w:rsidRPr="00544916">
              <w:rPr>
                <w:rFonts w:ascii="Times New Roman" w:hAnsi="Times New Roman"/>
                <w:sz w:val="22"/>
                <w:szCs w:val="22"/>
              </w:rPr>
              <w:t xml:space="preserve"> 69,667 тис.м</w:t>
            </w:r>
            <w:r w:rsidR="00520F91" w:rsidRPr="0054491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520F91" w:rsidRPr="00544916">
              <w:rPr>
                <w:rFonts w:ascii="Times New Roman" w:hAnsi="Times New Roman"/>
                <w:sz w:val="22"/>
                <w:szCs w:val="22"/>
              </w:rPr>
              <w:t xml:space="preserve"> (140,458тис.тонн)</w:t>
            </w: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14050,215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14765,33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3.23. Проведення гірнич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технічної рекультивації зон зрушення шахт "Ювілейна" та "ім. Фрунзе"</w:t>
            </w:r>
          </w:p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"СУХА БАЛКА"</w:t>
            </w:r>
          </w:p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CB6AC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1371,297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982669" w:rsidP="00F74AB9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Засипка зон зрушення шахт 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>роз</w:t>
            </w:r>
            <w:r w:rsidR="00CB6AC9" w:rsidRPr="00544916">
              <w:rPr>
                <w:rFonts w:ascii="Times New Roman" w:hAnsi="Times New Roman"/>
                <w:sz w:val="22"/>
                <w:szCs w:val="22"/>
              </w:rPr>
              <w:t>к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>ри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>в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 xml:space="preserve">ними породами </w:t>
            </w:r>
            <w:r w:rsidR="00CB6AC9" w:rsidRPr="00544916">
              <w:rPr>
                <w:rFonts w:ascii="Times New Roman" w:hAnsi="Times New Roman"/>
                <w:sz w:val="22"/>
                <w:szCs w:val="22"/>
              </w:rPr>
              <w:t>в</w:t>
            </w:r>
            <w:r w:rsidR="00520F91" w:rsidRPr="00544916">
              <w:rPr>
                <w:rFonts w:ascii="Times New Roman" w:hAnsi="Times New Roman"/>
                <w:sz w:val="22"/>
                <w:szCs w:val="22"/>
              </w:rPr>
              <w:t xml:space="preserve"> обсязі 268,6 тис. тонн</w:t>
            </w:r>
          </w:p>
          <w:p w:rsidR="00520F91" w:rsidRPr="00544916" w:rsidRDefault="00520F91" w:rsidP="00F74AB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557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1371,297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44683A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3.24. Проведення гірнич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технічної рекультивації гірничого відводу с. Ку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й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бишевого (10 га)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7A79EF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"СУХА БАЛКА"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0B790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CB6AC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97,303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F74AB9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Відновлення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 xml:space="preserve"> 1 га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земель </w:t>
            </w:r>
          </w:p>
          <w:p w:rsidR="00520F91" w:rsidRPr="00544916" w:rsidRDefault="00520F91" w:rsidP="00F74AB9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20F91" w:rsidRPr="00544916" w:rsidRDefault="00520F91" w:rsidP="00F74AB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F53FF4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97,303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3.25. Рекультивація земель колишнього свиновигод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вельного комплексу у </w:t>
            </w:r>
            <w:r w:rsidR="00CB6AC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с. Верабовому (5 га)</w:t>
            </w:r>
          </w:p>
          <w:p w:rsidR="00520F91" w:rsidRPr="00544916" w:rsidRDefault="00520F91" w:rsidP="004B4892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03D38" w:rsidRPr="00544916" w:rsidRDefault="00203D38" w:rsidP="004B4892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ПРАТ "СУХА БАЛКА"</w:t>
            </w:r>
          </w:p>
          <w:p w:rsidR="00CB6AC9" w:rsidRPr="00544916" w:rsidRDefault="00CB6A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B6AC9" w:rsidRPr="00544916" w:rsidRDefault="00CB6AC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1F685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2016-2020</w:t>
            </w:r>
          </w:p>
          <w:p w:rsidR="00CB6AC9" w:rsidRPr="00544916" w:rsidRDefault="00CB6AC9" w:rsidP="001F685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B6AC9" w:rsidRPr="00544916" w:rsidRDefault="00CB6AC9" w:rsidP="001F685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CB6AC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  <w:r w:rsidR="00520F9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231,53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105D03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Відновлення 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 xml:space="preserve">1 га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земель </w:t>
            </w:r>
          </w:p>
          <w:p w:rsidR="00CB6AC9" w:rsidRPr="00544916" w:rsidRDefault="00CB6AC9" w:rsidP="00105D03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B6AC9" w:rsidRPr="00544916" w:rsidRDefault="00CB6AC9" w:rsidP="00105D03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B6AC9" w:rsidRPr="00544916" w:rsidRDefault="00CB6AC9" w:rsidP="00105D0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231,53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34621F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3.26.</w:t>
            </w:r>
            <w:r w:rsidR="0044683A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Гірничотехнічна 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культивація порушених земель. Засипка ділянки кар’єру та зон обвалення розкривними породами  кар’єру "Північний"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ГЗК "УКРМ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ХАНОБР" ПРАТ "ММК ім. Ілліча"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1F685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CB6AC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3590,4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44683A" w:rsidP="00F74AB9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Засипка кар’єру та зон обвалення  ро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кривними породами  </w:t>
            </w:r>
            <w:r w:rsidR="00105D0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в обсязі </w:t>
            </w:r>
            <w:r w:rsidR="00B167C8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</w:t>
            </w:r>
            <w:r w:rsidR="00520F91" w:rsidRPr="00544916">
              <w:rPr>
                <w:rFonts w:ascii="Times New Roman" w:hAnsi="Times New Roman"/>
                <w:sz w:val="22"/>
                <w:szCs w:val="22"/>
              </w:rPr>
              <w:t>3590,4 тис. тонн</w:t>
            </w:r>
          </w:p>
          <w:p w:rsidR="00520F91" w:rsidRPr="00544916" w:rsidRDefault="00520F91" w:rsidP="00F74AB9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3590,4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F91" w:rsidRPr="00544916" w:rsidRDefault="00520F91" w:rsidP="00757622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3.27. Розробка технічних умов щодо використання осадів стічних вод канал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заційних очисних споруд</w:t>
            </w:r>
            <w:r w:rsidR="00CB6AC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м. Кривого Рогу та біолог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чного гумусу (кінцевий продукт переробки твердих побутових відходів)  при гірничотехнічній та біол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гічній рекультивації пор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шених земель 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КП "Кривбасв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доканал", </w:t>
            </w:r>
            <w:r w:rsidR="00CB6AC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ТОВ  "Екоспец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ранс"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CB6AC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F91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35,117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EF128D" w:rsidP="00C22C62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</w:t>
            </w:r>
            <w:r w:rsidR="00CB6AC9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ержавн</w:t>
            </w:r>
            <w:r w:rsidR="00E81E29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ою</w:t>
            </w:r>
            <w:r w:rsidR="00CB6AC9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E81E29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установою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"Інститут гр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мадського здоров'я </w:t>
            </w:r>
            <w:r w:rsidR="00CB6AC9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ім. О.М. Марзєєва</w:t>
            </w:r>
            <w:r w:rsidR="00E81E29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Національної академії медичних наук України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" виконано </w:t>
            </w:r>
            <w:r w:rsidR="00520F91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науковий звіт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щодо</w:t>
            </w:r>
            <w:r w:rsidR="00520F91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результат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ів</w:t>
            </w:r>
            <w:r w:rsidR="00520F91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санітарно-епідеміологічної оцінки осаду стічних вод з полів ко</w:t>
            </w:r>
            <w:r w:rsidR="00520F91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</w:t>
            </w:r>
            <w:r w:rsidR="00520F91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постування підприємства </w:t>
            </w:r>
            <w:r w:rsidR="00CB6AC9" w:rsidRPr="0054491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КП "Кривб</w:t>
            </w:r>
            <w:r w:rsidR="00CB6AC9" w:rsidRPr="0054491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а</w:t>
            </w:r>
            <w:r w:rsidR="00CB6AC9" w:rsidRPr="0054491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сводоканал" </w:t>
            </w:r>
            <w:r w:rsidR="00520F91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 визначенням</w:t>
            </w:r>
            <w:r w:rsidR="00520F91" w:rsidRPr="00544916">
              <w:rPr>
                <w:rFonts w:ascii="Times New Roman" w:hAnsi="Times New Roman"/>
                <w:sz w:val="22"/>
                <w:szCs w:val="22"/>
              </w:rPr>
              <w:t xml:space="preserve"> класу неб</w:t>
            </w:r>
            <w:r w:rsidR="00520F91" w:rsidRPr="00544916">
              <w:rPr>
                <w:rFonts w:ascii="Times New Roman" w:hAnsi="Times New Roman"/>
                <w:sz w:val="22"/>
                <w:szCs w:val="22"/>
              </w:rPr>
              <w:t>е</w:t>
            </w:r>
            <w:r w:rsidR="00520F91" w:rsidRPr="00544916">
              <w:rPr>
                <w:rFonts w:ascii="Times New Roman" w:hAnsi="Times New Roman"/>
                <w:sz w:val="22"/>
                <w:szCs w:val="22"/>
              </w:rPr>
              <w:t xml:space="preserve">зпеки </w:t>
            </w:r>
            <w:r w:rsidR="00C22C62" w:rsidRPr="00544916">
              <w:rPr>
                <w:rFonts w:ascii="Times New Roman" w:hAnsi="Times New Roman"/>
                <w:sz w:val="22"/>
                <w:szCs w:val="22"/>
              </w:rPr>
              <w:t>й</w:t>
            </w:r>
            <w:r w:rsidR="00520F91" w:rsidRPr="00544916">
              <w:rPr>
                <w:rFonts w:ascii="Times New Roman" w:hAnsi="Times New Roman"/>
                <w:sz w:val="22"/>
                <w:szCs w:val="22"/>
              </w:rPr>
              <w:t xml:space="preserve"> наданням рекомендацій щодо поводження </w:t>
            </w: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F91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35,117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757622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3.29. Передача відходів ливарного виробництва (горілої землі) спеціальним організаціям, що мають ліцензії у сфері поводження з відходами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"КЗГО"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1F685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CB6AC9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FD50D9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6B7B1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889,32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CB6AC9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Зменшення обсягів розміщення відх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дів на 32,0 тис. тонн</w:t>
            </w:r>
            <w:r w:rsidR="00C22C62" w:rsidRPr="00544916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115EAB">
        <w:trPr>
          <w:trHeight w:val="337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FD50D9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6B7B1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889,32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0C5552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3.31. Будівництво компле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 з переробки твердих побутових відходів (смітт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є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сортувальної лінії,</w:t>
            </w:r>
            <w:r w:rsidR="00E6010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 проц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сі діяльності якої передб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чається вилучення з поб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тових відходів - сировини або готової продукції) (р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збудова системи роздільн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 збору відходів)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ТОВ "Екоспец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ранс", виконком Криворізької міської ради</w:t>
            </w:r>
          </w:p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2016-2017</w:t>
            </w:r>
          </w:p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60107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E60107" w:rsidP="00105D03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Державне підприємство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 xml:space="preserve"> "Науково-дослідний та конструкторсько-технологічний інститут міського го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>с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>подарства" розроблено техніко-економічне обґрунтування будівництва комплексу з переробки твердих поб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>тових відходів (сміттєсортувальної лінії, у процесі діяльності якої пере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>д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>бачається вилучення з побутових ві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>д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>ходів сировини або готової продукції)</w:t>
            </w: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F91" w:rsidRPr="00544916" w:rsidRDefault="00874F21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F91" w:rsidRPr="00544916" w:rsidRDefault="00520F91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61442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3.32. Придбання обладна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ня, спецтехніки для зб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рання, транспортування та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складування побутових відходів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61442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Виконком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ради,</w:t>
            </w:r>
          </w:p>
          <w:p w:rsidR="00520F91" w:rsidRPr="00544916" w:rsidRDefault="00520F91" w:rsidP="0061442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ТОВ "Екоспец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ранс"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61442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2016-2025</w:t>
            </w:r>
          </w:p>
          <w:p w:rsidR="00853A8F" w:rsidRPr="00544916" w:rsidRDefault="00853A8F" w:rsidP="0061442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53A8F" w:rsidRPr="00544916" w:rsidRDefault="00853A8F" w:rsidP="0061442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lastRenderedPageBreak/>
              <w:t>Загальний обсяг, у т.ч.</w:t>
            </w:r>
            <w:r w:rsidR="00E60107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FD50D9" w:rsidP="0061442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61442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2948,2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B167C8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Придбано 428 контейнер</w:t>
            </w:r>
            <w:r w:rsidR="00B167C8" w:rsidRPr="00544916">
              <w:rPr>
                <w:rFonts w:ascii="Times New Roman" w:hAnsi="Times New Roman"/>
                <w:sz w:val="22"/>
                <w:szCs w:val="22"/>
              </w:rPr>
              <w:t>ів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для заклад</w:t>
            </w:r>
            <w:r w:rsidR="00105D03" w:rsidRPr="00544916">
              <w:rPr>
                <w:rFonts w:ascii="Times New Roman" w:hAnsi="Times New Roman"/>
                <w:sz w:val="22"/>
                <w:szCs w:val="22"/>
              </w:rPr>
              <w:t>ів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шкільної та дошкільної освіти</w:t>
            </w:r>
          </w:p>
          <w:p w:rsidR="00853A8F" w:rsidRPr="00544916" w:rsidRDefault="00853A8F" w:rsidP="00B167C8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53A8F" w:rsidRPr="00544916" w:rsidRDefault="001B3F87" w:rsidP="00B167C8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</w:t>
            </w: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F91" w:rsidRPr="00544916" w:rsidRDefault="00520F91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F91" w:rsidRPr="00544916" w:rsidRDefault="00520F91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2948,2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20F91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520F91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91" w:rsidRPr="00544916" w:rsidRDefault="00520F9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91" w:rsidRPr="00544916" w:rsidRDefault="00520F9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4. Р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ціо-нальне</w:t>
            </w:r>
            <w:r w:rsidR="00B167C8"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вик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рис-тання  надр</w:t>
            </w: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4.1. Проведення експлуат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ції, розвідки та геофізичн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 опробування з метою уточнення контурів рудних покладів, якості видобутої руди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"ПІВДГЗК"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60107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FD50D9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504,096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61AA9" w:rsidP="00E6010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Д</w:t>
            </w:r>
            <w:r w:rsidR="00E60107" w:rsidRPr="00544916">
              <w:rPr>
                <w:rFonts w:ascii="Times New Roman" w:hAnsi="Times New Roman"/>
                <w:sz w:val="22"/>
                <w:szCs w:val="22"/>
              </w:rPr>
              <w:t>ержавним підприємством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"УКРЧЕ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Р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МЕТГЕОЛОГІЯ" щомісячно п</w:t>
            </w:r>
            <w:r w:rsidR="00E9112B" w:rsidRPr="00544916">
              <w:rPr>
                <w:rFonts w:ascii="Times New Roman" w:hAnsi="Times New Roman"/>
                <w:sz w:val="22"/>
                <w:szCs w:val="22"/>
              </w:rPr>
              <w:t>ров</w:t>
            </w:r>
            <w:r w:rsidR="00E9112B"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="00E9112B" w:rsidRPr="00544916">
              <w:rPr>
                <w:rFonts w:ascii="Times New Roman" w:hAnsi="Times New Roman"/>
                <w:sz w:val="22"/>
                <w:szCs w:val="22"/>
              </w:rPr>
              <w:t xml:space="preserve">дяться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геофізичні випробування.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Р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е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зультати використовуються для пото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ч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ного та оперативного планування 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добутку руди, скорочення  засмічення</w:t>
            </w:r>
            <w:r w:rsidR="00E9112B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51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504,096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4.2. Спостереження за сті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й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кістю бортів кар’єрів, уст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пів відвалів, а також за ст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ном верхової та низової гребель обвідного каналу</w:t>
            </w:r>
          </w:p>
          <w:p w:rsidR="00113362" w:rsidRPr="00544916" w:rsidRDefault="00113362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"ПІВДГЗК"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60107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FD50D9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400,728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352,937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2B" w:rsidRPr="00544916" w:rsidRDefault="00161AA9" w:rsidP="00E9112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Інструментальні спостереження</w:t>
            </w:r>
            <w:r w:rsidR="003C7413" w:rsidRPr="00544916">
              <w:rPr>
                <w:rFonts w:ascii="Times New Roman" w:hAnsi="Times New Roman"/>
                <w:sz w:val="22"/>
                <w:szCs w:val="22"/>
              </w:rPr>
              <w:t xml:space="preserve"> та їх аналіз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викону</w:t>
            </w:r>
            <w:r w:rsidR="003C7413" w:rsidRPr="00544916">
              <w:rPr>
                <w:rFonts w:ascii="Times New Roman" w:hAnsi="Times New Roman"/>
                <w:sz w:val="22"/>
                <w:szCs w:val="22"/>
              </w:rPr>
              <w:t>ються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60107" w:rsidRPr="00544916">
              <w:rPr>
                <w:rFonts w:ascii="Times New Roman" w:hAnsi="Times New Roman"/>
                <w:sz w:val="22"/>
                <w:szCs w:val="22"/>
              </w:rPr>
              <w:t>Державним під</w:t>
            </w:r>
            <w:r w:rsidR="00E60107" w:rsidRPr="00544916">
              <w:rPr>
                <w:rFonts w:ascii="Times New Roman" w:hAnsi="Times New Roman"/>
                <w:sz w:val="22"/>
                <w:szCs w:val="22"/>
              </w:rPr>
              <w:t>п</w:t>
            </w:r>
            <w:r w:rsidR="00E60107" w:rsidRPr="00544916">
              <w:rPr>
                <w:rFonts w:ascii="Times New Roman" w:hAnsi="Times New Roman"/>
                <w:sz w:val="22"/>
                <w:szCs w:val="22"/>
              </w:rPr>
              <w:t>риємством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"Укррудпром" асоціації  "Укррудпром"</w:t>
            </w:r>
          </w:p>
          <w:p w:rsidR="00113362" w:rsidRPr="00544916" w:rsidRDefault="00113362" w:rsidP="000A1D5D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400,728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352,937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4.3. Застосування в техн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логії розробки родовища способу розбивки уступів на підуступи (після виб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хових робіт) </w:t>
            </w:r>
          </w:p>
          <w:p w:rsidR="00113362" w:rsidRPr="00544916" w:rsidRDefault="00113362" w:rsidP="00E47B4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контроль якості руди в масиві за шламом буропі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ривних свердловин, а 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кож геофізичним методом  "гамма каротаж"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ГЗК "УКРМ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ХАНОБР" ПРАТ "ММК ім. Ілліча"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60107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FD50D9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58,65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2B" w:rsidRPr="00544916" w:rsidRDefault="00E9112B" w:rsidP="00E9112B">
            <w:pPr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Забезпечення планованого рівня вил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у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чення руди при її видобутку на кар’єрі </w:t>
            </w:r>
            <w:r w:rsidR="00703CB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>Північний</w:t>
            </w:r>
            <w:r w:rsidR="00703CB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. Зниження </w:t>
            </w: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засмічення руди порожньою породою при подальшому видобутку</w:t>
            </w:r>
          </w:p>
          <w:p w:rsidR="00113362" w:rsidRPr="00544916" w:rsidRDefault="00113362" w:rsidP="00A764FF">
            <w:pPr>
              <w:contextualSpacing/>
              <w:jc w:val="both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58,65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004D41">
            <w:pPr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4.5. Виконання вимог щодо охорони надр відповідно до Кодексу про надра, а саме: забезпечення</w:t>
            </w:r>
            <w:r w:rsidR="00E6010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повного  комплексного геологічного вивчення надр з урахува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ням усіх наявних корисних компонентів; раціональне вилучення</w:t>
            </w:r>
            <w:r w:rsidR="00004D4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використання запасів корисних копалин і наявних у них компонентів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Підприємства, суб’єкти госп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дарювання,  що здійснюють 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добування кор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сних копалин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60107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FD50D9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143,35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072F64" w:rsidP="00E6010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ПРАТ «ЦГЗК»   експлуатаційною ро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з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відкою  здійснюється вивчення  неок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слених залізистих кварцитів</w:t>
            </w:r>
            <w:r w:rsidR="00663786" w:rsidRPr="00544916">
              <w:rPr>
                <w:rFonts w:ascii="Times New Roman" w:hAnsi="Times New Roman"/>
                <w:sz w:val="22"/>
                <w:szCs w:val="22"/>
              </w:rPr>
              <w:t>, що вид</w:t>
            </w:r>
            <w:r w:rsidR="00663786"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="00663786" w:rsidRPr="00544916">
              <w:rPr>
                <w:rFonts w:ascii="Times New Roman" w:hAnsi="Times New Roman"/>
                <w:sz w:val="22"/>
                <w:szCs w:val="22"/>
              </w:rPr>
              <w:t>буваються</w:t>
            </w: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143,35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DE7F9A" w:rsidRPr="00544916" w:rsidTr="000D38D3">
        <w:trPr>
          <w:trHeight w:val="547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9A" w:rsidRPr="00544916" w:rsidRDefault="00DE7F9A" w:rsidP="002F2D37">
            <w:pPr>
              <w:contextualSpacing/>
              <w:jc w:val="both"/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lastRenderedPageBreak/>
              <w:t>5. Ро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з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будова та вд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скон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лення системи моніт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рингу навк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ли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ш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нього прир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дного серед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pacing w:val="-8"/>
                <w:sz w:val="22"/>
                <w:szCs w:val="22"/>
                <w:lang w:eastAsia="en-US"/>
              </w:rPr>
              <w:t>вища</w:t>
            </w: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E7F9A" w:rsidRPr="00544916" w:rsidRDefault="00DE7F9A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5.1. Розбудова та впров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дження автоматизованої системи моніторингу (сп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стережень) за станом атм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сферного повітря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004D41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ПРАТ "ПІВНГЗК",  "ЦГЗК",  "ІНГЗК",  "С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ХА БАЛКА",  "КЗГО", ПАТ "Кривбасзалізр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ком","ПІВДГЗК",  ГЗК "УКРМ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ХАНОБР" ПРАТ "ММК ім. Ілліча"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9A" w:rsidRPr="00544916" w:rsidRDefault="00DE7F9A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60107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9A" w:rsidRPr="00544916" w:rsidRDefault="00FD50D9" w:rsidP="00A9414B">
            <w:pPr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6556,57</w:t>
            </w:r>
          </w:p>
          <w:p w:rsidR="00DE7F9A" w:rsidRPr="00544916" w:rsidRDefault="00DE7F9A" w:rsidP="00A9414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9A" w:rsidRPr="00544916" w:rsidRDefault="00DE7F9A" w:rsidP="0057105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10454,6955</w:t>
            </w:r>
          </w:p>
          <w:p w:rsidR="00DE7F9A" w:rsidRPr="00544916" w:rsidRDefault="00DE7F9A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7F3" w:rsidRPr="00544916" w:rsidRDefault="00DE7F9A" w:rsidP="003427F3">
            <w:pPr>
              <w:tabs>
                <w:tab w:val="left" w:pos="360"/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 межі санітарно-захисних зон під</w:t>
            </w:r>
            <w:r w:rsidR="00E6010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-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приємствами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встановлено </w:t>
            </w:r>
            <w:r w:rsidR="008C67A1" w:rsidRPr="00544916">
              <w:rPr>
                <w:rFonts w:ascii="Times New Roman" w:hAnsi="Times New Roman"/>
                <w:sz w:val="22"/>
                <w:szCs w:val="22"/>
              </w:rPr>
              <w:t>1</w:t>
            </w:r>
            <w:r w:rsidR="00EE2277" w:rsidRPr="00544916">
              <w:rPr>
                <w:rFonts w:ascii="Times New Roman" w:hAnsi="Times New Roman"/>
                <w:sz w:val="22"/>
                <w:szCs w:val="22"/>
              </w:rPr>
              <w:t>6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автомат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="003427F3" w:rsidRPr="00544916">
              <w:rPr>
                <w:rFonts w:ascii="Times New Roman" w:hAnsi="Times New Roman"/>
                <w:sz w:val="22"/>
                <w:szCs w:val="22"/>
              </w:rPr>
              <w:t>зован</w:t>
            </w:r>
            <w:r w:rsidR="008C67A1" w:rsidRPr="00544916">
              <w:rPr>
                <w:rFonts w:ascii="Times New Roman" w:hAnsi="Times New Roman"/>
                <w:sz w:val="22"/>
                <w:szCs w:val="22"/>
              </w:rPr>
              <w:t>их</w:t>
            </w:r>
            <w:r w:rsidR="003427F3" w:rsidRPr="00544916">
              <w:rPr>
                <w:rFonts w:ascii="Times New Roman" w:hAnsi="Times New Roman"/>
                <w:sz w:val="22"/>
                <w:szCs w:val="22"/>
              </w:rPr>
              <w:t xml:space="preserve"> пост</w:t>
            </w:r>
            <w:r w:rsidR="008C67A1" w:rsidRPr="00544916">
              <w:rPr>
                <w:rFonts w:ascii="Times New Roman" w:hAnsi="Times New Roman"/>
                <w:sz w:val="22"/>
                <w:szCs w:val="22"/>
              </w:rPr>
              <w:t>ів</w:t>
            </w:r>
            <w:r w:rsidR="003427F3" w:rsidRPr="00544916">
              <w:rPr>
                <w:rFonts w:ascii="Times New Roman" w:hAnsi="Times New Roman"/>
                <w:sz w:val="22"/>
                <w:szCs w:val="22"/>
              </w:rPr>
              <w:t xml:space="preserve"> спостереження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за ст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ном атмосферного повітря</w:t>
            </w:r>
            <w:r w:rsidR="003427F3" w:rsidRPr="00544916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3427F3" w:rsidRPr="00544916" w:rsidRDefault="00DE7F9A" w:rsidP="003427F3">
            <w:pPr>
              <w:tabs>
                <w:tab w:val="left" w:pos="360"/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ПАТ   "Кривбасзалізрудком"  </w:t>
            </w:r>
            <w:r w:rsidR="008C67A1" w:rsidRPr="0054491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="003427F3" w:rsidRPr="00544916">
              <w:rPr>
                <w:rFonts w:ascii="Times New Roman" w:hAnsi="Times New Roman"/>
                <w:sz w:val="22"/>
                <w:szCs w:val="22"/>
              </w:rPr>
              <w:t>пости,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ПРАТ "СУХА БАЛКА" </w:t>
            </w:r>
            <w:r w:rsidR="003427F3" w:rsidRPr="00544916">
              <w:rPr>
                <w:rFonts w:ascii="Times New Roman" w:hAnsi="Times New Roman"/>
                <w:sz w:val="22"/>
                <w:szCs w:val="22"/>
              </w:rPr>
              <w:t>-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2 </w:t>
            </w:r>
            <w:r w:rsidR="003427F3" w:rsidRPr="00544916">
              <w:rPr>
                <w:rFonts w:ascii="Times New Roman" w:hAnsi="Times New Roman"/>
                <w:sz w:val="22"/>
                <w:szCs w:val="22"/>
              </w:rPr>
              <w:t>пости,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3427F3" w:rsidRPr="00544916" w:rsidRDefault="00DE7F9A" w:rsidP="003427F3">
            <w:pPr>
              <w:tabs>
                <w:tab w:val="left" w:pos="360"/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ПАТ  "ПІВДГЗК"  </w:t>
            </w:r>
            <w:r w:rsidR="003427F3" w:rsidRPr="0054491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3  пост</w:t>
            </w:r>
            <w:r w:rsidR="003427F3"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,  </w:t>
            </w:r>
          </w:p>
          <w:p w:rsidR="003427F3" w:rsidRPr="00544916" w:rsidRDefault="00DE7F9A" w:rsidP="003427F3">
            <w:pPr>
              <w:tabs>
                <w:tab w:val="left" w:pos="360"/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ПАТ  "ПІВ</w:t>
            </w:r>
            <w:r w:rsidR="008C67A1" w:rsidRPr="00544916">
              <w:rPr>
                <w:rFonts w:ascii="Times New Roman" w:hAnsi="Times New Roman"/>
                <w:sz w:val="22"/>
                <w:szCs w:val="22"/>
              </w:rPr>
              <w:t>Н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ГЗК"</w:t>
            </w:r>
            <w:r w:rsidRPr="00544916">
              <w:rPr>
                <w:rStyle w:val="rvts0"/>
                <w:rFonts w:ascii="Times New Roman" w:hAnsi="Times New Roman"/>
                <w:sz w:val="22"/>
                <w:szCs w:val="22"/>
              </w:rPr>
              <w:t xml:space="preserve"> </w:t>
            </w:r>
            <w:r w:rsidR="003427F3" w:rsidRPr="00544916">
              <w:rPr>
                <w:rStyle w:val="rvts0"/>
                <w:rFonts w:ascii="Times New Roman" w:hAnsi="Times New Roman"/>
                <w:sz w:val="22"/>
                <w:szCs w:val="22"/>
              </w:rPr>
              <w:t xml:space="preserve">– </w:t>
            </w:r>
            <w:r w:rsidR="008C67A1" w:rsidRPr="00544916">
              <w:rPr>
                <w:rStyle w:val="rvts0"/>
                <w:rFonts w:ascii="Times New Roman" w:hAnsi="Times New Roman"/>
                <w:sz w:val="22"/>
                <w:szCs w:val="22"/>
              </w:rPr>
              <w:t>2</w:t>
            </w:r>
            <w:r w:rsidR="003427F3" w:rsidRPr="00544916">
              <w:rPr>
                <w:rStyle w:val="rvts0"/>
                <w:rFonts w:ascii="Times New Roman" w:hAnsi="Times New Roman"/>
                <w:sz w:val="22"/>
                <w:szCs w:val="22"/>
              </w:rPr>
              <w:t xml:space="preserve"> пости,</w:t>
            </w:r>
          </w:p>
          <w:p w:rsidR="003427F3" w:rsidRPr="00544916" w:rsidRDefault="003427F3" w:rsidP="003427F3">
            <w:pPr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ПАТ "ЦГЗК" – 3 пости,</w:t>
            </w:r>
          </w:p>
          <w:p w:rsidR="003427F3" w:rsidRPr="00544916" w:rsidRDefault="003427F3" w:rsidP="008C67A1">
            <w:pPr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ПРАТ "ІНГЗК"- 2</w:t>
            </w:r>
            <w:r w:rsidR="008C67A1" w:rsidRPr="00544916">
              <w:rPr>
                <w:rFonts w:ascii="Times New Roman" w:hAnsi="Times New Roman"/>
                <w:sz w:val="22"/>
                <w:szCs w:val="22"/>
              </w:rPr>
              <w:t xml:space="preserve"> пости</w:t>
            </w:r>
          </w:p>
        </w:tc>
      </w:tr>
      <w:tr w:rsidR="00DE7F9A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9A" w:rsidRPr="00544916" w:rsidRDefault="00DE7F9A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9A" w:rsidRPr="00544916" w:rsidRDefault="00DE7F9A" w:rsidP="00A9414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E7F9A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9A" w:rsidRPr="00544916" w:rsidRDefault="00DE7F9A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9A" w:rsidRPr="00544916" w:rsidRDefault="00DE7F9A" w:rsidP="00A9414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E7F9A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9A" w:rsidRPr="00544916" w:rsidRDefault="00DE7F9A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9A" w:rsidRPr="00544916" w:rsidRDefault="00DE7F9A" w:rsidP="00A9414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E7F9A" w:rsidRPr="00544916" w:rsidTr="00EE2277">
        <w:trPr>
          <w:trHeight w:val="1742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F9A" w:rsidRPr="00544916" w:rsidRDefault="00DE7F9A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F9A" w:rsidRPr="00544916" w:rsidRDefault="00DE7F9A" w:rsidP="00A9414B">
            <w:pPr>
              <w:spacing w:after="200" w:line="276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E7F9A" w:rsidRPr="00544916" w:rsidRDefault="00FD50D9" w:rsidP="00A9414B">
            <w:pPr>
              <w:spacing w:after="200" w:line="276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6556,57</w:t>
            </w:r>
          </w:p>
          <w:p w:rsidR="00DE7F9A" w:rsidRPr="00544916" w:rsidRDefault="00DE7F9A" w:rsidP="00A9414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FA1" w:rsidRPr="00544916" w:rsidRDefault="00846FA1" w:rsidP="0057105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E7F9A" w:rsidRPr="00544916" w:rsidRDefault="00DE7F9A" w:rsidP="0057105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10454,6955</w:t>
            </w:r>
          </w:p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E7F9A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5.3. Упровадження систе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ного спостереження за ст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ном атмосферного повітря. Визначення хімічного складу та оцінка ступеня забруднення атмосферного повітря міста Кривого Рогу, ідентифікація та інвентар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зація основних джерел 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кидів забруднюючих реч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вин, у тому числі оцінка ризиків для довкілля та здоров`я населення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4864A1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Виконком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ради, суб’єкти господарювання, промислові під</w:t>
            </w:r>
            <w:r w:rsidR="00E6010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приємства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9A" w:rsidRPr="00544916" w:rsidRDefault="00DE7F9A" w:rsidP="00571050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7F9A" w:rsidRPr="00544916" w:rsidRDefault="00DE7F9A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60107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0D9" w:rsidRPr="00544916" w:rsidRDefault="00FD50D9" w:rsidP="0057105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E7F9A" w:rsidRPr="00544916" w:rsidRDefault="00FD50D9" w:rsidP="0057105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Calibri" w:eastAsia="Calibri" w:hAnsi="Calibri"/>
                <w:sz w:val="22"/>
                <w:szCs w:val="22"/>
                <w:lang w:eastAsia="en-US"/>
              </w:rPr>
              <w:t>848,3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57105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E7F9A" w:rsidRPr="00544916" w:rsidRDefault="00DE7F9A" w:rsidP="0057105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967,101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477" w:rsidRPr="00544916" w:rsidRDefault="00187477" w:rsidP="00E60107">
            <w:pPr>
              <w:contextualSpacing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Проведено інвентаризацію джерел 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кидів забруднюючих речовин </w:t>
            </w:r>
            <w:r w:rsidR="00E60107"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атмо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с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ферне повітря: ПРАТ "ЦГЗК", </w:t>
            </w:r>
            <w:r w:rsidR="00E60107" w:rsidRPr="00544916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ТОВ "МЕТІНВЕСТ-КРМЗ",</w:t>
            </w:r>
            <w:r w:rsidR="00E60107" w:rsidRPr="00544916">
              <w:rPr>
                <w:rFonts w:ascii="Times New Roman" w:hAnsi="Times New Roman"/>
                <w:sz w:val="22"/>
                <w:szCs w:val="22"/>
              </w:rPr>
              <w:t xml:space="preserve">                          ПАТ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"ПІВНГЗК"</w:t>
            </w:r>
          </w:p>
          <w:p w:rsidR="00187477" w:rsidRPr="00544916" w:rsidRDefault="00187477" w:rsidP="00E6010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187477" w:rsidRPr="00544916" w:rsidRDefault="00187477" w:rsidP="00E6010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3C7413" w:rsidRPr="00544916" w:rsidRDefault="003C7413" w:rsidP="00E60107">
            <w:pPr>
              <w:contextualSpacing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DE7F9A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7F9A" w:rsidRPr="00544916" w:rsidRDefault="00DE7F9A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F9A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7F9A" w:rsidRPr="00544916" w:rsidRDefault="00DE7F9A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F9A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7F9A" w:rsidRPr="00544916" w:rsidRDefault="00DE7F9A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F9A" w:rsidRPr="00544916" w:rsidRDefault="00874F21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F9A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7F9A" w:rsidRPr="00544916" w:rsidRDefault="00DE7F9A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F9A" w:rsidRPr="00544916" w:rsidRDefault="00FD50D9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Calibri" w:eastAsia="Calibri" w:hAnsi="Calibri"/>
                <w:sz w:val="22"/>
                <w:szCs w:val="22"/>
                <w:lang w:eastAsia="en-US"/>
              </w:rPr>
              <w:t>848,3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F9A" w:rsidRPr="00544916" w:rsidRDefault="00DE7F9A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967,101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F9A" w:rsidRPr="00544916" w:rsidTr="00EE2277">
        <w:trPr>
          <w:trHeight w:val="77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E7F9A" w:rsidRPr="00544916" w:rsidRDefault="00DE7F9A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5.4. Проведення інструме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тально-лабораторного ко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тролю за показниками 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кидів забруднюючих реч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вин у атмосферне повітря на межі санітарно-захисної зони підприємств (у т. ч. при проведенні масових вибухів у кар’єрах)</w:t>
            </w: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004D41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ПРАТ "ПІВНГЗК",  "ІНГЗК",  "ЦГЗК", "СУХА БАЛКА",  ПАТ "ПІВДГЗК", "А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селорМіттал Кривий Ріг",   "Кривбасзалізр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дком", "Хайдел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берг Цемент Україна", </w:t>
            </w:r>
            <w:r w:rsidR="00E6010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ГЗК "УКРМ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ХАНОБР" ПРАТ "ММК</w:t>
            </w:r>
            <w:r w:rsidR="00E6010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ім. Ілліча"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2016-2025</w:t>
            </w:r>
          </w:p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F9A" w:rsidRPr="00544916" w:rsidRDefault="00DE7F9A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E60107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9A" w:rsidRPr="00544916" w:rsidRDefault="00FD50D9" w:rsidP="0057105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1001,55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9A" w:rsidRPr="00544916" w:rsidRDefault="00DE7F9A" w:rsidP="0057105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1862,465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3E6" w:rsidRPr="00544916" w:rsidRDefault="00187477" w:rsidP="00DE7F9A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Згідно </w:t>
            </w:r>
            <w:r w:rsidR="00E6010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з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угод</w:t>
            </w:r>
            <w:r w:rsidR="00E6010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ами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і</w:t>
            </w:r>
            <w:r w:rsidR="001645A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нструментально</w:t>
            </w:r>
            <w:r w:rsidR="00266DA6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="001645A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лабораторний контроль викидів забр</w:t>
            </w:r>
            <w:r w:rsidR="001645A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="001645A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днюючих речовин у атмосферне пові</w:t>
            </w:r>
            <w:r w:rsidR="001645A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="001645A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ря на межі санітарно-захисної зони підприємств (у т. ч. при проведенні масових вибухів у кар’єрах)</w:t>
            </w:r>
            <w:r w:rsidR="001645AB" w:rsidRPr="00544916">
              <w:rPr>
                <w:rFonts w:ascii="Times New Roman" w:hAnsi="Times New Roman"/>
                <w:sz w:val="22"/>
                <w:szCs w:val="22"/>
              </w:rPr>
              <w:t xml:space="preserve"> здійсн</w:t>
            </w:r>
            <w:r w:rsidR="001645AB" w:rsidRPr="00544916">
              <w:rPr>
                <w:rFonts w:ascii="Times New Roman" w:hAnsi="Times New Roman"/>
                <w:sz w:val="22"/>
                <w:szCs w:val="22"/>
              </w:rPr>
              <w:t>ю</w:t>
            </w:r>
            <w:r w:rsidR="001645AB" w:rsidRPr="00544916">
              <w:rPr>
                <w:rFonts w:ascii="Times New Roman" w:hAnsi="Times New Roman"/>
                <w:sz w:val="22"/>
                <w:szCs w:val="22"/>
              </w:rPr>
              <w:t>ється</w:t>
            </w:r>
            <w:r w:rsidR="007763E6" w:rsidRPr="00544916">
              <w:rPr>
                <w:rFonts w:ascii="Times New Roman" w:hAnsi="Times New Roman"/>
                <w:sz w:val="22"/>
                <w:szCs w:val="22"/>
              </w:rPr>
              <w:t>: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187477" w:rsidRPr="00544916" w:rsidRDefault="007763E6" w:rsidP="00E6509F">
            <w:pPr>
              <w:ind w:left="-57" w:right="-57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266DA6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Відокремлени</w:t>
            </w:r>
            <w:r w:rsidR="00004D41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м</w:t>
            </w:r>
            <w:r w:rsidR="00266DA6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структурни</w:t>
            </w:r>
            <w:r w:rsidR="00004D41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м</w:t>
            </w:r>
            <w:r w:rsidR="00266DA6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підрозд</w:t>
            </w:r>
            <w:r w:rsidR="00266DA6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і</w:t>
            </w:r>
            <w:r w:rsidR="00266DA6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л</w:t>
            </w:r>
            <w:r w:rsidR="00004D41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ом</w:t>
            </w:r>
            <w:r w:rsidRPr="0054491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"Криворізький міський відділ лаб</w:t>
            </w:r>
            <w:r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раторних досліджень  Д</w:t>
            </w:r>
            <w:r w:rsidR="00266DA6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ержавної уст</w:t>
            </w:r>
            <w:r w:rsidR="00266DA6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а</w:t>
            </w:r>
            <w:r w:rsidR="00266DA6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нови</w:t>
            </w:r>
            <w:r w:rsidRPr="0054491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"Дніпропетровський </w:t>
            </w:r>
            <w:r w:rsidR="00266DA6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обласний лабораторний центр Міністерства ох</w:t>
            </w:r>
            <w:r w:rsidR="00266DA6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о</w:t>
            </w:r>
            <w:r w:rsidR="00266DA6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рони здоров’я </w:t>
            </w:r>
            <w:r w:rsidRPr="0054491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України</w:t>
            </w:r>
            <w:r w:rsidR="00187477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" з </w:t>
            </w:r>
            <w:r w:rsidR="00DE7F9A" w:rsidRPr="00544916">
              <w:rPr>
                <w:rFonts w:ascii="Times New Roman" w:hAnsi="Times New Roman"/>
                <w:sz w:val="21"/>
                <w:szCs w:val="21"/>
              </w:rPr>
              <w:t>ПАТ "КЗРК"</w:t>
            </w:r>
            <w:r w:rsidRPr="00544916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66DA6" w:rsidRPr="0054491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50928" w:rsidRPr="00544916">
              <w:rPr>
                <w:rFonts w:ascii="Times New Roman" w:hAnsi="Times New Roman"/>
                <w:sz w:val="21"/>
                <w:szCs w:val="21"/>
              </w:rPr>
              <w:t xml:space="preserve">               </w:t>
            </w:r>
            <w:r w:rsidR="00266DA6" w:rsidRPr="0054491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E7F9A" w:rsidRPr="00544916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СП</w:t>
            </w:r>
            <w:r w:rsidR="00E6509F" w:rsidRPr="00544916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DE7F9A" w:rsidRPr="00544916">
              <w:rPr>
                <w:rFonts w:ascii="Times New Roman" w:hAnsi="Times New Roman"/>
                <w:bCs/>
                <w:sz w:val="21"/>
                <w:szCs w:val="21"/>
              </w:rPr>
              <w:t xml:space="preserve"> ПАТ </w:t>
            </w:r>
            <w:r w:rsidR="00E6509F" w:rsidRPr="00544916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DE7F9A" w:rsidRPr="00544916">
              <w:rPr>
                <w:rFonts w:ascii="Times New Roman" w:hAnsi="Times New Roman"/>
                <w:bCs/>
                <w:sz w:val="21"/>
                <w:szCs w:val="21"/>
              </w:rPr>
              <w:t xml:space="preserve">"ММК </w:t>
            </w:r>
            <w:r w:rsidR="00E6509F" w:rsidRPr="00544916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DE7F9A" w:rsidRPr="00544916">
              <w:rPr>
                <w:rFonts w:ascii="Times New Roman" w:hAnsi="Times New Roman"/>
                <w:bCs/>
                <w:sz w:val="21"/>
                <w:szCs w:val="21"/>
              </w:rPr>
              <w:t>ім.</w:t>
            </w:r>
            <w:r w:rsidR="00E6509F" w:rsidRPr="00544916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DE7F9A" w:rsidRPr="00544916">
              <w:rPr>
                <w:rFonts w:ascii="Times New Roman" w:hAnsi="Times New Roman"/>
                <w:bCs/>
                <w:sz w:val="21"/>
                <w:szCs w:val="21"/>
              </w:rPr>
              <w:t xml:space="preserve"> Ілліча"</w:t>
            </w:r>
            <w:r w:rsidR="00E6509F" w:rsidRPr="00544916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DE7F9A" w:rsidRPr="00544916">
              <w:rPr>
                <w:rFonts w:ascii="Times New Roman" w:hAnsi="Times New Roman"/>
                <w:bCs/>
                <w:sz w:val="21"/>
                <w:szCs w:val="21"/>
              </w:rPr>
              <w:t xml:space="preserve"> ГЗК</w:t>
            </w:r>
            <w:r w:rsidR="00E6509F" w:rsidRPr="00544916">
              <w:rPr>
                <w:rFonts w:ascii="Times New Roman" w:hAnsi="Times New Roman"/>
                <w:bCs/>
                <w:sz w:val="21"/>
                <w:szCs w:val="21"/>
              </w:rPr>
              <w:t xml:space="preserve">          </w:t>
            </w:r>
            <w:r w:rsidR="00DE7F9A" w:rsidRPr="00544916">
              <w:rPr>
                <w:rFonts w:ascii="Times New Roman" w:hAnsi="Times New Roman"/>
                <w:bCs/>
                <w:sz w:val="21"/>
                <w:szCs w:val="21"/>
              </w:rPr>
              <w:t xml:space="preserve"> "УКРМЕХАНОБР"</w:t>
            </w:r>
            <w:r w:rsidRPr="00544916">
              <w:rPr>
                <w:rFonts w:ascii="Times New Roman" w:hAnsi="Times New Roman"/>
                <w:bCs/>
                <w:sz w:val="21"/>
                <w:szCs w:val="21"/>
              </w:rPr>
              <w:t>,</w:t>
            </w:r>
            <w:r w:rsidRPr="00544916">
              <w:rPr>
                <w:rFonts w:ascii="Times New Roman" w:hAnsi="Times New Roman"/>
                <w:sz w:val="21"/>
                <w:szCs w:val="21"/>
              </w:rPr>
              <w:t xml:space="preserve"> ПРАТ "СУХА БА</w:t>
            </w:r>
            <w:r w:rsidRPr="00544916">
              <w:rPr>
                <w:rFonts w:ascii="Times New Roman" w:hAnsi="Times New Roman"/>
                <w:sz w:val="21"/>
                <w:szCs w:val="21"/>
              </w:rPr>
              <w:t>Л</w:t>
            </w:r>
            <w:r w:rsidR="00E6509F" w:rsidRPr="00544916">
              <w:rPr>
                <w:rFonts w:ascii="Times New Roman" w:hAnsi="Times New Roman"/>
                <w:sz w:val="21"/>
                <w:szCs w:val="21"/>
              </w:rPr>
              <w:t xml:space="preserve">КА", </w:t>
            </w:r>
            <w:r w:rsidR="00EB0AA2" w:rsidRPr="00544916">
              <w:rPr>
                <w:rFonts w:ascii="Times New Roman" w:hAnsi="Times New Roman"/>
                <w:sz w:val="22"/>
                <w:szCs w:val="22"/>
              </w:rPr>
              <w:t>"ХайдельбергЦемент</w:t>
            </w:r>
            <w:r w:rsidR="00E6509F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B0AA2" w:rsidRPr="00544916">
              <w:rPr>
                <w:rFonts w:ascii="Times New Roman" w:hAnsi="Times New Roman"/>
                <w:sz w:val="22"/>
                <w:szCs w:val="22"/>
              </w:rPr>
              <w:t>Україна"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,</w:t>
            </w:r>
            <w:r w:rsidR="00266DA6" w:rsidRPr="0054491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83FCD" w:rsidRPr="00544916">
              <w:rPr>
                <w:rFonts w:ascii="Times New Roman" w:hAnsi="Times New Roman"/>
                <w:sz w:val="21"/>
                <w:szCs w:val="21"/>
              </w:rPr>
              <w:t xml:space="preserve">                 </w:t>
            </w:r>
            <w:r w:rsidRPr="00544916">
              <w:rPr>
                <w:rFonts w:ascii="Times New Roman" w:hAnsi="Times New Roman"/>
                <w:sz w:val="21"/>
                <w:szCs w:val="21"/>
              </w:rPr>
              <w:t>"ПІВНГЗК",</w:t>
            </w:r>
            <w:r w:rsidR="00350928" w:rsidRPr="00544916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544916">
              <w:rPr>
                <w:rFonts w:ascii="Times New Roman" w:hAnsi="Times New Roman"/>
                <w:sz w:val="21"/>
                <w:szCs w:val="21"/>
              </w:rPr>
              <w:t>ТОВ "МЕТІНВЕСТ-КРМЗ"</w:t>
            </w:r>
          </w:p>
          <w:p w:rsidR="00F33B32" w:rsidRPr="00544916" w:rsidRDefault="007763E6" w:rsidP="00DE7F9A">
            <w:pPr>
              <w:contextualSpacing/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004D41" w:rsidRPr="00544916">
              <w:rPr>
                <w:rFonts w:ascii="Times New Roman" w:hAnsi="Times New Roman"/>
                <w:sz w:val="22"/>
                <w:szCs w:val="22"/>
              </w:rPr>
              <w:t>Науково-</w:t>
            </w:r>
            <w:r w:rsidR="002042DF" w:rsidRPr="00544916">
              <w:rPr>
                <w:rFonts w:ascii="Times New Roman" w:hAnsi="Times New Roman"/>
                <w:sz w:val="22"/>
                <w:szCs w:val="22"/>
              </w:rPr>
              <w:t>дослідни</w:t>
            </w:r>
            <w:r w:rsidR="00004D41" w:rsidRPr="00544916">
              <w:rPr>
                <w:rFonts w:ascii="Times New Roman" w:hAnsi="Times New Roman"/>
                <w:sz w:val="22"/>
                <w:szCs w:val="22"/>
              </w:rPr>
              <w:t>м</w:t>
            </w:r>
            <w:r w:rsidR="002042DF" w:rsidRPr="00544916">
              <w:rPr>
                <w:rFonts w:ascii="Times New Roman" w:hAnsi="Times New Roman"/>
                <w:sz w:val="22"/>
                <w:szCs w:val="22"/>
              </w:rPr>
              <w:t xml:space="preserve"> інститут</w:t>
            </w:r>
            <w:r w:rsidR="00004D41" w:rsidRPr="00544916">
              <w:rPr>
                <w:rFonts w:ascii="Times New Roman" w:hAnsi="Times New Roman"/>
                <w:sz w:val="22"/>
                <w:szCs w:val="22"/>
              </w:rPr>
              <w:t>ом</w:t>
            </w:r>
            <w:r w:rsidR="002042DF" w:rsidRPr="00544916">
              <w:rPr>
                <w:rFonts w:ascii="Times New Roman" w:hAnsi="Times New Roman"/>
                <w:sz w:val="22"/>
                <w:szCs w:val="22"/>
              </w:rPr>
              <w:t xml:space="preserve"> безп</w:t>
            </w:r>
            <w:r w:rsidR="002042DF" w:rsidRPr="00544916">
              <w:rPr>
                <w:rFonts w:ascii="Times New Roman" w:hAnsi="Times New Roman"/>
                <w:sz w:val="22"/>
                <w:szCs w:val="22"/>
              </w:rPr>
              <w:t>е</w:t>
            </w:r>
            <w:r w:rsidR="002042DF" w:rsidRPr="00544916">
              <w:rPr>
                <w:rFonts w:ascii="Times New Roman" w:hAnsi="Times New Roman"/>
                <w:sz w:val="22"/>
                <w:szCs w:val="22"/>
              </w:rPr>
              <w:t>ки праці та екології в гірничорудній і металургійній промисловості Держа</w:t>
            </w:r>
            <w:r w:rsidR="002042DF" w:rsidRPr="00544916">
              <w:rPr>
                <w:rFonts w:ascii="Times New Roman" w:hAnsi="Times New Roman"/>
                <w:sz w:val="22"/>
                <w:szCs w:val="22"/>
              </w:rPr>
              <w:t>в</w:t>
            </w:r>
            <w:r w:rsidR="002042DF" w:rsidRPr="00544916">
              <w:rPr>
                <w:rFonts w:ascii="Times New Roman" w:hAnsi="Times New Roman"/>
                <w:sz w:val="22"/>
                <w:szCs w:val="22"/>
              </w:rPr>
              <w:t>ного вищого навчального закладу «Криворізький національний універс</w:t>
            </w:r>
            <w:r w:rsidR="002042DF"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="002042DF" w:rsidRPr="00544916">
              <w:rPr>
                <w:rFonts w:ascii="Times New Roman" w:hAnsi="Times New Roman"/>
                <w:sz w:val="22"/>
                <w:szCs w:val="22"/>
              </w:rPr>
              <w:t>тет»</w:t>
            </w:r>
            <w:r w:rsidRPr="00544916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DF5F37" w:rsidRPr="00544916">
              <w:rPr>
                <w:rFonts w:ascii="Times New Roman" w:hAnsi="Times New Roman"/>
                <w:sz w:val="22"/>
                <w:szCs w:val="22"/>
              </w:rPr>
              <w:t xml:space="preserve"> з  ПАТ "ПІВДГЗК", </w:t>
            </w:r>
            <w:r w:rsidR="00F33B32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СП ПАТ "ММК </w:t>
            </w:r>
            <w:r w:rsidR="002042DF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  <w:r w:rsidR="00F33B32" w:rsidRPr="00544916">
              <w:rPr>
                <w:rFonts w:ascii="Times New Roman" w:hAnsi="Times New Roman"/>
                <w:bCs/>
                <w:sz w:val="22"/>
                <w:szCs w:val="22"/>
              </w:rPr>
              <w:t>ім. Ілліча" ГЗК "УКРМЕХ</w:t>
            </w:r>
            <w:r w:rsidR="00F33B32" w:rsidRPr="00544916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="00F33B32" w:rsidRPr="00544916">
              <w:rPr>
                <w:rFonts w:ascii="Times New Roman" w:hAnsi="Times New Roman"/>
                <w:bCs/>
                <w:sz w:val="22"/>
                <w:szCs w:val="22"/>
              </w:rPr>
              <w:t>НОБР"</w:t>
            </w:r>
            <w:r w:rsidR="002042DF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2042DF" w:rsidRPr="00544916">
              <w:rPr>
                <w:rFonts w:ascii="Times New Roman" w:hAnsi="Times New Roman"/>
                <w:sz w:val="22"/>
                <w:szCs w:val="22"/>
              </w:rPr>
              <w:t>ПРАТ "ІНГЗК</w:t>
            </w:r>
            <w:r w:rsidR="00DF5F37" w:rsidRPr="0054491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DE7F9A" w:rsidRPr="00544916" w:rsidRDefault="00F33B32" w:rsidP="002042DF">
            <w:pPr>
              <w:ind w:left="-113" w:right="-113"/>
              <w:contextualSpacing/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2042DF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DE7F9A" w:rsidRPr="00544916">
              <w:rPr>
                <w:rFonts w:ascii="Times New Roman" w:hAnsi="Times New Roman"/>
                <w:bCs/>
                <w:sz w:val="22"/>
                <w:szCs w:val="22"/>
              </w:rPr>
              <w:t>Т</w:t>
            </w:r>
            <w:r w:rsidR="00004D41" w:rsidRPr="00544916">
              <w:rPr>
                <w:rFonts w:ascii="Times New Roman" w:hAnsi="Times New Roman"/>
                <w:bCs/>
                <w:sz w:val="22"/>
                <w:szCs w:val="22"/>
              </w:rPr>
              <w:t>овариством з обмеженою відповідал</w:t>
            </w:r>
            <w:r w:rsidR="00004D41" w:rsidRPr="00544916">
              <w:rPr>
                <w:rFonts w:ascii="Times New Roman" w:hAnsi="Times New Roman"/>
                <w:bCs/>
                <w:sz w:val="22"/>
                <w:szCs w:val="22"/>
              </w:rPr>
              <w:t>ь</w:t>
            </w:r>
            <w:r w:rsidR="00004D41" w:rsidRPr="00544916">
              <w:rPr>
                <w:rFonts w:ascii="Times New Roman" w:hAnsi="Times New Roman"/>
                <w:bCs/>
                <w:sz w:val="22"/>
                <w:szCs w:val="22"/>
              </w:rPr>
              <w:t>ністю</w:t>
            </w:r>
            <w:r w:rsidR="00DE7F9A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"Н</w:t>
            </w:r>
            <w:r w:rsidR="00A15B33" w:rsidRPr="00544916">
              <w:rPr>
                <w:rFonts w:ascii="Times New Roman" w:hAnsi="Times New Roman"/>
                <w:bCs/>
                <w:sz w:val="22"/>
                <w:szCs w:val="22"/>
              </w:rPr>
              <w:t>В</w:t>
            </w:r>
            <w:r w:rsidR="00DE7F9A" w:rsidRPr="00544916">
              <w:rPr>
                <w:rFonts w:ascii="Times New Roman" w:hAnsi="Times New Roman"/>
                <w:bCs/>
                <w:sz w:val="22"/>
                <w:szCs w:val="22"/>
              </w:rPr>
              <w:t>Ц Екотрейд"</w:t>
            </w:r>
            <w:r w:rsidR="00DF5F37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з</w:t>
            </w:r>
            <w:r w:rsidR="00DF5F37" w:rsidRPr="00544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="002042DF" w:rsidRPr="00544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="00DF5F37" w:rsidRPr="00544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="00DF5F37" w:rsidRPr="00544916">
              <w:rPr>
                <w:rFonts w:ascii="Times New Roman" w:hAnsi="Times New Roman"/>
                <w:sz w:val="22"/>
                <w:szCs w:val="22"/>
              </w:rPr>
              <w:t>ПРАТ "ЦГЗК"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>, СП ПАТ "ММК ім. Ілліча" ГЗК "УК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>МЕХАНОБР"</w:t>
            </w:r>
            <w:r w:rsidR="00DF5F37" w:rsidRPr="00544916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B11717" w:rsidRPr="00544916" w:rsidRDefault="00B11717" w:rsidP="00D25D17">
            <w:pPr>
              <w:ind w:left="-170" w:right="-17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-</w:t>
            </w:r>
            <w:r w:rsidR="002042DF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25D17" w:rsidRPr="00544916">
              <w:rPr>
                <w:rFonts w:ascii="Times New Roman" w:hAnsi="Times New Roman"/>
                <w:sz w:val="22"/>
                <w:szCs w:val="22"/>
              </w:rPr>
              <w:t>-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КП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Південукргеологія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з</w:t>
            </w:r>
            <w:r w:rsidR="00D25D17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ПАТ «АМКР».</w:t>
            </w:r>
          </w:p>
          <w:p w:rsidR="00DE7F9A" w:rsidRPr="00544916" w:rsidRDefault="00F33B32" w:rsidP="00EE227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>Крім того</w:t>
            </w:r>
            <w:r w:rsidR="00004D41" w:rsidRPr="00544916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11717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здійснюється 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моніторинг </w:t>
            </w:r>
            <w:r w:rsidR="00B11717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якості атмосферного повітря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7763E6" w:rsidRPr="00544916">
              <w:rPr>
                <w:rFonts w:ascii="Times New Roman" w:hAnsi="Times New Roman"/>
                <w:sz w:val="22"/>
                <w:szCs w:val="22"/>
              </w:rPr>
              <w:t>проми</w:t>
            </w:r>
            <w:r w:rsidR="007763E6" w:rsidRPr="00544916">
              <w:rPr>
                <w:rFonts w:ascii="Times New Roman" w:hAnsi="Times New Roman"/>
                <w:sz w:val="22"/>
                <w:szCs w:val="22"/>
              </w:rPr>
              <w:t>с</w:t>
            </w:r>
            <w:r w:rsidR="007763E6" w:rsidRPr="00544916">
              <w:rPr>
                <w:rFonts w:ascii="Times New Roman" w:hAnsi="Times New Roman"/>
                <w:sz w:val="22"/>
                <w:szCs w:val="22"/>
              </w:rPr>
              <w:t>лово-санітарн</w:t>
            </w:r>
            <w:r w:rsidR="00B11717" w:rsidRPr="00544916">
              <w:rPr>
                <w:rFonts w:ascii="Times New Roman" w:hAnsi="Times New Roman"/>
                <w:sz w:val="22"/>
                <w:szCs w:val="22"/>
              </w:rPr>
              <w:t>ими</w:t>
            </w:r>
            <w:r w:rsidR="007763E6" w:rsidRPr="00544916">
              <w:rPr>
                <w:rFonts w:ascii="Times New Roman" w:hAnsi="Times New Roman"/>
                <w:sz w:val="22"/>
                <w:szCs w:val="22"/>
              </w:rPr>
              <w:t xml:space="preserve"> лабораторі</w:t>
            </w:r>
            <w:r w:rsidR="00B11717" w:rsidRPr="00544916">
              <w:rPr>
                <w:rFonts w:ascii="Times New Roman" w:hAnsi="Times New Roman"/>
                <w:sz w:val="22"/>
                <w:szCs w:val="22"/>
              </w:rPr>
              <w:t>ями</w:t>
            </w:r>
            <w:r w:rsidR="007763E6" w:rsidRPr="00544916">
              <w:rPr>
                <w:rFonts w:ascii="Times New Roman" w:hAnsi="Times New Roman"/>
                <w:sz w:val="22"/>
                <w:szCs w:val="22"/>
              </w:rPr>
              <w:t xml:space="preserve"> під</w:t>
            </w:r>
            <w:r w:rsidR="00004D41" w:rsidRPr="00544916">
              <w:rPr>
                <w:rFonts w:ascii="Times New Roman" w:hAnsi="Times New Roman"/>
                <w:sz w:val="22"/>
                <w:szCs w:val="22"/>
              </w:rPr>
              <w:t>-</w:t>
            </w:r>
            <w:r w:rsidR="007763E6" w:rsidRPr="00544916">
              <w:rPr>
                <w:rFonts w:ascii="Times New Roman" w:hAnsi="Times New Roman"/>
                <w:sz w:val="22"/>
                <w:szCs w:val="22"/>
              </w:rPr>
              <w:t>приємств</w:t>
            </w:r>
          </w:p>
          <w:p w:rsidR="00E6509F" w:rsidRPr="00544916" w:rsidRDefault="00E6509F" w:rsidP="00EE227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F9A" w:rsidRPr="00544916" w:rsidTr="000D38D3">
        <w:trPr>
          <w:trHeight w:val="23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F9A" w:rsidRPr="00544916" w:rsidRDefault="00DE7F9A" w:rsidP="00273DD8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F9A" w:rsidRPr="00544916" w:rsidRDefault="00DE7F9A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F9A" w:rsidRPr="00544916" w:rsidRDefault="00DE7F9A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F9A" w:rsidRPr="00544916" w:rsidTr="000D38D3">
        <w:trPr>
          <w:trHeight w:val="23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F9A" w:rsidRPr="00544916" w:rsidRDefault="00DE7F9A" w:rsidP="00273DD8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F9A" w:rsidRPr="00544916" w:rsidRDefault="00DE7F9A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F9A" w:rsidRPr="00544916" w:rsidRDefault="00DE7F9A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F9A" w:rsidRPr="00544916" w:rsidTr="000D38D3">
        <w:trPr>
          <w:trHeight w:val="27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F9A" w:rsidRPr="00544916" w:rsidRDefault="00DE7F9A" w:rsidP="00273DD8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F9A" w:rsidRPr="00544916" w:rsidRDefault="00DE7F9A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F9A" w:rsidRPr="00544916" w:rsidRDefault="00DE7F9A" w:rsidP="00273DD8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F9A" w:rsidRPr="00544916" w:rsidTr="000D38D3">
        <w:trPr>
          <w:trHeight w:val="747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F9A" w:rsidRPr="00544916" w:rsidRDefault="00DE7F9A" w:rsidP="00273DD8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F9A" w:rsidRPr="00544916" w:rsidRDefault="00FD50D9" w:rsidP="00273DD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1001,55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F9A" w:rsidRPr="00544916" w:rsidRDefault="00DE7F9A" w:rsidP="00273DD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1862,465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F9A" w:rsidRPr="00544916" w:rsidRDefault="00DE7F9A" w:rsidP="00806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277" w:rsidRPr="00544916" w:rsidTr="000D009E">
        <w:trPr>
          <w:trHeight w:val="365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5.7. Моніторинг стану 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верхневих вод суші в мі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цях скидання зворотних вод, довкілля в районі місць видалення відходів, якості питної води в централізованій мережі водопостачання, за станом стічних вод, ліквідація 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санкціонованих скидів у поверхневі водні об'єкти</w:t>
            </w: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2C6270">
            <w:pPr>
              <w:ind w:left="-57" w:right="-57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Промислові під</w:t>
            </w:r>
            <w:r w:rsidR="00004D4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приємства (уча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ники програми), виконкоми райо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них у місті рад, виконком Крив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різької міської ради, ВСП "Кр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ворізький міський відділ лаборато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них досліджень Державної уст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нови "Дніпропе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ровський обла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ний лабораторний центр Міністерс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ва охорони зд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ров’я України" </w:t>
            </w: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2016-2025</w:t>
            </w:r>
          </w:p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2042DF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7614F6">
            <w:pPr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3475,92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3947B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3590,876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B1171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>Виконується</w:t>
            </w:r>
            <w:r w:rsidR="002042DF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04D41" w:rsidRPr="00544916">
              <w:rPr>
                <w:rFonts w:ascii="Times New Roman" w:hAnsi="Times New Roman"/>
                <w:bCs/>
                <w:sz w:val="22"/>
                <w:szCs w:val="22"/>
              </w:rPr>
              <w:t>моніторинг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згідно</w:t>
            </w:r>
            <w:r w:rsidR="002042DF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з 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уг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>д</w:t>
            </w:r>
            <w:r w:rsidR="002042DF" w:rsidRPr="00544916">
              <w:rPr>
                <w:rFonts w:ascii="Times New Roman" w:hAnsi="Times New Roman"/>
                <w:bCs/>
                <w:sz w:val="22"/>
                <w:szCs w:val="22"/>
              </w:rPr>
              <w:t>ами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:rsidR="00EE2277" w:rsidRPr="00544916" w:rsidRDefault="00EE2277" w:rsidP="00B1171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2042DF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Відокремлени</w:t>
            </w:r>
            <w:r w:rsidR="00B547A4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м</w:t>
            </w:r>
            <w:r w:rsidR="002042DF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структурни</w:t>
            </w:r>
            <w:r w:rsidR="00B547A4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м</w:t>
            </w:r>
            <w:r w:rsidR="002042DF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підро</w:t>
            </w:r>
            <w:r w:rsidR="002042DF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з</w:t>
            </w:r>
            <w:r w:rsidR="002042DF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діл</w:t>
            </w:r>
            <w:r w:rsidR="00B547A4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ом</w:t>
            </w:r>
            <w:r w:rsidR="002042DF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"Криворізький міський відділ лабораторних досліджень  Державної установи "Дніпропетровський обла</w:t>
            </w:r>
            <w:r w:rsidR="002042DF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с</w:t>
            </w:r>
            <w:r w:rsidR="002042DF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ний лабораторний центр Міністерства охорони здоров’я  України</w:t>
            </w:r>
            <w:r w:rsidR="002042DF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" 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з </w:t>
            </w:r>
            <w:r w:rsidR="00B547A4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ПАТ "КЗРК", ПРАТ "ЦГЗК"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EE2277" w:rsidRPr="00544916" w:rsidRDefault="00EE2277" w:rsidP="00B11717">
            <w:pPr>
              <w:contextualSpacing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2F3755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Науково-дослідною установою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«Українськи</w:t>
            </w:r>
            <w:r w:rsidR="002042DF" w:rsidRPr="00544916">
              <w:rPr>
                <w:rFonts w:ascii="Times New Roman" w:hAnsi="Times New Roman"/>
                <w:sz w:val="22"/>
                <w:szCs w:val="22"/>
              </w:rPr>
              <w:t>й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науково-дослідни</w:t>
            </w:r>
            <w:r w:rsidR="002042DF" w:rsidRPr="00544916">
              <w:rPr>
                <w:rFonts w:ascii="Times New Roman" w:hAnsi="Times New Roman"/>
                <w:sz w:val="22"/>
                <w:szCs w:val="22"/>
              </w:rPr>
              <w:t>й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і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н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ститут екологічних проблем»</w:t>
            </w:r>
            <w:r w:rsidRPr="00544916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з </w:t>
            </w:r>
            <w:r w:rsidR="00B547A4" w:rsidRPr="00544916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ТОВ "МЕТІНВЕСТ-КРМЗ";</w:t>
            </w:r>
          </w:p>
          <w:p w:rsidR="00EE2277" w:rsidRPr="00544916" w:rsidRDefault="00EE2277" w:rsidP="00B1171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- ТОВ «НДП «Екоексперт» з </w:t>
            </w:r>
            <w:r w:rsidR="002C6270" w:rsidRPr="00544916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ПРАТ "ЦГЗК"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EE2277" w:rsidRPr="00544916" w:rsidRDefault="00EE2277" w:rsidP="00B1171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544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>ТОВ "НВЦ Екотрейд" з</w:t>
            </w:r>
            <w:r w:rsidRPr="00544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 </w:t>
            </w:r>
            <w:r w:rsidR="002C6270" w:rsidRPr="00544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            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lastRenderedPageBreak/>
              <w:t>ПРАТ "ІНГЗК, ПРАТ "</w:t>
            </w:r>
            <w:r w:rsidR="00EB0AA2" w:rsidRPr="00544916">
              <w:rPr>
                <w:rFonts w:ascii="Times New Roman" w:hAnsi="Times New Roman"/>
                <w:sz w:val="22"/>
                <w:szCs w:val="22"/>
              </w:rPr>
              <w:t>Хайдельберг-Цемент Україна"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E2277" w:rsidRPr="00544916" w:rsidRDefault="00EE2277" w:rsidP="00B11717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- КП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Південукргеологія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з </w:t>
            </w:r>
            <w:r w:rsidR="002F3755" w:rsidRPr="00544916"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ПАТ «АМКР».</w:t>
            </w:r>
          </w:p>
          <w:p w:rsidR="00EE2277" w:rsidRPr="00544916" w:rsidRDefault="00EE2277" w:rsidP="00A6302E">
            <w:pPr>
              <w:ind w:left="-57" w:right="-57"/>
              <w:contextualSpacing/>
              <w:jc w:val="both"/>
              <w:rPr>
                <w:b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>Крім того</w:t>
            </w:r>
            <w:r w:rsidR="002C6270" w:rsidRPr="00544916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фахівцями </w:t>
            </w:r>
            <w:r w:rsidR="00A6302E" w:rsidRPr="00544916">
              <w:rPr>
                <w:rFonts w:ascii="Times New Roman" w:hAnsi="Times New Roman"/>
                <w:bCs/>
                <w:sz w:val="22"/>
                <w:szCs w:val="22"/>
              </w:rPr>
              <w:t>санітарно-промислової екологічної лабораторії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та гідрогеологами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ПРАТ "ПІВНГЗК"</w:t>
            </w:r>
            <w:r w:rsidR="002F3755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і </w:t>
            </w:r>
            <w:r w:rsidR="002C6270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F3755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ПАТ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ПІВДГЗК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проводиться контроль за якісними та кількісними показниками поверхневих </w:t>
            </w:r>
            <w:r w:rsidR="002C6270" w:rsidRPr="00544916">
              <w:rPr>
                <w:rFonts w:ascii="Times New Roman" w:hAnsi="Times New Roman"/>
                <w:bCs/>
                <w:sz w:val="22"/>
                <w:szCs w:val="22"/>
              </w:rPr>
              <w:t>і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підземних вод, а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лабор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торія ДПП "Кривбаспромводопостача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н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ня" здійснює контроль якості питної, вихідної та зворотної вод</w:t>
            </w:r>
          </w:p>
        </w:tc>
      </w:tr>
      <w:tr w:rsidR="00EE2277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7614F6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E2277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7614F6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E2277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7614F6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E2277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277" w:rsidRPr="00544916" w:rsidRDefault="00EE2277" w:rsidP="00A503CB">
            <w:pPr>
              <w:ind w:left="-57" w:right="-57"/>
              <w:contextualSpacing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      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277" w:rsidRPr="00544916" w:rsidRDefault="00EE2277" w:rsidP="007614F6">
            <w:pPr>
              <w:spacing w:after="200" w:line="276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7614F6">
            <w:pPr>
              <w:spacing w:after="200" w:line="276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3475,92</w:t>
            </w:r>
          </w:p>
          <w:p w:rsidR="00EE2277" w:rsidRPr="00544916" w:rsidRDefault="00EE2277" w:rsidP="007614F6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277" w:rsidRPr="00544916" w:rsidRDefault="00EE2277" w:rsidP="0057105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E2277" w:rsidRPr="00544916" w:rsidRDefault="00EE2277" w:rsidP="0057105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3590,876</w:t>
            </w:r>
          </w:p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E2277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E2277" w:rsidRPr="00544916" w:rsidRDefault="00EE2277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5.8. Проведення гідроге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логічного моніторингу в районі видобутку корисних копалин, інвентаризації системи моніторингу стану підземних вод промисл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вих підприємств Кривбасу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Промислові пі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приємства (уча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ники програми)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2042DF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1607,171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16050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Виконується</w:t>
            </w:r>
            <w:r w:rsidR="00283FCD" w:rsidRPr="00544916">
              <w:rPr>
                <w:rFonts w:ascii="Times New Roman" w:hAnsi="Times New Roman"/>
                <w:sz w:val="22"/>
                <w:szCs w:val="22"/>
              </w:rPr>
              <w:t xml:space="preserve"> моніторинг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згідно</w:t>
            </w:r>
            <w:r w:rsidR="002C6270" w:rsidRPr="00544916">
              <w:rPr>
                <w:rFonts w:ascii="Times New Roman" w:hAnsi="Times New Roman"/>
                <w:sz w:val="22"/>
                <w:szCs w:val="22"/>
              </w:rPr>
              <w:t xml:space="preserve"> з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уг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д</w:t>
            </w:r>
            <w:r w:rsidR="002C6270" w:rsidRPr="00544916">
              <w:rPr>
                <w:rFonts w:ascii="Times New Roman" w:hAnsi="Times New Roman"/>
                <w:sz w:val="22"/>
                <w:szCs w:val="22"/>
              </w:rPr>
              <w:t>ами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EE2277" w:rsidRPr="00544916" w:rsidRDefault="00EE2277" w:rsidP="0016050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283FCD" w:rsidRPr="00544916">
              <w:rPr>
                <w:rFonts w:ascii="Times New Roman" w:hAnsi="Times New Roman"/>
                <w:sz w:val="22"/>
                <w:szCs w:val="22"/>
              </w:rPr>
              <w:t>Казенним підприємством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Південук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р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геологія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" з </w:t>
            </w:r>
            <w:r w:rsidR="002C6270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ПАТ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АМКР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E2277" w:rsidRPr="00544916" w:rsidRDefault="00EE2277" w:rsidP="0016050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- Д</w:t>
            </w:r>
            <w:r w:rsidR="001801F2" w:rsidRPr="00544916">
              <w:rPr>
                <w:rFonts w:ascii="Times New Roman" w:hAnsi="Times New Roman"/>
                <w:sz w:val="22"/>
                <w:szCs w:val="22"/>
              </w:rPr>
              <w:t>ержавним підприємством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Укрче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р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мет</w:t>
            </w:r>
            <w:r w:rsidR="001801F2" w:rsidRPr="00544916">
              <w:rPr>
                <w:rFonts w:ascii="Times New Roman" w:hAnsi="Times New Roman"/>
                <w:sz w:val="22"/>
                <w:szCs w:val="22"/>
              </w:rPr>
              <w:t>ге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ологія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" з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ПРАТ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ІНГЗК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", 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ПІВНГЗК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";</w:t>
            </w:r>
          </w:p>
          <w:p w:rsidR="00EE2277" w:rsidRPr="00544916" w:rsidRDefault="00EE2277" w:rsidP="0016050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Відокремлени</w:t>
            </w:r>
            <w:r w:rsidR="00283FCD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м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структурни</w:t>
            </w:r>
            <w:r w:rsidR="00283FCD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м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підро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з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діл</w:t>
            </w:r>
            <w:r w:rsidR="00283FCD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ом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"Криворізький міський відділ лабораторних досліджень  Державної установи "Дніпропетровський обла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с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ний лабораторний центр Міністерства охорони здоров’я  України</w:t>
            </w:r>
            <w:r w:rsidR="002C6270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" 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з </w:t>
            </w:r>
            <w:r w:rsidR="001801F2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            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ПАТ "КЗРК"</w:t>
            </w:r>
            <w:r w:rsidR="002C6270" w:rsidRPr="0054491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E2277" w:rsidRPr="00544916" w:rsidRDefault="00EE2277" w:rsidP="00283FCD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Крім того</w:t>
            </w:r>
            <w:r w:rsidR="002C6270" w:rsidRPr="00544916">
              <w:rPr>
                <w:rFonts w:ascii="Times New Roman" w:hAnsi="Times New Roman"/>
                <w:sz w:val="22"/>
                <w:szCs w:val="22"/>
              </w:rPr>
              <w:t>,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спеціаліст</w:t>
            </w:r>
            <w:r w:rsidR="00283FCD" w:rsidRPr="00544916">
              <w:rPr>
                <w:rFonts w:ascii="Times New Roman" w:hAnsi="Times New Roman"/>
                <w:sz w:val="22"/>
                <w:szCs w:val="22"/>
              </w:rPr>
              <w:t>ами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підприємств ПАТ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КЗРК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", </w:t>
            </w:r>
            <w:r w:rsidR="002C6270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2C6270" w:rsidRPr="00544916">
              <w:rPr>
                <w:rFonts w:ascii="Times New Roman" w:hAnsi="Times New Roman"/>
                <w:sz w:val="22"/>
                <w:szCs w:val="22"/>
              </w:rPr>
              <w:t>ПІВДГЗК</w:t>
            </w:r>
            <w:r w:rsidR="002C6270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", </w:t>
            </w:r>
            <w:r w:rsidR="00283FCD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     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ПРАТ</w:t>
            </w:r>
            <w:r w:rsidR="00283FCD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СУХА БАЛКА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2C6270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ЦГЗК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  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водиться гідрогеологічний моніторинг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E2277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E2277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E2277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E2277" w:rsidRPr="00544916" w:rsidTr="000D009E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277" w:rsidRPr="00544916" w:rsidRDefault="00EE2277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1607,171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77" w:rsidRPr="00544916" w:rsidRDefault="00EE2277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5.10. Забезпечення функц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онування постів автомат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чного спостереження за якістю атмосферного пов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тря, що входять до системи моніторингу навколишнь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го природного середовища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м.</w:t>
            </w:r>
            <w:r w:rsidR="004532A2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Кривого Рогу  (придба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ня, ремонт, технічне обсл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говування, повірка прил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дів постів автоматичного спостереження)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Виконком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2C6270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639,4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50B" w:rsidRPr="00544916" w:rsidRDefault="0016050B" w:rsidP="0016050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Забезпечено функціонування 4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постів автоматичного спостереження, у т.ч. </w:t>
            </w:r>
          </w:p>
          <w:p w:rsidR="00113362" w:rsidRPr="00544916" w:rsidRDefault="0016050B" w:rsidP="002C627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виконано роботи з технічного обслуг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вування</w:t>
            </w:r>
            <w:r w:rsidR="00592301" w:rsidRPr="00544916">
              <w:rPr>
                <w:rFonts w:ascii="Times New Roman" w:hAnsi="Times New Roman"/>
                <w:sz w:val="22"/>
                <w:szCs w:val="22"/>
              </w:rPr>
              <w:t>, держповірки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 та модернізації постів</w:t>
            </w: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639,4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5.11. Удосконалення си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теми моніторингу навк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лишнього природного 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редовища міста</w:t>
            </w:r>
          </w:p>
          <w:p w:rsidR="00113362" w:rsidRPr="00544916" w:rsidRDefault="00113362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13362" w:rsidRPr="00544916" w:rsidRDefault="00113362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Виконком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5D682E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2018-2025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2C6270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56,6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362" w:rsidRPr="00544916" w:rsidRDefault="00500C27" w:rsidP="002C627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Запроваджено моніторинг якості пові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т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ря та поверхневих водойм</w:t>
            </w:r>
            <w:r w:rsidR="00663786" w:rsidRPr="00544916">
              <w:rPr>
                <w:rFonts w:ascii="Times New Roman" w:hAnsi="Times New Roman"/>
                <w:sz w:val="22"/>
                <w:szCs w:val="22"/>
              </w:rPr>
              <w:t>.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63786" w:rsidRPr="00544916">
              <w:rPr>
                <w:rFonts w:ascii="Times New Roman" w:hAnsi="Times New Roman"/>
                <w:sz w:val="22"/>
                <w:szCs w:val="22"/>
              </w:rPr>
              <w:t>Д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ослідже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н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ня проведені </w:t>
            </w:r>
            <w:r w:rsidR="0016050B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Відокремленим структ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у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рним підрозділом "Криворізький міс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ь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кий відділ лабораторних досліджень  Державної установи "Дніпропетровс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ь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кий обласний лабораторний центр М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і</w:t>
            </w:r>
            <w:r w:rsidR="002C6270" w:rsidRPr="00544916">
              <w:rPr>
                <w:rFonts w:ascii="Times New Roman" w:hAnsi="Times New Roman"/>
                <w:sz w:val="22"/>
                <w:szCs w:val="22"/>
                <w:lang w:bidi="en-US"/>
              </w:rPr>
              <w:t>ністерства охорони здоров’я  України</w:t>
            </w:r>
            <w:r w:rsidR="002C6270" w:rsidRPr="00544916">
              <w:rPr>
                <w:rFonts w:ascii="Times New Roman" w:hAnsi="Times New Roman"/>
                <w:bCs/>
                <w:sz w:val="22"/>
                <w:szCs w:val="22"/>
              </w:rPr>
              <w:t>"</w:t>
            </w: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56,6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D667C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5.12. Формування на сайтах </w:t>
            </w:r>
            <w:r w:rsidRPr="0054491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підприємств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інформаційної екологічної бази про фа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тичні показники впливу виробничої діяльності на довкілля, електронних 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пій дозвільних документів (дозволи на природокори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="0035749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тування</w:t>
            </w:r>
            <w:r w:rsidR="00D667C6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/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надра, атмосферне повітря, водне середовище, поводження з відходами</w:t>
            </w:r>
            <w:r w:rsidR="00D667C6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/)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охоронних зобов'язань щ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утримання об'єктів 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родно-заповідного фонду, електронних копій еколог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чних проектів з висновками експертиз. Підтримка інф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рмації в актуальному стані.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4864A1">
            <w:pPr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Суб’єкти госп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дарювання, 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мислові підпр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ємства міста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2C6270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874F21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7456" w:rsidRPr="00544916" w:rsidRDefault="00D667C6" w:rsidP="00837456">
            <w:pPr>
              <w:contextualSpacing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>Захід в</w:t>
            </w:r>
            <w:r w:rsidR="00837456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иконано частково. </w:t>
            </w:r>
          </w:p>
          <w:p w:rsidR="00113362" w:rsidRPr="00544916" w:rsidRDefault="002C6270" w:rsidP="00164C5D">
            <w:pPr>
              <w:contextualSpacing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>У</w:t>
            </w:r>
            <w:r w:rsidR="00500C27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>проваджено розміщення екологічної інформації</w:t>
            </w:r>
            <w:r w:rsidR="00663786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="00500C27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>(дозвільних документів тощо)</w:t>
            </w:r>
            <w:r w:rsidR="00113362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на офіційних сайтах підпр</w:t>
            </w:r>
            <w:r w:rsidR="00113362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>и</w:t>
            </w:r>
            <w:r w:rsidR="00113362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ємств: ПАТ </w:t>
            </w:r>
            <w:r w:rsidR="0023641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113362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>КЗРК</w:t>
            </w:r>
            <w:r w:rsidR="0023641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113362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, </w:t>
            </w:r>
            <w:r w:rsidR="00164C5D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164C5D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>ПІВДГЗК</w:t>
            </w:r>
            <w:r w:rsidR="00164C5D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164C5D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, </w:t>
            </w:r>
            <w:r w:rsidR="00113362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ПРАТ </w:t>
            </w:r>
            <w:r w:rsidR="0023641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113362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>СУХА БАЛКА</w:t>
            </w:r>
            <w:r w:rsidR="0023641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, </w:t>
            </w:r>
            <w:r w:rsidR="00164C5D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="00164C5D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"ХайдельбергЦ</w:t>
            </w:r>
            <w:r w:rsidR="00164C5D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="00164C5D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мент Україна"</w:t>
            </w:r>
            <w:r w:rsidR="00113362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>,</w:t>
            </w:r>
            <w:r w:rsidR="00164C5D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>ЦГЗК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,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ІНГЗК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64C5D" w:rsidRPr="00544916"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  <w:r w:rsidR="00113362" w:rsidRPr="0054491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="00113362" w:rsidRPr="00544916">
              <w:rPr>
                <w:rFonts w:ascii="Times New Roman" w:hAnsi="Times New Roman"/>
                <w:sz w:val="22"/>
                <w:szCs w:val="22"/>
              </w:rPr>
              <w:t xml:space="preserve">ТОВ </w:t>
            </w:r>
            <w:r w:rsidR="0023641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113362" w:rsidRPr="00544916">
              <w:rPr>
                <w:rFonts w:ascii="Times New Roman" w:hAnsi="Times New Roman"/>
                <w:sz w:val="22"/>
                <w:szCs w:val="22"/>
              </w:rPr>
              <w:t>Екоспецтранс</w:t>
            </w:r>
            <w:r w:rsidR="0023641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113362" w:rsidRPr="00544916" w:rsidTr="000D38D3">
        <w:trPr>
          <w:trHeight w:val="20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62" w:rsidRPr="00544916" w:rsidRDefault="0011336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362" w:rsidRPr="00544916" w:rsidRDefault="00113362" w:rsidP="00806266">
            <w:pPr>
              <w:contextualSpacing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5.17. Дослідження стану Криворізького залізорудн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 басейну для запобігання виникненню на його тер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торії катастрофи техноге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ного та природного хара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теру в рамках реалізації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відповідної програми:</w:t>
            </w:r>
          </w:p>
          <w:p w:rsidR="00CC4296" w:rsidRPr="00544916" w:rsidRDefault="00CC4296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виявлення тектонічних розломів, підземних пор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жнин, карстових утворень, зсувних ділянок, підземних водних потоків і зон підт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плення (космічні, аеро- і фотозйомки території; ге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фізичні дослідження);</w:t>
            </w:r>
          </w:p>
          <w:p w:rsidR="00CC4296" w:rsidRPr="00544916" w:rsidRDefault="00CC4296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дослідження природних факторів, що сприяють утворенню та розвитку сейсмічних явищ (тектон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чні розломи), класифікація та районування промисл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вих і селітебних</w:t>
            </w:r>
            <w:r w:rsidR="00971B1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територій за факторами сейсмічної безпеки;   </w:t>
            </w:r>
          </w:p>
          <w:p w:rsidR="00CC4296" w:rsidRPr="00544916" w:rsidRDefault="00CC4296" w:rsidP="0057105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дослідження техногенних факторів, що сприяють утворенню та розвитку сейсмічних явищ (підземні порожнини, карстові утв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рення, зсувонебезпечні ділянки, підземні водні потоки, підтоплення, стан масивів порід у межах 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лів діючих та закритих шахт, кар'єрів;</w:t>
            </w:r>
          </w:p>
          <w:p w:rsidR="00CC4296" w:rsidRPr="00544916" w:rsidRDefault="00CC4296" w:rsidP="008F3DE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розроблення наукових рекомендацій щодо под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льшого використання надр, запобігання посиленню техногенних негативних процесів, а також визн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чення шляхів реагування на можливі катастрофи техн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генного та природного х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рактеру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93669E">
            <w:pPr>
              <w:ind w:left="-57" w:right="-57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Виконком Крив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різької міської ради,</w:t>
            </w:r>
            <w:r w:rsidR="00357497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департамент екології та прир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дних ресурсів Дніпропетровської обласної держа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ної адміністрації, органи виконавчої влади та місцевого самоврядування; підприємства, установи та орг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нізації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571050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93669E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296" w:rsidRPr="00544916" w:rsidRDefault="00FD50D9" w:rsidP="00FD50D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2536,082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571050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295,514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3E5E5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ПАТ </w:t>
            </w:r>
            <w:r w:rsidR="0023641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АМКР</w:t>
            </w:r>
            <w:r w:rsidR="0023641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виконується спостер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е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ження за наявними зсувними ділянк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ми на кар’єрах, відвалах, тимчасово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му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склад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і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окислених руд на східному бо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р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ту кар’єру №3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.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63786" w:rsidRPr="00544916" w:rsidRDefault="005753CE" w:rsidP="003E5E5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На</w:t>
            </w:r>
            <w:r w:rsidR="00357497" w:rsidRPr="0054491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="00CC4296" w:rsidRPr="0054491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ПАТ </w:t>
            </w:r>
            <w:r w:rsidR="0023641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CC4296" w:rsidRPr="00544916">
              <w:rPr>
                <w:rFonts w:ascii="Times New Roman" w:hAnsi="Times New Roman"/>
                <w:spacing w:val="-2"/>
                <w:sz w:val="22"/>
                <w:szCs w:val="22"/>
              </w:rPr>
              <w:t>ПІВДГЗК</w:t>
            </w:r>
            <w:r w:rsidR="0023641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CC4296" w:rsidRPr="0054491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>роботи були пр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 xml:space="preserve">ведені </w:t>
            </w:r>
            <w:r w:rsidR="00357497" w:rsidRPr="00544916">
              <w:rPr>
                <w:rFonts w:ascii="Times New Roman" w:hAnsi="Times New Roman"/>
                <w:sz w:val="22"/>
                <w:szCs w:val="22"/>
              </w:rPr>
              <w:t>п</w:t>
            </w:r>
            <w:r w:rsidR="00F644D9" w:rsidRPr="00544916">
              <w:rPr>
                <w:rFonts w:ascii="Times New Roman" w:hAnsi="Times New Roman"/>
                <w:sz w:val="22"/>
                <w:szCs w:val="22"/>
              </w:rPr>
              <w:t xml:space="preserve">риватним підприємством </w:t>
            </w:r>
            <w:r w:rsidR="00663786" w:rsidRPr="0054491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"</w:t>
            </w:r>
            <w:r w:rsidR="00F644D9" w:rsidRPr="0054491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Ко</w:t>
            </w:r>
            <w:r w:rsidR="00F644D9" w:rsidRPr="0054491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н</w:t>
            </w:r>
            <w:r w:rsidR="00F644D9" w:rsidRPr="0054491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салтінгово-інжинірінговий протип</w:t>
            </w:r>
            <w:r w:rsidR="00F644D9" w:rsidRPr="0054491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F644D9" w:rsidRPr="0054491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жежний центр </w:t>
            </w:r>
            <w:r w:rsidR="00663786" w:rsidRPr="0054491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"</w:t>
            </w:r>
            <w:r w:rsidR="00F644D9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БРА</w:t>
            </w:r>
            <w:r w:rsidR="00663786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НДМАУЕР</w:t>
            </w:r>
            <w:r w:rsidR="00663786" w:rsidRPr="0054491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"</w:t>
            </w:r>
            <w:r w:rsidR="0093669E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>на об’єктах підвищеної небезпеки</w:t>
            </w:r>
            <w:r w:rsidR="00663786" w:rsidRPr="00544916">
              <w:rPr>
                <w:rFonts w:ascii="Times New Roman" w:hAnsi="Times New Roman"/>
                <w:sz w:val="22"/>
                <w:szCs w:val="22"/>
              </w:rPr>
              <w:t>.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C4296" w:rsidRPr="00544916" w:rsidRDefault="00CC4296" w:rsidP="003E5E5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ПРАТ </w:t>
            </w:r>
            <w:r w:rsidR="0023641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ЦГЗК</w:t>
            </w:r>
            <w:r w:rsidR="0023641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виконує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 xml:space="preserve"> роботи</w:t>
            </w:r>
            <w:r w:rsidR="009D3AD5" w:rsidRPr="00544916">
              <w:rPr>
                <w:rFonts w:ascii="Times New Roman" w:hAnsi="Times New Roman"/>
                <w:sz w:val="22"/>
                <w:szCs w:val="22"/>
              </w:rPr>
              <w:t xml:space="preserve"> власн</w:t>
            </w:r>
            <w:r w:rsidR="009D3AD5"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="009D3AD5" w:rsidRPr="00544916">
              <w:rPr>
                <w:rFonts w:ascii="Times New Roman" w:hAnsi="Times New Roman"/>
                <w:sz w:val="22"/>
                <w:szCs w:val="22"/>
              </w:rPr>
              <w:t xml:space="preserve">ми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сила</w:t>
            </w:r>
            <w:r w:rsidR="009D3AD5" w:rsidRPr="00544916">
              <w:rPr>
                <w:rFonts w:ascii="Times New Roman" w:hAnsi="Times New Roman"/>
                <w:sz w:val="22"/>
                <w:szCs w:val="22"/>
              </w:rPr>
              <w:t>ми.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D3AD5" w:rsidRPr="00544916">
              <w:rPr>
                <w:rFonts w:ascii="Times New Roman" w:hAnsi="Times New Roman"/>
                <w:sz w:val="22"/>
                <w:szCs w:val="22"/>
              </w:rPr>
              <w:t>Сейсмічні, геофізичні с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п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стереження за явищами</w:t>
            </w:r>
            <w:r w:rsidR="009D3AD5" w:rsidRPr="00544916">
              <w:rPr>
                <w:rFonts w:ascii="Times New Roman" w:hAnsi="Times New Roman"/>
                <w:sz w:val="22"/>
                <w:szCs w:val="22"/>
              </w:rPr>
              <w:t xml:space="preserve"> виконує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ек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с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плуатаційн</w:t>
            </w:r>
            <w:r w:rsidR="009D3AD5" w:rsidRPr="00544916">
              <w:rPr>
                <w:rFonts w:ascii="Times New Roman" w:hAnsi="Times New Roman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розвідк</w:t>
            </w:r>
            <w:r w:rsidR="009D3AD5" w:rsidRPr="00544916">
              <w:rPr>
                <w:rFonts w:ascii="Times New Roman" w:hAnsi="Times New Roman"/>
                <w:sz w:val="22"/>
                <w:szCs w:val="22"/>
              </w:rPr>
              <w:t>а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C4296" w:rsidRPr="00544916" w:rsidRDefault="005753CE" w:rsidP="003E5E5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 xml:space="preserve">ПРАТ </w:t>
            </w:r>
            <w:r w:rsidR="0023641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>ІНГЗК</w:t>
            </w:r>
            <w:r w:rsidR="00236413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D3AD5" w:rsidRPr="00544916">
              <w:rPr>
                <w:rFonts w:ascii="Times New Roman" w:hAnsi="Times New Roman"/>
                <w:sz w:val="22"/>
                <w:szCs w:val="22"/>
              </w:rPr>
              <w:t>с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 xml:space="preserve">тійкість відвалів та бортів </w:t>
            </w:r>
            <w:r w:rsidR="00CC4296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кар’єру контролю</w:t>
            </w:r>
            <w:r w:rsidR="00971B11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ють</w:t>
            </w:r>
            <w:r w:rsidR="00CC4296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відомч</w:t>
            </w:r>
            <w:r w:rsidR="0093669E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і</w:t>
            </w:r>
            <w:r w:rsidR="00CC4296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підрозділи </w:t>
            </w:r>
            <w:r w:rsidR="009D3AD5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та </w:t>
            </w:r>
            <w:r w:rsidR="00CC4296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спеціалізован</w:t>
            </w:r>
            <w:r w:rsidR="0093669E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і</w:t>
            </w:r>
            <w:r w:rsidR="00CC4296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організац</w:t>
            </w:r>
            <w:r w:rsidR="00971B11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ії</w:t>
            </w:r>
            <w:r w:rsidR="00CC4296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CC4296" w:rsidRPr="00544916" w:rsidRDefault="00CC4296" w:rsidP="009D3AD5">
            <w:pPr>
              <w:contextualSpacing/>
              <w:jc w:val="both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296" w:rsidRPr="00544916" w:rsidRDefault="00FD50D9" w:rsidP="008062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3E5E5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296" w:rsidRPr="00544916" w:rsidRDefault="00FD50D9" w:rsidP="008062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3E5E5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351B45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351B45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3E5E5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9" w:rsidRPr="00544916" w:rsidRDefault="00FD50D9" w:rsidP="0080626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FD50D9" w:rsidRPr="00544916" w:rsidRDefault="00FD50D9" w:rsidP="0080626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FD50D9" w:rsidRPr="00544916" w:rsidRDefault="00FD50D9" w:rsidP="0080626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FD50D9" w:rsidRPr="00544916" w:rsidRDefault="00FD50D9" w:rsidP="0080626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FD50D9" w:rsidRPr="00544916" w:rsidRDefault="00FD50D9" w:rsidP="0080626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FD50D9" w:rsidRPr="00544916" w:rsidRDefault="00FD50D9" w:rsidP="0080626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FD50D9" w:rsidRPr="00544916" w:rsidRDefault="00FD50D9" w:rsidP="0080626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FD50D9" w:rsidRPr="00544916" w:rsidRDefault="00FD50D9" w:rsidP="0080626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CC4296" w:rsidRPr="00544916" w:rsidRDefault="00FD50D9" w:rsidP="0080626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54491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186,082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  <w:p w:rsidR="00CC4296" w:rsidRPr="00544916" w:rsidRDefault="00CC4296" w:rsidP="003E5E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3E5E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3E5E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3E5E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D50D9" w:rsidRPr="00544916" w:rsidRDefault="00CC4296" w:rsidP="003E5E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</w:t>
            </w:r>
          </w:p>
          <w:p w:rsidR="00FD50D9" w:rsidRPr="00544916" w:rsidRDefault="00FD50D9" w:rsidP="003E5E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3E5E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295,514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3E5E5C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357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lastRenderedPageBreak/>
              <w:t>6. Ох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рона, збер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ження об’єк</w:t>
            </w:r>
            <w:r w:rsidR="002B3394"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-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тів прир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дно-запов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і</w:t>
            </w:r>
            <w:r w:rsidR="002B3394"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дно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го фонду, озел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е</w:t>
            </w:r>
            <w:r w:rsidR="004864A1"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нен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ня</w:t>
            </w: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81B7A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EA1D41" w:rsidRPr="00544916" w:rsidRDefault="00EA1D41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EA1D41" w:rsidRPr="00544916" w:rsidRDefault="00EA1D41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EA1D41" w:rsidRPr="00544916" w:rsidRDefault="00EA1D41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6.1. Утримання та збер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ження об’єктів природно-заповідного фонду міста</w:t>
            </w:r>
          </w:p>
          <w:p w:rsidR="0093669E" w:rsidRPr="00544916" w:rsidRDefault="009366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3669E" w:rsidRPr="00544916" w:rsidRDefault="0093669E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542F22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Департамент екології та 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родних ресурсів Дніпропетровс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кої обласної державної адм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ністрації, упра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ління  містоб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дування, архіте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тури та земел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них відносин  виконкому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ради, виконкоми районних у місті рад,  ДП "Крив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різьке лісове господарство", підприємства (учасники 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грами), на яких покладені ох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ронні зобов'яза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  <w:p w:rsidR="0093669E" w:rsidRPr="00544916" w:rsidRDefault="009366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3669E" w:rsidRPr="00544916" w:rsidRDefault="009366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3669E" w:rsidRPr="00544916" w:rsidRDefault="0093669E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93669E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FD50D9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196,428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93669E" w:rsidP="003E5E5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500C27" w:rsidRPr="00544916">
              <w:rPr>
                <w:rFonts w:ascii="Times New Roman" w:hAnsi="Times New Roman"/>
                <w:sz w:val="22"/>
                <w:szCs w:val="22"/>
              </w:rPr>
              <w:t xml:space="preserve"> рамках охоронних зобов’язань  </w:t>
            </w:r>
            <w:r w:rsidR="00F95000" w:rsidRPr="00544916">
              <w:rPr>
                <w:rFonts w:ascii="Times New Roman" w:hAnsi="Times New Roman"/>
                <w:sz w:val="22"/>
                <w:szCs w:val="22"/>
              </w:rPr>
              <w:t>зді</w:t>
            </w:r>
            <w:r w:rsidR="00F95000" w:rsidRPr="00544916">
              <w:rPr>
                <w:rFonts w:ascii="Times New Roman" w:hAnsi="Times New Roman"/>
                <w:sz w:val="22"/>
                <w:szCs w:val="22"/>
              </w:rPr>
              <w:t>й</w:t>
            </w:r>
            <w:r w:rsidR="00F95000" w:rsidRPr="00544916">
              <w:rPr>
                <w:rFonts w:ascii="Times New Roman" w:hAnsi="Times New Roman"/>
                <w:sz w:val="22"/>
                <w:szCs w:val="22"/>
              </w:rPr>
              <w:t xml:space="preserve">снено </w:t>
            </w:r>
            <w:r w:rsidR="00500C27" w:rsidRPr="00544916">
              <w:rPr>
                <w:rFonts w:ascii="Times New Roman" w:hAnsi="Times New Roman"/>
                <w:sz w:val="22"/>
                <w:szCs w:val="22"/>
              </w:rPr>
              <w:t xml:space="preserve">утримання та збереження 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 xml:space="preserve">об’єктів </w:t>
            </w:r>
            <w:r w:rsidR="00500C27" w:rsidRPr="00544916">
              <w:rPr>
                <w:rFonts w:ascii="Times New Roman" w:hAnsi="Times New Roman"/>
                <w:sz w:val="22"/>
                <w:szCs w:val="22"/>
              </w:rPr>
              <w:t>природно-заповідного фонду: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CC4296" w:rsidRPr="00544916" w:rsidRDefault="00CC4296" w:rsidP="003E5E5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ПАТ 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КЗРК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– пам’ятки природи «В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ходи амфіболітів»;</w:t>
            </w:r>
          </w:p>
          <w:p w:rsidR="00CC4296" w:rsidRPr="00544916" w:rsidRDefault="00CC4296" w:rsidP="003E5E5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ПАТ 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АМКР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– пам’ятки природи 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Сланцеві скелі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C4296" w:rsidRPr="00544916" w:rsidRDefault="00CC4296" w:rsidP="003E5E5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ПАТ "ПІВДГЗК" – геологічн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і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пам'ятк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природи місцевого значення 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Виходи аркозових пісковиків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Скелеватські виходи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Пісковикова скеля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C4296" w:rsidRPr="00544916" w:rsidRDefault="00971B11" w:rsidP="003E5E5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СП ПАТ "ММК  ім. Ілліча" ГЗК "У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К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РМЕХАНОБР"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 xml:space="preserve"> – пам’ятки природи місцевого значення 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>Дерево культурної груші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C4296" w:rsidRPr="00544916" w:rsidRDefault="00CC4296" w:rsidP="00060C48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ПРАТ 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ІНГЗК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- ландшафтн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ий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зака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з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ник місцевого значення 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Візирка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</w:p>
          <w:p w:rsidR="00CC4296" w:rsidRPr="00544916" w:rsidRDefault="00CC4296" w:rsidP="006916DE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FD50D9" w:rsidP="00806266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196,428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6.2. Розробка проектів зе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леустрою з організації та встановлення меж терит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рій природно-заповідного фонду</w:t>
            </w: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AD5" w:rsidRPr="00544916" w:rsidRDefault="00CC4296" w:rsidP="0093669E">
            <w:pPr>
              <w:ind w:left="-57" w:right="-57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Департамент ек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логії та природних ресурсів Дні-пропетровської обласної держа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ної адміністрації,  управління  міст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будування, архіт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ктури та земел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них відносин  виконкому Крив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різької міської ради, виконкоми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районних у місті рад,     ДП "Кр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ворізьке лісове господарство"; підприємства, на яких покладені охоронні зобов'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зання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93669E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A344B1" w:rsidP="0093669E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ПАТ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КЗРК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E46CD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отримало висновок </w:t>
            </w:r>
            <w:r w:rsidR="0093669E" w:rsidRPr="0054491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На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F95000" w:rsidRPr="00544916">
              <w:rPr>
                <w:rFonts w:ascii="Times New Roman" w:hAnsi="Times New Roman"/>
                <w:sz w:val="22"/>
                <w:szCs w:val="22"/>
              </w:rPr>
              <w:t>ково-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дослідного інституту безпеки праці та екології в гірничорудній і м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е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 xml:space="preserve">талургійній промисловості Державного вищого навчального закладу </w:t>
            </w:r>
            <w:r w:rsidR="00F95000" w:rsidRPr="00544916">
              <w:rPr>
                <w:rFonts w:ascii="Times New Roman" w:hAnsi="Times New Roman"/>
                <w:sz w:val="22"/>
                <w:szCs w:val="22"/>
              </w:rPr>
              <w:t>"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Кривор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і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зький національний університет</w:t>
            </w:r>
            <w:r w:rsidR="00F95000" w:rsidRPr="00544916">
              <w:rPr>
                <w:rFonts w:ascii="Times New Roman" w:hAnsi="Times New Roman"/>
                <w:sz w:val="22"/>
                <w:szCs w:val="22"/>
              </w:rPr>
              <w:t>"</w:t>
            </w:r>
            <w:r w:rsidR="0093669E" w:rsidRPr="00544916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bCs/>
                <w:sz w:val="22"/>
                <w:szCs w:val="22"/>
              </w:rPr>
              <w:t>щодо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встановлення фактичних меж пам’ятки природи </w:t>
            </w:r>
            <w:r w:rsidR="00F95000" w:rsidRPr="00544916">
              <w:rPr>
                <w:rFonts w:ascii="Times New Roman" w:hAnsi="Times New Roman"/>
                <w:sz w:val="22"/>
                <w:szCs w:val="22"/>
              </w:rPr>
              <w:t>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Виходи амфіболітів</w:t>
            </w:r>
            <w:r w:rsidR="00F95000" w:rsidRPr="00544916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6.3. Виготовлення та вст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новлення (поновлення) ме-жових знаків та інформ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ційних щитів на об’єктах природно-заповідного фо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ду</w:t>
            </w: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542F22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Департамент екології та 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родних ресурсів </w:t>
            </w:r>
            <w:r w:rsidR="00971B1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Дні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пропетровс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кої обласної державної адм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ністрації, упра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ління  містоб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дування, архіте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тури та земел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них відносин  виконкому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ради, виконкоми районних у місті рад, ДП "Крив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різьке лісове господарство", підприємства, на яких покладені охоронні зобов'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зання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93669E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FD50D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  <w:r w:rsidR="00FD50D9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5,834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7A232E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ПАТ "ПІВДГЗК" проводилис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я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роботи з поновлення 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шес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ти межових знаків та 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>восьми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інформаційних щитів;</w:t>
            </w:r>
          </w:p>
          <w:p w:rsidR="00CC4296" w:rsidRPr="00544916" w:rsidRDefault="00CC4296" w:rsidP="007A232E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ПРАТ "ІНГЗК"  виготовлено та встан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влено 1 інформаційний знак та 10 і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н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формаційних табличок;  виконано п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новлення 1 знаку</w:t>
            </w:r>
          </w:p>
          <w:p w:rsidR="00CC4296" w:rsidRPr="00544916" w:rsidRDefault="00CC4296" w:rsidP="000D5EA3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FD50D9" w:rsidP="00806266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5,834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558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6.4. Створення ландшаф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них рекреаційних парків на порушених та відпрацьов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них землях, у тому числі геологічний парк "Сланцеві скелі" по вул.</w:t>
            </w:r>
            <w:r w:rsidR="0093669E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Севастопіль-ській у Саксаганському районі м. Кривого Рогу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ПАТ "Арсело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Міттал Кривий Ріг", підприємс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ва, установи, громадські орг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нізації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93669E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4296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5129FD" w:rsidP="00D402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Громадською організацією "Міжрегі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нальне бюро екологічного захисту" р</w:t>
            </w:r>
            <w:r w:rsidR="008D0FC2" w:rsidRPr="00544916">
              <w:rPr>
                <w:rFonts w:ascii="Times New Roman" w:hAnsi="Times New Roman"/>
                <w:sz w:val="22"/>
                <w:szCs w:val="22"/>
              </w:rPr>
              <w:t>озроблено концепцію створення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 xml:space="preserve"> ге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>логічн</w:t>
            </w:r>
            <w:r w:rsidR="008D0FC2" w:rsidRPr="00544916">
              <w:rPr>
                <w:rFonts w:ascii="Times New Roman" w:hAnsi="Times New Roman"/>
                <w:sz w:val="22"/>
                <w:szCs w:val="22"/>
              </w:rPr>
              <w:t>ого парку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>Сланцеві скелі</w:t>
            </w:r>
            <w:r w:rsidR="00842051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"</w:t>
            </w:r>
          </w:p>
        </w:tc>
      </w:tr>
      <w:tr w:rsidR="00CC4296" w:rsidRPr="00544916" w:rsidTr="000D38D3">
        <w:trPr>
          <w:trHeight w:val="401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F7620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4296" w:rsidRPr="00544916" w:rsidTr="000D38D3">
        <w:trPr>
          <w:trHeight w:val="265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F7620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4296" w:rsidRPr="00544916" w:rsidTr="000D38D3">
        <w:trPr>
          <w:trHeight w:val="283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F7620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4296" w:rsidRPr="00544916" w:rsidTr="000D38D3">
        <w:trPr>
          <w:trHeight w:val="414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874F2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F7620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2934BB">
            <w:pPr>
              <w:ind w:left="-57" w:right="-57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6.6. Виконання робіт з бл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гоустрою та озеленення територій із збереженням існуючих зелених нас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джень,  у т.ч. належне утр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мання </w:t>
            </w: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>та озеленення санітарно-захисних зон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Промислові пі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приємства</w:t>
            </w:r>
          </w:p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93669E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2933,72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2001,53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F76201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За інформацією підприємств висадж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е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но:</w:t>
            </w:r>
          </w:p>
          <w:p w:rsidR="00CC4296" w:rsidRPr="00544916" w:rsidRDefault="00CC4296" w:rsidP="00F76201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дерев – 1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529 од.;</w:t>
            </w:r>
          </w:p>
          <w:p w:rsidR="00CC4296" w:rsidRPr="00544916" w:rsidRDefault="00CC4296" w:rsidP="00F76201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квітників – 0,687 га та 23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487 </w:t>
            </w:r>
            <w:r w:rsidR="00157C68" w:rsidRPr="00544916">
              <w:rPr>
                <w:rFonts w:ascii="Times New Roman" w:hAnsi="Times New Roman"/>
                <w:sz w:val="22"/>
                <w:szCs w:val="22"/>
              </w:rPr>
              <w:t>квітів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C4296" w:rsidRPr="00544916" w:rsidRDefault="00CC4296" w:rsidP="00F76201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кущів – 636 од.;</w:t>
            </w:r>
          </w:p>
          <w:p w:rsidR="00CC4296" w:rsidRPr="00544916" w:rsidRDefault="00CC4296" w:rsidP="00A335D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трави газонної – 486,393 га та 15</w:t>
            </w:r>
            <w:r w:rsidR="0093669E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4864A1">
        <w:trPr>
          <w:trHeight w:val="451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2933,72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F3DE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2001,53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6.7. Виконання робіт з лі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відації аварійних та сухо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тійних дерев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EA1D41">
            <w:pPr>
              <w:ind w:left="-113" w:right="-113"/>
              <w:contextualSpacing/>
              <w:jc w:val="both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КП "Сансервіс", промислові під</w:t>
            </w:r>
            <w:r w:rsidR="007C4690"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  <w:r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приємства, управ</w:t>
            </w:r>
            <w:r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телі житлових будинків та їх пр</w:t>
            </w:r>
            <w:r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будинкових терит</w:t>
            </w:r>
            <w:r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рій, суб’єкти госп</w:t>
            </w:r>
            <w:r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дарювання, органи самоорганізації населення,</w:t>
            </w:r>
            <w:r w:rsidR="007C4690"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грома</w:t>
            </w:r>
            <w:r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д</w:t>
            </w:r>
            <w:r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ські </w:t>
            </w:r>
            <w:r w:rsidR="00EA1D41"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б’єднання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7C4690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348D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За інформацією підприємств видалено</w:t>
            </w:r>
          </w:p>
          <w:p w:rsidR="00CC4296" w:rsidRPr="00544916" w:rsidRDefault="00CC4296" w:rsidP="008348D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652 дерева:</w:t>
            </w:r>
          </w:p>
          <w:p w:rsidR="00CC4296" w:rsidRPr="00544916" w:rsidRDefault="00CC4296" w:rsidP="008348D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ПРАТ "ІНГЗК - 44 дерева (аварійні);</w:t>
            </w:r>
          </w:p>
          <w:p w:rsidR="00CC4296" w:rsidRPr="00544916" w:rsidRDefault="007C4690" w:rsidP="00A335D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ПАТ "АМКР"-  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605 </w:t>
            </w:r>
            <w:r w:rsidR="00CC4296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(15 сухостійних дерев та 590 зелених  насаджень), 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що</w:t>
            </w:r>
            <w:r w:rsidR="00CC4296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2934BB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розташовувалис</w:t>
            </w:r>
            <w:r w:rsidR="00157C68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</w:t>
            </w:r>
            <w:r w:rsidR="00CC4296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в зоні будівництва нового об’єкт</w:t>
            </w:r>
            <w:r w:rsidR="002934BB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="00CC4296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:rsidR="00CC4296" w:rsidRPr="00544916" w:rsidRDefault="00CC4296" w:rsidP="007C4690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ПАТ "КЗРК" – 3 сухостійні</w:t>
            </w: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F37632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6.8. Проведення інвентар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зації зелених насаджень територій, зайнятих під міський ліс, і територій</w:t>
            </w:r>
            <w:r w:rsidR="007C4690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загального користування та промислових підприємств міста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542F22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Виконком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ради, виконкоми районних у місті рад, промислові підприємства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7C4690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C4296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EA1D41">
            <w:pPr>
              <w:ind w:left="-113" w:right="-11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В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</w:rPr>
              <w:t>иконано інвентаризацію зелених нас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джень у парках міста:  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>"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</w:rPr>
              <w:t>Будівельників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>"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- площа   56,2  тис.м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>2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,  біля КЗ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"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</w:rPr>
              <w:t>Центр худ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</w:rPr>
              <w:t>жньо-естетичної творчості  школярів та молоді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"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-  площа 51,5 тис. м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>2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, 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>"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Героїв 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>"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</w:rPr>
              <w:t>- площа 92,2 тис. м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>2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та у дитячому парку</w:t>
            </w:r>
            <w:r w:rsidR="00EA1D41" w:rsidRPr="0054491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        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 ім. Гагаріна - площа 105,022 тис. м</w:t>
            </w:r>
            <w:r w:rsidRPr="00544916">
              <w:rPr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>2</w:t>
            </w:r>
          </w:p>
          <w:p w:rsidR="00CC4296" w:rsidRPr="00544916" w:rsidRDefault="00EA1D41" w:rsidP="00EA1D41">
            <w:pPr>
              <w:ind w:left="-113" w:right="-113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ПРАТ "ЦГЗК" </w:t>
            </w:r>
            <w:r w:rsidR="00CC4296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EE2277" w:rsidRPr="00544916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інвентаризаці</w:t>
            </w:r>
            <w:r w:rsidR="007C4690" w:rsidRPr="00544916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я</w:t>
            </w:r>
            <w:r w:rsidR="00EE2277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043105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</w:t>
            </w:r>
            <w:r w:rsidR="008D0FC2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стадії виконання </w:t>
            </w:r>
            <w:r w:rsidR="00CC4296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 промисловому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 xml:space="preserve"> майдан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>чику №1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6.9. Заходи із забезпечення збереження зелених нас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джень територій, зайнятих під міський ліс, і територій загального користування та промислових підприємств міста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2222BC">
            <w:pPr>
              <w:ind w:left="-57" w:right="-57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Виконком Крив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різької міської ради, виконкоми районних у місті рад, ДП "Кривор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зьке лісове госп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дарство", проми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лові підприємства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7C4690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FD50D9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1035,06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1289,842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D94DE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За інформацією підприємств провед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е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но:</w:t>
            </w:r>
          </w:p>
          <w:p w:rsidR="00CC4296" w:rsidRPr="00544916" w:rsidRDefault="007C4690" w:rsidP="00D94DE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-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 xml:space="preserve">санітарну обрізку дерев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–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>495 шт.;</w:t>
            </w:r>
          </w:p>
          <w:p w:rsidR="00CC4296" w:rsidRPr="00544916" w:rsidRDefault="00CC4296" w:rsidP="00D94DE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-формову обрізку дерев 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>–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219 шт.;</w:t>
            </w:r>
          </w:p>
          <w:p w:rsidR="00CC4296" w:rsidRPr="00544916" w:rsidRDefault="00CC4296" w:rsidP="00D94DE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-вирізання порослі кущів – 22,37 га та 952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од;</w:t>
            </w:r>
          </w:p>
          <w:p w:rsidR="00CC4296" w:rsidRPr="00544916" w:rsidRDefault="00CC4296" w:rsidP="00D94DE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- омолодження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 xml:space="preserve"> дерев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– 1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32BCC" w:rsidRPr="00544916">
              <w:rPr>
                <w:rFonts w:ascii="Times New Roman" w:hAnsi="Times New Roman"/>
                <w:sz w:val="22"/>
                <w:szCs w:val="22"/>
              </w:rPr>
              <w:t>805 од</w:t>
            </w: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874F21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FD50D9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1035,06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1289,842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6.10. Заходи із озеленення території міста (роботи з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озеленення, придбання обладнання та механізмів для проведення заходів з озеленення)</w:t>
            </w: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Виконком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ворізької міської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ради</w:t>
            </w:r>
          </w:p>
          <w:p w:rsidR="007C4690" w:rsidRPr="00544916" w:rsidRDefault="007C4690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2016-2025</w:t>
            </w:r>
          </w:p>
          <w:p w:rsidR="00D06AFF" w:rsidRPr="00544916" w:rsidRDefault="00D06AF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7257C" w:rsidRPr="00544916" w:rsidRDefault="00C7257C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C4690" w:rsidRPr="00544916" w:rsidRDefault="007C4690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D75B5" w:rsidRPr="00544916" w:rsidRDefault="001D75B5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lastRenderedPageBreak/>
              <w:t>Загальний обсяг, у т.ч.</w:t>
            </w:r>
            <w:r w:rsidR="007C4690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12202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23259,3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22328,5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B77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На підставах договору з КП "Сансе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р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в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>і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с"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 xml:space="preserve"> висаджено:</w:t>
            </w:r>
          </w:p>
          <w:p w:rsidR="00CC4296" w:rsidRPr="00544916" w:rsidRDefault="00CC4296" w:rsidP="00B77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lastRenderedPageBreak/>
              <w:t>дерев –1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440 од.;</w:t>
            </w:r>
          </w:p>
          <w:p w:rsidR="00CC4296" w:rsidRPr="00544916" w:rsidRDefault="00CC4296" w:rsidP="00B77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кущів - 860 од.; </w:t>
            </w:r>
          </w:p>
          <w:p w:rsidR="00CC4296" w:rsidRPr="00544916" w:rsidRDefault="00CC4296" w:rsidP="00B77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трави газонної –3га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C4296" w:rsidRPr="00544916" w:rsidRDefault="00CC4296" w:rsidP="00B77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квітників – 7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639 м</w:t>
            </w:r>
            <w:r w:rsidRPr="00544916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C4296" w:rsidRPr="00544916" w:rsidRDefault="00CC4296" w:rsidP="00B77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живопл</w:t>
            </w:r>
            <w:r w:rsidR="00D32BCC" w:rsidRPr="00544916">
              <w:rPr>
                <w:rFonts w:ascii="Times New Roman" w:hAnsi="Times New Roman"/>
                <w:sz w:val="22"/>
                <w:szCs w:val="22"/>
              </w:rPr>
              <w:t>оту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– 220 шт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>.;</w:t>
            </w:r>
          </w:p>
          <w:p w:rsidR="00CC4296" w:rsidRPr="00544916" w:rsidRDefault="00CC4296" w:rsidP="008F3DE0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видален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>і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930 дерев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>а;</w:t>
            </w:r>
          </w:p>
          <w:p w:rsidR="008D0FC2" w:rsidRPr="00544916" w:rsidRDefault="008D0FC2" w:rsidP="007C469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викош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>ено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газонів</w:t>
            </w:r>
            <w:r w:rsidR="009D3AD5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>–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2</w:t>
            </w:r>
            <w:r w:rsidR="007C4690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185 га</w:t>
            </w: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12202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23259,3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22328,5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B0644A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6.11. Проведення досл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джень та обґрунтування методів боротьби з амбр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зією та іншими каранти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ними рослинами, рослин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ми-алергенами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Управління бл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гоустрою та ж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тлової політики виконкому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ради, суб’єкти господарювання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7C4690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7C4690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Науково-дослідним інститутом безпеки праці та екології в гірничорудній і м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е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талургійній  промисловості  Державн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го  вищого  навчального  закладу "Кр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ворізький національний університет" проведено дослідження, за результат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ми якого обґрунтовано методи борот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ь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би з амброзією, іншими карантинними рослинами, надано висновки та рек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мендації</w:t>
            </w: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874F21" w:rsidP="00806266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F3DE0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6.12. Забезпечення орган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зації проведення робіт щ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 локалізації й ліквідації карантинних рослин (п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кос, виривання з корінням, посів багаторічних трав з метою пригнічення росту амброзії)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Управління бл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гоустрою та ж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тлової політики виконкому</w:t>
            </w:r>
            <w:r w:rsidR="001C0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Кр</w:t>
            </w:r>
            <w:r w:rsidR="001C0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="001C0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міської ради, суб’єкти господарювання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7C4690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4296" w:rsidRPr="00544916" w:rsidRDefault="0012202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215,16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168,018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8D0FC2" w:rsidP="00B77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За інформацією промислових підпр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ємств в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>иконано покос  трави, у тому числі карантинної рослинності, на т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>е</w:t>
            </w:r>
            <w:r w:rsidR="00CC4296" w:rsidRPr="00544916">
              <w:rPr>
                <w:rFonts w:ascii="Times New Roman" w:hAnsi="Times New Roman"/>
                <w:sz w:val="22"/>
                <w:szCs w:val="22"/>
              </w:rPr>
              <w:t>риторії площею 394,81 га</w:t>
            </w:r>
          </w:p>
          <w:p w:rsidR="00CC4296" w:rsidRPr="00544916" w:rsidRDefault="00CC4296" w:rsidP="008D0FC2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4296" w:rsidRPr="00544916" w:rsidRDefault="00874F21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12202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168,018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D0FC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6.13. Придбання обладна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ня та матеріалів для забе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печення боротьби з амбр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зією та іншими каранти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ними рослинами, рослин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ми-алергенами</w:t>
            </w:r>
          </w:p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Управління бл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гоустрою та ж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тлової політики виконкому</w:t>
            </w:r>
            <w:r w:rsidR="001C012B" w:rsidRPr="00544916">
              <w:t xml:space="preserve"> </w:t>
            </w:r>
            <w:r w:rsidR="001C0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</w:t>
            </w:r>
            <w:r w:rsidR="001C0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="001C012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міської ради, суб’єкти господарювання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FC2" w:rsidRPr="00544916" w:rsidRDefault="008D0FC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0FC2" w:rsidRPr="00544916" w:rsidRDefault="008D0FC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7C4690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0FC2" w:rsidRPr="00544916" w:rsidRDefault="0012202F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94,71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0FC2" w:rsidRPr="00544916" w:rsidRDefault="008D0FC2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515,43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7804" w:rsidRPr="00544916" w:rsidRDefault="00CF7804" w:rsidP="00F71039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Придбано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обладнання:</w:t>
            </w:r>
          </w:p>
          <w:p w:rsidR="008D0FC2" w:rsidRPr="00544916" w:rsidRDefault="008D0FC2" w:rsidP="00F71039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ДПП "Кривбаспромводопостачання" –</w:t>
            </w:r>
            <w:r w:rsidR="00CF7804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3 мотокоси, 5 струн для мотокоси;</w:t>
            </w:r>
          </w:p>
          <w:p w:rsidR="008D0FC2" w:rsidRPr="00544916" w:rsidRDefault="008D0FC2" w:rsidP="00F71039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ПАТ "КЗРК"- 1 газонокосарку;</w:t>
            </w:r>
          </w:p>
          <w:p w:rsidR="008D0FC2" w:rsidRPr="00544916" w:rsidRDefault="008D0FC2" w:rsidP="00CF7804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ПАТ "ПІВДГЗК"- 19 мотокос, 26 кос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льних струн, 1 висоторіз, 1 скошувач рослин, 2 тримери електричні</w:t>
            </w:r>
          </w:p>
        </w:tc>
      </w:tr>
      <w:tr w:rsidR="008D0FC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0FC2" w:rsidRPr="00544916" w:rsidRDefault="008D0FC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0FC2" w:rsidRPr="00544916" w:rsidRDefault="008D0FC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0FC2" w:rsidRPr="00544916" w:rsidRDefault="008D0FC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0A5F62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D0FC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0FC2" w:rsidRPr="00544916" w:rsidRDefault="008D0FC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0FC2" w:rsidRPr="00544916" w:rsidRDefault="008D0FC2" w:rsidP="00806266">
            <w:pPr>
              <w:jc w:val="center"/>
              <w:rPr>
                <w:rFonts w:ascii="Calibri" w:eastAsia="Calibri" w:hAnsi="Calibri"/>
                <w:color w:val="0000FF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color w:val="0000F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0FC2" w:rsidRPr="00544916" w:rsidRDefault="008D0FC2" w:rsidP="00806266">
            <w:pPr>
              <w:jc w:val="center"/>
              <w:rPr>
                <w:rFonts w:ascii="Calibri" w:eastAsia="Calibri" w:hAnsi="Calibri"/>
                <w:color w:val="0000FF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color w:val="0000F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D0FC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0FC2" w:rsidRPr="00544916" w:rsidRDefault="008D0FC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0FC2" w:rsidRPr="00544916" w:rsidRDefault="00874F21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0FC2" w:rsidRPr="00544916" w:rsidRDefault="008D0FC2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D0FC2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C2" w:rsidRPr="00544916" w:rsidRDefault="008D0FC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FC2" w:rsidRPr="00544916" w:rsidRDefault="008D0FC2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FC2" w:rsidRPr="00544916" w:rsidRDefault="0012202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FC2" w:rsidRPr="00544916" w:rsidRDefault="008D0FC2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515,43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0FC2" w:rsidRPr="00544916" w:rsidRDefault="008D0FC2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7. Пі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д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в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щення рівня сусп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і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lastRenderedPageBreak/>
              <w:t>льної екол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гічної свід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мості</w:t>
            </w: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AD1F7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7.1. Організація й здій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нення робіт з екологічної освіти, обмін досвідом 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боти працівників природ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охоронних органів, пров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дення науково-технічних конференцій і семінарів з природоохоронних питань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Виконком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</w:t>
            </w:r>
          </w:p>
          <w:p w:rsidR="00EA1D41" w:rsidRPr="00544916" w:rsidRDefault="00EA1D41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  <w:p w:rsidR="00EA1D41" w:rsidRPr="00544916" w:rsidRDefault="00EA1D4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A1D41" w:rsidRPr="00544916" w:rsidRDefault="00EA1D41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7C4690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296" w:rsidRPr="00544916" w:rsidRDefault="009D3AD5" w:rsidP="002711EF">
            <w:pPr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Виготовлено </w:t>
            </w:r>
            <w:r w:rsidR="00AD1F77" w:rsidRPr="00544916">
              <w:rPr>
                <w:rFonts w:ascii="Times New Roman" w:hAnsi="Times New Roman"/>
                <w:sz w:val="22"/>
                <w:szCs w:val="22"/>
              </w:rPr>
              <w:t>11 дипломів з рамками та три сувенірні продукції з брендом мі</w:t>
            </w:r>
            <w:r w:rsidR="00AD1F77" w:rsidRPr="00544916">
              <w:rPr>
                <w:rFonts w:ascii="Times New Roman" w:hAnsi="Times New Roman"/>
                <w:sz w:val="22"/>
                <w:szCs w:val="22"/>
              </w:rPr>
              <w:t>с</w:t>
            </w:r>
            <w:r w:rsidR="00AD1F77" w:rsidRPr="00544916">
              <w:rPr>
                <w:rFonts w:ascii="Times New Roman" w:hAnsi="Times New Roman"/>
                <w:sz w:val="22"/>
                <w:szCs w:val="22"/>
              </w:rPr>
              <w:t>та для в</w:t>
            </w:r>
            <w:r w:rsidR="002711EF" w:rsidRPr="00544916">
              <w:rPr>
                <w:rFonts w:ascii="Times New Roman" w:hAnsi="Times New Roman"/>
                <w:sz w:val="22"/>
                <w:szCs w:val="22"/>
              </w:rPr>
              <w:t>ід</w:t>
            </w:r>
            <w:r w:rsidR="00AD1F77" w:rsidRPr="00544916">
              <w:rPr>
                <w:rFonts w:ascii="Times New Roman" w:hAnsi="Times New Roman"/>
                <w:sz w:val="22"/>
                <w:szCs w:val="22"/>
              </w:rPr>
              <w:t>значення переможця та уча</w:t>
            </w:r>
            <w:r w:rsidR="00AD1F77" w:rsidRPr="00544916">
              <w:rPr>
                <w:rFonts w:ascii="Times New Roman" w:hAnsi="Times New Roman"/>
                <w:sz w:val="22"/>
                <w:szCs w:val="22"/>
              </w:rPr>
              <w:t>с</w:t>
            </w:r>
            <w:r w:rsidR="00AD1F77" w:rsidRPr="00544916">
              <w:rPr>
                <w:rFonts w:ascii="Times New Roman" w:hAnsi="Times New Roman"/>
                <w:sz w:val="22"/>
                <w:szCs w:val="22"/>
              </w:rPr>
              <w:t>ників конкурсу студентських наукових робіт з питань екології</w:t>
            </w: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347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405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7.2. Проведення громадс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кої екологічної експертизи територій, об’єктів та про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ктів здійснення господа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ської діяльності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Виконком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ради,  громадські організації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7C4690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12202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7C4690" w:rsidP="00092767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AD1F77" w:rsidRPr="00544916">
              <w:rPr>
                <w:rFonts w:ascii="Times New Roman" w:hAnsi="Times New Roman"/>
                <w:sz w:val="22"/>
                <w:szCs w:val="22"/>
              </w:rPr>
              <w:t xml:space="preserve"> рамках взаємодії з г</w:t>
            </w:r>
            <w:r w:rsidR="00D905A8" w:rsidRPr="00544916">
              <w:rPr>
                <w:rFonts w:ascii="Times New Roman" w:hAnsi="Times New Roman"/>
                <w:sz w:val="22"/>
                <w:szCs w:val="22"/>
              </w:rPr>
              <w:t>ромадськ</w:t>
            </w:r>
            <w:r w:rsidR="00AD1F77" w:rsidRPr="00544916">
              <w:rPr>
                <w:rFonts w:ascii="Times New Roman" w:hAnsi="Times New Roman"/>
                <w:sz w:val="22"/>
                <w:szCs w:val="22"/>
              </w:rPr>
              <w:t>ими</w:t>
            </w:r>
            <w:r w:rsidR="00D905A8" w:rsidRPr="00544916">
              <w:rPr>
                <w:rFonts w:ascii="Times New Roman" w:hAnsi="Times New Roman"/>
                <w:sz w:val="22"/>
                <w:szCs w:val="22"/>
              </w:rPr>
              <w:t xml:space="preserve"> організаці</w:t>
            </w:r>
            <w:r w:rsidR="00AD1F77" w:rsidRPr="00544916">
              <w:rPr>
                <w:rFonts w:ascii="Times New Roman" w:hAnsi="Times New Roman"/>
                <w:sz w:val="22"/>
                <w:szCs w:val="22"/>
              </w:rPr>
              <w:t xml:space="preserve">ями </w:t>
            </w:r>
            <w:r w:rsidR="00D905A8" w:rsidRPr="00544916">
              <w:rPr>
                <w:rFonts w:ascii="Times New Roman" w:hAnsi="Times New Roman"/>
                <w:sz w:val="22"/>
                <w:szCs w:val="22"/>
              </w:rPr>
              <w:t xml:space="preserve"> екологічного спрям</w:t>
            </w:r>
            <w:r w:rsidR="00D905A8"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D905A8" w:rsidRPr="00544916">
              <w:rPr>
                <w:rFonts w:ascii="Times New Roman" w:hAnsi="Times New Roman"/>
                <w:sz w:val="22"/>
                <w:szCs w:val="22"/>
              </w:rPr>
              <w:t xml:space="preserve">вання </w:t>
            </w:r>
            <w:r w:rsidR="00AD1F77" w:rsidRPr="00544916">
              <w:rPr>
                <w:rFonts w:ascii="Times New Roman" w:hAnsi="Times New Roman"/>
                <w:sz w:val="22"/>
                <w:szCs w:val="22"/>
              </w:rPr>
              <w:t xml:space="preserve">розглянуто 47 проектів </w:t>
            </w:r>
            <w:r w:rsidR="00D905A8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D1F77" w:rsidRPr="00544916">
              <w:rPr>
                <w:rFonts w:ascii="Times New Roman" w:hAnsi="Times New Roman"/>
                <w:sz w:val="22"/>
                <w:szCs w:val="22"/>
              </w:rPr>
              <w:t xml:space="preserve">планової діяльності  про розміщення </w:t>
            </w:r>
            <w:r w:rsidR="00D905A8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D1F77" w:rsidRPr="00544916">
              <w:rPr>
                <w:rFonts w:ascii="Times New Roman" w:hAnsi="Times New Roman"/>
                <w:sz w:val="22"/>
                <w:szCs w:val="22"/>
              </w:rPr>
              <w:t xml:space="preserve">об’єктів, що </w:t>
            </w:r>
            <w:r w:rsidR="00092767" w:rsidRPr="00544916">
              <w:rPr>
                <w:rFonts w:ascii="Times New Roman" w:hAnsi="Times New Roman"/>
                <w:sz w:val="22"/>
                <w:szCs w:val="22"/>
              </w:rPr>
              <w:t>можуть негативно впливати на стан навколишнього середовища</w:t>
            </w:r>
          </w:p>
        </w:tc>
      </w:tr>
      <w:tr w:rsidR="00CC4296" w:rsidRPr="00544916" w:rsidTr="000D38D3">
        <w:trPr>
          <w:trHeight w:val="273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63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81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12202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71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905A8" w:rsidRPr="00544916" w:rsidTr="000D38D3">
        <w:trPr>
          <w:trHeight w:val="405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A8" w:rsidRPr="00544916" w:rsidRDefault="00D905A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05A8" w:rsidRPr="00544916" w:rsidRDefault="00D905A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7.3. Підтримка розвитку громадських організацій екологічного спрямування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05A8" w:rsidRPr="00544916" w:rsidRDefault="00D905A8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Виконком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ради, громадські організації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05A8" w:rsidRPr="00544916" w:rsidRDefault="00D905A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A8" w:rsidRPr="00544916" w:rsidRDefault="00D905A8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7C4690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A8" w:rsidRPr="00544916" w:rsidRDefault="0012202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A8" w:rsidRPr="00544916" w:rsidRDefault="00D905A8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05A8" w:rsidRPr="00544916" w:rsidRDefault="00092767" w:rsidP="0031339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="00D905A8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часть громадськості в роботі дора</w:t>
            </w:r>
            <w:r w:rsidR="00D905A8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</w:t>
            </w:r>
            <w:r w:rsidR="00D905A8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чих органів виконкому міської ради – Ради екологічного планування, Робочої групи з опрацювання та комплексного вирішення питань реалізації державної політики у сфері охорони навколи</w:t>
            </w:r>
            <w:r w:rsidR="00D905A8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</w:t>
            </w:r>
            <w:r w:rsidR="00D905A8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нього природного середовища м. Кр</w:t>
            </w:r>
            <w:r w:rsidR="00D905A8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="00D905A8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вого Рог</w:t>
            </w:r>
            <w:r w:rsidR="0031339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Тимчасової робочої групи з вивчення питань щодо забезпечення безпечної експлуатації полігонів тве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дих побутових відходів та поводження з твердими побутовими відходами в місті</w:t>
            </w:r>
          </w:p>
        </w:tc>
      </w:tr>
      <w:tr w:rsidR="00CC4296" w:rsidRPr="00544916" w:rsidTr="000D38D3">
        <w:trPr>
          <w:trHeight w:val="205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17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305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12202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67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B0A03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A03" w:rsidRPr="00544916" w:rsidRDefault="00EB0A0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A03" w:rsidRPr="00544916" w:rsidRDefault="00EB0A0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7.4. Видання поліграфічної продукції з екологічної тематики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A03" w:rsidRPr="00544916" w:rsidRDefault="00EB0A0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Виконком Кр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ворізької міської ради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A03" w:rsidRPr="00544916" w:rsidRDefault="00EB0A0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A03" w:rsidRPr="00544916" w:rsidRDefault="00EB0A0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31339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A03" w:rsidRPr="00544916" w:rsidRDefault="00EB0A0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A03" w:rsidRPr="00544916" w:rsidRDefault="00EB0A0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A03" w:rsidRPr="00544916" w:rsidRDefault="00EB0A03" w:rsidP="00092767">
            <w:pPr>
              <w:tabs>
                <w:tab w:val="left" w:pos="51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Виготовлено</w:t>
            </w:r>
            <w:r w:rsidR="00092767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брошуру "Атлас об’єктів природно-заповідного фонду м. Крив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го Рогу", видану тиражем у 80 примі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р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ників</w:t>
            </w:r>
            <w:r w:rsidR="0031339B" w:rsidRPr="00544916">
              <w:rPr>
                <w:rFonts w:ascii="Times New Roman" w:hAnsi="Times New Roman"/>
                <w:sz w:val="22"/>
                <w:szCs w:val="22"/>
              </w:rPr>
              <w:t>,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92767" w:rsidRPr="00544916">
              <w:rPr>
                <w:rFonts w:ascii="Times New Roman" w:hAnsi="Times New Roman"/>
                <w:sz w:val="22"/>
                <w:szCs w:val="22"/>
              </w:rPr>
              <w:t xml:space="preserve">та розповсюджено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серед закл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дів освіти, культури, громадських 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р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ганізацій</w:t>
            </w: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B0A03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A03" w:rsidRPr="00544916" w:rsidRDefault="00EB0A0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A03" w:rsidRPr="00544916" w:rsidRDefault="00EB0A03" w:rsidP="00806266">
            <w:pPr>
              <w:contextualSpacing/>
              <w:jc w:val="both"/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  <w:t xml:space="preserve">7.5.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Проведення заходів з екологічної інформатизації суспільства (розміщення соціальної реклами екол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гічного спрямування)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A03" w:rsidRPr="00544916" w:rsidRDefault="00EB0A03" w:rsidP="0031339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Підприємства-учасники 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грами,</w:t>
            </w:r>
            <w:r w:rsidR="0031339B"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виконком Криворізької міської ради, наукові організ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ції та установи, громадські ор-ганізації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A03" w:rsidRPr="00544916" w:rsidRDefault="00EB0A03" w:rsidP="00806266">
            <w:pPr>
              <w:contextualSpacing/>
              <w:jc w:val="center"/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A03" w:rsidRPr="00544916" w:rsidRDefault="00EB0A0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31339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A03" w:rsidRPr="00544916" w:rsidRDefault="0012202F" w:rsidP="00806266">
            <w:pPr>
              <w:contextualSpacing/>
              <w:jc w:val="center"/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10,575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A03" w:rsidRPr="00544916" w:rsidRDefault="0012202F" w:rsidP="00806266">
            <w:pPr>
              <w:contextualSpacing/>
              <w:jc w:val="center"/>
              <w:rPr>
                <w:rFonts w:ascii="Times New Roman" w:eastAsia="Calibri" w:hAnsi="Times New Roman"/>
                <w:spacing w:val="-10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22,75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A03" w:rsidRPr="00544916" w:rsidRDefault="005872C2" w:rsidP="005872C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Промисловими підприємствами міста виготовлено постери с</w:t>
            </w:r>
            <w:r w:rsidR="00EB0A03" w:rsidRPr="00544916">
              <w:rPr>
                <w:rFonts w:ascii="Times New Roman" w:hAnsi="Times New Roman"/>
                <w:sz w:val="22"/>
                <w:szCs w:val="22"/>
              </w:rPr>
              <w:t>оціальн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ої </w:t>
            </w:r>
            <w:r w:rsidR="00EB0A03" w:rsidRPr="00544916">
              <w:rPr>
                <w:rFonts w:ascii="Times New Roman" w:hAnsi="Times New Roman"/>
                <w:sz w:val="22"/>
                <w:szCs w:val="22"/>
              </w:rPr>
              <w:t>рекл</w:t>
            </w:r>
            <w:r w:rsidR="00EB0A03" w:rsidRPr="00544916">
              <w:rPr>
                <w:rFonts w:ascii="Times New Roman" w:hAnsi="Times New Roman"/>
                <w:sz w:val="22"/>
                <w:szCs w:val="22"/>
              </w:rPr>
              <w:t>а</w:t>
            </w:r>
            <w:r w:rsidR="00EB0A03" w:rsidRPr="00544916">
              <w:rPr>
                <w:rFonts w:ascii="Times New Roman" w:hAnsi="Times New Roman"/>
                <w:sz w:val="22"/>
                <w:szCs w:val="22"/>
              </w:rPr>
              <w:t>м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и</w:t>
            </w:r>
            <w:r w:rsidR="00EB0A03" w:rsidRPr="00544916">
              <w:rPr>
                <w:rFonts w:ascii="Times New Roman" w:hAnsi="Times New Roman"/>
                <w:sz w:val="22"/>
                <w:szCs w:val="22"/>
              </w:rPr>
              <w:t xml:space="preserve"> екологічного спрямування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1339B" w:rsidRPr="00544916">
              <w:rPr>
                <w:rFonts w:ascii="Times New Roman" w:hAnsi="Times New Roman"/>
                <w:sz w:val="22"/>
                <w:szCs w:val="22"/>
              </w:rPr>
              <w:t>що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B0A03" w:rsidRPr="00544916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  <w:r w:rsidR="00EB0A03" w:rsidRPr="00544916">
              <w:rPr>
                <w:rFonts w:ascii="Times New Roman" w:hAnsi="Times New Roman"/>
                <w:sz w:val="22"/>
                <w:szCs w:val="22"/>
              </w:rPr>
              <w:t>з</w:t>
            </w:r>
            <w:r w:rsidR="00EB0A03" w:rsidRPr="00544916">
              <w:rPr>
                <w:rFonts w:ascii="Times New Roman" w:hAnsi="Times New Roman"/>
                <w:sz w:val="22"/>
                <w:szCs w:val="22"/>
              </w:rPr>
              <w:t>мішен</w:t>
            </w:r>
            <w:r w:rsidR="0031339B" w:rsidRPr="00544916">
              <w:rPr>
                <w:rFonts w:ascii="Times New Roman" w:hAnsi="Times New Roman"/>
                <w:sz w:val="22"/>
                <w:szCs w:val="22"/>
              </w:rPr>
              <w:t>і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B0A03" w:rsidRPr="00544916">
              <w:rPr>
                <w:rFonts w:ascii="Times New Roman" w:hAnsi="Times New Roman"/>
                <w:sz w:val="22"/>
                <w:szCs w:val="22"/>
              </w:rPr>
              <w:t>на 29 білбордах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5872C2" w:rsidRPr="00544916" w:rsidRDefault="005872C2" w:rsidP="005872C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ТОВ "Екоспецтранс" –  11;</w:t>
            </w:r>
          </w:p>
          <w:p w:rsidR="005872C2" w:rsidRPr="00544916" w:rsidRDefault="005872C2" w:rsidP="005872C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ПРАТ "СУХА БАЛКА" – 2; </w:t>
            </w:r>
          </w:p>
          <w:p w:rsidR="005872C2" w:rsidRPr="00544916" w:rsidRDefault="005872C2" w:rsidP="001C012B">
            <w:pPr>
              <w:ind w:left="-113" w:right="-11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</w:t>
            </w:r>
            <w:r w:rsidR="001C012B" w:rsidRPr="00544916">
              <w:rPr>
                <w:rFonts w:ascii="Times New Roman" w:hAnsi="Times New Roman"/>
                <w:sz w:val="22"/>
                <w:szCs w:val="22"/>
              </w:rPr>
              <w:t>Р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АТ </w:t>
            </w:r>
            <w:r w:rsidR="001C012B" w:rsidRPr="00544916">
              <w:rPr>
                <w:rFonts w:ascii="Times New Roman" w:hAnsi="Times New Roman"/>
                <w:sz w:val="22"/>
                <w:szCs w:val="22"/>
              </w:rPr>
              <w:t>"ХайдельбергЦемент Україна"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– 1;</w:t>
            </w:r>
          </w:p>
          <w:p w:rsidR="005872C2" w:rsidRPr="00544916" w:rsidRDefault="0031339B" w:rsidP="005872C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ПРАТ "ЦГЗК" –  5</w:t>
            </w:r>
            <w:r w:rsidR="005872C2" w:rsidRPr="0054491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872C2" w:rsidRPr="00544916" w:rsidRDefault="005872C2" w:rsidP="005872C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ПАТ "КЗРК"- 1; </w:t>
            </w:r>
          </w:p>
          <w:p w:rsidR="005872C2" w:rsidRPr="00544916" w:rsidRDefault="005872C2" w:rsidP="005872C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ПАТ "ПІВДГЗК" – </w:t>
            </w:r>
            <w:r w:rsidR="0031339B" w:rsidRPr="00544916">
              <w:rPr>
                <w:rFonts w:ascii="Times New Roman" w:hAnsi="Times New Roman"/>
                <w:sz w:val="22"/>
                <w:szCs w:val="22"/>
              </w:rPr>
              <w:t>3;</w:t>
            </w:r>
          </w:p>
          <w:p w:rsidR="005872C2" w:rsidRPr="00544916" w:rsidRDefault="005872C2" w:rsidP="005872C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ДП "Криворізька теплоцентраль"- </w:t>
            </w:r>
            <w:r w:rsidR="0031339B" w:rsidRPr="00544916">
              <w:rPr>
                <w:rFonts w:ascii="Times New Roman" w:hAnsi="Times New Roman"/>
                <w:sz w:val="22"/>
                <w:szCs w:val="22"/>
              </w:rPr>
              <w:t>1;</w:t>
            </w:r>
          </w:p>
          <w:p w:rsidR="0031339B" w:rsidRPr="00544916" w:rsidRDefault="005872C2" w:rsidP="0031339B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ПАТ "АМКР" – 5 </w:t>
            </w:r>
          </w:p>
          <w:p w:rsidR="00D80687" w:rsidRPr="00544916" w:rsidRDefault="00260596" w:rsidP="0031339B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color w:val="000000"/>
                <w:sz w:val="22"/>
                <w:szCs w:val="22"/>
              </w:rPr>
              <w:t>За рахунок коштів міського бюджету виготовлено та на 5 білбордах розм</w:t>
            </w:r>
            <w:r w:rsidRPr="00544916">
              <w:rPr>
                <w:rFonts w:ascii="Times New Roman" w:hAnsi="Times New Roman"/>
                <w:color w:val="000000"/>
                <w:sz w:val="22"/>
                <w:szCs w:val="22"/>
              </w:rPr>
              <w:t>і</w:t>
            </w:r>
            <w:r w:rsidRPr="00544916">
              <w:rPr>
                <w:rFonts w:ascii="Times New Roman" w:hAnsi="Times New Roman"/>
                <w:color w:val="000000"/>
                <w:sz w:val="22"/>
                <w:szCs w:val="22"/>
              </w:rPr>
              <w:t>щено соціальну рекламу "Не пали ли</w:t>
            </w:r>
            <w:r w:rsidRPr="0054491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544916">
              <w:rPr>
                <w:rFonts w:ascii="Times New Roman" w:hAnsi="Times New Roman"/>
                <w:color w:val="000000"/>
                <w:sz w:val="22"/>
                <w:szCs w:val="22"/>
              </w:rPr>
              <w:t>тя! Не завдавай шкоди собі та прир</w:t>
            </w:r>
            <w:r w:rsidRPr="0054491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color w:val="000000"/>
                <w:sz w:val="22"/>
                <w:szCs w:val="22"/>
              </w:rPr>
              <w:t>ді!", спрямован</w:t>
            </w:r>
            <w:r w:rsidR="0031339B" w:rsidRPr="00544916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5449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пропагування ек</w:t>
            </w:r>
            <w:r w:rsidRPr="0054491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color w:val="000000"/>
                <w:sz w:val="22"/>
                <w:szCs w:val="22"/>
              </w:rPr>
              <w:t>логічної поведінки, що не завдає шкоди природі</w:t>
            </w:r>
            <w:r w:rsidR="0031339B" w:rsidRPr="005449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</w:t>
            </w:r>
            <w:r w:rsidRPr="005449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людині</w:t>
            </w: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12202F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296" w:rsidRPr="00544916" w:rsidRDefault="0012202F" w:rsidP="0080626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2,105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12202F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8,47</w:t>
            </w:r>
          </w:p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4296" w:rsidRPr="00544916" w:rsidRDefault="00CC4296" w:rsidP="0080626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20,645</w:t>
            </w:r>
          </w:p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B0A03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A03" w:rsidRPr="00544916" w:rsidRDefault="00EB0A0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A03" w:rsidRPr="00544916" w:rsidRDefault="00EB0A03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7.6. Проведення виробн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чих та переддипломних практик, екскурсій, семін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рів для студентів середніх і вищих навчальних закл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дів, громадських екологі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них організацій з метою підвищення екологічної свідомості суспільства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A03" w:rsidRPr="00544916" w:rsidRDefault="00EB0A03" w:rsidP="00542F22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Підприємства-учасники пр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грами, громадс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кі організації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A03" w:rsidRPr="00544916" w:rsidRDefault="00EB0A0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2016-2025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A03" w:rsidRPr="00544916" w:rsidRDefault="00EB0A03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Загальний обсяг, у т.ч.</w:t>
            </w:r>
            <w:r w:rsidR="0031339B"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A03" w:rsidRPr="00544916" w:rsidRDefault="0012202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A03" w:rsidRPr="00544916" w:rsidRDefault="00EB0A03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0,55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A03" w:rsidRPr="00544916" w:rsidRDefault="00EB0A03" w:rsidP="00F8550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Промисловими підприємствами пров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е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дено</w:t>
            </w:r>
            <w:r w:rsidR="00B04E1B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194 екскурсії для  4</w:t>
            </w:r>
            <w:r w:rsidR="0031339B" w:rsidRPr="00544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218 </w:t>
            </w:r>
            <w:r w:rsidR="0031339B" w:rsidRPr="00544916">
              <w:rPr>
                <w:rFonts w:ascii="Times New Roman" w:hAnsi="Times New Roman"/>
                <w:sz w:val="22"/>
                <w:szCs w:val="22"/>
              </w:rPr>
              <w:t>осіб</w:t>
            </w:r>
            <w:r w:rsidR="00D402DC" w:rsidRPr="0054491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B0A03" w:rsidRPr="00544916" w:rsidRDefault="00D402DC" w:rsidP="00F8550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На підприємствах п</w:t>
            </w:r>
            <w:r w:rsidR="00EA1D41" w:rsidRPr="00544916">
              <w:rPr>
                <w:rFonts w:ascii="Times New Roman" w:hAnsi="Times New Roman"/>
                <w:sz w:val="22"/>
                <w:szCs w:val="22"/>
              </w:rPr>
              <w:t xml:space="preserve">ройшли </w:t>
            </w:r>
            <w:r w:rsidR="00EB0A03" w:rsidRPr="00544916">
              <w:rPr>
                <w:rFonts w:ascii="Times New Roman" w:hAnsi="Times New Roman"/>
                <w:sz w:val="22"/>
                <w:szCs w:val="22"/>
              </w:rPr>
              <w:t>виробнич</w:t>
            </w:r>
            <w:r w:rsidR="00EA1D41"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EB0A03" w:rsidRPr="00544916">
              <w:rPr>
                <w:rFonts w:ascii="Times New Roman" w:hAnsi="Times New Roman"/>
                <w:sz w:val="22"/>
                <w:szCs w:val="22"/>
              </w:rPr>
              <w:t xml:space="preserve"> та переддипломн</w:t>
            </w:r>
            <w:r w:rsidR="00EA1D41" w:rsidRPr="00544916">
              <w:rPr>
                <w:rFonts w:ascii="Times New Roman" w:hAnsi="Times New Roman"/>
                <w:sz w:val="22"/>
                <w:szCs w:val="22"/>
              </w:rPr>
              <w:t>у</w:t>
            </w:r>
            <w:r w:rsidR="00EB0A03" w:rsidRPr="00544916">
              <w:rPr>
                <w:rFonts w:ascii="Times New Roman" w:hAnsi="Times New Roman"/>
                <w:sz w:val="22"/>
                <w:szCs w:val="22"/>
              </w:rPr>
              <w:t xml:space="preserve"> практик</w:t>
            </w:r>
            <w:r w:rsidR="00EA1D41" w:rsidRPr="00544916">
              <w:rPr>
                <w:rFonts w:ascii="Times New Roman" w:hAnsi="Times New Roman"/>
                <w:sz w:val="22"/>
                <w:szCs w:val="22"/>
              </w:rPr>
              <w:t xml:space="preserve">у 7 </w:t>
            </w:r>
            <w:r w:rsidR="00560CCB" w:rsidRPr="00544916">
              <w:rPr>
                <w:rFonts w:ascii="Times New Roman" w:hAnsi="Times New Roman"/>
                <w:sz w:val="22"/>
                <w:szCs w:val="22"/>
              </w:rPr>
              <w:t>і</w:t>
            </w:r>
            <w:r w:rsidR="00EB0A03" w:rsidRPr="00544916">
              <w:rPr>
                <w:rFonts w:ascii="Times New Roman" w:hAnsi="Times New Roman"/>
                <w:sz w:val="22"/>
                <w:szCs w:val="22"/>
              </w:rPr>
              <w:t xml:space="preserve"> 166 студентів</w:t>
            </w:r>
            <w:r w:rsidR="00EA1D41" w:rsidRPr="00544916">
              <w:rPr>
                <w:rFonts w:ascii="Times New Roman" w:hAnsi="Times New Roman"/>
                <w:sz w:val="22"/>
                <w:szCs w:val="22"/>
              </w:rPr>
              <w:t xml:space="preserve"> відповідно</w:t>
            </w:r>
            <w:r w:rsidR="00EB0A03" w:rsidRPr="00544916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EB0A03" w:rsidRPr="00544916" w:rsidRDefault="00642B03" w:rsidP="00EA1D41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hAnsi="Times New Roman"/>
                <w:sz w:val="22"/>
                <w:szCs w:val="22"/>
              </w:rPr>
              <w:t>Громадською організацією "Міжрегі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нальне бюро екологічного захисту" організовані заходи для дітей</w:t>
            </w:r>
            <w:r w:rsidR="0031339B" w:rsidRPr="00544916">
              <w:rPr>
                <w:rFonts w:ascii="Times New Roman" w:hAnsi="Times New Roman"/>
                <w:sz w:val="22"/>
                <w:szCs w:val="22"/>
              </w:rPr>
              <w:t>,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 подор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>о</w:t>
            </w:r>
            <w:r w:rsidRPr="00544916">
              <w:rPr>
                <w:rFonts w:ascii="Times New Roman" w:hAnsi="Times New Roman"/>
                <w:sz w:val="22"/>
                <w:szCs w:val="22"/>
              </w:rPr>
              <w:t xml:space="preserve">жі до  Криворізького ботанічного саду 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Національної </w:t>
            </w:r>
            <w:r w:rsidR="00EA1D41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кадемії наук України, еколого-краєзнавчу  експедицію до Олешківської пустелі, цілинного степу "Асканія-Нова"</w:t>
            </w:r>
            <w:r w:rsidR="0031339B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31339B" w:rsidRPr="00544916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544916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відвідуванн</w:t>
            </w:r>
            <w:r w:rsidR="0031339B" w:rsidRPr="00544916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я </w:t>
            </w:r>
            <w:r w:rsidRPr="00544916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Учбово-курсового центру ПАТ 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"Кривбасзалі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рудком" з учбовим полігоном (моде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лю шахтної виробки) та діючими м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шинами </w:t>
            </w:r>
            <w:r w:rsidR="00CB44F2"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й</w:t>
            </w:r>
            <w:r w:rsidRPr="00544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механізмами</w:t>
            </w: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CC4296" w:rsidRPr="00544916" w:rsidTr="000D38D3">
        <w:trPr>
          <w:trHeight w:val="2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12202F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96" w:rsidRPr="00544916" w:rsidRDefault="00CC4296" w:rsidP="0080626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0,55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96" w:rsidRPr="00544916" w:rsidRDefault="00CC4296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D31F4" w:rsidRPr="00544916" w:rsidTr="000D38D3">
        <w:trPr>
          <w:trHeight w:val="20"/>
        </w:trPr>
        <w:tc>
          <w:tcPr>
            <w:tcW w:w="57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D31F4" w:rsidRPr="00544916" w:rsidRDefault="00ED31F4" w:rsidP="00806266">
            <w:pPr>
              <w:contextualSpacing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Загальні орієнтовні обсяги фінансування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31F4" w:rsidRPr="00544916" w:rsidRDefault="00ED31F4" w:rsidP="00C929FF">
            <w:pPr>
              <w:contextualSpacing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1F4" w:rsidRPr="00544916" w:rsidRDefault="00ED31F4" w:rsidP="00A503CB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b/>
                <w:spacing w:val="-1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spacing w:val="-14"/>
                <w:sz w:val="22"/>
                <w:szCs w:val="22"/>
                <w:lang w:eastAsia="en-US"/>
              </w:rPr>
              <w:t>Загальний обсяг, у т.ч.</w:t>
            </w:r>
            <w:r w:rsidR="003F19F1" w:rsidRPr="00544916">
              <w:rPr>
                <w:rFonts w:ascii="Times New Roman" w:eastAsia="Calibri" w:hAnsi="Times New Roman"/>
                <w:b/>
                <w:spacing w:val="-14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1F4" w:rsidRPr="00544916" w:rsidRDefault="00BC5065" w:rsidP="00A503CB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/>
                <w:sz w:val="22"/>
                <w:szCs w:val="22"/>
              </w:rPr>
              <w:t>742735,9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1F4" w:rsidRPr="00544916" w:rsidRDefault="00ED31F4" w:rsidP="003040F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/>
                <w:sz w:val="22"/>
                <w:szCs w:val="22"/>
              </w:rPr>
              <w:t>2110158,2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31F4" w:rsidRPr="00544916" w:rsidRDefault="00ED31F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D31F4" w:rsidRPr="00544916" w:rsidRDefault="00ED31F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D31F4" w:rsidRPr="00544916" w:rsidTr="000D38D3">
        <w:trPr>
          <w:trHeight w:val="177"/>
        </w:trPr>
        <w:tc>
          <w:tcPr>
            <w:tcW w:w="5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1F4" w:rsidRPr="00544916" w:rsidRDefault="00ED31F4" w:rsidP="0080626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1F4" w:rsidRPr="00544916" w:rsidRDefault="00ED31F4" w:rsidP="0080626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1F4" w:rsidRPr="00544916" w:rsidRDefault="00ED31F4" w:rsidP="008953A1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b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spacing w:val="-4"/>
                <w:sz w:val="22"/>
                <w:szCs w:val="22"/>
                <w:lang w:eastAsia="en-US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1F4" w:rsidRPr="00544916" w:rsidRDefault="00ED31F4" w:rsidP="00A503CB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1F4" w:rsidRPr="00544916" w:rsidRDefault="00ED31F4" w:rsidP="003040F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1F4" w:rsidRPr="00544916" w:rsidRDefault="00ED31F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D31F4" w:rsidRPr="00544916" w:rsidTr="000D38D3">
        <w:trPr>
          <w:trHeight w:val="20"/>
        </w:trPr>
        <w:tc>
          <w:tcPr>
            <w:tcW w:w="5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1F4" w:rsidRPr="00544916" w:rsidRDefault="00ED31F4" w:rsidP="0080626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1F4" w:rsidRPr="00544916" w:rsidRDefault="00ED31F4" w:rsidP="0080626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1F4" w:rsidRPr="00544916" w:rsidRDefault="00ED31F4" w:rsidP="008953A1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b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spacing w:val="-4"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1F4" w:rsidRPr="00544916" w:rsidRDefault="00ED31F4" w:rsidP="00A503CB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1F4" w:rsidRPr="00544916" w:rsidRDefault="00ED31F4" w:rsidP="003040F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1F4" w:rsidRPr="00544916" w:rsidRDefault="00ED31F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D31F4" w:rsidRPr="00544916" w:rsidTr="000D38D3">
        <w:trPr>
          <w:trHeight w:val="20"/>
        </w:trPr>
        <w:tc>
          <w:tcPr>
            <w:tcW w:w="5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1F4" w:rsidRPr="00544916" w:rsidRDefault="00ED31F4" w:rsidP="0080626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1F4" w:rsidRPr="00544916" w:rsidRDefault="00ED31F4" w:rsidP="0080626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1F4" w:rsidRPr="00544916" w:rsidRDefault="00ED31F4" w:rsidP="008953A1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b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spacing w:val="-4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1F4" w:rsidRPr="00544916" w:rsidRDefault="00BC5065" w:rsidP="00A503CB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/>
                <w:sz w:val="22"/>
                <w:szCs w:val="22"/>
              </w:rPr>
              <w:t>147279,6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1F4" w:rsidRPr="00544916" w:rsidRDefault="00ED31F4" w:rsidP="003040F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/>
                <w:sz w:val="22"/>
                <w:szCs w:val="22"/>
              </w:rPr>
              <w:t>113688,6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1F4" w:rsidRPr="00544916" w:rsidRDefault="00ED31F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D31F4" w:rsidRPr="00544916" w:rsidTr="000D38D3">
        <w:trPr>
          <w:trHeight w:val="20"/>
        </w:trPr>
        <w:tc>
          <w:tcPr>
            <w:tcW w:w="57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4" w:rsidRPr="00544916" w:rsidRDefault="00ED31F4" w:rsidP="0080626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4" w:rsidRPr="00544916" w:rsidRDefault="00ED31F4" w:rsidP="0080626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1F4" w:rsidRPr="00544916" w:rsidRDefault="00ED31F4" w:rsidP="008953A1">
            <w:pPr>
              <w:ind w:left="-57" w:right="-57"/>
              <w:contextualSpacing/>
              <w:jc w:val="center"/>
              <w:rPr>
                <w:rFonts w:ascii="Times New Roman" w:eastAsia="Calibri" w:hAnsi="Times New Roman"/>
                <w:b/>
                <w:spacing w:val="-4"/>
                <w:sz w:val="22"/>
                <w:szCs w:val="22"/>
                <w:lang w:eastAsia="en-US"/>
              </w:rPr>
            </w:pPr>
            <w:r w:rsidRPr="00544916">
              <w:rPr>
                <w:rFonts w:ascii="Times New Roman" w:eastAsia="Calibri" w:hAnsi="Times New Roman"/>
                <w:b/>
                <w:spacing w:val="-4"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4" w:rsidRPr="00544916" w:rsidRDefault="00ED31F4" w:rsidP="00A503CB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/>
                <w:sz w:val="22"/>
                <w:szCs w:val="22"/>
              </w:rPr>
              <w:t>595456,3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4" w:rsidRPr="00544916" w:rsidRDefault="00ED31F4" w:rsidP="001220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4916">
              <w:rPr>
                <w:rFonts w:ascii="Times New Roman" w:hAnsi="Times New Roman"/>
                <w:b/>
                <w:sz w:val="22"/>
                <w:szCs w:val="22"/>
              </w:rPr>
              <w:t>1996469,6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4" w:rsidRPr="00544916" w:rsidRDefault="00ED31F4" w:rsidP="00806266">
            <w:pPr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15EAB" w:rsidRPr="00544916" w:rsidRDefault="00966729" w:rsidP="00115EAB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44916">
        <w:rPr>
          <w:rFonts w:ascii="Times New Roman" w:eastAsia="Calibri" w:hAnsi="Times New Roman"/>
          <w:sz w:val="22"/>
          <w:szCs w:val="22"/>
          <w:lang w:eastAsia="en-US"/>
        </w:rPr>
        <w:t xml:space="preserve">       </w:t>
      </w:r>
      <w:r w:rsidR="00115EAB" w:rsidRPr="00544916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</w:t>
      </w:r>
    </w:p>
    <w:p w:rsidR="004864A1" w:rsidRPr="00544916" w:rsidRDefault="004864A1" w:rsidP="00115EAB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EA1D41" w:rsidRPr="00544916" w:rsidRDefault="00EA1D41" w:rsidP="00115EAB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EA1D41" w:rsidRPr="00544916" w:rsidRDefault="00EA1D41" w:rsidP="00115EAB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EA1D41" w:rsidRPr="00544916" w:rsidRDefault="00115EAB" w:rsidP="007A63C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44916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</w:t>
      </w:r>
      <w:r w:rsidR="00EC4299" w:rsidRPr="00544916">
        <w:rPr>
          <w:rFonts w:ascii="Times New Roman" w:eastAsia="Calibri" w:hAnsi="Times New Roman"/>
          <w:sz w:val="22"/>
          <w:szCs w:val="22"/>
          <w:lang w:eastAsia="en-US"/>
        </w:rPr>
        <w:t xml:space="preserve">  </w:t>
      </w:r>
      <w:r w:rsidRPr="00544916">
        <w:rPr>
          <w:rFonts w:ascii="Times New Roman" w:hAnsi="Times New Roman"/>
          <w:b/>
          <w:i/>
          <w:sz w:val="28"/>
          <w:szCs w:val="28"/>
        </w:rPr>
        <w:t xml:space="preserve">  Секретар міської ради                                             </w:t>
      </w:r>
      <w:r w:rsidR="00EC4299" w:rsidRPr="00544916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CA34DC" w:rsidRPr="005449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44916">
        <w:rPr>
          <w:rFonts w:ascii="Times New Roman" w:hAnsi="Times New Roman"/>
          <w:b/>
          <w:i/>
          <w:sz w:val="28"/>
          <w:szCs w:val="28"/>
        </w:rPr>
        <w:t xml:space="preserve">                           С.Маляренко</w:t>
      </w:r>
      <w:bookmarkEnd w:id="0"/>
    </w:p>
    <w:sectPr w:rsidR="00EA1D41" w:rsidRPr="00544916" w:rsidSect="00F23DF9">
      <w:headerReference w:type="default" r:id="rId9"/>
      <w:pgSz w:w="16838" w:h="11906" w:orient="landscape"/>
      <w:pgMar w:top="244" w:right="536" w:bottom="85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B2" w:rsidRDefault="00953CB2">
      <w:r>
        <w:separator/>
      </w:r>
    </w:p>
  </w:endnote>
  <w:endnote w:type="continuationSeparator" w:id="0">
    <w:p w:rsidR="00953CB2" w:rsidRDefault="0095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B2" w:rsidRDefault="00953CB2">
      <w:r>
        <w:separator/>
      </w:r>
    </w:p>
  </w:footnote>
  <w:footnote w:type="continuationSeparator" w:id="0">
    <w:p w:rsidR="00953CB2" w:rsidRDefault="00953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97070648"/>
      <w:docPartObj>
        <w:docPartGallery w:val="Page Numbers (Top of Page)"/>
        <w:docPartUnique/>
      </w:docPartObj>
    </w:sdtPr>
    <w:sdtEndPr/>
    <w:sdtContent>
      <w:p w:rsidR="00B7785B" w:rsidRDefault="00486064">
        <w:pPr>
          <w:pStyle w:val="a6"/>
          <w:jc w:val="center"/>
          <w:rPr>
            <w:rFonts w:ascii="Times New Roman" w:hAnsi="Times New Roman"/>
          </w:rPr>
        </w:pPr>
        <w:r w:rsidRPr="00B7785B">
          <w:rPr>
            <w:rFonts w:ascii="Times New Roman" w:hAnsi="Times New Roman"/>
          </w:rPr>
          <w:fldChar w:fldCharType="begin"/>
        </w:r>
        <w:r w:rsidR="00B7785B" w:rsidRPr="00B7785B">
          <w:rPr>
            <w:rFonts w:ascii="Times New Roman" w:hAnsi="Times New Roman"/>
          </w:rPr>
          <w:instrText>PAGE   \* MERGEFORMAT</w:instrText>
        </w:r>
        <w:r w:rsidRPr="00B7785B">
          <w:rPr>
            <w:rFonts w:ascii="Times New Roman" w:hAnsi="Times New Roman"/>
          </w:rPr>
          <w:fldChar w:fldCharType="separate"/>
        </w:r>
        <w:r w:rsidR="00544916" w:rsidRPr="00544916">
          <w:rPr>
            <w:rFonts w:ascii="Times New Roman" w:hAnsi="Times New Roman"/>
            <w:noProof/>
            <w:lang w:val="ru-RU"/>
          </w:rPr>
          <w:t>29</w:t>
        </w:r>
        <w:r w:rsidRPr="00B7785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6C30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CEF6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627A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3E3E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06D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664C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70D4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F04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0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1">
    <w:nsid w:val="00F5580F"/>
    <w:multiLevelType w:val="hybridMultilevel"/>
    <w:tmpl w:val="DC983362"/>
    <w:lvl w:ilvl="0" w:tplc="A5AC31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919C5"/>
    <w:multiLevelType w:val="hybridMultilevel"/>
    <w:tmpl w:val="7DEADFF0"/>
    <w:lvl w:ilvl="0" w:tplc="5BDC9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DC9B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B6C30"/>
    <w:multiLevelType w:val="hybridMultilevel"/>
    <w:tmpl w:val="5BBCC378"/>
    <w:lvl w:ilvl="0" w:tplc="5BDC9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FD288B"/>
    <w:multiLevelType w:val="hybridMultilevel"/>
    <w:tmpl w:val="E6D2BAFA"/>
    <w:lvl w:ilvl="0" w:tplc="2C5064A8">
      <w:start w:val="3"/>
      <w:numFmt w:val="bullet"/>
      <w:lvlText w:val="﷐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16E75"/>
    <w:multiLevelType w:val="hybridMultilevel"/>
    <w:tmpl w:val="88D6E3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400D1"/>
    <w:multiLevelType w:val="hybridMultilevel"/>
    <w:tmpl w:val="247E47CA"/>
    <w:lvl w:ilvl="0" w:tplc="7ECAA0CC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D04529"/>
    <w:multiLevelType w:val="hybridMultilevel"/>
    <w:tmpl w:val="053AC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A7E3BFF"/>
    <w:multiLevelType w:val="hybridMultilevel"/>
    <w:tmpl w:val="A1F6C974"/>
    <w:lvl w:ilvl="0" w:tplc="ED1256D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E115DDA"/>
    <w:multiLevelType w:val="hybridMultilevel"/>
    <w:tmpl w:val="9DEABD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94DFC"/>
    <w:multiLevelType w:val="hybridMultilevel"/>
    <w:tmpl w:val="E744A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F2B6C"/>
    <w:multiLevelType w:val="hybridMultilevel"/>
    <w:tmpl w:val="FC8C3160"/>
    <w:lvl w:ilvl="0" w:tplc="5BDC9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FA14F8"/>
    <w:multiLevelType w:val="hybridMultilevel"/>
    <w:tmpl w:val="2AEAA180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3">
    <w:nsid w:val="509A5DF6"/>
    <w:multiLevelType w:val="hybridMultilevel"/>
    <w:tmpl w:val="B81A4B3A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4">
    <w:nsid w:val="55FC6E34"/>
    <w:multiLevelType w:val="multilevel"/>
    <w:tmpl w:val="A1F6C97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A843DD7"/>
    <w:multiLevelType w:val="hybridMultilevel"/>
    <w:tmpl w:val="66344584"/>
    <w:lvl w:ilvl="0" w:tplc="5BDC9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D7075"/>
    <w:multiLevelType w:val="hybridMultilevel"/>
    <w:tmpl w:val="A4D63B28"/>
    <w:lvl w:ilvl="0" w:tplc="38580D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730D0"/>
    <w:multiLevelType w:val="multilevel"/>
    <w:tmpl w:val="95DA6C3C"/>
    <w:lvl w:ilvl="0">
      <w:start w:val="1"/>
      <w:numFmt w:val="upperRoman"/>
      <w:lvlText w:val="%1."/>
      <w:lvlJc w:val="left"/>
      <w:pPr>
        <w:tabs>
          <w:tab w:val="num" w:pos="284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3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1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469" w:hanging="1440"/>
      </w:pPr>
      <w:rPr>
        <w:rFonts w:hint="default"/>
      </w:rPr>
    </w:lvl>
  </w:abstractNum>
  <w:abstractNum w:abstractNumId="28">
    <w:nsid w:val="64C64C30"/>
    <w:multiLevelType w:val="hybridMultilevel"/>
    <w:tmpl w:val="0930B500"/>
    <w:lvl w:ilvl="0" w:tplc="5BDC9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880B95"/>
    <w:multiLevelType w:val="hybridMultilevel"/>
    <w:tmpl w:val="D1D444F4"/>
    <w:lvl w:ilvl="0" w:tplc="5BDC9B9C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A0CA0EE8">
      <w:numFmt w:val="bullet"/>
      <w:lvlText w:val="-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F112B"/>
    <w:multiLevelType w:val="hybridMultilevel"/>
    <w:tmpl w:val="B9520ACA"/>
    <w:lvl w:ilvl="0" w:tplc="5BDC9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CA0E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E4E06"/>
    <w:multiLevelType w:val="hybridMultilevel"/>
    <w:tmpl w:val="247AA790"/>
    <w:lvl w:ilvl="0" w:tplc="5BDC9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BDC9B9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2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15"/>
  </w:num>
  <w:num w:numId="11">
    <w:abstractNumId w:val="10"/>
  </w:num>
  <w:num w:numId="12">
    <w:abstractNumId w:val="13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9"/>
  </w:num>
  <w:num w:numId="25">
    <w:abstractNumId w:val="16"/>
  </w:num>
  <w:num w:numId="26">
    <w:abstractNumId w:val="28"/>
  </w:num>
  <w:num w:numId="27">
    <w:abstractNumId w:val="21"/>
  </w:num>
  <w:num w:numId="28">
    <w:abstractNumId w:val="31"/>
  </w:num>
  <w:num w:numId="29">
    <w:abstractNumId w:val="25"/>
  </w:num>
  <w:num w:numId="30">
    <w:abstractNumId w:val="12"/>
  </w:num>
  <w:num w:numId="31">
    <w:abstractNumId w:val="30"/>
  </w:num>
  <w:num w:numId="32">
    <w:abstractNumId w:val="23"/>
  </w:num>
  <w:num w:numId="33">
    <w:abstractNumId w:val="14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oNotTrackMoves/>
  <w:defaultTabStop w:val="708"/>
  <w:autoHyphenation/>
  <w:hyphenationZone w:val="425"/>
  <w:drawingGridHorizontalSpacing w:val="200"/>
  <w:drawingGridVerticalSpacing w:val="27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5A21"/>
    <w:rsid w:val="0000248C"/>
    <w:rsid w:val="00002CF3"/>
    <w:rsid w:val="00004D41"/>
    <w:rsid w:val="00006CE7"/>
    <w:rsid w:val="00007CDE"/>
    <w:rsid w:val="00011B43"/>
    <w:rsid w:val="00013FFD"/>
    <w:rsid w:val="00017A17"/>
    <w:rsid w:val="000213F9"/>
    <w:rsid w:val="00021FD1"/>
    <w:rsid w:val="00023295"/>
    <w:rsid w:val="000249B2"/>
    <w:rsid w:val="0002646A"/>
    <w:rsid w:val="0003060A"/>
    <w:rsid w:val="0003131C"/>
    <w:rsid w:val="00033075"/>
    <w:rsid w:val="0003507D"/>
    <w:rsid w:val="0003767D"/>
    <w:rsid w:val="0004125C"/>
    <w:rsid w:val="00043105"/>
    <w:rsid w:val="000467D4"/>
    <w:rsid w:val="0004714F"/>
    <w:rsid w:val="000474EA"/>
    <w:rsid w:val="00047D1D"/>
    <w:rsid w:val="0005309F"/>
    <w:rsid w:val="00053CEF"/>
    <w:rsid w:val="00056A0F"/>
    <w:rsid w:val="00056E2F"/>
    <w:rsid w:val="00060C48"/>
    <w:rsid w:val="00062E3B"/>
    <w:rsid w:val="000647B3"/>
    <w:rsid w:val="000662E9"/>
    <w:rsid w:val="00067E39"/>
    <w:rsid w:val="000708BD"/>
    <w:rsid w:val="00071931"/>
    <w:rsid w:val="00072F64"/>
    <w:rsid w:val="000849B2"/>
    <w:rsid w:val="00090AB5"/>
    <w:rsid w:val="00092767"/>
    <w:rsid w:val="0009572A"/>
    <w:rsid w:val="00095E0A"/>
    <w:rsid w:val="000972ED"/>
    <w:rsid w:val="000A0922"/>
    <w:rsid w:val="000A1D5D"/>
    <w:rsid w:val="000A2C70"/>
    <w:rsid w:val="000A3B8C"/>
    <w:rsid w:val="000A4900"/>
    <w:rsid w:val="000A5F62"/>
    <w:rsid w:val="000A6D1C"/>
    <w:rsid w:val="000B29C6"/>
    <w:rsid w:val="000B2A10"/>
    <w:rsid w:val="000B3843"/>
    <w:rsid w:val="000B496E"/>
    <w:rsid w:val="000B5DDF"/>
    <w:rsid w:val="000B5FCA"/>
    <w:rsid w:val="000B7906"/>
    <w:rsid w:val="000C06B0"/>
    <w:rsid w:val="000C0B33"/>
    <w:rsid w:val="000C2C07"/>
    <w:rsid w:val="000C5552"/>
    <w:rsid w:val="000C5FF3"/>
    <w:rsid w:val="000C616B"/>
    <w:rsid w:val="000D009E"/>
    <w:rsid w:val="000D105B"/>
    <w:rsid w:val="000D110F"/>
    <w:rsid w:val="000D1284"/>
    <w:rsid w:val="000D19B1"/>
    <w:rsid w:val="000D32CA"/>
    <w:rsid w:val="000D38D3"/>
    <w:rsid w:val="000D5211"/>
    <w:rsid w:val="000D5EA3"/>
    <w:rsid w:val="000D6428"/>
    <w:rsid w:val="000D7229"/>
    <w:rsid w:val="000D7FBF"/>
    <w:rsid w:val="000E2C67"/>
    <w:rsid w:val="000E7770"/>
    <w:rsid w:val="000F11B8"/>
    <w:rsid w:val="000F5A7F"/>
    <w:rsid w:val="00103189"/>
    <w:rsid w:val="001035C0"/>
    <w:rsid w:val="001035F9"/>
    <w:rsid w:val="001051DA"/>
    <w:rsid w:val="00105BC8"/>
    <w:rsid w:val="00105D03"/>
    <w:rsid w:val="00106FF3"/>
    <w:rsid w:val="00110D42"/>
    <w:rsid w:val="00110E5E"/>
    <w:rsid w:val="00113362"/>
    <w:rsid w:val="00114BCD"/>
    <w:rsid w:val="00115C59"/>
    <w:rsid w:val="00115EAB"/>
    <w:rsid w:val="00120D38"/>
    <w:rsid w:val="00121363"/>
    <w:rsid w:val="0012202F"/>
    <w:rsid w:val="001228D7"/>
    <w:rsid w:val="001234A5"/>
    <w:rsid w:val="00123629"/>
    <w:rsid w:val="00123832"/>
    <w:rsid w:val="001266CA"/>
    <w:rsid w:val="0013129E"/>
    <w:rsid w:val="00146D05"/>
    <w:rsid w:val="0015610C"/>
    <w:rsid w:val="00156B1A"/>
    <w:rsid w:val="00157C68"/>
    <w:rsid w:val="0016050B"/>
    <w:rsid w:val="001609F4"/>
    <w:rsid w:val="00161AA9"/>
    <w:rsid w:val="00163E63"/>
    <w:rsid w:val="001645AB"/>
    <w:rsid w:val="00164C5D"/>
    <w:rsid w:val="0016734B"/>
    <w:rsid w:val="00174E6F"/>
    <w:rsid w:val="001801F2"/>
    <w:rsid w:val="00180658"/>
    <w:rsid w:val="00180A76"/>
    <w:rsid w:val="00180C1A"/>
    <w:rsid w:val="00180E70"/>
    <w:rsid w:val="00182437"/>
    <w:rsid w:val="00186516"/>
    <w:rsid w:val="00187477"/>
    <w:rsid w:val="001914E2"/>
    <w:rsid w:val="00192ADF"/>
    <w:rsid w:val="00194C0D"/>
    <w:rsid w:val="001950C8"/>
    <w:rsid w:val="001952B3"/>
    <w:rsid w:val="001964C4"/>
    <w:rsid w:val="00197E9D"/>
    <w:rsid w:val="001A2CAF"/>
    <w:rsid w:val="001A4EB9"/>
    <w:rsid w:val="001A7BE6"/>
    <w:rsid w:val="001B30CA"/>
    <w:rsid w:val="001B3F87"/>
    <w:rsid w:val="001B637A"/>
    <w:rsid w:val="001C012B"/>
    <w:rsid w:val="001C2C3B"/>
    <w:rsid w:val="001D3D2D"/>
    <w:rsid w:val="001D4582"/>
    <w:rsid w:val="001D75B5"/>
    <w:rsid w:val="001D7AC4"/>
    <w:rsid w:val="001D7F29"/>
    <w:rsid w:val="001E0084"/>
    <w:rsid w:val="001F093E"/>
    <w:rsid w:val="001F22AC"/>
    <w:rsid w:val="001F509C"/>
    <w:rsid w:val="001F6856"/>
    <w:rsid w:val="002018C1"/>
    <w:rsid w:val="002037A6"/>
    <w:rsid w:val="00203D38"/>
    <w:rsid w:val="0020426B"/>
    <w:rsid w:val="002042DF"/>
    <w:rsid w:val="0021350C"/>
    <w:rsid w:val="00213AF4"/>
    <w:rsid w:val="0021699A"/>
    <w:rsid w:val="00220A8C"/>
    <w:rsid w:val="00221D48"/>
    <w:rsid w:val="002222BC"/>
    <w:rsid w:val="00223466"/>
    <w:rsid w:val="00223564"/>
    <w:rsid w:val="00224455"/>
    <w:rsid w:val="00224B49"/>
    <w:rsid w:val="00227AEC"/>
    <w:rsid w:val="00230F3C"/>
    <w:rsid w:val="00235AB9"/>
    <w:rsid w:val="00236413"/>
    <w:rsid w:val="00240380"/>
    <w:rsid w:val="00242C68"/>
    <w:rsid w:val="00245DB1"/>
    <w:rsid w:val="00251DBF"/>
    <w:rsid w:val="0025203A"/>
    <w:rsid w:val="00252A15"/>
    <w:rsid w:val="00255197"/>
    <w:rsid w:val="002557E6"/>
    <w:rsid w:val="002566FF"/>
    <w:rsid w:val="0025705A"/>
    <w:rsid w:val="00260596"/>
    <w:rsid w:val="002607AF"/>
    <w:rsid w:val="0026094A"/>
    <w:rsid w:val="00265EE2"/>
    <w:rsid w:val="00266DA6"/>
    <w:rsid w:val="0026758A"/>
    <w:rsid w:val="002711EF"/>
    <w:rsid w:val="00272209"/>
    <w:rsid w:val="00273DD8"/>
    <w:rsid w:val="002754DF"/>
    <w:rsid w:val="002767D7"/>
    <w:rsid w:val="0028078A"/>
    <w:rsid w:val="00280F40"/>
    <w:rsid w:val="002819D6"/>
    <w:rsid w:val="00283FCD"/>
    <w:rsid w:val="00287112"/>
    <w:rsid w:val="0028771F"/>
    <w:rsid w:val="002934BB"/>
    <w:rsid w:val="002948DB"/>
    <w:rsid w:val="002952AD"/>
    <w:rsid w:val="002975D8"/>
    <w:rsid w:val="002A06FC"/>
    <w:rsid w:val="002A0A18"/>
    <w:rsid w:val="002A1D88"/>
    <w:rsid w:val="002A39CE"/>
    <w:rsid w:val="002A69DE"/>
    <w:rsid w:val="002B3394"/>
    <w:rsid w:val="002B7D13"/>
    <w:rsid w:val="002C2FAE"/>
    <w:rsid w:val="002C6270"/>
    <w:rsid w:val="002D0962"/>
    <w:rsid w:val="002D5EFD"/>
    <w:rsid w:val="002D6A1A"/>
    <w:rsid w:val="002D7E14"/>
    <w:rsid w:val="002E0BB1"/>
    <w:rsid w:val="002E2BF6"/>
    <w:rsid w:val="002F1320"/>
    <w:rsid w:val="002F2D37"/>
    <w:rsid w:val="002F3755"/>
    <w:rsid w:val="002F3F9F"/>
    <w:rsid w:val="002F5FA5"/>
    <w:rsid w:val="002F5FDB"/>
    <w:rsid w:val="00302EDA"/>
    <w:rsid w:val="00304005"/>
    <w:rsid w:val="003040FA"/>
    <w:rsid w:val="0031339B"/>
    <w:rsid w:val="0032402F"/>
    <w:rsid w:val="0032420A"/>
    <w:rsid w:val="003267F5"/>
    <w:rsid w:val="003312FC"/>
    <w:rsid w:val="003332E0"/>
    <w:rsid w:val="00337F18"/>
    <w:rsid w:val="003427F3"/>
    <w:rsid w:val="003433EE"/>
    <w:rsid w:val="00344352"/>
    <w:rsid w:val="00346004"/>
    <w:rsid w:val="0034621F"/>
    <w:rsid w:val="003503C2"/>
    <w:rsid w:val="00350928"/>
    <w:rsid w:val="00351B45"/>
    <w:rsid w:val="00352065"/>
    <w:rsid w:val="0035346F"/>
    <w:rsid w:val="003553F6"/>
    <w:rsid w:val="00357317"/>
    <w:rsid w:val="00357497"/>
    <w:rsid w:val="00357CBC"/>
    <w:rsid w:val="00361D9E"/>
    <w:rsid w:val="00362DAD"/>
    <w:rsid w:val="00364439"/>
    <w:rsid w:val="00364FF1"/>
    <w:rsid w:val="003665BF"/>
    <w:rsid w:val="00370A06"/>
    <w:rsid w:val="0037110B"/>
    <w:rsid w:val="0037208E"/>
    <w:rsid w:val="003731AD"/>
    <w:rsid w:val="003748DC"/>
    <w:rsid w:val="00375421"/>
    <w:rsid w:val="00380BDA"/>
    <w:rsid w:val="00380FE4"/>
    <w:rsid w:val="00384C94"/>
    <w:rsid w:val="0039180C"/>
    <w:rsid w:val="00391CAF"/>
    <w:rsid w:val="003947BF"/>
    <w:rsid w:val="00396773"/>
    <w:rsid w:val="00396D75"/>
    <w:rsid w:val="003A0828"/>
    <w:rsid w:val="003A0E9E"/>
    <w:rsid w:val="003A0EC7"/>
    <w:rsid w:val="003A4DFF"/>
    <w:rsid w:val="003B016F"/>
    <w:rsid w:val="003B0927"/>
    <w:rsid w:val="003B2F6D"/>
    <w:rsid w:val="003C4A5C"/>
    <w:rsid w:val="003C5360"/>
    <w:rsid w:val="003C54D0"/>
    <w:rsid w:val="003C6AC0"/>
    <w:rsid w:val="003C6FB6"/>
    <w:rsid w:val="003C7413"/>
    <w:rsid w:val="003D2CA3"/>
    <w:rsid w:val="003D4ADC"/>
    <w:rsid w:val="003D62EB"/>
    <w:rsid w:val="003E1A26"/>
    <w:rsid w:val="003E1EDD"/>
    <w:rsid w:val="003E24A9"/>
    <w:rsid w:val="003E5E5C"/>
    <w:rsid w:val="003F0E75"/>
    <w:rsid w:val="003F19F1"/>
    <w:rsid w:val="003F315C"/>
    <w:rsid w:val="003F385A"/>
    <w:rsid w:val="003F5E80"/>
    <w:rsid w:val="0040767C"/>
    <w:rsid w:val="00411004"/>
    <w:rsid w:val="004164BD"/>
    <w:rsid w:val="0041653C"/>
    <w:rsid w:val="00420B5E"/>
    <w:rsid w:val="00420F28"/>
    <w:rsid w:val="004214BC"/>
    <w:rsid w:val="00422EF3"/>
    <w:rsid w:val="00423DE5"/>
    <w:rsid w:val="0042697B"/>
    <w:rsid w:val="00430CD2"/>
    <w:rsid w:val="00432A4C"/>
    <w:rsid w:val="00435DF6"/>
    <w:rsid w:val="004372E4"/>
    <w:rsid w:val="004374EE"/>
    <w:rsid w:val="00440A7B"/>
    <w:rsid w:val="00440ED4"/>
    <w:rsid w:val="0044683A"/>
    <w:rsid w:val="00452975"/>
    <w:rsid w:val="004532A2"/>
    <w:rsid w:val="00460D80"/>
    <w:rsid w:val="00473EA0"/>
    <w:rsid w:val="00477C34"/>
    <w:rsid w:val="00483D8D"/>
    <w:rsid w:val="0048400B"/>
    <w:rsid w:val="00486064"/>
    <w:rsid w:val="004864A1"/>
    <w:rsid w:val="0048789A"/>
    <w:rsid w:val="004903E3"/>
    <w:rsid w:val="0049309B"/>
    <w:rsid w:val="004A7E1D"/>
    <w:rsid w:val="004B050D"/>
    <w:rsid w:val="004B34D9"/>
    <w:rsid w:val="004B3781"/>
    <w:rsid w:val="004B47ED"/>
    <w:rsid w:val="004B4892"/>
    <w:rsid w:val="004B6C7F"/>
    <w:rsid w:val="004C0708"/>
    <w:rsid w:val="004C3EC9"/>
    <w:rsid w:val="004C4B5F"/>
    <w:rsid w:val="004C5505"/>
    <w:rsid w:val="004C5EE6"/>
    <w:rsid w:val="004C6D35"/>
    <w:rsid w:val="004C73FE"/>
    <w:rsid w:val="004C7464"/>
    <w:rsid w:val="004C76A6"/>
    <w:rsid w:val="004D2BED"/>
    <w:rsid w:val="004D2D89"/>
    <w:rsid w:val="004D3D8D"/>
    <w:rsid w:val="004D49F8"/>
    <w:rsid w:val="004D4D4F"/>
    <w:rsid w:val="004D5F70"/>
    <w:rsid w:val="004D6101"/>
    <w:rsid w:val="004D627A"/>
    <w:rsid w:val="004E21CD"/>
    <w:rsid w:val="004E3FE1"/>
    <w:rsid w:val="004E5FEC"/>
    <w:rsid w:val="004E7D28"/>
    <w:rsid w:val="004F08A6"/>
    <w:rsid w:val="004F2545"/>
    <w:rsid w:val="004F25A4"/>
    <w:rsid w:val="004F39B2"/>
    <w:rsid w:val="004F39C5"/>
    <w:rsid w:val="004F6AB1"/>
    <w:rsid w:val="004F7507"/>
    <w:rsid w:val="00500C27"/>
    <w:rsid w:val="005023B6"/>
    <w:rsid w:val="00502D61"/>
    <w:rsid w:val="005054E9"/>
    <w:rsid w:val="00505A72"/>
    <w:rsid w:val="005129FD"/>
    <w:rsid w:val="00515FAE"/>
    <w:rsid w:val="005205DC"/>
    <w:rsid w:val="00520F91"/>
    <w:rsid w:val="00523D60"/>
    <w:rsid w:val="005248F4"/>
    <w:rsid w:val="00525F6A"/>
    <w:rsid w:val="005311D5"/>
    <w:rsid w:val="00531395"/>
    <w:rsid w:val="00531E4A"/>
    <w:rsid w:val="00537ED5"/>
    <w:rsid w:val="00537FAB"/>
    <w:rsid w:val="00542F22"/>
    <w:rsid w:val="00543E17"/>
    <w:rsid w:val="00544014"/>
    <w:rsid w:val="00544916"/>
    <w:rsid w:val="005455BC"/>
    <w:rsid w:val="00552B30"/>
    <w:rsid w:val="0055469B"/>
    <w:rsid w:val="00560CCB"/>
    <w:rsid w:val="00562EEF"/>
    <w:rsid w:val="005643DC"/>
    <w:rsid w:val="005644DD"/>
    <w:rsid w:val="00564D95"/>
    <w:rsid w:val="00565FE1"/>
    <w:rsid w:val="00571050"/>
    <w:rsid w:val="00574FD5"/>
    <w:rsid w:val="005753CE"/>
    <w:rsid w:val="00575F06"/>
    <w:rsid w:val="00582DA1"/>
    <w:rsid w:val="00585E4F"/>
    <w:rsid w:val="005872C2"/>
    <w:rsid w:val="005900B7"/>
    <w:rsid w:val="00592301"/>
    <w:rsid w:val="0059262A"/>
    <w:rsid w:val="0059280B"/>
    <w:rsid w:val="00594B41"/>
    <w:rsid w:val="00595BE8"/>
    <w:rsid w:val="00597B18"/>
    <w:rsid w:val="005A178B"/>
    <w:rsid w:val="005A34EF"/>
    <w:rsid w:val="005A5618"/>
    <w:rsid w:val="005A567B"/>
    <w:rsid w:val="005A6679"/>
    <w:rsid w:val="005A7B71"/>
    <w:rsid w:val="005B1228"/>
    <w:rsid w:val="005B32F8"/>
    <w:rsid w:val="005B40C9"/>
    <w:rsid w:val="005B51E6"/>
    <w:rsid w:val="005B54A9"/>
    <w:rsid w:val="005C0A24"/>
    <w:rsid w:val="005C15D0"/>
    <w:rsid w:val="005C2492"/>
    <w:rsid w:val="005C263B"/>
    <w:rsid w:val="005C2D37"/>
    <w:rsid w:val="005C4AEA"/>
    <w:rsid w:val="005D0E7C"/>
    <w:rsid w:val="005D12CC"/>
    <w:rsid w:val="005D3F9D"/>
    <w:rsid w:val="005D682E"/>
    <w:rsid w:val="005F02E6"/>
    <w:rsid w:val="005F0898"/>
    <w:rsid w:val="005F2FDF"/>
    <w:rsid w:val="005F3C50"/>
    <w:rsid w:val="006045BA"/>
    <w:rsid w:val="0061297F"/>
    <w:rsid w:val="00614427"/>
    <w:rsid w:val="00614E89"/>
    <w:rsid w:val="00614EE5"/>
    <w:rsid w:val="00615331"/>
    <w:rsid w:val="006168E0"/>
    <w:rsid w:val="0061710F"/>
    <w:rsid w:val="00620A97"/>
    <w:rsid w:val="006240FA"/>
    <w:rsid w:val="00630DE4"/>
    <w:rsid w:val="0063122C"/>
    <w:rsid w:val="006319B2"/>
    <w:rsid w:val="00633868"/>
    <w:rsid w:val="006353E5"/>
    <w:rsid w:val="00635B32"/>
    <w:rsid w:val="00635E4C"/>
    <w:rsid w:val="00636E7F"/>
    <w:rsid w:val="00642B03"/>
    <w:rsid w:val="00642BFB"/>
    <w:rsid w:val="0064499D"/>
    <w:rsid w:val="006470FD"/>
    <w:rsid w:val="0065095A"/>
    <w:rsid w:val="00650DDD"/>
    <w:rsid w:val="006537DE"/>
    <w:rsid w:val="00654575"/>
    <w:rsid w:val="00662148"/>
    <w:rsid w:val="0066225B"/>
    <w:rsid w:val="00663786"/>
    <w:rsid w:val="00672FE5"/>
    <w:rsid w:val="0067472E"/>
    <w:rsid w:val="00674A14"/>
    <w:rsid w:val="0067676F"/>
    <w:rsid w:val="0067719A"/>
    <w:rsid w:val="0068017A"/>
    <w:rsid w:val="006804BA"/>
    <w:rsid w:val="006818B4"/>
    <w:rsid w:val="006843F8"/>
    <w:rsid w:val="006916DE"/>
    <w:rsid w:val="006A0B88"/>
    <w:rsid w:val="006A5FD8"/>
    <w:rsid w:val="006A75F0"/>
    <w:rsid w:val="006B06F2"/>
    <w:rsid w:val="006B0A52"/>
    <w:rsid w:val="006B182A"/>
    <w:rsid w:val="006B4197"/>
    <w:rsid w:val="006B5EC1"/>
    <w:rsid w:val="006B6A57"/>
    <w:rsid w:val="006B7B1D"/>
    <w:rsid w:val="006C0B5B"/>
    <w:rsid w:val="006C350F"/>
    <w:rsid w:val="006C7D61"/>
    <w:rsid w:val="006D113C"/>
    <w:rsid w:val="006D1DAD"/>
    <w:rsid w:val="006E4A46"/>
    <w:rsid w:val="006F00CA"/>
    <w:rsid w:val="006F5923"/>
    <w:rsid w:val="006F5F37"/>
    <w:rsid w:val="006F6DB4"/>
    <w:rsid w:val="00700AB3"/>
    <w:rsid w:val="00703CB9"/>
    <w:rsid w:val="00704BE6"/>
    <w:rsid w:val="0070649F"/>
    <w:rsid w:val="00722E38"/>
    <w:rsid w:val="00726BA1"/>
    <w:rsid w:val="00730BF1"/>
    <w:rsid w:val="007331CD"/>
    <w:rsid w:val="00733CA9"/>
    <w:rsid w:val="00736D56"/>
    <w:rsid w:val="00740145"/>
    <w:rsid w:val="0074036A"/>
    <w:rsid w:val="00741995"/>
    <w:rsid w:val="0075234F"/>
    <w:rsid w:val="0075379B"/>
    <w:rsid w:val="007566F9"/>
    <w:rsid w:val="00757622"/>
    <w:rsid w:val="00760C5F"/>
    <w:rsid w:val="007614F6"/>
    <w:rsid w:val="00765BC9"/>
    <w:rsid w:val="007732D0"/>
    <w:rsid w:val="007758A3"/>
    <w:rsid w:val="007763E6"/>
    <w:rsid w:val="00776CFC"/>
    <w:rsid w:val="00780037"/>
    <w:rsid w:val="0078531C"/>
    <w:rsid w:val="00786890"/>
    <w:rsid w:val="00786F4C"/>
    <w:rsid w:val="007870F7"/>
    <w:rsid w:val="007952D9"/>
    <w:rsid w:val="007953FC"/>
    <w:rsid w:val="00795EFD"/>
    <w:rsid w:val="00797BE4"/>
    <w:rsid w:val="007A1B8A"/>
    <w:rsid w:val="007A1DEF"/>
    <w:rsid w:val="007A232E"/>
    <w:rsid w:val="007A408F"/>
    <w:rsid w:val="007A48BE"/>
    <w:rsid w:val="007A4D48"/>
    <w:rsid w:val="007A5D4D"/>
    <w:rsid w:val="007A63C2"/>
    <w:rsid w:val="007A79EF"/>
    <w:rsid w:val="007B42CB"/>
    <w:rsid w:val="007B6AF6"/>
    <w:rsid w:val="007B7C71"/>
    <w:rsid w:val="007C2434"/>
    <w:rsid w:val="007C37A5"/>
    <w:rsid w:val="007C38D7"/>
    <w:rsid w:val="007C4690"/>
    <w:rsid w:val="007D3815"/>
    <w:rsid w:val="007D4FB7"/>
    <w:rsid w:val="007D5779"/>
    <w:rsid w:val="007D6019"/>
    <w:rsid w:val="007D6F21"/>
    <w:rsid w:val="007E0930"/>
    <w:rsid w:val="007F0922"/>
    <w:rsid w:val="007F4FF3"/>
    <w:rsid w:val="007F5800"/>
    <w:rsid w:val="007F79B1"/>
    <w:rsid w:val="00800CBF"/>
    <w:rsid w:val="008018C2"/>
    <w:rsid w:val="00801A0F"/>
    <w:rsid w:val="00806266"/>
    <w:rsid w:val="008102A7"/>
    <w:rsid w:val="0081096C"/>
    <w:rsid w:val="0081354F"/>
    <w:rsid w:val="008150D6"/>
    <w:rsid w:val="00816485"/>
    <w:rsid w:val="00820989"/>
    <w:rsid w:val="008212B8"/>
    <w:rsid w:val="00821424"/>
    <w:rsid w:val="00823E99"/>
    <w:rsid w:val="0083282B"/>
    <w:rsid w:val="00833D0F"/>
    <w:rsid w:val="008348DC"/>
    <w:rsid w:val="00834D6F"/>
    <w:rsid w:val="0083514B"/>
    <w:rsid w:val="008362D4"/>
    <w:rsid w:val="00837456"/>
    <w:rsid w:val="00840C78"/>
    <w:rsid w:val="00842051"/>
    <w:rsid w:val="00844FDB"/>
    <w:rsid w:val="00845868"/>
    <w:rsid w:val="00846FA1"/>
    <w:rsid w:val="00846FC3"/>
    <w:rsid w:val="00847CD1"/>
    <w:rsid w:val="00852792"/>
    <w:rsid w:val="00853A8F"/>
    <w:rsid w:val="0085729D"/>
    <w:rsid w:val="008607CD"/>
    <w:rsid w:val="00860FB4"/>
    <w:rsid w:val="008616B1"/>
    <w:rsid w:val="0086779A"/>
    <w:rsid w:val="00871732"/>
    <w:rsid w:val="00874F21"/>
    <w:rsid w:val="008758CB"/>
    <w:rsid w:val="0087670E"/>
    <w:rsid w:val="00881B7A"/>
    <w:rsid w:val="00884716"/>
    <w:rsid w:val="0088624C"/>
    <w:rsid w:val="00890A36"/>
    <w:rsid w:val="008934B0"/>
    <w:rsid w:val="008945F0"/>
    <w:rsid w:val="008953A1"/>
    <w:rsid w:val="008955FB"/>
    <w:rsid w:val="008A0D35"/>
    <w:rsid w:val="008A475E"/>
    <w:rsid w:val="008A4C86"/>
    <w:rsid w:val="008B0CEC"/>
    <w:rsid w:val="008B2F62"/>
    <w:rsid w:val="008B4F64"/>
    <w:rsid w:val="008C0C92"/>
    <w:rsid w:val="008C46BB"/>
    <w:rsid w:val="008C48C5"/>
    <w:rsid w:val="008C4C10"/>
    <w:rsid w:val="008C67A1"/>
    <w:rsid w:val="008D0FC2"/>
    <w:rsid w:val="008D337F"/>
    <w:rsid w:val="008D53E4"/>
    <w:rsid w:val="008D5A21"/>
    <w:rsid w:val="008E04A2"/>
    <w:rsid w:val="008E1ADF"/>
    <w:rsid w:val="008E2567"/>
    <w:rsid w:val="008E42DD"/>
    <w:rsid w:val="008F0126"/>
    <w:rsid w:val="008F05A5"/>
    <w:rsid w:val="008F08D4"/>
    <w:rsid w:val="008F2A4C"/>
    <w:rsid w:val="008F3DE0"/>
    <w:rsid w:val="008F4784"/>
    <w:rsid w:val="008F7CD7"/>
    <w:rsid w:val="00900795"/>
    <w:rsid w:val="00901742"/>
    <w:rsid w:val="0090246C"/>
    <w:rsid w:val="00903374"/>
    <w:rsid w:val="00903F44"/>
    <w:rsid w:val="0090507F"/>
    <w:rsid w:val="00907A97"/>
    <w:rsid w:val="0091150B"/>
    <w:rsid w:val="00911803"/>
    <w:rsid w:val="00911DEC"/>
    <w:rsid w:val="00911E24"/>
    <w:rsid w:val="00913CA0"/>
    <w:rsid w:val="0091670D"/>
    <w:rsid w:val="00920875"/>
    <w:rsid w:val="00924057"/>
    <w:rsid w:val="00925770"/>
    <w:rsid w:val="00925847"/>
    <w:rsid w:val="00927E46"/>
    <w:rsid w:val="00932B71"/>
    <w:rsid w:val="00933B01"/>
    <w:rsid w:val="0093669E"/>
    <w:rsid w:val="00947D7A"/>
    <w:rsid w:val="00947E9C"/>
    <w:rsid w:val="00953556"/>
    <w:rsid w:val="00953CB2"/>
    <w:rsid w:val="00953F1E"/>
    <w:rsid w:val="00954023"/>
    <w:rsid w:val="009606D4"/>
    <w:rsid w:val="00960CB5"/>
    <w:rsid w:val="009626D0"/>
    <w:rsid w:val="00962D0A"/>
    <w:rsid w:val="00963BC2"/>
    <w:rsid w:val="00964177"/>
    <w:rsid w:val="00964C2B"/>
    <w:rsid w:val="00966729"/>
    <w:rsid w:val="00971915"/>
    <w:rsid w:val="00971B11"/>
    <w:rsid w:val="009770A9"/>
    <w:rsid w:val="00981850"/>
    <w:rsid w:val="009818B2"/>
    <w:rsid w:val="00982669"/>
    <w:rsid w:val="009826FC"/>
    <w:rsid w:val="009840B5"/>
    <w:rsid w:val="00984B7B"/>
    <w:rsid w:val="00990079"/>
    <w:rsid w:val="009907D3"/>
    <w:rsid w:val="00992B8B"/>
    <w:rsid w:val="009943BF"/>
    <w:rsid w:val="009A0E8C"/>
    <w:rsid w:val="009A414C"/>
    <w:rsid w:val="009A461B"/>
    <w:rsid w:val="009A49B1"/>
    <w:rsid w:val="009B0042"/>
    <w:rsid w:val="009B1070"/>
    <w:rsid w:val="009B26B3"/>
    <w:rsid w:val="009B6B49"/>
    <w:rsid w:val="009C2B58"/>
    <w:rsid w:val="009C3857"/>
    <w:rsid w:val="009C69CD"/>
    <w:rsid w:val="009C6B0B"/>
    <w:rsid w:val="009C73FA"/>
    <w:rsid w:val="009C7BF2"/>
    <w:rsid w:val="009D33C3"/>
    <w:rsid w:val="009D3AD5"/>
    <w:rsid w:val="009D43AD"/>
    <w:rsid w:val="009D69CB"/>
    <w:rsid w:val="009D7C7C"/>
    <w:rsid w:val="009E5F00"/>
    <w:rsid w:val="009F5CB2"/>
    <w:rsid w:val="00A1028A"/>
    <w:rsid w:val="00A15B33"/>
    <w:rsid w:val="00A16A37"/>
    <w:rsid w:val="00A21FB0"/>
    <w:rsid w:val="00A22CDA"/>
    <w:rsid w:val="00A250C5"/>
    <w:rsid w:val="00A30071"/>
    <w:rsid w:val="00A301B2"/>
    <w:rsid w:val="00A30769"/>
    <w:rsid w:val="00A335D0"/>
    <w:rsid w:val="00A344B1"/>
    <w:rsid w:val="00A34E9B"/>
    <w:rsid w:val="00A40DAF"/>
    <w:rsid w:val="00A410C1"/>
    <w:rsid w:val="00A41484"/>
    <w:rsid w:val="00A45223"/>
    <w:rsid w:val="00A45322"/>
    <w:rsid w:val="00A46DC9"/>
    <w:rsid w:val="00A503CB"/>
    <w:rsid w:val="00A51D6A"/>
    <w:rsid w:val="00A55AFA"/>
    <w:rsid w:val="00A60C14"/>
    <w:rsid w:val="00A61418"/>
    <w:rsid w:val="00A6151E"/>
    <w:rsid w:val="00A617C7"/>
    <w:rsid w:val="00A6302E"/>
    <w:rsid w:val="00A676C0"/>
    <w:rsid w:val="00A764FF"/>
    <w:rsid w:val="00A82DA5"/>
    <w:rsid w:val="00A91D09"/>
    <w:rsid w:val="00A92220"/>
    <w:rsid w:val="00A92682"/>
    <w:rsid w:val="00A9414B"/>
    <w:rsid w:val="00A956C8"/>
    <w:rsid w:val="00AA4DDC"/>
    <w:rsid w:val="00AA77C6"/>
    <w:rsid w:val="00AB0C89"/>
    <w:rsid w:val="00AB1CC5"/>
    <w:rsid w:val="00AB524B"/>
    <w:rsid w:val="00AB6567"/>
    <w:rsid w:val="00AC07C8"/>
    <w:rsid w:val="00AC0A6F"/>
    <w:rsid w:val="00AC2C78"/>
    <w:rsid w:val="00AC3132"/>
    <w:rsid w:val="00AC51B2"/>
    <w:rsid w:val="00AC596A"/>
    <w:rsid w:val="00AC7C65"/>
    <w:rsid w:val="00AD1F77"/>
    <w:rsid w:val="00AD2089"/>
    <w:rsid w:val="00AD5077"/>
    <w:rsid w:val="00AD57FF"/>
    <w:rsid w:val="00AD592D"/>
    <w:rsid w:val="00AD71EB"/>
    <w:rsid w:val="00AE446C"/>
    <w:rsid w:val="00AE6BAA"/>
    <w:rsid w:val="00AE72D9"/>
    <w:rsid w:val="00AF27A0"/>
    <w:rsid w:val="00AF380B"/>
    <w:rsid w:val="00AF3DBD"/>
    <w:rsid w:val="00AF6248"/>
    <w:rsid w:val="00B012D4"/>
    <w:rsid w:val="00B037EF"/>
    <w:rsid w:val="00B04E1B"/>
    <w:rsid w:val="00B0551B"/>
    <w:rsid w:val="00B0644A"/>
    <w:rsid w:val="00B07CB5"/>
    <w:rsid w:val="00B1007F"/>
    <w:rsid w:val="00B1117A"/>
    <w:rsid w:val="00B11717"/>
    <w:rsid w:val="00B132EE"/>
    <w:rsid w:val="00B13360"/>
    <w:rsid w:val="00B156EE"/>
    <w:rsid w:val="00B16206"/>
    <w:rsid w:val="00B167C8"/>
    <w:rsid w:val="00B208CB"/>
    <w:rsid w:val="00B20CB6"/>
    <w:rsid w:val="00B21063"/>
    <w:rsid w:val="00B2112D"/>
    <w:rsid w:val="00B3492C"/>
    <w:rsid w:val="00B34EA8"/>
    <w:rsid w:val="00B34EB6"/>
    <w:rsid w:val="00B351AC"/>
    <w:rsid w:val="00B44D64"/>
    <w:rsid w:val="00B45BF5"/>
    <w:rsid w:val="00B547A4"/>
    <w:rsid w:val="00B54937"/>
    <w:rsid w:val="00B549CB"/>
    <w:rsid w:val="00B57CE5"/>
    <w:rsid w:val="00B606A5"/>
    <w:rsid w:val="00B60750"/>
    <w:rsid w:val="00B66AA7"/>
    <w:rsid w:val="00B66FEF"/>
    <w:rsid w:val="00B715D5"/>
    <w:rsid w:val="00B71ACB"/>
    <w:rsid w:val="00B71EDD"/>
    <w:rsid w:val="00B73558"/>
    <w:rsid w:val="00B75408"/>
    <w:rsid w:val="00B76F03"/>
    <w:rsid w:val="00B77266"/>
    <w:rsid w:val="00B77850"/>
    <w:rsid w:val="00B7785B"/>
    <w:rsid w:val="00B80B9A"/>
    <w:rsid w:val="00B86D6E"/>
    <w:rsid w:val="00B8747B"/>
    <w:rsid w:val="00B87BA7"/>
    <w:rsid w:val="00B9395C"/>
    <w:rsid w:val="00B94053"/>
    <w:rsid w:val="00B957AA"/>
    <w:rsid w:val="00B9685B"/>
    <w:rsid w:val="00BA45EF"/>
    <w:rsid w:val="00BB6D26"/>
    <w:rsid w:val="00BB6E71"/>
    <w:rsid w:val="00BB7989"/>
    <w:rsid w:val="00BB7E27"/>
    <w:rsid w:val="00BC0E3A"/>
    <w:rsid w:val="00BC1765"/>
    <w:rsid w:val="00BC5065"/>
    <w:rsid w:val="00BD12B5"/>
    <w:rsid w:val="00BD1320"/>
    <w:rsid w:val="00BD404E"/>
    <w:rsid w:val="00BD4400"/>
    <w:rsid w:val="00BE3C46"/>
    <w:rsid w:val="00BE410C"/>
    <w:rsid w:val="00BE51F8"/>
    <w:rsid w:val="00BE680E"/>
    <w:rsid w:val="00BE6CA3"/>
    <w:rsid w:val="00BF02B2"/>
    <w:rsid w:val="00BF031F"/>
    <w:rsid w:val="00BF40F5"/>
    <w:rsid w:val="00BF7D7B"/>
    <w:rsid w:val="00C04361"/>
    <w:rsid w:val="00C050A1"/>
    <w:rsid w:val="00C05AA1"/>
    <w:rsid w:val="00C06856"/>
    <w:rsid w:val="00C079DC"/>
    <w:rsid w:val="00C100A4"/>
    <w:rsid w:val="00C11C85"/>
    <w:rsid w:val="00C13756"/>
    <w:rsid w:val="00C214CE"/>
    <w:rsid w:val="00C218FD"/>
    <w:rsid w:val="00C22C62"/>
    <w:rsid w:val="00C23EE2"/>
    <w:rsid w:val="00C26983"/>
    <w:rsid w:val="00C31AAC"/>
    <w:rsid w:val="00C34603"/>
    <w:rsid w:val="00C357A2"/>
    <w:rsid w:val="00C36A94"/>
    <w:rsid w:val="00C41B32"/>
    <w:rsid w:val="00C44F39"/>
    <w:rsid w:val="00C45837"/>
    <w:rsid w:val="00C45C37"/>
    <w:rsid w:val="00C4719C"/>
    <w:rsid w:val="00C47CA3"/>
    <w:rsid w:val="00C52DE6"/>
    <w:rsid w:val="00C5308E"/>
    <w:rsid w:val="00C55E84"/>
    <w:rsid w:val="00C563B6"/>
    <w:rsid w:val="00C65EEF"/>
    <w:rsid w:val="00C71E69"/>
    <w:rsid w:val="00C7217C"/>
    <w:rsid w:val="00C7257C"/>
    <w:rsid w:val="00C73EAF"/>
    <w:rsid w:val="00C74DCD"/>
    <w:rsid w:val="00C74FEE"/>
    <w:rsid w:val="00C84AA6"/>
    <w:rsid w:val="00C854EA"/>
    <w:rsid w:val="00C859FB"/>
    <w:rsid w:val="00C86915"/>
    <w:rsid w:val="00C87A5B"/>
    <w:rsid w:val="00C87F7F"/>
    <w:rsid w:val="00C91B60"/>
    <w:rsid w:val="00C929FF"/>
    <w:rsid w:val="00C942C1"/>
    <w:rsid w:val="00C964EF"/>
    <w:rsid w:val="00CA178A"/>
    <w:rsid w:val="00CA3406"/>
    <w:rsid w:val="00CA34DC"/>
    <w:rsid w:val="00CA6CEA"/>
    <w:rsid w:val="00CA6D44"/>
    <w:rsid w:val="00CA7358"/>
    <w:rsid w:val="00CB2466"/>
    <w:rsid w:val="00CB35DB"/>
    <w:rsid w:val="00CB44F2"/>
    <w:rsid w:val="00CB5D8B"/>
    <w:rsid w:val="00CB63C8"/>
    <w:rsid w:val="00CB6AC9"/>
    <w:rsid w:val="00CB73E4"/>
    <w:rsid w:val="00CB7A12"/>
    <w:rsid w:val="00CC170B"/>
    <w:rsid w:val="00CC292C"/>
    <w:rsid w:val="00CC4296"/>
    <w:rsid w:val="00CC584E"/>
    <w:rsid w:val="00CD0AD4"/>
    <w:rsid w:val="00CD3127"/>
    <w:rsid w:val="00CD58FB"/>
    <w:rsid w:val="00CD6725"/>
    <w:rsid w:val="00CD7F21"/>
    <w:rsid w:val="00CE3CF9"/>
    <w:rsid w:val="00CE46CD"/>
    <w:rsid w:val="00CE672C"/>
    <w:rsid w:val="00CF3D90"/>
    <w:rsid w:val="00CF3F09"/>
    <w:rsid w:val="00CF5886"/>
    <w:rsid w:val="00CF5B7C"/>
    <w:rsid w:val="00CF5B85"/>
    <w:rsid w:val="00CF6115"/>
    <w:rsid w:val="00CF6284"/>
    <w:rsid w:val="00CF722D"/>
    <w:rsid w:val="00CF7804"/>
    <w:rsid w:val="00D021B7"/>
    <w:rsid w:val="00D03737"/>
    <w:rsid w:val="00D0523E"/>
    <w:rsid w:val="00D06AFF"/>
    <w:rsid w:val="00D06EB2"/>
    <w:rsid w:val="00D0705F"/>
    <w:rsid w:val="00D12157"/>
    <w:rsid w:val="00D129FD"/>
    <w:rsid w:val="00D25D17"/>
    <w:rsid w:val="00D278C1"/>
    <w:rsid w:val="00D32BCC"/>
    <w:rsid w:val="00D3312D"/>
    <w:rsid w:val="00D33271"/>
    <w:rsid w:val="00D336F5"/>
    <w:rsid w:val="00D402DC"/>
    <w:rsid w:val="00D4123E"/>
    <w:rsid w:val="00D415D4"/>
    <w:rsid w:val="00D46AD0"/>
    <w:rsid w:val="00D5192B"/>
    <w:rsid w:val="00D54530"/>
    <w:rsid w:val="00D55482"/>
    <w:rsid w:val="00D55597"/>
    <w:rsid w:val="00D567A1"/>
    <w:rsid w:val="00D6116E"/>
    <w:rsid w:val="00D62042"/>
    <w:rsid w:val="00D62FE1"/>
    <w:rsid w:val="00D65880"/>
    <w:rsid w:val="00D65B1B"/>
    <w:rsid w:val="00D667C6"/>
    <w:rsid w:val="00D7039B"/>
    <w:rsid w:val="00D707F1"/>
    <w:rsid w:val="00D7527B"/>
    <w:rsid w:val="00D80687"/>
    <w:rsid w:val="00D8347D"/>
    <w:rsid w:val="00D87F4F"/>
    <w:rsid w:val="00D905A8"/>
    <w:rsid w:val="00D9086A"/>
    <w:rsid w:val="00D90F1B"/>
    <w:rsid w:val="00D914C5"/>
    <w:rsid w:val="00D9272E"/>
    <w:rsid w:val="00D92C8C"/>
    <w:rsid w:val="00D94D40"/>
    <w:rsid w:val="00D94DE7"/>
    <w:rsid w:val="00D97B85"/>
    <w:rsid w:val="00D97CFD"/>
    <w:rsid w:val="00DB3009"/>
    <w:rsid w:val="00DB433B"/>
    <w:rsid w:val="00DC6580"/>
    <w:rsid w:val="00DD2C27"/>
    <w:rsid w:val="00DE0007"/>
    <w:rsid w:val="00DE0E26"/>
    <w:rsid w:val="00DE269F"/>
    <w:rsid w:val="00DE7F9A"/>
    <w:rsid w:val="00DF1694"/>
    <w:rsid w:val="00DF40FC"/>
    <w:rsid w:val="00DF5F37"/>
    <w:rsid w:val="00DF64F7"/>
    <w:rsid w:val="00E00724"/>
    <w:rsid w:val="00E00A4E"/>
    <w:rsid w:val="00E0165C"/>
    <w:rsid w:val="00E02AEB"/>
    <w:rsid w:val="00E0306D"/>
    <w:rsid w:val="00E03695"/>
    <w:rsid w:val="00E07000"/>
    <w:rsid w:val="00E11867"/>
    <w:rsid w:val="00E12780"/>
    <w:rsid w:val="00E13327"/>
    <w:rsid w:val="00E13DF5"/>
    <w:rsid w:val="00E15663"/>
    <w:rsid w:val="00E1689A"/>
    <w:rsid w:val="00E22EF2"/>
    <w:rsid w:val="00E30514"/>
    <w:rsid w:val="00E3081F"/>
    <w:rsid w:val="00E32C15"/>
    <w:rsid w:val="00E379F7"/>
    <w:rsid w:val="00E411A9"/>
    <w:rsid w:val="00E44A3B"/>
    <w:rsid w:val="00E44EB7"/>
    <w:rsid w:val="00E450F7"/>
    <w:rsid w:val="00E4591B"/>
    <w:rsid w:val="00E47681"/>
    <w:rsid w:val="00E47B40"/>
    <w:rsid w:val="00E5004B"/>
    <w:rsid w:val="00E52967"/>
    <w:rsid w:val="00E548B7"/>
    <w:rsid w:val="00E5510E"/>
    <w:rsid w:val="00E5533D"/>
    <w:rsid w:val="00E57F01"/>
    <w:rsid w:val="00E60107"/>
    <w:rsid w:val="00E62AB6"/>
    <w:rsid w:val="00E64D9F"/>
    <w:rsid w:val="00E6509F"/>
    <w:rsid w:val="00E650C8"/>
    <w:rsid w:val="00E6544F"/>
    <w:rsid w:val="00E65CA2"/>
    <w:rsid w:val="00E66AE6"/>
    <w:rsid w:val="00E66D23"/>
    <w:rsid w:val="00E7020A"/>
    <w:rsid w:val="00E70994"/>
    <w:rsid w:val="00E712C0"/>
    <w:rsid w:val="00E7208F"/>
    <w:rsid w:val="00E80D61"/>
    <w:rsid w:val="00E8139F"/>
    <w:rsid w:val="00E816F3"/>
    <w:rsid w:val="00E81E29"/>
    <w:rsid w:val="00E822FD"/>
    <w:rsid w:val="00E83A61"/>
    <w:rsid w:val="00E83BA2"/>
    <w:rsid w:val="00E90794"/>
    <w:rsid w:val="00E9112B"/>
    <w:rsid w:val="00E92DDA"/>
    <w:rsid w:val="00E931C6"/>
    <w:rsid w:val="00E93CA9"/>
    <w:rsid w:val="00EA11A0"/>
    <w:rsid w:val="00EA1D41"/>
    <w:rsid w:val="00EA2F8A"/>
    <w:rsid w:val="00EA4061"/>
    <w:rsid w:val="00EB00B3"/>
    <w:rsid w:val="00EB0A03"/>
    <w:rsid w:val="00EB0AA2"/>
    <w:rsid w:val="00EB29E2"/>
    <w:rsid w:val="00EC30FD"/>
    <w:rsid w:val="00EC3819"/>
    <w:rsid w:val="00EC3EAD"/>
    <w:rsid w:val="00EC4299"/>
    <w:rsid w:val="00EC512B"/>
    <w:rsid w:val="00EC58F8"/>
    <w:rsid w:val="00ED0AB9"/>
    <w:rsid w:val="00ED193E"/>
    <w:rsid w:val="00ED31F4"/>
    <w:rsid w:val="00EE15EE"/>
    <w:rsid w:val="00EE2277"/>
    <w:rsid w:val="00EE231F"/>
    <w:rsid w:val="00EE5D34"/>
    <w:rsid w:val="00EF128D"/>
    <w:rsid w:val="00EF1AB7"/>
    <w:rsid w:val="00EF30C0"/>
    <w:rsid w:val="00EF3EDF"/>
    <w:rsid w:val="00EF4571"/>
    <w:rsid w:val="00EF5D82"/>
    <w:rsid w:val="00EF65F8"/>
    <w:rsid w:val="00F001F3"/>
    <w:rsid w:val="00F050FE"/>
    <w:rsid w:val="00F05513"/>
    <w:rsid w:val="00F05E65"/>
    <w:rsid w:val="00F05E9F"/>
    <w:rsid w:val="00F07313"/>
    <w:rsid w:val="00F13F27"/>
    <w:rsid w:val="00F144BE"/>
    <w:rsid w:val="00F17B85"/>
    <w:rsid w:val="00F23DF9"/>
    <w:rsid w:val="00F248B4"/>
    <w:rsid w:val="00F2587D"/>
    <w:rsid w:val="00F27A15"/>
    <w:rsid w:val="00F27A44"/>
    <w:rsid w:val="00F31D04"/>
    <w:rsid w:val="00F336A5"/>
    <w:rsid w:val="00F33B32"/>
    <w:rsid w:val="00F37632"/>
    <w:rsid w:val="00F37D05"/>
    <w:rsid w:val="00F40584"/>
    <w:rsid w:val="00F4076F"/>
    <w:rsid w:val="00F424E7"/>
    <w:rsid w:val="00F43DD8"/>
    <w:rsid w:val="00F45144"/>
    <w:rsid w:val="00F503FF"/>
    <w:rsid w:val="00F507F8"/>
    <w:rsid w:val="00F53FF4"/>
    <w:rsid w:val="00F548C0"/>
    <w:rsid w:val="00F56B4F"/>
    <w:rsid w:val="00F56B8D"/>
    <w:rsid w:val="00F571A4"/>
    <w:rsid w:val="00F57DA0"/>
    <w:rsid w:val="00F60478"/>
    <w:rsid w:val="00F6215C"/>
    <w:rsid w:val="00F644D9"/>
    <w:rsid w:val="00F64C92"/>
    <w:rsid w:val="00F65714"/>
    <w:rsid w:val="00F67F9A"/>
    <w:rsid w:val="00F71039"/>
    <w:rsid w:val="00F74AB9"/>
    <w:rsid w:val="00F74E3D"/>
    <w:rsid w:val="00F74E66"/>
    <w:rsid w:val="00F756BD"/>
    <w:rsid w:val="00F76201"/>
    <w:rsid w:val="00F76AA8"/>
    <w:rsid w:val="00F77414"/>
    <w:rsid w:val="00F77EC7"/>
    <w:rsid w:val="00F80892"/>
    <w:rsid w:val="00F82D62"/>
    <w:rsid w:val="00F82F82"/>
    <w:rsid w:val="00F83BFB"/>
    <w:rsid w:val="00F84B76"/>
    <w:rsid w:val="00F8522E"/>
    <w:rsid w:val="00F8532C"/>
    <w:rsid w:val="00F85505"/>
    <w:rsid w:val="00F85EA8"/>
    <w:rsid w:val="00F9418F"/>
    <w:rsid w:val="00F94AE8"/>
    <w:rsid w:val="00F95000"/>
    <w:rsid w:val="00F966B4"/>
    <w:rsid w:val="00F96E37"/>
    <w:rsid w:val="00F976A5"/>
    <w:rsid w:val="00FA0A18"/>
    <w:rsid w:val="00FA3BE8"/>
    <w:rsid w:val="00FA4BC8"/>
    <w:rsid w:val="00FA56F6"/>
    <w:rsid w:val="00FB2204"/>
    <w:rsid w:val="00FB28F7"/>
    <w:rsid w:val="00FC1AF4"/>
    <w:rsid w:val="00FC1B30"/>
    <w:rsid w:val="00FC2F48"/>
    <w:rsid w:val="00FC3B03"/>
    <w:rsid w:val="00FC4056"/>
    <w:rsid w:val="00FC582B"/>
    <w:rsid w:val="00FD12CE"/>
    <w:rsid w:val="00FD134D"/>
    <w:rsid w:val="00FD1821"/>
    <w:rsid w:val="00FD2A31"/>
    <w:rsid w:val="00FD3C67"/>
    <w:rsid w:val="00FD4502"/>
    <w:rsid w:val="00FD50D9"/>
    <w:rsid w:val="00FD60E5"/>
    <w:rsid w:val="00FD72AE"/>
    <w:rsid w:val="00FE1AC7"/>
    <w:rsid w:val="00FE5058"/>
    <w:rsid w:val="00FF1637"/>
    <w:rsid w:val="00FF196A"/>
    <w:rsid w:val="00FF59D8"/>
    <w:rsid w:val="00FF6016"/>
    <w:rsid w:val="00FF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52"/>
    <w:rPr>
      <w:rFonts w:ascii="Bookman Old Style" w:eastAsia="Times New Roman" w:hAnsi="Bookman Old Style"/>
      <w:sz w:val="26"/>
      <w:szCs w:val="24"/>
      <w:lang w:val="uk-UA"/>
    </w:rPr>
  </w:style>
  <w:style w:type="paragraph" w:styleId="2">
    <w:name w:val="heading 2"/>
    <w:basedOn w:val="a"/>
    <w:next w:val="a"/>
    <w:link w:val="20"/>
    <w:qFormat/>
    <w:rsid w:val="00115E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link w:val="30"/>
    <w:uiPriority w:val="9"/>
    <w:qFormat/>
    <w:rsid w:val="00FF60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5A21"/>
    <w:pPr>
      <w:ind w:firstLine="708"/>
      <w:jc w:val="both"/>
    </w:pPr>
  </w:style>
  <w:style w:type="character" w:customStyle="1" w:styleId="a4">
    <w:name w:val="Основной текст с отступом Знак"/>
    <w:link w:val="a3"/>
    <w:rsid w:val="008D5A21"/>
    <w:rPr>
      <w:rFonts w:ascii="Bookman Old Style" w:eastAsia="Times New Roman" w:hAnsi="Bookman Old Style"/>
      <w:sz w:val="26"/>
      <w:szCs w:val="24"/>
      <w:lang w:eastAsia="ru-RU"/>
    </w:rPr>
  </w:style>
  <w:style w:type="paragraph" w:styleId="a5">
    <w:name w:val="Normal (Web)"/>
    <w:aliases w:val="Обычный (Web)1"/>
    <w:basedOn w:val="a"/>
    <w:rsid w:val="008D5A21"/>
    <w:pPr>
      <w:spacing w:before="100" w:beforeAutospacing="1" w:after="100" w:afterAutospacing="1"/>
    </w:pPr>
    <w:rPr>
      <w:rFonts w:ascii="Times New Roman" w:hAnsi="Times New Roman"/>
      <w:sz w:val="24"/>
      <w:lang w:val="ru-RU"/>
    </w:rPr>
  </w:style>
  <w:style w:type="paragraph" w:customStyle="1" w:styleId="21">
    <w:name w:val="Основной текст 21"/>
    <w:basedOn w:val="a"/>
    <w:rsid w:val="008D5A21"/>
    <w:pPr>
      <w:suppressAutoHyphens/>
      <w:spacing w:after="120" w:line="480" w:lineRule="auto"/>
    </w:pPr>
    <w:rPr>
      <w:rFonts w:ascii="Arial" w:eastAsia="SimSun" w:hAnsi="Arial" w:cs="Mangal"/>
      <w:kern w:val="1"/>
      <w:sz w:val="24"/>
      <w:lang w:eastAsia="hi-IN" w:bidi="hi-IN"/>
    </w:rPr>
  </w:style>
  <w:style w:type="paragraph" w:customStyle="1" w:styleId="1">
    <w:name w:val="Абзац списка1"/>
    <w:basedOn w:val="a"/>
    <w:rsid w:val="008D5A2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rsid w:val="008D5A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D5A21"/>
    <w:rPr>
      <w:rFonts w:ascii="Bookman Old Style" w:eastAsia="Times New Roman" w:hAnsi="Bookman Old Style"/>
      <w:sz w:val="26"/>
      <w:szCs w:val="24"/>
    </w:rPr>
  </w:style>
  <w:style w:type="character" w:styleId="a8">
    <w:name w:val="page number"/>
    <w:basedOn w:val="a0"/>
    <w:rsid w:val="008D5A21"/>
  </w:style>
  <w:style w:type="paragraph" w:styleId="a9">
    <w:name w:val="List Paragraph"/>
    <w:basedOn w:val="a"/>
    <w:uiPriority w:val="34"/>
    <w:qFormat/>
    <w:rsid w:val="008D5A21"/>
    <w:pPr>
      <w:ind w:left="708"/>
    </w:pPr>
  </w:style>
  <w:style w:type="character" w:customStyle="1" w:styleId="rvts44">
    <w:name w:val="rvts44"/>
    <w:basedOn w:val="a0"/>
    <w:rsid w:val="008D5A21"/>
  </w:style>
  <w:style w:type="paragraph" w:styleId="aa">
    <w:name w:val="footer"/>
    <w:basedOn w:val="a"/>
    <w:link w:val="ab"/>
    <w:rsid w:val="008D5A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D5A21"/>
    <w:rPr>
      <w:rFonts w:ascii="Bookman Old Style" w:eastAsia="Times New Roman" w:hAnsi="Bookman Old Style"/>
      <w:sz w:val="26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D5A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D5A21"/>
    <w:rPr>
      <w:rFonts w:ascii="Bookman Old Style" w:eastAsia="Times New Roman" w:hAnsi="Bookman Old Style"/>
      <w:sz w:val="16"/>
      <w:szCs w:val="16"/>
      <w:lang w:eastAsia="ru-RU"/>
    </w:rPr>
  </w:style>
  <w:style w:type="paragraph" w:styleId="ac">
    <w:name w:val="Body Text"/>
    <w:basedOn w:val="a"/>
    <w:link w:val="ad"/>
    <w:rsid w:val="00801A0F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20"/>
      <w:szCs w:val="20"/>
      <w:lang w:val="ru-RU"/>
    </w:rPr>
  </w:style>
  <w:style w:type="character" w:customStyle="1" w:styleId="ad">
    <w:name w:val="Основной текст Знак"/>
    <w:link w:val="ac"/>
    <w:rsid w:val="00801A0F"/>
    <w:rPr>
      <w:rFonts w:eastAsia="Times New Roman"/>
      <w:sz w:val="20"/>
      <w:szCs w:val="20"/>
      <w:lang w:val="ru-RU" w:eastAsia="ru-RU"/>
    </w:rPr>
  </w:style>
  <w:style w:type="paragraph" w:customStyle="1" w:styleId="10">
    <w:name w:val="1"/>
    <w:basedOn w:val="a"/>
    <w:rsid w:val="0003767D"/>
    <w:rPr>
      <w:rFonts w:ascii="Verdana" w:hAnsi="Verdana" w:cs="Verdana"/>
      <w:sz w:val="20"/>
      <w:szCs w:val="20"/>
      <w:lang w:val="en-US" w:eastAsia="en-US"/>
    </w:rPr>
  </w:style>
  <w:style w:type="character" w:styleId="ae">
    <w:name w:val="annotation reference"/>
    <w:uiPriority w:val="99"/>
    <w:semiHidden/>
    <w:unhideWhenUsed/>
    <w:rsid w:val="00FC2F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C2F48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FC2F48"/>
    <w:rPr>
      <w:rFonts w:ascii="Bookman Old Style" w:eastAsia="Times New Roman" w:hAnsi="Bookman Old Style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2F4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C2F48"/>
    <w:rPr>
      <w:rFonts w:ascii="Bookman Old Style" w:eastAsia="Times New Roman" w:hAnsi="Bookman Old Style"/>
      <w:b/>
      <w:bCs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C2F4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C2F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17A17"/>
    <w:rPr>
      <w:rFonts w:ascii="Times New Roman" w:hAnsi="Times New Roman"/>
      <w:sz w:val="20"/>
      <w:szCs w:val="20"/>
      <w:lang w:val="en-US" w:eastAsia="en-US"/>
    </w:rPr>
  </w:style>
  <w:style w:type="character" w:customStyle="1" w:styleId="hps">
    <w:name w:val="hps"/>
    <w:uiPriority w:val="99"/>
    <w:rsid w:val="00280F40"/>
  </w:style>
  <w:style w:type="table" w:styleId="af5">
    <w:name w:val="Table Grid"/>
    <w:basedOn w:val="a1"/>
    <w:rsid w:val="00C563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1"/>
    <w:basedOn w:val="a"/>
    <w:uiPriority w:val="99"/>
    <w:rsid w:val="00971915"/>
    <w:pPr>
      <w:spacing w:after="160" w:line="259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AC0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C07C8"/>
    <w:rPr>
      <w:rFonts w:ascii="Courier New" w:eastAsia="Times New Roman" w:hAnsi="Courier New" w:cs="Courier New"/>
    </w:rPr>
  </w:style>
  <w:style w:type="numbering" w:customStyle="1" w:styleId="12">
    <w:name w:val="Нет списка1"/>
    <w:next w:val="a2"/>
    <w:uiPriority w:val="99"/>
    <w:semiHidden/>
    <w:unhideWhenUsed/>
    <w:rsid w:val="00806266"/>
  </w:style>
  <w:style w:type="character" w:customStyle="1" w:styleId="30">
    <w:name w:val="Заголовок 3 Знак"/>
    <w:basedOn w:val="a0"/>
    <w:link w:val="3"/>
    <w:uiPriority w:val="9"/>
    <w:rsid w:val="00FF6016"/>
    <w:rPr>
      <w:rFonts w:eastAsia="Times New Roman"/>
      <w:b/>
      <w:bCs/>
      <w:sz w:val="27"/>
      <w:szCs w:val="27"/>
    </w:rPr>
  </w:style>
  <w:style w:type="character" w:styleId="af6">
    <w:name w:val="Hyperlink"/>
    <w:basedOn w:val="a0"/>
    <w:uiPriority w:val="99"/>
    <w:rsid w:val="006B6A57"/>
    <w:rPr>
      <w:rFonts w:cs="Times New Roman"/>
      <w:color w:val="0000FF"/>
      <w:u w:val="single"/>
    </w:rPr>
  </w:style>
  <w:style w:type="character" w:customStyle="1" w:styleId="rvts0">
    <w:name w:val="rvts0"/>
    <w:basedOn w:val="a0"/>
    <w:rsid w:val="00A9414B"/>
  </w:style>
  <w:style w:type="character" w:customStyle="1" w:styleId="20">
    <w:name w:val="Заголовок 2 Знак"/>
    <w:basedOn w:val="a0"/>
    <w:link w:val="2"/>
    <w:rsid w:val="00115EAB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0C1E-2842-45E5-8E16-C8EAB16F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29</Pages>
  <Words>9591</Words>
  <Characters>54675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Міська програма</vt:lpstr>
    </vt:vector>
  </TitlesOfParts>
  <Company/>
  <LinksUpToDate>false</LinksUpToDate>
  <CharactersWithSpaces>64138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програма</dc:title>
  <dc:creator>ecology221</dc:creator>
  <cp:lastModifiedBy>org301</cp:lastModifiedBy>
  <cp:revision>317</cp:revision>
  <cp:lastPrinted>2018-01-22T13:48:00Z</cp:lastPrinted>
  <dcterms:created xsi:type="dcterms:W3CDTF">2018-01-19T13:27:00Z</dcterms:created>
  <dcterms:modified xsi:type="dcterms:W3CDTF">2018-02-02T08:24:00Z</dcterms:modified>
</cp:coreProperties>
</file>