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51" w:rsidRPr="00023719" w:rsidRDefault="00AA5807" w:rsidP="00023719">
      <w:pPr>
        <w:spacing w:line="240" w:lineRule="auto"/>
        <w:ind w:left="561"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AA5807" w:rsidRPr="00023719" w:rsidRDefault="00AA5807" w:rsidP="00023719">
      <w:pPr>
        <w:spacing w:line="240" w:lineRule="auto"/>
        <w:ind w:left="561"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C94678" w:rsidRPr="00023719" w:rsidRDefault="00023719" w:rsidP="00023719">
      <w:pPr>
        <w:spacing w:line="240" w:lineRule="auto"/>
        <w:ind w:left="561" w:firstLine="510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i/>
          <w:sz w:val="28"/>
          <w:szCs w:val="28"/>
          <w:lang w:val="uk-UA"/>
        </w:rPr>
        <w:t>10.01.2018 №11</w:t>
      </w:r>
    </w:p>
    <w:p w:rsidR="00AA5807" w:rsidRPr="00023719" w:rsidRDefault="00AA5807" w:rsidP="00AA33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92138A" w:rsidRPr="00023719" w:rsidRDefault="00AA5807" w:rsidP="00921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базове відстеження результативності дії регуляторного акта – 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</w:t>
      </w:r>
    </w:p>
    <w:p w:rsidR="00AA5807" w:rsidRPr="00023719" w:rsidRDefault="00AA5807" w:rsidP="009213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реалізацію проектів суб’єктів малого й середнього підприємництва»</w:t>
      </w:r>
    </w:p>
    <w:p w:rsidR="00AA33F3" w:rsidRPr="00023719" w:rsidRDefault="00AA33F3" w:rsidP="00AA33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A5807" w:rsidRPr="00023719" w:rsidRDefault="0092138A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="00AA5807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Назва регуляторного акта, результативність якого відстежується:</w:t>
      </w:r>
    </w:p>
    <w:p w:rsidR="00AA5807" w:rsidRPr="00023719" w:rsidRDefault="00AA5807" w:rsidP="00AA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 23.05.2017 №253 «Про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підприємництва».</w:t>
      </w:r>
    </w:p>
    <w:p w:rsidR="00AA5807" w:rsidRPr="00023719" w:rsidRDefault="00AA5807" w:rsidP="00AA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807" w:rsidRPr="00023719" w:rsidRDefault="009C3B5C" w:rsidP="0092138A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r w:rsidR="00AA5807" w:rsidRPr="00023719">
        <w:rPr>
          <w:rFonts w:ascii="Times New Roman" w:hAnsi="Times New Roman"/>
          <w:b/>
          <w:i/>
          <w:sz w:val="28"/>
          <w:szCs w:val="28"/>
          <w:lang w:val="uk-UA"/>
        </w:rPr>
        <w:t>Назва виконавця заходів з відстеження:</w:t>
      </w:r>
      <w:r w:rsidR="00AA5807" w:rsidRPr="00023719">
        <w:rPr>
          <w:rFonts w:ascii="Times New Roman" w:hAnsi="Times New Roman"/>
          <w:sz w:val="28"/>
          <w:szCs w:val="28"/>
          <w:lang w:val="uk-UA"/>
        </w:rPr>
        <w:t xml:space="preserve"> управління розвитку підприємництва, економіки виконкому Криворізької міської ради.</w:t>
      </w:r>
    </w:p>
    <w:p w:rsidR="0092138A" w:rsidRPr="00023719" w:rsidRDefault="0092138A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7F19" w:rsidRPr="00023719" w:rsidRDefault="009C3B5C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="006D7F19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Цілі прийняття регуляторного акта: </w:t>
      </w:r>
      <w:r w:rsidR="006D7F19" w:rsidRPr="00023719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розвитку малого й середнього бізнесу, забезпечення зайнятості населення шляхом створення нових робочих місць, через надання часткової компенсації відсоткових ставок за кредитами.</w:t>
      </w:r>
    </w:p>
    <w:p w:rsidR="006D7F19" w:rsidRPr="00023719" w:rsidRDefault="006D7F19" w:rsidP="006D7F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="00864850" w:rsidRPr="00023719">
        <w:rPr>
          <w:rFonts w:ascii="Times New Roman" w:hAnsi="Times New Roman" w:cs="Times New Roman"/>
          <w:sz w:val="28"/>
          <w:szCs w:val="28"/>
          <w:lang w:val="uk-UA"/>
        </w:rPr>
        <w:t>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 (надалі –</w:t>
      </w:r>
      <w:r w:rsidR="00200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64850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Порядок)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використання коштів, у тому числі передбачених у міському бюджеті на 2017 рік </w:t>
      </w:r>
      <w:r w:rsidR="00864850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21.12.2016 №1173 «Про затвердження Програми сприяння розвитку малого та середнього підприємництва в м. Кривому Розі на 2017 – 2020 роки», що спрямовуються на</w:t>
      </w:r>
      <w:r w:rsidRPr="0002371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часткову компенсацію відсоткових ставок за кредитами, які надаються на реалізацію проектів суб’єктів малого й середнього підприємництва для створення нових робочих місць.</w:t>
      </w:r>
    </w:p>
    <w:p w:rsidR="006D7F19" w:rsidRPr="00023719" w:rsidRDefault="006D7F19" w:rsidP="006D7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A5807" w:rsidRPr="00023719" w:rsidRDefault="009C3B5C" w:rsidP="0092138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</w:t>
      </w:r>
      <w:r w:rsidR="00AA5807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Строк виконання заходів з відстеження: </w:t>
      </w:r>
      <w:r w:rsidR="00AA580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з 25.11.2017 </w:t>
      </w:r>
      <w:r w:rsidR="00A10040" w:rsidRPr="000237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5807" w:rsidRPr="00023719">
        <w:rPr>
          <w:rFonts w:ascii="Times New Roman" w:hAnsi="Times New Roman" w:cs="Times New Roman"/>
          <w:sz w:val="28"/>
          <w:szCs w:val="28"/>
          <w:lang w:val="uk-UA"/>
        </w:rPr>
        <w:t>о 2</w:t>
      </w:r>
      <w:r w:rsidR="0052341B" w:rsidRPr="000237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5807" w:rsidRPr="00023719">
        <w:rPr>
          <w:rFonts w:ascii="Times New Roman" w:hAnsi="Times New Roman" w:cs="Times New Roman"/>
          <w:sz w:val="28"/>
          <w:szCs w:val="28"/>
          <w:lang w:val="uk-UA"/>
        </w:rPr>
        <w:t>.12.2017 включно.</w:t>
      </w:r>
    </w:p>
    <w:p w:rsidR="0067583A" w:rsidRPr="00023719" w:rsidRDefault="009C3B5C" w:rsidP="0092138A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відстеження: </w:t>
      </w:r>
      <w:r w:rsidR="00A20B54" w:rsidRPr="000237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7583A" w:rsidRPr="00023719">
        <w:rPr>
          <w:rFonts w:ascii="Times New Roman" w:hAnsi="Times New Roman" w:cs="Times New Roman"/>
          <w:sz w:val="28"/>
          <w:szCs w:val="28"/>
          <w:lang w:val="uk-UA"/>
        </w:rPr>
        <w:t>азове</w:t>
      </w:r>
      <w:r w:rsidR="00A20B54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5A59" w:rsidRPr="00023719" w:rsidRDefault="009C3B5C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 одержання результатів</w:t>
      </w:r>
      <w:r w:rsidR="00A10040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436FEF" w:rsidRPr="00023719" w:rsidRDefault="004B318E" w:rsidP="009C3B5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36FEF" w:rsidRPr="00023719">
        <w:rPr>
          <w:rFonts w:ascii="Times New Roman" w:hAnsi="Times New Roman" w:cs="Times New Roman"/>
          <w:sz w:val="28"/>
          <w:szCs w:val="28"/>
          <w:lang w:val="uk-UA"/>
        </w:rPr>
        <w:t>Аналіз кількісних показників та проведення обговорень результативності регуляторного акта.</w:t>
      </w:r>
    </w:p>
    <w:p w:rsidR="0069652F" w:rsidRPr="00023719" w:rsidRDefault="0069652F" w:rsidP="006965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9652F" w:rsidRPr="00023719" w:rsidRDefault="00436FEF" w:rsidP="002669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ab/>
      </w:r>
      <w:r w:rsidR="009C3B5C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</w:t>
      </w:r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Дані та припущення, на основі яких відстежувалася </w:t>
      </w:r>
      <w:proofErr w:type="spellStart"/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результа</w:t>
      </w:r>
      <w:r w:rsidR="0092138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тивність</w:t>
      </w:r>
      <w:proofErr w:type="spellEnd"/>
      <w:r w:rsidR="0067583A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дії регуляторного акта, а також спосіб одержання даних</w:t>
      </w:r>
      <w:r w:rsidR="00A10040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923814" w:rsidRPr="00023719" w:rsidRDefault="00923814" w:rsidP="002669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6960" w:rsidRPr="00023719" w:rsidRDefault="00436FEF" w:rsidP="002669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  <w:t>Відстеження результативності дії рішення виконкому Криворізької міської ради від 23.05.2017 №253 здійснюється за статистичною інформацією Криворізьких об’єднаних державних податкових інспекцій ГУ ДФС у Дніпропетровській області щодо створення суб’єктами господарювання малого й середнього підприємництва, визнан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переможцями конкурсу зі створення нових робочих місць, кількості таких місць для забезпечення зайнятості населення та працевлаштування на них робітників, сплати суб’єктами господарювання 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переможцями конкурсу податків до міського бюджету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розпорядника бюджетних коштів щодо виділення часткової компенсації з міського бюджету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, банківських установ, у яких держава прямо та/або опосередковано володіє 75 чи більше відсотками статутного капіталу та/або голосів,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r w:rsidRPr="00023719">
        <w:rPr>
          <w:rFonts w:ascii="Times New Roman" w:hAnsi="Times New Roman"/>
          <w:sz w:val="28"/>
          <w:szCs w:val="28"/>
          <w:lang w:val="uk-UA"/>
        </w:rPr>
        <w:t>поінформованості про основні положення Порядку, проведення конкурсу проектів зі створення нових робочих місць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 (надалі – конкурс)</w:t>
      </w:r>
      <w:r w:rsidRPr="00023719">
        <w:rPr>
          <w:rFonts w:ascii="Times New Roman" w:hAnsi="Times New Roman"/>
          <w:sz w:val="28"/>
          <w:szCs w:val="28"/>
          <w:lang w:val="uk-UA"/>
        </w:rPr>
        <w:t>, його результат</w:t>
      </w:r>
      <w:r w:rsidR="00AA33F3" w:rsidRPr="00023719">
        <w:rPr>
          <w:rFonts w:ascii="Times New Roman" w:hAnsi="Times New Roman"/>
          <w:sz w:val="28"/>
          <w:szCs w:val="28"/>
          <w:lang w:val="uk-UA"/>
        </w:rPr>
        <w:t>ів</w:t>
      </w:r>
      <w:r w:rsidRPr="00023719">
        <w:rPr>
          <w:rFonts w:ascii="Times New Roman" w:hAnsi="Times New Roman"/>
          <w:sz w:val="28"/>
          <w:szCs w:val="28"/>
          <w:lang w:val="uk-UA"/>
        </w:rPr>
        <w:t>, що опубліковуються в Криворізькій міській комунальній газеті «Червоний гірник» (тираж за ІІ півріччя 2017 року складає майже 934 тис. примірників на паперових носіях), розміщуються на офіційн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ому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3F3" w:rsidRPr="00023719">
        <w:rPr>
          <w:rFonts w:ascii="Times New Roman" w:hAnsi="Times New Roman"/>
          <w:sz w:val="28"/>
          <w:szCs w:val="28"/>
          <w:lang w:val="uk-UA"/>
        </w:rPr>
        <w:t>веб-</w:t>
      </w:r>
      <w:r w:rsidRPr="00023719">
        <w:rPr>
          <w:rFonts w:ascii="Times New Roman" w:hAnsi="Times New Roman"/>
          <w:sz w:val="28"/>
          <w:szCs w:val="28"/>
          <w:lang w:val="uk-UA"/>
        </w:rPr>
        <w:t>с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айті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3F3" w:rsidRPr="00023719">
        <w:rPr>
          <w:rFonts w:ascii="Times New Roman" w:hAnsi="Times New Roman"/>
          <w:sz w:val="28"/>
          <w:szCs w:val="28"/>
          <w:lang w:val="uk-UA"/>
        </w:rPr>
        <w:t xml:space="preserve">Криворізької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та її виконавчо</w:t>
      </w:r>
      <w:r w:rsidR="007E341F" w:rsidRPr="00023719">
        <w:rPr>
          <w:rFonts w:ascii="Times New Roman" w:hAnsi="Times New Roman"/>
          <w:sz w:val="28"/>
          <w:szCs w:val="28"/>
          <w:lang w:val="uk-UA"/>
        </w:rPr>
        <w:t>го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 коміте</w:t>
      </w:r>
      <w:r w:rsidR="007E341F" w:rsidRPr="00023719">
        <w:rPr>
          <w:rFonts w:ascii="Times New Roman" w:hAnsi="Times New Roman"/>
          <w:sz w:val="28"/>
          <w:szCs w:val="28"/>
          <w:lang w:val="uk-UA"/>
        </w:rPr>
        <w:t>ту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порталі «Криворізький ресурсний центр», на модулі «Віртуальний бізнес-інкубатор» (за ІІ півріччя 2017 року понад 236 тис. користувачів </w:t>
      </w:r>
      <w:r w:rsidR="007E341F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мережі </w:t>
      </w:r>
      <w:r w:rsidR="007E341F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Інтернет </w:t>
      </w:r>
      <w:r w:rsidR="007E341F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відвідали</w:t>
      </w:r>
      <w:r w:rsidR="007E341F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портал, у т</w:t>
      </w:r>
      <w:r w:rsidR="00E60A1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ому числі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майже 2 тис. програмний модуль)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66960" w:rsidRPr="00023719" w:rsidRDefault="00266960" w:rsidP="002669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  <w:t>Показники відстеження результативності дії регуляторного акта:</w:t>
      </w:r>
    </w:p>
    <w:p w:rsidR="00DB0B96" w:rsidRPr="00023719" w:rsidRDefault="00410B63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>чисельн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малого й середнього </w:t>
      </w:r>
      <w:proofErr w:type="spellStart"/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>підприєм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proofErr w:type="spellEnd"/>
      <w:r w:rsidR="0069652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за рахунок коштів міського бюджету здійснено часткову компенсацію відсоткових ставок за кредитами для реалізації проектів зі створення нових робочих місць;</w:t>
      </w:r>
    </w:p>
    <w:p w:rsidR="00970A01" w:rsidRPr="00023719" w:rsidRDefault="0092138A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0A01" w:rsidRPr="00023719">
        <w:rPr>
          <w:rFonts w:ascii="Times New Roman" w:hAnsi="Times New Roman" w:cs="Times New Roman"/>
          <w:sz w:val="28"/>
          <w:szCs w:val="28"/>
          <w:lang w:val="uk-UA"/>
        </w:rPr>
        <w:t>розмір надходжень до міського бюджету від сплати суб’єктами господарювання податків до бюджету;</w:t>
      </w:r>
    </w:p>
    <w:p w:rsidR="00DB0B96" w:rsidRPr="00023719" w:rsidRDefault="0092138A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кільк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створених робочих місць;</w:t>
      </w:r>
    </w:p>
    <w:p w:rsidR="0067583A" w:rsidRPr="00023719" w:rsidRDefault="0092138A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66960" w:rsidRPr="000237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B0B9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поінформованості суб’єктів господарювання, пов’язаних з регулюванням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(оцінено суб’єктами господарювання, які 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брали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участь 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47C3E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зустрічах з 08.12.2017 </w:t>
      </w:r>
      <w:r w:rsidR="00AA33F3" w:rsidRPr="000237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>о 15.12.2017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рів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високий та запро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поновано продовжити практику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суб’єктів підприємницької діяльності 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подальшому</w:t>
      </w:r>
      <w:r w:rsidR="00FD131A" w:rsidRPr="000237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B6CE3" w:rsidRPr="000237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41B" w:rsidRPr="00023719" w:rsidRDefault="0052341B" w:rsidP="00A20B5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7583A" w:rsidRPr="00023719" w:rsidRDefault="00266960" w:rsidP="0092138A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3719">
        <w:rPr>
          <w:lang w:val="uk-UA"/>
        </w:rPr>
        <w:tab/>
      </w:r>
      <w:r w:rsidR="009C3B5C" w:rsidRPr="00023719">
        <w:rPr>
          <w:rFonts w:ascii="Times New Roman" w:hAnsi="Times New Roman"/>
          <w:b/>
          <w:i/>
          <w:sz w:val="28"/>
          <w:szCs w:val="28"/>
          <w:lang w:val="uk-UA"/>
        </w:rPr>
        <w:t xml:space="preserve">8. </w:t>
      </w:r>
      <w:r w:rsidR="0067583A" w:rsidRPr="00023719">
        <w:rPr>
          <w:rFonts w:ascii="Times New Roman" w:hAnsi="Times New Roman"/>
          <w:b/>
          <w:i/>
          <w:sz w:val="28"/>
          <w:szCs w:val="28"/>
          <w:lang w:val="uk-UA"/>
        </w:rPr>
        <w:t>Кількісні та якісні значення показників результативності дії регуляторного акта</w:t>
      </w:r>
      <w:r w:rsidR="00A10040" w:rsidRPr="00023719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923814" w:rsidRPr="00023719" w:rsidRDefault="00923814" w:rsidP="0092138A">
      <w:pPr>
        <w:pStyle w:val="a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2341B" w:rsidRPr="00023719" w:rsidRDefault="00266960" w:rsidP="0052341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341B" w:rsidRPr="00023719">
        <w:rPr>
          <w:rFonts w:ascii="Times New Roman" w:hAnsi="Times New Roman" w:cs="Times New Roman"/>
          <w:sz w:val="28"/>
          <w:szCs w:val="28"/>
          <w:lang w:val="uk-UA"/>
        </w:rPr>
        <w:t>Порядок  введено в дію на території міста Кривого Рогу з 25.05.2017, у зв’язку з цим порівняльний аналіз показників за аналогічний та попередній періоди не проводиться.</w:t>
      </w:r>
    </w:p>
    <w:p w:rsidR="00410B63" w:rsidRPr="00023719" w:rsidRDefault="00E76105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>Показники результативної дії регуляторного акта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56EA" w:rsidRPr="00023719" w:rsidRDefault="00B256EA" w:rsidP="0052341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0B63" w:rsidRPr="00023719" w:rsidRDefault="00192A87" w:rsidP="00B25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ab/>
        <w:t>Ч</w:t>
      </w:r>
      <w:r w:rsidR="00410B63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исельність суб’єктів господарювання малого й середнього підприємництва, яким за рахунок коштів міського бюджету здійснено часткову компенсацію відсоткових ставок за кредитами для реалізації проектів зі створення нових робочих місць</w:t>
      </w:r>
    </w:p>
    <w:p w:rsidR="005E4B1F" w:rsidRPr="00023719" w:rsidRDefault="00410B63" w:rsidP="00B2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>Проведено 7 конкурсів. Подано заяв та документів</w:t>
      </w:r>
      <w:r w:rsidR="00805AD8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за формою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5AD8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 передбачен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05AD8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Порядком</w:t>
      </w:r>
      <w:r w:rsidR="007137A8" w:rsidRPr="000237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5AD8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на участь у конкурсі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17 суб’єкт</w:t>
      </w:r>
      <w:r w:rsidR="007137A8" w:rsidRPr="0002371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господарювання. Визнано 12 переможців, яким з міського бюджету передбачена часткова компенсація відсоткових ставок за кредитами, що надаються на реалізацію проектів суб’єктів малого й середнього підприємництва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48A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(надалі – часткова компенсація) </w:t>
      </w:r>
      <w:r w:rsidR="00E76105" w:rsidRPr="0002371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>а створення нових робочих місць.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B5C" w:rsidRPr="00023719" w:rsidRDefault="00410B63" w:rsidP="00B2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введення в дію зазначеного регуляторного акта 25 суб’єктів господарювання виявили бажання взяти участь у конкурсі. 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ри проведенні </w:t>
      </w:r>
      <w:r w:rsidR="00A10040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наданих документів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відомостями 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Криворізьких об’єднаних </w:t>
      </w:r>
      <w:proofErr w:type="spellStart"/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5E4B1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податкових інспекцій Головного управління ДФС у Дніпропетровській області,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з’ясовано, що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деякі </w:t>
      </w:r>
      <w:r w:rsidR="0041564A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з суб’єктів господарювання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зареєстрували місце проживання за межами м. Кривого Рогу, мають заборгованість перед бюджетом, здійснюють діяльніст</w:t>
      </w:r>
      <w:r w:rsidR="00807616" w:rsidRPr="000237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з продажу алкогольних напоїв, тютюнових виробів, надання в оренду нерухомого майна. </w:t>
      </w:r>
    </w:p>
    <w:p w:rsidR="00410B63" w:rsidRPr="00023719" w:rsidRDefault="00CF4473" w:rsidP="00B25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8778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вимог п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ідпункту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1.1.1 та </w:t>
      </w:r>
      <w:r w:rsidR="009C3B5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1.4 Порядку</w:t>
      </w:r>
      <w:r w:rsidR="006C59A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суб’єкти господарювання </w:t>
      </w:r>
      <w:r w:rsidR="006C59A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перебуват</w:t>
      </w:r>
      <w:r w:rsidR="006C59A7" w:rsidRPr="000237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в Криворізьких об’єднаних державних податкових інспекціях Головного управління ДФС у </w:t>
      </w:r>
      <w:proofErr w:type="spellStart"/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Дніпро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петровській</w:t>
      </w:r>
      <w:proofErr w:type="spellEnd"/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області,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мати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зареєстр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оване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місце проживання/знаходження на території м. Кривого Рогу, </w:t>
      </w:r>
      <w:r w:rsidR="003D7E1B" w:rsidRPr="00023719">
        <w:rPr>
          <w:rFonts w:ascii="Times New Roman" w:hAnsi="Times New Roman" w:cs="Times New Roman"/>
          <w:sz w:val="28"/>
          <w:szCs w:val="28"/>
          <w:lang w:val="uk-UA"/>
        </w:rPr>
        <w:t>та відповіда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D7E1B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вимогам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ст.13 Закону України «Про розвиток та державну підтримку малого і середнього підприємництва в Україні» (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не є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кредитн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ими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,</w:t>
      </w:r>
      <w:r w:rsidR="00192A87" w:rsidRPr="00023719">
        <w:rPr>
          <w:rFonts w:ascii="Times New Roman" w:hAnsi="Times New Roman"/>
          <w:sz w:val="28"/>
          <w:szCs w:val="28"/>
          <w:lang w:val="uk-UA"/>
        </w:rPr>
        <w:t xml:space="preserve"> страхов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ими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 організац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іями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, інвестиційн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ими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10B63" w:rsidRPr="00023719">
        <w:rPr>
          <w:rFonts w:ascii="Times New Roman" w:hAnsi="Times New Roman"/>
          <w:sz w:val="28"/>
          <w:szCs w:val="28"/>
          <w:lang w:val="uk-UA"/>
        </w:rPr>
        <w:t>фонд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а</w:t>
      </w:r>
      <w:r w:rsidR="0092138A" w:rsidRPr="00023719">
        <w:rPr>
          <w:rFonts w:ascii="Times New Roman" w:hAnsi="Times New Roman"/>
          <w:sz w:val="28"/>
          <w:szCs w:val="28"/>
          <w:lang w:val="uk-UA"/>
        </w:rPr>
        <w:t>-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ми</w:t>
      </w:r>
      <w:proofErr w:type="spellEnd"/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здійснюють виробництво та/або реалізацію зброї, алкогольних напоїв, тютюнових виробів, обмін валют, надання в оренду нерухомого майна, 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визнані банкрутом, 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перебувають в стадії припинення, 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мають </w:t>
      </w:r>
      <w:proofErr w:type="spellStart"/>
      <w:r w:rsidR="00410B63" w:rsidRPr="00023719">
        <w:rPr>
          <w:rFonts w:ascii="Times New Roman" w:hAnsi="Times New Roman"/>
          <w:sz w:val="28"/>
          <w:szCs w:val="28"/>
          <w:lang w:val="uk-UA"/>
        </w:rPr>
        <w:t>заборго</w:t>
      </w:r>
      <w:r w:rsidR="0092138A" w:rsidRPr="00023719">
        <w:rPr>
          <w:rFonts w:ascii="Times New Roman" w:hAnsi="Times New Roman"/>
          <w:sz w:val="28"/>
          <w:szCs w:val="28"/>
          <w:lang w:val="uk-UA"/>
        </w:rPr>
        <w:t>-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ван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о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ст</w:t>
      </w:r>
      <w:r w:rsidR="00A10040" w:rsidRPr="00023719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 перед бюджетом, подали завідомо недостовірні відомості </w:t>
      </w:r>
      <w:r w:rsidR="00EA1542" w:rsidRPr="00023719">
        <w:rPr>
          <w:rFonts w:ascii="Times New Roman" w:hAnsi="Times New Roman"/>
          <w:sz w:val="28"/>
          <w:szCs w:val="28"/>
          <w:lang w:val="uk-UA"/>
        </w:rPr>
        <w:t>й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 xml:space="preserve"> документи тощо</w:t>
      </w:r>
      <w:r w:rsidRPr="00023719">
        <w:rPr>
          <w:rFonts w:ascii="Times New Roman" w:hAnsi="Times New Roman"/>
          <w:sz w:val="28"/>
          <w:szCs w:val="28"/>
          <w:lang w:val="uk-UA"/>
        </w:rPr>
        <w:t>)</w:t>
      </w:r>
      <w:r w:rsidR="00410B63" w:rsidRPr="00023719">
        <w:rPr>
          <w:rFonts w:ascii="Times New Roman" w:hAnsi="Times New Roman"/>
          <w:sz w:val="28"/>
          <w:szCs w:val="28"/>
          <w:lang w:val="uk-UA"/>
        </w:rPr>
        <w:t>.</w:t>
      </w:r>
    </w:p>
    <w:p w:rsidR="00410B63" w:rsidRPr="00023719" w:rsidRDefault="00410B63" w:rsidP="00B256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з переможцями конкурсу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укладені 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годи про надання часткової компенсації відсоткових ставок за кредитом (надалі</w:t>
      </w:r>
      <w:r w:rsidR="00CA6C9C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CA6C9C" w:rsidRPr="000237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года), згідно з якими суб’єкти господарювання протягом місяця від дати 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їх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підписання зобов’язуються створити нові робочі місця. Двох переможців конкурсу, які не виконали умови 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год, виключено з числа переможців та 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годи  розірван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о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. </w:t>
      </w:r>
    </w:p>
    <w:p w:rsidR="00410B63" w:rsidRPr="00023719" w:rsidRDefault="00410B63" w:rsidP="00B256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Переможцям конкурсу</w:t>
      </w:r>
      <w:r w:rsidR="00CF4473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протягом року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з моменту створення </w:t>
      </w:r>
      <w:r w:rsidR="00CF4473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ними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нових робочих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місць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буде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виділена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часткова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компенсація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на </w:t>
      </w:r>
      <w:r w:rsidR="00B256E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загальну суму </w:t>
      </w:r>
      <w:r w:rsidR="0092138A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61,75 тис.</w:t>
      </w:r>
      <w:r w:rsidR="00B87786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 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грн. З міського</w:t>
      </w:r>
      <w:r w:rsidRPr="0002371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бюджету </w:t>
      </w:r>
      <w:r w:rsidR="00CF4473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 2017 році 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вже відшкодовано часткову компенсацію на загальну суму 4,4 тис. грн.</w:t>
      </w:r>
    </w:p>
    <w:p w:rsidR="00410B63" w:rsidRPr="00023719" w:rsidRDefault="00410B63" w:rsidP="0041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0B63" w:rsidRPr="00023719" w:rsidRDefault="00192A87" w:rsidP="00B25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Розмір надходжень до міського бюджету від сплати суб’єктами господарювання податків до бюджету, тис. грн.</w:t>
      </w:r>
    </w:p>
    <w:p w:rsidR="00410B63" w:rsidRPr="00023719" w:rsidRDefault="00266960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4172" w:rsidRPr="00023719">
        <w:rPr>
          <w:rFonts w:ascii="Times New Roman" w:hAnsi="Times New Roman" w:cs="Times New Roman"/>
          <w:sz w:val="28"/>
          <w:szCs w:val="28"/>
          <w:lang w:val="uk-UA"/>
        </w:rPr>
        <w:t>Суб’єктами господарювання з моменту визначення їх п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ереможцями конкурсу сплачено податків до бюджету </w:t>
      </w:r>
      <w:r w:rsidR="00E74172" w:rsidRPr="00023719">
        <w:rPr>
          <w:rFonts w:ascii="Times New Roman" w:hAnsi="Times New Roman" w:cs="Times New Roman"/>
          <w:sz w:val="28"/>
          <w:szCs w:val="28"/>
          <w:lang w:val="uk-UA"/>
        </w:rPr>
        <w:t>253,3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85DA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грн., у т</w:t>
      </w:r>
      <w:r w:rsidR="00EA1542" w:rsidRPr="00023719">
        <w:rPr>
          <w:rFonts w:ascii="Times New Roman" w:hAnsi="Times New Roman" w:cs="Times New Roman"/>
          <w:sz w:val="28"/>
          <w:szCs w:val="28"/>
          <w:lang w:val="uk-UA"/>
        </w:rPr>
        <w:t>ому числі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міського бюджету єдиного податку 3</w:t>
      </w:r>
      <w:r w:rsidR="00E74172" w:rsidRPr="000237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,2 тис.</w:t>
      </w:r>
      <w:r w:rsidR="00F85DA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грн.; за працевлаштованих 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7 найманих працівників 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новостворені 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робочі місця:  єдиного соціального внеску </w:t>
      </w:r>
      <w:r w:rsidR="007E341F" w:rsidRPr="000237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12,3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тис. грн. </w:t>
      </w:r>
      <w:r w:rsidR="007E341F" w:rsidRPr="00023719">
        <w:rPr>
          <w:rFonts w:ascii="Times New Roman" w:hAnsi="Times New Roman" w:cs="Times New Roman"/>
          <w:sz w:val="28"/>
          <w:szCs w:val="28"/>
          <w:lang w:val="uk-UA"/>
        </w:rPr>
        <w:t>та військово</w:t>
      </w:r>
      <w:r w:rsidR="0020069F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E341F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збору – 4,9 тис. грн.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(100% до державного бюджету), податку на доходи фізичних осіб – 10,1 тис.</w:t>
      </w:r>
      <w:r w:rsidR="00F85DA6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грн., у тому числі до міського бюджету 60% від загальної суми</w:t>
      </w:r>
      <w:r w:rsidR="00192A87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– 6,0 тис. грн.</w:t>
      </w:r>
    </w:p>
    <w:p w:rsidR="007E341F" w:rsidRPr="00023719" w:rsidRDefault="007E341F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0B63" w:rsidRPr="00023719" w:rsidRDefault="00192A87" w:rsidP="00B256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Кількість створених робочих місць, один.</w:t>
      </w:r>
    </w:p>
    <w:p w:rsidR="00410B63" w:rsidRPr="00023719" w:rsidRDefault="00410B63" w:rsidP="00B256E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Переможцями конкурсу за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плановано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створити 13 нових робочих місць, з них</w:t>
      </w:r>
      <w:r w:rsidR="00EA1542"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у</w:t>
      </w:r>
      <w:r w:rsidRPr="0002371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же створено 7, у тому числі 3 для спеціалістів, які не більше трьох років тому здобули освіту у вищих навчальних закладах. Нові робочі місця створені у сфері дитячого розвитку, реалізації хлібобулочних виробів, торгівлі запчастинами до рухомого складу для залізничного транспорту тощо.</w:t>
      </w:r>
    </w:p>
    <w:p w:rsidR="00410B63" w:rsidRPr="00023719" w:rsidRDefault="00410B63" w:rsidP="00B256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Учасники конкурсу не надавали пропозиції щодо створення нових робочих місць: </w:t>
      </w:r>
      <w:r w:rsidRPr="000237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на перше робоче місце</w:t>
      </w:r>
      <w:r w:rsidR="00EA1542" w:rsidRPr="000237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0237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осіб з числа учасників антитерористичної операції на сході України</w:t>
      </w:r>
      <w:r w:rsidR="00EA1542" w:rsidRPr="000237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,</w:t>
      </w:r>
      <w:r w:rsidRPr="000237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громадян з числа внутрішньо переміщених осіб.</w:t>
      </w:r>
    </w:p>
    <w:p w:rsidR="00410B63" w:rsidRPr="00023719" w:rsidRDefault="00410B63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>Суб’єкти господарювання, що здійснюють</w:t>
      </w:r>
      <w:r w:rsidRPr="000237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EA1542" w:rsidRPr="000237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пріоритетних напрям</w:t>
      </w:r>
      <w:r w:rsidR="00EA1542" w:rsidRPr="00023719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виробництво будівельних матеріалів, розвиток високотехнологічного машинобудування, </w:t>
      </w:r>
      <w:proofErr w:type="spellStart"/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ІТ-сфер</w:t>
      </w:r>
      <w:r w:rsidR="00EA154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End"/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транспорт </w:t>
      </w:r>
      <w:r w:rsidR="00EA154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логістик</w:t>
      </w:r>
      <w:r w:rsidR="00EA154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не </w:t>
      </w:r>
      <w:r w:rsidR="00EA154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брали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участ</w:t>
      </w:r>
      <w:r w:rsidR="00EA154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конкурсі.</w:t>
      </w:r>
    </w:p>
    <w:p w:rsidR="00410B63" w:rsidRPr="00023719" w:rsidRDefault="00410B63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10B63" w:rsidRPr="00023719" w:rsidRDefault="00192A87" w:rsidP="00410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Рівень поінформованості суб’єктів господарювання, пов’язаних з регулюванням</w:t>
      </w:r>
    </w:p>
    <w:p w:rsidR="00410B63" w:rsidRPr="00023719" w:rsidRDefault="00266960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Рівень поінформованості є досить високим. Поінформовано:</w:t>
      </w:r>
    </w:p>
    <w:p w:rsidR="00410B63" w:rsidRPr="00023719" w:rsidRDefault="00EA1542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- членів міської координаційної ради з питань розвитку підприємництва, Криворізьк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представництв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торгово-промислової палати, Фонд підтримки та захисту прав підприємництва, малого та середнього </w:t>
      </w:r>
      <w:r w:rsidR="0092138A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>бізнесу в Україні, Криворізьк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Українського союзу промисловців і підприємців, Криворізьк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«СПІЛКА РОБІТНИКІВ СФЕРИ ПОБУТУ ТА ПЛАТНИХ ПОСЛУГ»;</w:t>
      </w:r>
    </w:p>
    <w:p w:rsidR="00410B63" w:rsidRPr="00023719" w:rsidRDefault="00EA1542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- 270 підприємців на 7 інформаційних зустрічах, 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що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з 08.12.2017 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 15.12.2017 проводилися у виконкома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х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районних у місті рад за участю представників управління розвитку підприємництва</w:t>
      </w:r>
      <w:r w:rsidR="00FF348A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виконкому Криворізької міської ради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</w:t>
      </w:r>
      <w:r w:rsidR="00410B63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B63" w:rsidRPr="00023719" w:rsidRDefault="00EA1542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  <w:r w:rsidR="0092138A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через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24 оголошення про Порядок, проведення конкурсу, що опублікован</w:t>
      </w:r>
      <w:r w:rsidR="00273B85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92A87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192A87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Криворізькій міській комунальній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газеті «Червоний </w:t>
      </w:r>
      <w:r w:rsidR="00273B85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ірник», розміщен</w:t>
      </w:r>
      <w:r w:rsidR="00273B85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на офіційн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ому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веб-</w:t>
      </w:r>
      <w:r w:rsidR="00E60A1D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айті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Криворізької міської ради 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та її виконавчого комітету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порталі «Криворізький ресурсний центр»;</w:t>
      </w:r>
    </w:p>
    <w:p w:rsidR="00410B63" w:rsidRPr="00023719" w:rsidRDefault="00273B85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через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3 статті про результати проведення конкурсу опублікован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 Криворізькій міській комунальній газеті «Червоний 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ірник» (26.09.2017, 02.11.2017, 28.11.2017);</w:t>
      </w:r>
    </w:p>
    <w:p w:rsidR="00410B63" w:rsidRPr="00023719" w:rsidRDefault="00273B85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- 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через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2 виступити представників управління розвитку підприємництва </w:t>
      </w:r>
      <w:r w:rsidR="00DB166D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у програмі «Цей день»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на </w:t>
      </w:r>
      <w:r w:rsidR="00DB166D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комунальному підприємстві «Т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елерадіокомпані</w:t>
      </w:r>
      <w:r w:rsidR="00DB166D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я</w:t>
      </w:r>
      <w:r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Рудана</w:t>
      </w:r>
      <w:proofErr w:type="spellEnd"/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» </w:t>
      </w:r>
      <w:r w:rsidR="00DB166D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Криворізької міської ради; </w:t>
      </w:r>
    </w:p>
    <w:p w:rsidR="00410B63" w:rsidRPr="00023719" w:rsidRDefault="00273B85" w:rsidP="00410B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через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10 повідомлень про р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езультати</w:t>
      </w:r>
      <w:r w:rsidR="00FC4DB2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проведення конкурсу, що розміщені на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FC4DB2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офіційному веб-сайті 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Криворізької міської ради 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та її виконавчого </w:t>
      </w:r>
      <w:r w:rsidR="00A10040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комітету</w:t>
      </w:r>
      <w:r w:rsidR="00410B63" w:rsidRPr="0002371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порталі «К</w:t>
      </w:r>
      <w:r w:rsidR="008A711C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риворізький ресурсний центр»,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модулі «Віртуальний 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бізнес-інкубатор»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(за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півріччя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4DB2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2017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понад 236 тис.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користувачів 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мережі 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Інтернет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відвідали </w:t>
      </w:r>
      <w:r w:rsidR="0092138A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портал,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ислі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майже </w:t>
      </w:r>
      <w:r w:rsidR="009F4BAD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2 тис. програмний модуль).</w:t>
      </w:r>
    </w:p>
    <w:p w:rsidR="00410B63" w:rsidRPr="00023719" w:rsidRDefault="009F4BAD" w:rsidP="00410B63">
      <w:pPr>
        <w:spacing w:after="0" w:line="240" w:lineRule="auto"/>
        <w:ind w:firstLine="1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Форма заяви та проект зі створення нових робочих місць розміщенні  на:</w:t>
      </w:r>
    </w:p>
    <w:p w:rsidR="00410B63" w:rsidRPr="00023719" w:rsidRDefault="00273B85" w:rsidP="00410B63">
      <w:pPr>
        <w:spacing w:after="0" w:line="240" w:lineRule="auto"/>
        <w:ind w:firstLine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10B63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410B6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офіційн</w:t>
      </w:r>
      <w:r w:rsidR="00CA6C9C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ому</w:t>
      </w:r>
      <w:r w:rsidR="00410B6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64A0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</w:t>
      </w:r>
      <w:r w:rsidR="00410B6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CA6C9C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айті </w:t>
      </w:r>
      <w:r w:rsidR="00410B6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Криворізької міської ради </w:t>
      </w:r>
      <w:r w:rsidR="00CA6C9C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її виконавчого комітету</w:t>
      </w:r>
      <w:r w:rsidR="00410B63" w:rsidRPr="000237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10B63" w:rsidRPr="00023719" w:rsidRDefault="00410B63" w:rsidP="0092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модулі «Віртуальний бізнес-інкубатор» порталу «Криворізький ресурсний центр» з можливістю їх роздрукування (блок «Навчальний майданчик» розділ «Надання  часткової компенсації відсоткових ставок за кредитами, що надаються на реалізацію проектів суб’єктів малого й середнього підприємництва»</w:t>
      </w:r>
      <w:r w:rsidR="00273B85"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237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10B63" w:rsidRPr="00023719" w:rsidRDefault="00410B63" w:rsidP="00410B6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583A" w:rsidRPr="00023719" w:rsidRDefault="00954DC1" w:rsidP="00F34D74">
      <w:pPr>
        <w:pStyle w:val="11"/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 w:eastAsia="ru-RU"/>
        </w:rPr>
        <w:tab/>
      </w:r>
      <w:r w:rsidR="00A10040" w:rsidRPr="00023719"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="00A10040" w:rsidRPr="000237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D7F19" w:rsidRPr="00023719">
        <w:rPr>
          <w:rFonts w:ascii="Times New Roman" w:hAnsi="Times New Roman"/>
          <w:b/>
          <w:i/>
          <w:sz w:val="28"/>
          <w:szCs w:val="28"/>
          <w:lang w:val="uk-UA"/>
        </w:rPr>
        <w:t xml:space="preserve">Оцінка результатів реалізації регуляторного акта та ступеня </w:t>
      </w:r>
      <w:r w:rsidR="00771DB4" w:rsidRPr="00023719">
        <w:rPr>
          <w:rFonts w:ascii="Times New Roman" w:hAnsi="Times New Roman"/>
          <w:b/>
          <w:i/>
          <w:sz w:val="28"/>
          <w:szCs w:val="28"/>
          <w:lang w:val="uk-UA"/>
        </w:rPr>
        <w:t>досягнення вищезазначених цілей:</w:t>
      </w:r>
    </w:p>
    <w:p w:rsidR="00A81B4D" w:rsidRPr="00023719" w:rsidRDefault="00A81B4D" w:rsidP="001443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t>Порядок введено в дію з 25.05.2017, перший конкурс проведено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липні 2017 року.</w:t>
      </w:r>
    </w:p>
    <w:p w:rsidR="003646C9" w:rsidRPr="00023719" w:rsidRDefault="00A10040" w:rsidP="00A81B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t>П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>рогнозн</w:t>
      </w:r>
      <w:r w:rsidRPr="00023719">
        <w:rPr>
          <w:rFonts w:ascii="Times New Roman" w:hAnsi="Times New Roman"/>
          <w:sz w:val="28"/>
          <w:szCs w:val="28"/>
          <w:lang w:val="uk-UA"/>
        </w:rPr>
        <w:t>і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 w:rsidRPr="00023719">
        <w:rPr>
          <w:rFonts w:ascii="Times New Roman" w:hAnsi="Times New Roman"/>
          <w:sz w:val="28"/>
          <w:szCs w:val="28"/>
          <w:lang w:val="uk-UA"/>
        </w:rPr>
        <w:t>и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>розроб</w:t>
      </w:r>
      <w:r w:rsidRPr="00023719">
        <w:rPr>
          <w:rFonts w:ascii="Times New Roman" w:hAnsi="Times New Roman"/>
          <w:sz w:val="28"/>
          <w:szCs w:val="28"/>
          <w:lang w:val="uk-UA"/>
        </w:rPr>
        <w:t>ці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 проекту регуляторного 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акта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211" w:rsidRPr="00023719">
        <w:rPr>
          <w:rFonts w:ascii="Times New Roman" w:hAnsi="Times New Roman"/>
          <w:sz w:val="28"/>
          <w:szCs w:val="28"/>
          <w:lang w:val="uk-UA"/>
        </w:rPr>
        <w:t>передбачал</w:t>
      </w:r>
      <w:r w:rsidRPr="00023719">
        <w:rPr>
          <w:rFonts w:ascii="Times New Roman" w:hAnsi="Times New Roman"/>
          <w:sz w:val="28"/>
          <w:szCs w:val="28"/>
          <w:lang w:val="uk-UA"/>
        </w:rPr>
        <w:t>и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 участь суб’єктів підприємницької діяльності в конкурсі від </w:t>
      </w:r>
      <w:r w:rsidR="0092138A" w:rsidRPr="0002371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>3</w:t>
      </w:r>
      <w:r w:rsidRPr="00023719">
        <w:rPr>
          <w:rFonts w:ascii="Times New Roman" w:hAnsi="Times New Roman"/>
          <w:sz w:val="28"/>
          <w:szCs w:val="28"/>
          <w:lang w:val="uk-UA"/>
        </w:rPr>
        <w:t>8</w:t>
      </w:r>
      <w:r w:rsidR="0092138A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>(</w:t>
      </w:r>
      <w:r w:rsidR="00CA6C9C" w:rsidRPr="00023719">
        <w:rPr>
          <w:rFonts w:ascii="Times New Roman" w:hAnsi="Times New Roman"/>
          <w:sz w:val="28"/>
          <w:szCs w:val="28"/>
          <w:lang w:val="uk-UA"/>
        </w:rPr>
        <w:t xml:space="preserve">34 </w:t>
      </w:r>
      <w:r w:rsidR="00CA6C9C"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часткова компенсація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28,5 тис. грн. за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створених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робочих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>місць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A6C9C" w:rsidRPr="00023719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CA6C9C" w:rsidRPr="000237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sz w:val="28"/>
          <w:szCs w:val="28"/>
          <w:lang w:val="uk-UA"/>
        </w:rPr>
        <w:t>4,75 тис. грн. за 1 створене робоче місце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FEF" w:rsidRPr="00023719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208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(часткова компенсація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4,75 тис. грн. за 1 створене робоче місце) та освоєння </w:t>
      </w:r>
      <w:r w:rsidR="001C4239" w:rsidRPr="00023719">
        <w:rPr>
          <w:rFonts w:ascii="Times New Roman" w:hAnsi="Times New Roman"/>
          <w:sz w:val="28"/>
          <w:szCs w:val="28"/>
          <w:lang w:val="uk-UA"/>
        </w:rPr>
        <w:t xml:space="preserve">коштів міського бюджету в сумі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990,0 тис. грн.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Однак фактично взяли участь у конкурсі 17 суб’єктів </w:t>
      </w:r>
      <w:r w:rsidR="00DB166D" w:rsidRPr="00023719">
        <w:rPr>
          <w:rFonts w:ascii="Times New Roman" w:hAnsi="Times New Roman"/>
          <w:sz w:val="28"/>
          <w:szCs w:val="28"/>
          <w:lang w:val="uk-UA"/>
        </w:rPr>
        <w:t>господарювання.</w:t>
      </w:r>
    </w:p>
    <w:p w:rsidR="00CA6C9C" w:rsidRPr="00023719" w:rsidRDefault="00CA6C9C" w:rsidP="00A81B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t>Розмір коштів і часу, що використовуються суб’єктами господарювання, пов’язаними з виконанням вимог регуляторного акта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,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є стабільними 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8A711C" w:rsidRPr="00023719">
        <w:rPr>
          <w:rFonts w:ascii="Times New Roman" w:hAnsi="Times New Roman"/>
          <w:sz w:val="28"/>
          <w:szCs w:val="28"/>
          <w:lang w:val="uk-UA"/>
        </w:rPr>
        <w:t>зали-шаються</w:t>
      </w:r>
      <w:proofErr w:type="spellEnd"/>
      <w:r w:rsidR="008A711C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3719">
        <w:rPr>
          <w:rFonts w:ascii="Times New Roman" w:hAnsi="Times New Roman"/>
          <w:sz w:val="28"/>
          <w:szCs w:val="28"/>
          <w:lang w:val="uk-UA"/>
        </w:rPr>
        <w:t>на рівні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,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запропонован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ому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при його розробці.</w:t>
      </w:r>
      <w:r w:rsidR="000D02F3" w:rsidRPr="00023719">
        <w:rPr>
          <w:rFonts w:ascii="Times New Roman" w:hAnsi="Times New Roman"/>
          <w:sz w:val="28"/>
          <w:szCs w:val="28"/>
          <w:lang w:val="uk-UA"/>
        </w:rPr>
        <w:t xml:space="preserve"> Суб’єкти </w:t>
      </w:r>
      <w:proofErr w:type="spellStart"/>
      <w:r w:rsidR="000D02F3" w:rsidRPr="00023719">
        <w:rPr>
          <w:rFonts w:ascii="Times New Roman" w:hAnsi="Times New Roman"/>
          <w:sz w:val="28"/>
          <w:szCs w:val="28"/>
          <w:lang w:val="uk-UA"/>
        </w:rPr>
        <w:t>господа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-</w:t>
      </w:r>
      <w:r w:rsidR="000D02F3" w:rsidRPr="00023719">
        <w:rPr>
          <w:rFonts w:ascii="Times New Roman" w:hAnsi="Times New Roman"/>
          <w:sz w:val="28"/>
          <w:szCs w:val="28"/>
          <w:lang w:val="uk-UA"/>
        </w:rPr>
        <w:t>рювання</w:t>
      </w:r>
      <w:proofErr w:type="spellEnd"/>
      <w:r w:rsidR="000D02F3" w:rsidRPr="00023719">
        <w:rPr>
          <w:rFonts w:ascii="Times New Roman" w:hAnsi="Times New Roman"/>
          <w:sz w:val="28"/>
          <w:szCs w:val="28"/>
          <w:lang w:val="uk-UA"/>
        </w:rPr>
        <w:t>, що брали участь у конкурсі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,</w:t>
      </w:r>
      <w:r w:rsidR="000D02F3" w:rsidRPr="00023719">
        <w:rPr>
          <w:rFonts w:ascii="Times New Roman" w:hAnsi="Times New Roman"/>
          <w:sz w:val="28"/>
          <w:szCs w:val="28"/>
          <w:lang w:val="uk-UA"/>
        </w:rPr>
        <w:t xml:space="preserve"> не витрачали коштів та часу на отримання письмової згоди банківських установ, </w:t>
      </w:r>
      <w:r w:rsidR="008A711C" w:rsidRPr="00023719">
        <w:rPr>
          <w:rFonts w:ascii="Times New Roman" w:hAnsi="Times New Roman"/>
          <w:sz w:val="28"/>
          <w:szCs w:val="28"/>
          <w:lang w:val="uk-UA"/>
        </w:rPr>
        <w:t>оскільки</w:t>
      </w:r>
      <w:r w:rsidR="000D02F3" w:rsidRPr="00023719">
        <w:rPr>
          <w:rFonts w:ascii="Times New Roman" w:hAnsi="Times New Roman"/>
          <w:sz w:val="28"/>
          <w:szCs w:val="28"/>
          <w:lang w:val="uk-UA"/>
        </w:rPr>
        <w:t xml:space="preserve"> оформили кредитні договори.</w:t>
      </w:r>
    </w:p>
    <w:p w:rsidR="00436FEF" w:rsidRPr="00023719" w:rsidRDefault="00436FEF" w:rsidP="00436F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tab/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Ініціатива суб’єктів підприємницької діяльності 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 xml:space="preserve">міста Кривого Рогу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сприяла 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>створенню умов для розвитку малого й середнього бізнесу, забезпеченн</w:t>
      </w:r>
      <w:r w:rsidR="00273B85" w:rsidRPr="0002371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23719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 населення шляхом створення нових робочих місць, через надання часткової компенсації відсоткових ставок за кредитами. </w:t>
      </w:r>
    </w:p>
    <w:p w:rsidR="00553FBD" w:rsidRPr="00023719" w:rsidRDefault="00436FEF" w:rsidP="00436F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 w:cs="Times New Roman"/>
          <w:sz w:val="28"/>
          <w:szCs w:val="28"/>
          <w:lang w:val="uk-UA"/>
        </w:rPr>
        <w:tab/>
        <w:t>Ф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>актично використано коштів міського бюджету на часткову компенсацію</w:t>
      </w:r>
      <w:r w:rsidR="001C4239" w:rsidRPr="00023719">
        <w:rPr>
          <w:rFonts w:ascii="Times New Roman" w:hAnsi="Times New Roman"/>
          <w:sz w:val="28"/>
          <w:szCs w:val="28"/>
          <w:lang w:val="uk-UA"/>
        </w:rPr>
        <w:t xml:space="preserve"> та створено нових робочих місць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 xml:space="preserve">не в повному </w:t>
      </w:r>
      <w:r w:rsidR="001C4239" w:rsidRPr="00023719">
        <w:rPr>
          <w:rFonts w:ascii="Times New Roman" w:hAnsi="Times New Roman"/>
          <w:sz w:val="28"/>
          <w:szCs w:val="28"/>
          <w:lang w:val="uk-UA"/>
        </w:rPr>
        <w:t xml:space="preserve">запланованому </w:t>
      </w:r>
      <w:r w:rsidR="00A81B4D" w:rsidRPr="00023719">
        <w:rPr>
          <w:rFonts w:ascii="Times New Roman" w:hAnsi="Times New Roman"/>
          <w:sz w:val="28"/>
          <w:szCs w:val="28"/>
          <w:lang w:val="uk-UA"/>
        </w:rPr>
        <w:t>обсязі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0A1D" w:rsidRPr="0002371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023719">
        <w:rPr>
          <w:rFonts w:ascii="Times New Roman" w:hAnsi="Times New Roman"/>
          <w:sz w:val="28"/>
          <w:szCs w:val="28"/>
          <w:lang w:val="uk-UA"/>
        </w:rPr>
        <w:t>що вплинул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и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обмеження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, передбачені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ст. 13 Закону України «Про розвиток та державну підтримку малого і середнього підприємництва в Україні»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,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на отримання фінансової допомоги суб’єктами господарювання, </w:t>
      </w:r>
      <w:r w:rsidR="00266960" w:rsidRPr="00023719">
        <w:rPr>
          <w:rFonts w:ascii="Times New Roman" w:hAnsi="Times New Roman"/>
          <w:sz w:val="28"/>
          <w:szCs w:val="28"/>
          <w:lang w:val="uk-UA"/>
        </w:rPr>
        <w:t xml:space="preserve">незначна кількість партнерів-банківських установ, у яких держава прямо або/опосередковано володіє 75 чи більше відсотками статутного капіталу та/або голосів, низький рівень </w:t>
      </w:r>
      <w:r w:rsidRPr="00023719">
        <w:rPr>
          <w:rFonts w:ascii="Times New Roman" w:hAnsi="Times New Roman"/>
          <w:sz w:val="28"/>
          <w:szCs w:val="28"/>
          <w:lang w:val="uk-UA"/>
        </w:rPr>
        <w:t>порог</w:t>
      </w:r>
      <w:r w:rsidR="00266960" w:rsidRPr="00023719">
        <w:rPr>
          <w:rFonts w:ascii="Times New Roman" w:hAnsi="Times New Roman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суми </w:t>
      </w:r>
      <w:r w:rsidR="0085693E" w:rsidRPr="00023719">
        <w:rPr>
          <w:rFonts w:ascii="Times New Roman" w:hAnsi="Times New Roman"/>
          <w:sz w:val="28"/>
          <w:szCs w:val="28"/>
          <w:lang w:val="uk-UA"/>
        </w:rPr>
        <w:t xml:space="preserve">банківського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кредиту, часткової компенсації та умов створення нових робочих місць, </w:t>
      </w:r>
      <w:r w:rsidR="002F32EB" w:rsidRPr="0002371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553FBD" w:rsidRPr="00023719">
        <w:rPr>
          <w:rFonts w:ascii="Times New Roman" w:hAnsi="Times New Roman"/>
          <w:sz w:val="28"/>
          <w:szCs w:val="28"/>
          <w:lang w:val="uk-UA"/>
        </w:rPr>
        <w:t>встановлення Законом України «Про Державний бюджет України на 2018 рік» з 01.01.2018 розміру мінімальної заробітної плати – 3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 </w:t>
      </w:r>
      <w:r w:rsidR="00553FBD" w:rsidRPr="00023719">
        <w:rPr>
          <w:rFonts w:ascii="Times New Roman" w:hAnsi="Times New Roman"/>
          <w:sz w:val="28"/>
          <w:szCs w:val="28"/>
          <w:lang w:val="uk-UA"/>
        </w:rPr>
        <w:t xml:space="preserve">723 грн., 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 xml:space="preserve">відповідних </w:t>
      </w:r>
      <w:r w:rsidR="00553FBD" w:rsidRPr="00023719">
        <w:rPr>
          <w:rFonts w:ascii="Times New Roman" w:hAnsi="Times New Roman"/>
          <w:sz w:val="28"/>
          <w:szCs w:val="28"/>
          <w:lang w:val="uk-UA"/>
        </w:rPr>
        <w:t>відрахуван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 xml:space="preserve">ь сплати </w:t>
      </w:r>
      <w:r w:rsidR="00553FBD" w:rsidRPr="00023719">
        <w:rPr>
          <w:rFonts w:ascii="Times New Roman" w:hAnsi="Times New Roman"/>
          <w:sz w:val="28"/>
          <w:szCs w:val="28"/>
          <w:lang w:val="uk-UA"/>
        </w:rPr>
        <w:t>єдиного соціального вне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>ску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>.</w:t>
      </w:r>
      <w:r w:rsidR="00672920"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0A1D" w:rsidRPr="00023719" w:rsidRDefault="00672920" w:rsidP="001443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сприяння розвитку партнерства </w:t>
      </w:r>
      <w:r w:rsidR="001C4239" w:rsidRPr="00023719">
        <w:rPr>
          <w:rFonts w:ascii="Times New Roman" w:hAnsi="Times New Roman"/>
          <w:sz w:val="28"/>
          <w:szCs w:val="28"/>
          <w:lang w:val="uk-UA"/>
        </w:rPr>
        <w:t>суб’єктів</w:t>
      </w:r>
      <w:r w:rsidR="0092138A" w:rsidRPr="00023719">
        <w:rPr>
          <w:rFonts w:ascii="Times New Roman" w:hAnsi="Times New Roman"/>
          <w:sz w:val="28"/>
          <w:szCs w:val="28"/>
          <w:lang w:val="uk-UA"/>
        </w:rPr>
        <w:t xml:space="preserve"> підприємницької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діяльності, банківських установ, у яких </w:t>
      </w:r>
      <w:r w:rsidR="001C4239" w:rsidRPr="00023719">
        <w:rPr>
          <w:rFonts w:ascii="Times New Roman" w:hAnsi="Times New Roman"/>
          <w:sz w:val="28"/>
          <w:szCs w:val="28"/>
          <w:lang w:val="uk-UA"/>
        </w:rPr>
        <w:t xml:space="preserve">держава прямо або/опосередковано володіє 75 чи більше відсотками статутного капіталу та/або голосів,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органів місцевого самоврядування 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відповідно д</w:t>
      </w:r>
      <w:r w:rsidRPr="00023719">
        <w:rPr>
          <w:rFonts w:ascii="Times New Roman" w:hAnsi="Times New Roman"/>
          <w:sz w:val="28"/>
          <w:szCs w:val="28"/>
          <w:lang w:val="uk-UA"/>
        </w:rPr>
        <w:t>о Програм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и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>сприяння розвитку малого та середнього підприємництва в м.</w:t>
      </w:r>
      <w:r w:rsidR="005719B0" w:rsidRPr="00023719">
        <w:rPr>
          <w:rFonts w:ascii="Times New Roman" w:hAnsi="Times New Roman"/>
          <w:sz w:val="28"/>
          <w:szCs w:val="28"/>
          <w:lang w:val="uk-UA"/>
        </w:rPr>
        <w:t> 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>Кривому Розі на 2017 – 2020 роки, затвердженої рішенням міської ради від 21.12.2016 №1173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запропоновано 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 xml:space="preserve">опрацювати можливість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коригування розміру часткової компенсації відсоткових ставок за кредитом, граничної суми кредиту, кількості створених нових робочих місць </w:t>
      </w:r>
      <w:r w:rsidR="00273B85" w:rsidRPr="00023719">
        <w:rPr>
          <w:rFonts w:ascii="Times New Roman" w:hAnsi="Times New Roman"/>
          <w:sz w:val="28"/>
          <w:szCs w:val="28"/>
          <w:lang w:val="uk-UA"/>
        </w:rPr>
        <w:t>у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 залежності від суми отриманого кредиту</w:t>
      </w:r>
      <w:r w:rsidR="00E60A1D" w:rsidRPr="00023719">
        <w:rPr>
          <w:rFonts w:ascii="Times New Roman" w:hAnsi="Times New Roman"/>
          <w:sz w:val="28"/>
          <w:szCs w:val="28"/>
          <w:lang w:val="uk-UA"/>
        </w:rPr>
        <w:t xml:space="preserve">. Це </w:t>
      </w:r>
      <w:r w:rsidRPr="00023719">
        <w:rPr>
          <w:rFonts w:ascii="Times New Roman" w:hAnsi="Times New Roman"/>
          <w:sz w:val="28"/>
          <w:szCs w:val="28"/>
          <w:lang w:val="uk-UA"/>
        </w:rPr>
        <w:t xml:space="preserve">підтверджено в ході проведення </w:t>
      </w:r>
      <w:r w:rsidR="001443D1" w:rsidRPr="00023719">
        <w:rPr>
          <w:rFonts w:ascii="Times New Roman" w:hAnsi="Times New Roman"/>
          <w:sz w:val="28"/>
          <w:szCs w:val="28"/>
          <w:lang w:val="uk-UA"/>
        </w:rPr>
        <w:t>громадських слухань</w:t>
      </w:r>
      <w:r w:rsidR="004B3AF3" w:rsidRPr="00023719">
        <w:rPr>
          <w:rFonts w:ascii="Times New Roman" w:hAnsi="Times New Roman"/>
          <w:sz w:val="28"/>
          <w:szCs w:val="28"/>
          <w:lang w:val="uk-UA"/>
        </w:rPr>
        <w:t>,</w:t>
      </w:r>
      <w:r w:rsidR="00E60A1D" w:rsidRPr="00023719">
        <w:rPr>
          <w:rFonts w:ascii="Times New Roman" w:hAnsi="Times New Roman"/>
          <w:sz w:val="28"/>
          <w:szCs w:val="28"/>
          <w:lang w:val="uk-UA"/>
        </w:rPr>
        <w:t xml:space="preserve"> засідань комісії з відбору проектів зі створення нових робочих місць.</w:t>
      </w:r>
    </w:p>
    <w:p w:rsidR="001443D1" w:rsidRPr="00023719" w:rsidRDefault="00DB166D" w:rsidP="001443D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23719">
        <w:rPr>
          <w:rFonts w:ascii="Times New Roman" w:hAnsi="Times New Roman"/>
          <w:sz w:val="28"/>
          <w:szCs w:val="28"/>
          <w:lang w:val="uk-UA"/>
        </w:rPr>
        <w:t xml:space="preserve">Ухвалення </w:t>
      </w:r>
      <w:r w:rsidR="00C1630A" w:rsidRPr="00023719">
        <w:rPr>
          <w:rFonts w:ascii="Times New Roman" w:hAnsi="Times New Roman"/>
          <w:sz w:val="28"/>
          <w:szCs w:val="28"/>
          <w:lang w:val="uk-UA"/>
        </w:rPr>
        <w:t xml:space="preserve">рішення виконкому міської ради </w:t>
      </w:r>
      <w:r w:rsidR="001443D1" w:rsidRPr="00023719">
        <w:rPr>
          <w:rFonts w:ascii="Times New Roman" w:hAnsi="Times New Roman"/>
          <w:sz w:val="28"/>
          <w:szCs w:val="28"/>
          <w:lang w:val="uk-UA"/>
        </w:rPr>
        <w:t>від 23.05.2017 №253 «</w:t>
      </w:r>
      <w:r w:rsidR="001443D1" w:rsidRPr="00023719">
        <w:rPr>
          <w:rFonts w:ascii="Times New Roman" w:hAnsi="Times New Roman"/>
          <w:spacing w:val="-4"/>
          <w:sz w:val="28"/>
          <w:szCs w:val="28"/>
          <w:lang w:val="uk-UA"/>
        </w:rPr>
        <w:t xml:space="preserve">Про Порядок використання коштів міського бюджету для надання часткової компенсації відсоткових ставок за кредитами, що надаються на реалізацію проектів суб’єктів малого й середнього підприємництва» </w:t>
      </w:r>
      <w:r w:rsidRPr="00023719">
        <w:rPr>
          <w:rFonts w:ascii="Times New Roman" w:hAnsi="Times New Roman"/>
          <w:spacing w:val="-4"/>
          <w:sz w:val="28"/>
          <w:szCs w:val="28"/>
          <w:lang w:val="uk-UA"/>
        </w:rPr>
        <w:t xml:space="preserve">надало </w:t>
      </w:r>
      <w:r w:rsidR="00E60A1D" w:rsidRPr="00023719">
        <w:rPr>
          <w:rFonts w:ascii="Times New Roman" w:hAnsi="Times New Roman"/>
          <w:spacing w:val="-4"/>
          <w:sz w:val="28"/>
          <w:szCs w:val="28"/>
          <w:lang w:val="uk-UA"/>
        </w:rPr>
        <w:t xml:space="preserve">переваги для </w:t>
      </w:r>
      <w:r w:rsidR="00FC4DB2" w:rsidRPr="00023719">
        <w:rPr>
          <w:rFonts w:ascii="Times New Roman" w:hAnsi="Times New Roman"/>
          <w:spacing w:val="-4"/>
          <w:sz w:val="28"/>
          <w:szCs w:val="28"/>
          <w:lang w:val="uk-UA"/>
        </w:rPr>
        <w:t>всіх учасників регуляторного процесу (</w:t>
      </w:r>
      <w:r w:rsidR="00E60A1D" w:rsidRPr="00023719">
        <w:rPr>
          <w:rFonts w:ascii="Times New Roman" w:hAnsi="Times New Roman"/>
          <w:spacing w:val="-4"/>
          <w:sz w:val="28"/>
          <w:szCs w:val="28"/>
          <w:lang w:val="uk-UA"/>
        </w:rPr>
        <w:t>населення, суб’єктів підприємницької діяльності, органів місцевого самоврядування</w:t>
      </w:r>
      <w:r w:rsidR="00FC4DB2" w:rsidRPr="00023719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r w:rsidR="001443D1" w:rsidRPr="00023719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E60A1D" w:rsidRPr="00023719" w:rsidRDefault="00E60A1D" w:rsidP="001443D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E60A1D" w:rsidRPr="00023719" w:rsidRDefault="00E60A1D" w:rsidP="001443D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E60A1D" w:rsidRPr="00023719" w:rsidRDefault="00E60A1D" w:rsidP="001443D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2138A" w:rsidRPr="00023719" w:rsidRDefault="0092138A" w:rsidP="001443D1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E60A1D" w:rsidRPr="00023719" w:rsidRDefault="00E60A1D" w:rsidP="00E60A1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Керуюча справами виконкому</w:t>
      </w:r>
      <w:r w:rsidR="0092138A"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="0092138A"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="0092138A"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="0092138A"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="0092138A"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ab/>
      </w:r>
      <w:r w:rsidRPr="00023719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>Т.Мала</w:t>
      </w:r>
    </w:p>
    <w:p w:rsidR="001443D1" w:rsidRPr="00023719" w:rsidRDefault="00292F66" w:rsidP="001443D1">
      <w:pPr>
        <w:spacing w:after="0" w:line="240" w:lineRule="auto"/>
        <w:jc w:val="both"/>
        <w:rPr>
          <w:rStyle w:val="ae"/>
          <w:b w:val="0"/>
          <w:i/>
          <w:color w:val="000000"/>
          <w:sz w:val="24"/>
          <w:szCs w:val="24"/>
          <w:bdr w:val="none" w:sz="0" w:space="0" w:color="auto" w:frame="1"/>
          <w:lang w:val="uk-UA"/>
        </w:rPr>
      </w:pPr>
      <w:r w:rsidRPr="00023719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sectPr w:rsidR="001443D1" w:rsidRPr="00023719" w:rsidSect="009213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11" w:rsidRDefault="00FF3A11" w:rsidP="00EA6FC2">
      <w:pPr>
        <w:spacing w:after="0" w:line="240" w:lineRule="auto"/>
      </w:pPr>
      <w:r>
        <w:separator/>
      </w:r>
    </w:p>
  </w:endnote>
  <w:endnote w:type="continuationSeparator" w:id="0">
    <w:p w:rsidR="00FF3A11" w:rsidRDefault="00FF3A11" w:rsidP="00E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11" w:rsidRDefault="00FF3A11" w:rsidP="00EA6FC2">
      <w:pPr>
        <w:spacing w:after="0" w:line="240" w:lineRule="auto"/>
      </w:pPr>
      <w:r>
        <w:separator/>
      </w:r>
    </w:p>
  </w:footnote>
  <w:footnote w:type="continuationSeparator" w:id="0">
    <w:p w:rsidR="00FF3A11" w:rsidRDefault="00FF3A11" w:rsidP="00E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12267"/>
      <w:docPartObj>
        <w:docPartGallery w:val="Page Numbers (Top of Page)"/>
        <w:docPartUnique/>
      </w:docPartObj>
    </w:sdtPr>
    <w:sdtEndPr/>
    <w:sdtContent>
      <w:p w:rsidR="00EA6FC2" w:rsidRDefault="00EA6F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9F">
          <w:rPr>
            <w:noProof/>
          </w:rPr>
          <w:t>2</w:t>
        </w:r>
        <w:r>
          <w:fldChar w:fldCharType="end"/>
        </w:r>
      </w:p>
    </w:sdtContent>
  </w:sdt>
  <w:p w:rsidR="00EA6FC2" w:rsidRDefault="00EA6F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926"/>
    <w:multiLevelType w:val="hybridMultilevel"/>
    <w:tmpl w:val="14AA2546"/>
    <w:lvl w:ilvl="0" w:tplc="B8E00FF8">
      <w:start w:val="7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4481659"/>
    <w:multiLevelType w:val="hybridMultilevel"/>
    <w:tmpl w:val="E972453C"/>
    <w:lvl w:ilvl="0" w:tplc="EA0EE3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A32454"/>
    <w:multiLevelType w:val="hybridMultilevel"/>
    <w:tmpl w:val="A99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BF1"/>
    <w:multiLevelType w:val="hybridMultilevel"/>
    <w:tmpl w:val="2BDE47F2"/>
    <w:lvl w:ilvl="0" w:tplc="843A0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1EAC"/>
    <w:multiLevelType w:val="hybridMultilevel"/>
    <w:tmpl w:val="C76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2"/>
    <w:rsid w:val="00023719"/>
    <w:rsid w:val="00035944"/>
    <w:rsid w:val="000D02F3"/>
    <w:rsid w:val="000E4FD9"/>
    <w:rsid w:val="00102031"/>
    <w:rsid w:val="00106551"/>
    <w:rsid w:val="00141D93"/>
    <w:rsid w:val="001443D1"/>
    <w:rsid w:val="00147100"/>
    <w:rsid w:val="00150455"/>
    <w:rsid w:val="00173F9E"/>
    <w:rsid w:val="001906CE"/>
    <w:rsid w:val="00190963"/>
    <w:rsid w:val="00192A87"/>
    <w:rsid w:val="001C4239"/>
    <w:rsid w:val="001F0EB1"/>
    <w:rsid w:val="001F3D1D"/>
    <w:rsid w:val="001F4E47"/>
    <w:rsid w:val="0020069F"/>
    <w:rsid w:val="00207B0B"/>
    <w:rsid w:val="00233F91"/>
    <w:rsid w:val="002418AB"/>
    <w:rsid w:val="00244827"/>
    <w:rsid w:val="00250DA4"/>
    <w:rsid w:val="00255112"/>
    <w:rsid w:val="00265B85"/>
    <w:rsid w:val="00266960"/>
    <w:rsid w:val="00273B85"/>
    <w:rsid w:val="0027604B"/>
    <w:rsid w:val="00292F66"/>
    <w:rsid w:val="002C424C"/>
    <w:rsid w:val="002C750C"/>
    <w:rsid w:val="002E102B"/>
    <w:rsid w:val="002F32EB"/>
    <w:rsid w:val="00310592"/>
    <w:rsid w:val="00316BA7"/>
    <w:rsid w:val="003469E8"/>
    <w:rsid w:val="003646C9"/>
    <w:rsid w:val="003B6CE3"/>
    <w:rsid w:val="003D0E4A"/>
    <w:rsid w:val="003D7E1B"/>
    <w:rsid w:val="00410B63"/>
    <w:rsid w:val="0041279A"/>
    <w:rsid w:val="0041564A"/>
    <w:rsid w:val="0042017D"/>
    <w:rsid w:val="00436FEF"/>
    <w:rsid w:val="0044431C"/>
    <w:rsid w:val="00475A59"/>
    <w:rsid w:val="004B2E36"/>
    <w:rsid w:val="004B318E"/>
    <w:rsid w:val="004B3AF3"/>
    <w:rsid w:val="004C1ED7"/>
    <w:rsid w:val="004E7394"/>
    <w:rsid w:val="0052341B"/>
    <w:rsid w:val="00525450"/>
    <w:rsid w:val="00553FBD"/>
    <w:rsid w:val="00555211"/>
    <w:rsid w:val="005719B0"/>
    <w:rsid w:val="00573311"/>
    <w:rsid w:val="005808E8"/>
    <w:rsid w:val="00594483"/>
    <w:rsid w:val="005A5B5F"/>
    <w:rsid w:val="005C6089"/>
    <w:rsid w:val="005E2089"/>
    <w:rsid w:val="005E2CC2"/>
    <w:rsid w:val="005E4B1F"/>
    <w:rsid w:val="00613034"/>
    <w:rsid w:val="00622EEC"/>
    <w:rsid w:val="00625D7E"/>
    <w:rsid w:val="006421BD"/>
    <w:rsid w:val="00672920"/>
    <w:rsid w:val="0067583A"/>
    <w:rsid w:val="0069652F"/>
    <w:rsid w:val="006C59A7"/>
    <w:rsid w:val="006D7F19"/>
    <w:rsid w:val="006E2AD6"/>
    <w:rsid w:val="006E6E99"/>
    <w:rsid w:val="006F774B"/>
    <w:rsid w:val="007041CC"/>
    <w:rsid w:val="007137A8"/>
    <w:rsid w:val="00723BC8"/>
    <w:rsid w:val="00750D50"/>
    <w:rsid w:val="00771DB4"/>
    <w:rsid w:val="00780F11"/>
    <w:rsid w:val="007E341F"/>
    <w:rsid w:val="00805AD8"/>
    <w:rsid w:val="00807616"/>
    <w:rsid w:val="00843A8F"/>
    <w:rsid w:val="0085693E"/>
    <w:rsid w:val="00864850"/>
    <w:rsid w:val="00865E30"/>
    <w:rsid w:val="00883972"/>
    <w:rsid w:val="008A711C"/>
    <w:rsid w:val="008A75AA"/>
    <w:rsid w:val="008B3C4B"/>
    <w:rsid w:val="008F1A5A"/>
    <w:rsid w:val="0092138A"/>
    <w:rsid w:val="00922DC2"/>
    <w:rsid w:val="00923814"/>
    <w:rsid w:val="009300B0"/>
    <w:rsid w:val="00932AC8"/>
    <w:rsid w:val="009360F1"/>
    <w:rsid w:val="00954DC1"/>
    <w:rsid w:val="00970A01"/>
    <w:rsid w:val="0099683A"/>
    <w:rsid w:val="009C3B5C"/>
    <w:rsid w:val="009F4BAD"/>
    <w:rsid w:val="00A10040"/>
    <w:rsid w:val="00A20B54"/>
    <w:rsid w:val="00A62297"/>
    <w:rsid w:val="00A64A03"/>
    <w:rsid w:val="00A73298"/>
    <w:rsid w:val="00A73ED0"/>
    <w:rsid w:val="00A81B4D"/>
    <w:rsid w:val="00A84475"/>
    <w:rsid w:val="00AA33F3"/>
    <w:rsid w:val="00AA5807"/>
    <w:rsid w:val="00AA7619"/>
    <w:rsid w:val="00B2260A"/>
    <w:rsid w:val="00B256EA"/>
    <w:rsid w:val="00B2638F"/>
    <w:rsid w:val="00B87786"/>
    <w:rsid w:val="00BB261E"/>
    <w:rsid w:val="00BB6D64"/>
    <w:rsid w:val="00BC163E"/>
    <w:rsid w:val="00BC36C6"/>
    <w:rsid w:val="00BF46D5"/>
    <w:rsid w:val="00BF7902"/>
    <w:rsid w:val="00C1630A"/>
    <w:rsid w:val="00C57F79"/>
    <w:rsid w:val="00C7344B"/>
    <w:rsid w:val="00C77404"/>
    <w:rsid w:val="00C818CF"/>
    <w:rsid w:val="00C8336F"/>
    <w:rsid w:val="00C87BA0"/>
    <w:rsid w:val="00C94678"/>
    <w:rsid w:val="00CA1C18"/>
    <w:rsid w:val="00CA286A"/>
    <w:rsid w:val="00CA6C9C"/>
    <w:rsid w:val="00CB1409"/>
    <w:rsid w:val="00CC1758"/>
    <w:rsid w:val="00CC3D0B"/>
    <w:rsid w:val="00CD16DC"/>
    <w:rsid w:val="00CE1396"/>
    <w:rsid w:val="00CF39EF"/>
    <w:rsid w:val="00CF4473"/>
    <w:rsid w:val="00D31F4F"/>
    <w:rsid w:val="00D47C3E"/>
    <w:rsid w:val="00D61BB0"/>
    <w:rsid w:val="00D8588C"/>
    <w:rsid w:val="00DB0B96"/>
    <w:rsid w:val="00DB166D"/>
    <w:rsid w:val="00DD311A"/>
    <w:rsid w:val="00E05222"/>
    <w:rsid w:val="00E519FF"/>
    <w:rsid w:val="00E60A1D"/>
    <w:rsid w:val="00E74172"/>
    <w:rsid w:val="00E76105"/>
    <w:rsid w:val="00E90270"/>
    <w:rsid w:val="00E92912"/>
    <w:rsid w:val="00EA1542"/>
    <w:rsid w:val="00EA6FC2"/>
    <w:rsid w:val="00EC2906"/>
    <w:rsid w:val="00EC7950"/>
    <w:rsid w:val="00EF1E47"/>
    <w:rsid w:val="00EF4F86"/>
    <w:rsid w:val="00EF6132"/>
    <w:rsid w:val="00F305EF"/>
    <w:rsid w:val="00F3092F"/>
    <w:rsid w:val="00F34D74"/>
    <w:rsid w:val="00F50EEC"/>
    <w:rsid w:val="00F66058"/>
    <w:rsid w:val="00F71A58"/>
    <w:rsid w:val="00F7408B"/>
    <w:rsid w:val="00F85DA6"/>
    <w:rsid w:val="00F91F4F"/>
    <w:rsid w:val="00FB3DD7"/>
    <w:rsid w:val="00FC2A23"/>
    <w:rsid w:val="00FC4DB2"/>
    <w:rsid w:val="00FD131A"/>
    <w:rsid w:val="00FD1656"/>
    <w:rsid w:val="00FE1973"/>
    <w:rsid w:val="00FE2DB7"/>
    <w:rsid w:val="00FF348A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FC2"/>
  </w:style>
  <w:style w:type="paragraph" w:styleId="ac">
    <w:name w:val="footer"/>
    <w:basedOn w:val="a"/>
    <w:link w:val="ad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e">
    <w:name w:val="Strong"/>
    <w:uiPriority w:val="22"/>
    <w:qFormat/>
    <w:rsid w:val="00144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70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07"/>
    <w:pPr>
      <w:ind w:left="720"/>
      <w:contextualSpacing/>
    </w:pPr>
  </w:style>
  <w:style w:type="table" w:styleId="a4">
    <w:name w:val="Table Grid"/>
    <w:basedOn w:val="a1"/>
    <w:uiPriority w:val="59"/>
    <w:rsid w:val="0058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B0B9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unhideWhenUsed/>
    <w:rsid w:val="0072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72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ED7"/>
    <w:rPr>
      <w:rFonts w:ascii="Tahoma" w:hAnsi="Tahoma" w:cs="Tahoma"/>
      <w:sz w:val="16"/>
      <w:szCs w:val="16"/>
    </w:rPr>
  </w:style>
  <w:style w:type="paragraph" w:styleId="a9">
    <w:name w:val="No Spacing"/>
    <w:qFormat/>
    <w:rsid w:val="0027604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6FC2"/>
  </w:style>
  <w:style w:type="paragraph" w:styleId="ac">
    <w:name w:val="footer"/>
    <w:basedOn w:val="a"/>
    <w:link w:val="ad"/>
    <w:uiPriority w:val="99"/>
    <w:unhideWhenUsed/>
    <w:rsid w:val="00E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6FC2"/>
  </w:style>
  <w:style w:type="character" w:customStyle="1" w:styleId="10">
    <w:name w:val="Заголовок 1 Знак"/>
    <w:basedOn w:val="a0"/>
    <w:link w:val="1"/>
    <w:rsid w:val="00970A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e">
    <w:name w:val="Strong"/>
    <w:uiPriority w:val="22"/>
    <w:qFormat/>
    <w:rsid w:val="00144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6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org301</cp:lastModifiedBy>
  <cp:revision>72</cp:revision>
  <cp:lastPrinted>2018-01-02T13:44:00Z</cp:lastPrinted>
  <dcterms:created xsi:type="dcterms:W3CDTF">2017-12-19T10:11:00Z</dcterms:created>
  <dcterms:modified xsi:type="dcterms:W3CDTF">2018-01-11T10:27:00Z</dcterms:modified>
</cp:coreProperties>
</file>