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BE" w:rsidRPr="002B36B7" w:rsidRDefault="006403BE" w:rsidP="00FD30E0">
      <w:pPr>
        <w:spacing w:line="360" w:lineRule="auto"/>
        <w:ind w:left="6481"/>
        <w:rPr>
          <w:i/>
          <w:color w:val="404040" w:themeColor="text1" w:themeTint="BF"/>
          <w:sz w:val="28"/>
          <w:szCs w:val="28"/>
        </w:rPr>
      </w:pPr>
      <w:r w:rsidRPr="002B36B7">
        <w:rPr>
          <w:i/>
          <w:color w:val="404040" w:themeColor="text1" w:themeTint="BF"/>
          <w:sz w:val="28"/>
          <w:szCs w:val="28"/>
        </w:rPr>
        <w:t>ЗАТВЕРДЖЕНО</w:t>
      </w:r>
    </w:p>
    <w:p w:rsidR="006403BE" w:rsidRPr="002B36B7" w:rsidRDefault="006403BE" w:rsidP="00597B11">
      <w:pPr>
        <w:spacing w:line="276" w:lineRule="auto"/>
        <w:ind w:left="6481"/>
        <w:rPr>
          <w:i/>
          <w:color w:val="404040" w:themeColor="text1" w:themeTint="BF"/>
          <w:sz w:val="28"/>
          <w:szCs w:val="28"/>
        </w:rPr>
      </w:pPr>
      <w:r w:rsidRPr="002B36B7">
        <w:rPr>
          <w:i/>
          <w:color w:val="404040" w:themeColor="text1" w:themeTint="BF"/>
          <w:sz w:val="28"/>
          <w:szCs w:val="28"/>
        </w:rPr>
        <w:t>Рішення</w:t>
      </w:r>
      <w:r w:rsidR="00597B11">
        <w:rPr>
          <w:i/>
          <w:color w:val="404040" w:themeColor="text1" w:themeTint="BF"/>
          <w:sz w:val="28"/>
          <w:szCs w:val="28"/>
          <w:lang w:val="uk-UA"/>
        </w:rPr>
        <w:t xml:space="preserve"> </w:t>
      </w:r>
      <w:r w:rsidRPr="002B36B7">
        <w:rPr>
          <w:i/>
          <w:color w:val="404040" w:themeColor="text1" w:themeTint="BF"/>
          <w:sz w:val="28"/>
          <w:szCs w:val="28"/>
        </w:rPr>
        <w:t>міської ради</w:t>
      </w:r>
    </w:p>
    <w:p w:rsidR="00B23E1C" w:rsidRPr="00597B11" w:rsidRDefault="00597B11" w:rsidP="00597B11">
      <w:pPr>
        <w:spacing w:line="276" w:lineRule="auto"/>
        <w:jc w:val="both"/>
        <w:rPr>
          <w:rFonts w:eastAsia="Calibri"/>
          <w:i/>
          <w:color w:val="404040" w:themeColor="text1" w:themeTint="BF"/>
          <w:sz w:val="24"/>
          <w:szCs w:val="24"/>
          <w:lang w:val="uk-UA" w:eastAsia="en-US"/>
        </w:rPr>
      </w:pPr>
      <w:r>
        <w:rPr>
          <w:rFonts w:eastAsia="Calibri"/>
          <w:b/>
          <w:i/>
          <w:color w:val="404040" w:themeColor="text1" w:themeTint="BF"/>
          <w:sz w:val="16"/>
          <w:szCs w:val="16"/>
          <w:lang w:val="uk-UA" w:eastAsia="en-US"/>
        </w:rPr>
        <w:tab/>
      </w:r>
      <w:r>
        <w:rPr>
          <w:rFonts w:eastAsia="Calibri"/>
          <w:b/>
          <w:i/>
          <w:color w:val="404040" w:themeColor="text1" w:themeTint="BF"/>
          <w:sz w:val="16"/>
          <w:szCs w:val="16"/>
          <w:lang w:val="uk-UA" w:eastAsia="en-US"/>
        </w:rPr>
        <w:tab/>
      </w:r>
      <w:r>
        <w:rPr>
          <w:rFonts w:eastAsia="Calibri"/>
          <w:b/>
          <w:i/>
          <w:color w:val="404040" w:themeColor="text1" w:themeTint="BF"/>
          <w:sz w:val="16"/>
          <w:szCs w:val="16"/>
          <w:lang w:val="uk-UA" w:eastAsia="en-US"/>
        </w:rPr>
        <w:tab/>
      </w:r>
      <w:r>
        <w:rPr>
          <w:rFonts w:eastAsia="Calibri"/>
          <w:b/>
          <w:i/>
          <w:color w:val="404040" w:themeColor="text1" w:themeTint="BF"/>
          <w:sz w:val="16"/>
          <w:szCs w:val="16"/>
          <w:lang w:val="uk-UA" w:eastAsia="en-US"/>
        </w:rPr>
        <w:tab/>
      </w:r>
      <w:r>
        <w:rPr>
          <w:rFonts w:eastAsia="Calibri"/>
          <w:b/>
          <w:i/>
          <w:color w:val="404040" w:themeColor="text1" w:themeTint="BF"/>
          <w:sz w:val="16"/>
          <w:szCs w:val="16"/>
          <w:lang w:val="uk-UA" w:eastAsia="en-US"/>
        </w:rPr>
        <w:tab/>
      </w:r>
      <w:r>
        <w:rPr>
          <w:rFonts w:eastAsia="Calibri"/>
          <w:b/>
          <w:i/>
          <w:color w:val="404040" w:themeColor="text1" w:themeTint="BF"/>
          <w:sz w:val="16"/>
          <w:szCs w:val="16"/>
          <w:lang w:val="uk-UA" w:eastAsia="en-US"/>
        </w:rPr>
        <w:tab/>
      </w:r>
      <w:r>
        <w:rPr>
          <w:rFonts w:eastAsia="Calibri"/>
          <w:b/>
          <w:i/>
          <w:color w:val="404040" w:themeColor="text1" w:themeTint="BF"/>
          <w:sz w:val="16"/>
          <w:szCs w:val="16"/>
          <w:lang w:val="uk-UA" w:eastAsia="en-US"/>
        </w:rPr>
        <w:tab/>
      </w:r>
      <w:r>
        <w:rPr>
          <w:rFonts w:eastAsia="Calibri"/>
          <w:b/>
          <w:i/>
          <w:color w:val="404040" w:themeColor="text1" w:themeTint="BF"/>
          <w:sz w:val="16"/>
          <w:szCs w:val="16"/>
          <w:lang w:val="uk-UA" w:eastAsia="en-US"/>
        </w:rPr>
        <w:tab/>
      </w:r>
      <w:r>
        <w:rPr>
          <w:rFonts w:eastAsia="Calibri"/>
          <w:b/>
          <w:i/>
          <w:color w:val="404040" w:themeColor="text1" w:themeTint="BF"/>
          <w:sz w:val="16"/>
          <w:szCs w:val="16"/>
          <w:lang w:val="uk-UA" w:eastAsia="en-US"/>
        </w:rPr>
        <w:tab/>
        <w:t xml:space="preserve"> </w:t>
      </w:r>
      <w:r w:rsidRPr="00597B11">
        <w:rPr>
          <w:rFonts w:eastAsia="Calibri"/>
          <w:i/>
          <w:color w:val="404040" w:themeColor="text1" w:themeTint="BF"/>
          <w:sz w:val="24"/>
          <w:szCs w:val="24"/>
          <w:lang w:val="uk-UA" w:eastAsia="en-US"/>
        </w:rPr>
        <w:t>22.11.2017 №2201</w:t>
      </w:r>
    </w:p>
    <w:p w:rsidR="00B23E1C" w:rsidRPr="002B36B7" w:rsidRDefault="00B23E1C" w:rsidP="00B23E1C">
      <w:pPr>
        <w:jc w:val="center"/>
        <w:rPr>
          <w:rFonts w:eastAsia="Calibri"/>
          <w:b/>
          <w:i/>
          <w:color w:val="404040" w:themeColor="text1" w:themeTint="BF"/>
          <w:sz w:val="36"/>
          <w:szCs w:val="36"/>
          <w:lang w:val="uk-UA" w:eastAsia="en-US"/>
        </w:rPr>
      </w:pPr>
      <w:r w:rsidRPr="002B36B7">
        <w:rPr>
          <w:rFonts w:eastAsia="Calibri"/>
          <w:b/>
          <w:i/>
          <w:color w:val="404040" w:themeColor="text1" w:themeTint="BF"/>
          <w:sz w:val="36"/>
          <w:szCs w:val="36"/>
          <w:lang w:val="uk-UA" w:eastAsia="en-US"/>
        </w:rPr>
        <w:t>Положення</w:t>
      </w:r>
    </w:p>
    <w:p w:rsidR="00FD30E0" w:rsidRPr="002B36B7" w:rsidRDefault="00FD30E0" w:rsidP="00FD30E0">
      <w:pPr>
        <w:jc w:val="center"/>
        <w:rPr>
          <w:rFonts w:eastAsia="Calibri"/>
          <w:b/>
          <w:i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b/>
          <w:i/>
          <w:color w:val="404040" w:themeColor="text1" w:themeTint="BF"/>
          <w:sz w:val="28"/>
          <w:szCs w:val="28"/>
          <w:lang w:val="uk-UA" w:eastAsia="en-US"/>
        </w:rPr>
        <w:t>про надання одноразової матеріальної допомоги мешканцям</w:t>
      </w:r>
    </w:p>
    <w:p w:rsidR="00B23E1C" w:rsidRPr="002B36B7" w:rsidRDefault="00FD30E0" w:rsidP="00FD30E0">
      <w:pPr>
        <w:jc w:val="center"/>
        <w:rPr>
          <w:rFonts w:eastAsia="Calibri"/>
          <w:b/>
          <w:i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b/>
          <w:i/>
          <w:color w:val="404040" w:themeColor="text1" w:themeTint="BF"/>
          <w:sz w:val="28"/>
          <w:szCs w:val="28"/>
          <w:lang w:val="uk-UA" w:eastAsia="en-US"/>
        </w:rPr>
        <w:t>міста за рахунок бюджетних коштів</w:t>
      </w:r>
      <w:bookmarkStart w:id="0" w:name="_GoBack"/>
      <w:bookmarkEnd w:id="0"/>
    </w:p>
    <w:p w:rsidR="00FD30E0" w:rsidRPr="002B36B7" w:rsidRDefault="00FD30E0" w:rsidP="00FD30E0">
      <w:pPr>
        <w:jc w:val="center"/>
        <w:rPr>
          <w:rFonts w:eastAsia="Calibri"/>
          <w:b/>
          <w:color w:val="404040" w:themeColor="text1" w:themeTint="BF"/>
          <w:sz w:val="16"/>
          <w:szCs w:val="16"/>
          <w:lang w:val="uk-UA" w:eastAsia="en-US"/>
        </w:rPr>
      </w:pPr>
    </w:p>
    <w:p w:rsidR="00B23E1C" w:rsidRPr="002B36B7" w:rsidRDefault="007135BD" w:rsidP="00F11AB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оложення 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про надання одноразової матеріальної допомоги меш</w:t>
      </w:r>
      <w:r w:rsidR="00F11ABD">
        <w:rPr>
          <w:rFonts w:eastAsia="Calibri"/>
          <w:color w:val="404040" w:themeColor="text1" w:themeTint="BF"/>
          <w:sz w:val="28"/>
          <w:szCs w:val="28"/>
          <w:lang w:val="uk-UA" w:eastAsia="en-US"/>
        </w:rPr>
        <w:t>-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канцям міста за рахунок </w:t>
      </w:r>
      <w:r w:rsidR="00FD30E0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бюджетних 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коштів </w:t>
      </w:r>
      <w:r w:rsidR="00C40D8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(надалі – Положення)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визначає порядок надання одноразової </w:t>
      </w:r>
      <w:r w:rsidR="000D5E2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матеріальної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допомоги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мешканцям міста</w:t>
      </w:r>
      <w:r w:rsidR="00E41A1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(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надалі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E41A1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–</w:t>
      </w:r>
      <w:r w:rsidR="000D5E2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матеріальна </w:t>
      </w:r>
      <w:r w:rsidR="0024176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допомога</w:t>
      </w:r>
      <w:r w:rsidR="00E41A1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)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які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зареєстровані та </w:t>
      </w:r>
      <w:r w:rsidR="005709C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проживають у м.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Кривому Розі,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опинилися в складній життєвій ситуації</w:t>
      </w:r>
      <w:r w:rsidR="005709C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у зв’язку з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402F1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значними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витратами на медичне лікування</w:t>
      </w:r>
      <w:r w:rsidR="0055250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 умовах стаціонару</w:t>
      </w:r>
      <w:r w:rsidR="00986C7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594E9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денного</w:t>
      </w:r>
      <w:r w:rsidR="00986C7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стаціонару</w:t>
      </w:r>
      <w:r w:rsidR="00594E9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та </w:t>
      </w:r>
      <w:r w:rsidR="00986C7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стаціонару </w:t>
      </w:r>
      <w:r w:rsidR="00594E9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вдома,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смертю близьких родичів</w:t>
      </w:r>
      <w:r w:rsidR="0065076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0018E3" w:rsidRPr="002B36B7" w:rsidRDefault="00402F18" w:rsidP="00F11AB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За наданням м</w:t>
      </w:r>
      <w:r w:rsidR="003435E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атеріальної допомоги у зв’язку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</w:t>
      </w:r>
      <w:r w:rsidR="003435E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значними витратами на медичне лікування можуть звернутися </w:t>
      </w:r>
      <w:r w:rsidR="009C6DF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внутрішньо переміщен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="009C6DF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особ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и, які виїха</w:t>
      </w:r>
      <w:r w:rsidR="00F11ABD">
        <w:rPr>
          <w:rFonts w:eastAsia="Calibri"/>
          <w:color w:val="404040" w:themeColor="text1" w:themeTint="BF"/>
          <w:sz w:val="28"/>
          <w:szCs w:val="28"/>
          <w:lang w:val="uk-UA" w:eastAsia="en-US"/>
        </w:rPr>
        <w:t>-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ли з окупованої території та із зони проведення антитерористичної операції на </w:t>
      </w:r>
      <w:r w:rsidR="003435E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сході України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та які </w:t>
      </w:r>
      <w:r w:rsidR="00C16A9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взяті на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облік в управліннях праці та соціального захисту населення виконкомів районних у містах рад (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надалі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00261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–</w:t>
      </w:r>
      <w:r w:rsidR="00F11ABD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00261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районні управління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)</w:t>
      </w:r>
      <w:r w:rsidR="0000261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B23E1C" w:rsidRPr="002B36B7" w:rsidRDefault="00CE7107" w:rsidP="0050240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атеріальна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24176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допомога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мешканцям міста виплачується кошт</w:t>
      </w:r>
      <w:r w:rsidR="001E14F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ом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місь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>-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кого бюджету в межах асигнувань, передбачених </w:t>
      </w:r>
      <w:r w:rsidR="008B0BC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на ці цілі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Програмою соціаль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>-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ного захисту окремих категорій мешканців міста на відповідн</w:t>
      </w:r>
      <w:r w:rsidR="001E14F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бюджетн</w:t>
      </w:r>
      <w:r w:rsidR="001E14F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</w:t>
      </w:r>
      <w:r w:rsidR="001E14F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к</w:t>
      </w:r>
      <w:r w:rsidR="001E14F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B23E1C" w:rsidRPr="002B36B7" w:rsidRDefault="00124DAB" w:rsidP="0050240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Для  розгляду заяв громадян,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які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потребують матеріальн</w:t>
      </w:r>
      <w:r w:rsidR="008A3FF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ої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допомог</w:t>
      </w:r>
      <w:r w:rsidR="008A3FF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створюється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Pr="002B36B7">
        <w:rPr>
          <w:color w:val="404040" w:themeColor="text1" w:themeTint="BF"/>
          <w:sz w:val="28"/>
          <w:szCs w:val="28"/>
          <w:lang w:val="uk-UA" w:bidi="uk-UA"/>
        </w:rPr>
        <w:t xml:space="preserve">міська комісія з питання надання одноразової </w:t>
      </w:r>
      <w:r w:rsidR="000D5E25" w:rsidRPr="002B36B7">
        <w:rPr>
          <w:color w:val="404040" w:themeColor="text1" w:themeTint="BF"/>
          <w:sz w:val="28"/>
          <w:szCs w:val="28"/>
          <w:lang w:val="uk-UA" w:bidi="uk-UA"/>
        </w:rPr>
        <w:t>матеріальної</w:t>
      </w:r>
      <w:r w:rsidRPr="002B36B7">
        <w:rPr>
          <w:color w:val="404040" w:themeColor="text1" w:themeTint="BF"/>
          <w:sz w:val="28"/>
          <w:szCs w:val="28"/>
          <w:lang w:val="uk-UA" w:bidi="uk-UA"/>
        </w:rPr>
        <w:t xml:space="preserve"> допомоги мешканцям міста за рахунок бюджетних коштів</w:t>
      </w:r>
      <w:r w:rsidR="00C5117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(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надалі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C5117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–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C5117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комісія)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склад якої затверджується рішенням виконкому </w:t>
      </w:r>
      <w:r w:rsidR="0077230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Криворізької міської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ради. Засідання комісі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ї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проводяться що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тижня, а </w:t>
      </w:r>
      <w:r w:rsidR="008A3FF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разі необхідності </w:t>
      </w:r>
      <w:r w:rsidR="008A3FF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–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частіше.</w:t>
      </w:r>
    </w:p>
    <w:p w:rsidR="00B23E1C" w:rsidRPr="002B36B7" w:rsidRDefault="00B23E1C" w:rsidP="0050240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Організацію підготовки засідання комісії здійснює її секретар.</w:t>
      </w:r>
    </w:p>
    <w:p w:rsidR="00B23E1C" w:rsidRPr="002B36B7" w:rsidRDefault="006D7061" w:rsidP="0050240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Результати </w:t>
      </w:r>
      <w:r w:rsidR="005B194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діяльності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комісії</w:t>
      </w:r>
      <w:r w:rsidR="00207A7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оформлюю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ться протокольно. </w:t>
      </w:r>
    </w:p>
    <w:p w:rsidR="00B23E1C" w:rsidRPr="002B36B7" w:rsidRDefault="00B23E1C" w:rsidP="0050240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Для отримання </w:t>
      </w:r>
      <w:r w:rsidR="000D5E2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матеріальної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допомоги заявнику необхідно надати такі документи:</w:t>
      </w:r>
    </w:p>
    <w:p w:rsidR="00B23E1C" w:rsidRPr="002B36B7" w:rsidRDefault="00B23E1C" w:rsidP="0050240C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особисту заяву</w:t>
      </w:r>
      <w:r w:rsidR="003300D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 ім’я міського голови із зазначенням зареєстрованих та </w:t>
      </w:r>
      <w:r w:rsidR="005B194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тих, хто </w:t>
      </w:r>
      <w:r w:rsidR="003300D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фактично прожива</w:t>
      </w:r>
      <w:r w:rsidR="005B194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є</w:t>
      </w:r>
      <w:r w:rsidR="003300D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за адресою реєстрації </w:t>
      </w:r>
      <w:r w:rsidR="00AE4CB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місця проживання заявника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;</w:t>
      </w:r>
    </w:p>
    <w:p w:rsidR="000018E3" w:rsidRPr="002B36B7" w:rsidRDefault="005F7B9F" w:rsidP="00056B8A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письмов</w:t>
      </w:r>
      <w:r w:rsidR="000C057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згод</w:t>
      </w:r>
      <w:r w:rsidR="000C057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 збір та </w:t>
      </w:r>
      <w:r w:rsidR="000018E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обробку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персональн</w:t>
      </w:r>
      <w:r w:rsidR="00AE4CB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их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AE4CB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даних</w:t>
      </w:r>
      <w:r w:rsidR="00E94BA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необхідн</w:t>
      </w:r>
      <w:r w:rsidR="00AE4CB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их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для призначення матеріальної допомоги</w:t>
      </w:r>
      <w:r w:rsidR="000018E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;</w:t>
      </w:r>
    </w:p>
    <w:p w:rsidR="00835DAE" w:rsidRPr="002B36B7" w:rsidRDefault="00E0649B" w:rsidP="00B039CF">
      <w:pPr>
        <w:pStyle w:val="a6"/>
        <w:numPr>
          <w:ilvl w:val="1"/>
          <w:numId w:val="5"/>
        </w:numPr>
        <w:tabs>
          <w:tab w:val="left" w:pos="993"/>
        </w:tabs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207A7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к</w:t>
      </w:r>
      <w:r w:rsidR="00835DA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опії</w:t>
      </w:r>
      <w:r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B039C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 пред’явленням оригіналів</w:t>
      </w:r>
      <w:r w:rsidR="00835DA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:</w:t>
      </w:r>
    </w:p>
    <w:p w:rsidR="00B23E1C" w:rsidRPr="002B36B7" w:rsidRDefault="00B23E1C" w:rsidP="00056B8A">
      <w:pPr>
        <w:pStyle w:val="a6"/>
        <w:numPr>
          <w:ilvl w:val="2"/>
          <w:numId w:val="4"/>
        </w:numPr>
        <w:tabs>
          <w:tab w:val="left" w:pos="851"/>
        </w:tabs>
        <w:ind w:hanging="11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паспорта</w:t>
      </w:r>
      <w:r w:rsidR="009D38E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;</w:t>
      </w:r>
    </w:p>
    <w:p w:rsidR="0095157B" w:rsidRPr="002B36B7" w:rsidRDefault="00B23E1C" w:rsidP="0095157B">
      <w:pPr>
        <w:pStyle w:val="a6"/>
        <w:numPr>
          <w:ilvl w:val="2"/>
          <w:numId w:val="4"/>
        </w:numPr>
        <w:tabs>
          <w:tab w:val="left" w:pos="993"/>
        </w:tabs>
        <w:ind w:left="0" w:firstLine="708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довідки про присвоєння </w:t>
      </w:r>
      <w:r w:rsidR="00835DA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реєстраційного номера облікової картки платника податків (крім осіб, </w:t>
      </w:r>
      <w:r w:rsidR="00DA259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які через релігійні або інші переконання відмовляються від прийняття реєстраційного номера облікової картки та </w:t>
      </w:r>
      <w:r w:rsidR="00835DA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мають відмітку в паспорті про відмову </w:t>
      </w:r>
      <w:r w:rsidR="00AE4CB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від</w:t>
      </w:r>
      <w:r w:rsidR="00835DA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прийняття такого номера)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;</w:t>
      </w:r>
    </w:p>
    <w:p w:rsidR="00B76A6C" w:rsidRPr="002B36B7" w:rsidRDefault="00B76A6C" w:rsidP="00C575F6">
      <w:pPr>
        <w:pStyle w:val="a6"/>
        <w:numPr>
          <w:ilvl w:val="1"/>
          <w:numId w:val="4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документ,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що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підтверджує факт стихійного лиха </w:t>
      </w:r>
      <w:r w:rsidR="00AF419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або нещасного ви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>-</w:t>
      </w:r>
      <w:r w:rsidR="00AF419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падку та шкод</w:t>
      </w:r>
      <w:r w:rsidR="006718E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 на</w:t>
      </w:r>
      <w:r w:rsidR="00AF419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несену н</w:t>
      </w:r>
      <w:r w:rsidR="006718E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ими</w:t>
      </w:r>
      <w:r w:rsidR="00AF419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медичного закладу, копію свідоцтва</w:t>
      </w:r>
      <w:r w:rsidR="0006254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про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смерть;</w:t>
      </w:r>
    </w:p>
    <w:p w:rsidR="00B23E1C" w:rsidRPr="002B36B7" w:rsidRDefault="00B23E1C" w:rsidP="0095157B">
      <w:pPr>
        <w:pStyle w:val="a6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lastRenderedPageBreak/>
        <w:t>до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відки про сукупний дохід сім'ї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за </w:t>
      </w:r>
      <w:r w:rsidR="00115BC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попередні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три місяці </w:t>
      </w:r>
      <w:r w:rsidR="00115BC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від 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місяця</w:t>
      </w:r>
      <w:r w:rsidR="00115BC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звернення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(заробітна плата, пенсія, регресні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207A7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ви</w:t>
      </w:r>
      <w:r w:rsidR="00AB3C5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плати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інші соціальні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AB3C5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виплати, виплати, що надаються навчальними закладами</w:t>
      </w:r>
      <w:r w:rsidR="00207A7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всіх </w:t>
      </w:r>
      <w:r w:rsidR="009D224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членів сім'ї, </w:t>
      </w:r>
      <w:r w:rsidR="00AB3C5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які зареєстровані та</w:t>
      </w:r>
      <w:r w:rsidR="009D224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/</w:t>
      </w:r>
      <w:r w:rsidR="00115BC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або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проживають </w:t>
      </w:r>
      <w:r w:rsidR="00115BC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разом із заявником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);</w:t>
      </w:r>
    </w:p>
    <w:p w:rsidR="009D224D" w:rsidRPr="002B36B7" w:rsidRDefault="00B23E1C" w:rsidP="0095157B">
      <w:pPr>
        <w:pStyle w:val="a6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інші документи, у разі необхідності, для підтвердження фактів, викладених у заяві</w:t>
      </w:r>
      <w:r w:rsidR="0008419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9D224D" w:rsidRPr="002B36B7" w:rsidRDefault="009D224D" w:rsidP="00056B8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 разі надходження заяви про надання матеріальної допомоги, </w:t>
      </w:r>
      <w:r w:rsidR="00BA2B9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що пов'язана зі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значними витратами на медичне лікування, до повного пакета документів заявником додаються виписка з</w:t>
      </w:r>
      <w:r w:rsidR="00BA2B9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історії хвороби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з переліком медикаментів, </w:t>
      </w:r>
      <w:r w:rsidR="00FD30E0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витратних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матеріалів для хірургічного втручання та оригіна</w:t>
      </w:r>
      <w:r w:rsidR="006A23F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ли фінансових документів (касових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чек</w:t>
      </w:r>
      <w:r w:rsidR="00BB417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ів</w:t>
      </w:r>
      <w:r w:rsidR="004D343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).</w:t>
      </w:r>
    </w:p>
    <w:p w:rsidR="00E41A11" w:rsidRPr="002B36B7" w:rsidRDefault="009D224D" w:rsidP="00056B8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 разі звернення за 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матеріальною допомогою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у зв’язку із значними витратами на медичне лікування внутрішньо переміщеної особи до пакету документів додається копія довідки встановленого зразка про взяття на облік</w:t>
      </w:r>
      <w:r w:rsidR="00DA691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у м. Кривому Розі,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видана </w:t>
      </w:r>
      <w:r w:rsidR="00DA691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районними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управлінням</w:t>
      </w:r>
      <w:r w:rsidR="00DA691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011676" w:rsidRPr="002B36B7" w:rsidRDefault="004B646A" w:rsidP="00056B8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Заява</w:t>
      </w:r>
      <w:r w:rsidR="0001167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про надання </w:t>
      </w:r>
      <w:r w:rsidR="000D5E2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матеріальної</w:t>
      </w:r>
      <w:r w:rsidR="0001167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допомоги та повний пакет документів приймаються і реєструються в </w:t>
      </w:r>
      <w:r w:rsidR="00552A2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управлінні по роботі зі </w:t>
      </w:r>
      <w:r w:rsidR="00126A7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зверненнями</w:t>
      </w:r>
      <w:r w:rsidR="0001167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громадян виконкому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Криворізької </w:t>
      </w:r>
      <w:r w:rsidR="0001167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міської ради. Після реєстрації документи подаються на розгляд міському голові або його заступникам відповідно до розподілу обов’язків</w:t>
      </w:r>
      <w:r w:rsidR="009B637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107776" w:rsidRPr="002B36B7" w:rsidRDefault="00107776" w:rsidP="00056B8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Звернення, </w:t>
      </w:r>
      <w:r w:rsidR="00BA2B9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що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надійшли поштою </w:t>
      </w:r>
      <w:r w:rsidR="00BA2B9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й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не містять повного пакета документів, реєструється  </w:t>
      </w:r>
      <w:r w:rsidR="00BA2B9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й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повертається заявникові з 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обґрунтуванням причин повернення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DF7368" w:rsidRPr="002B36B7" w:rsidRDefault="00DF7368" w:rsidP="00056B8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Звернення, надане заявником особисто, </w:t>
      </w:r>
      <w:r w:rsidR="00D642F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що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не містить повного пакет</w:t>
      </w:r>
      <w:r w:rsidR="00D642F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документів, не приймається </w:t>
      </w:r>
      <w:r w:rsidR="00D642F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й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не реєструється, а заявнику надаються відповідні </w:t>
      </w:r>
      <w:r w:rsidR="00A92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усні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пояснення щодо необхідності збору </w:t>
      </w:r>
      <w:r w:rsidR="00D642F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й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надання ним повного пакет</w:t>
      </w:r>
      <w:r w:rsidR="00D642F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документів.  </w:t>
      </w:r>
    </w:p>
    <w:p w:rsidR="00B943D1" w:rsidRPr="002B36B7" w:rsidRDefault="00B943D1" w:rsidP="00056B8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Щоде</w:t>
      </w:r>
      <w:r w:rsidR="009F4F4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нно зареєстровані та завізовані, відповідно до пункту 10 Положення,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пакети документів передаються </w:t>
      </w:r>
      <w:r w:rsidR="00C163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управлінням по роботі зі зверненням</w:t>
      </w:r>
      <w:r w:rsidR="004F5FC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</w:t>
      </w:r>
      <w:r w:rsidR="00C163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громадян виконкому Криворізької міської ради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до </w:t>
      </w:r>
      <w:r w:rsidR="0067310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епартаменту соціальної політики </w:t>
      </w:r>
      <w:r w:rsidR="009F4F4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виконкому Криворізької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міської ради (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надалі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– </w:t>
      </w:r>
      <w:r w:rsidR="0067310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епартамент). Кількість переданих і отриманих пакетів документів завіряється підписом </w:t>
      </w:r>
      <w:r w:rsidR="00984A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спеціаліста</w:t>
      </w:r>
      <w:r w:rsidR="00244C44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67310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епартаменту.</w:t>
      </w:r>
    </w:p>
    <w:p w:rsidR="00984A8F" w:rsidRPr="002B36B7" w:rsidRDefault="00984A8F" w:rsidP="00056B8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Спеціаліст </w:t>
      </w:r>
      <w:r w:rsidR="0027444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епартамент</w:t>
      </w:r>
      <w:r w:rsidR="007A758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 після отримання документів:</w:t>
      </w:r>
    </w:p>
    <w:p w:rsidR="00984A8F" w:rsidRPr="002B36B7" w:rsidRDefault="00673109" w:rsidP="00673109">
      <w:pPr>
        <w:tabs>
          <w:tab w:val="left" w:pos="993"/>
        </w:tabs>
        <w:ind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14.1 у</w:t>
      </w:r>
      <w:r w:rsidR="00984A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водить інформацію про громадян, які звернулис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я</w:t>
      </w:r>
      <w:r w:rsidR="00984A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за 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матеріальною допомогою</w:t>
      </w:r>
      <w:r w:rsidR="00984A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до </w:t>
      </w:r>
      <w:r w:rsidR="00FD0F8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Б</w:t>
      </w:r>
      <w:r w:rsidR="00984A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ази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персональних даних осіб – мешканців міста</w:t>
      </w:r>
      <w:r w:rsidR="00FA6B9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</w:t>
      </w:r>
      <w:r w:rsidR="00FA6B94" w:rsidRPr="002B36B7">
        <w:rPr>
          <w:color w:val="404040" w:themeColor="text1" w:themeTint="BF"/>
          <w:sz w:val="28"/>
          <w:szCs w:val="28"/>
          <w:lang w:val="uk-UA" w:eastAsia="ru-RU"/>
        </w:rPr>
        <w:t>які опинились в скрутному становищі та звернулись до виконкому Криворізької міської ради за отриманням одноразової грошової допомоги</w:t>
      </w:r>
      <w:r w:rsidR="00984A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;</w:t>
      </w:r>
    </w:p>
    <w:p w:rsidR="00915F67" w:rsidRPr="002B36B7" w:rsidRDefault="00AD7FD9" w:rsidP="00DA3BAC">
      <w:pPr>
        <w:tabs>
          <w:tab w:val="left" w:pos="993"/>
        </w:tabs>
        <w:ind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14.2 </w:t>
      </w:r>
      <w:r w:rsidR="00A92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формує запит на районні управління з метою проведення ними обстеження матеріально-побутових умов проживання заявників та отримання відомостей про зареєс</w:t>
      </w:r>
      <w:r w:rsidR="00DA3BA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трованих у житловому приміщенні;14.3 </w:t>
      </w:r>
      <w:r w:rsidR="00915F6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передає до управління охорони здоров'я виконкому Криворізької міської ради пакети документів заявників, які звернулися за 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матеріальною допомогою</w:t>
      </w:r>
      <w:r w:rsidR="00DA3BA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у зв’язку </w:t>
      </w:r>
      <w:r w:rsidR="00915F6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</w:t>
      </w:r>
      <w:r w:rsidR="00DA3BA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="00915F6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значними витратами на медичне лікування;</w:t>
      </w:r>
    </w:p>
    <w:p w:rsidR="00A9226F" w:rsidRPr="002B36B7" w:rsidRDefault="00DA3BAC" w:rsidP="00DA3BAC">
      <w:pPr>
        <w:tabs>
          <w:tab w:val="left" w:pos="993"/>
        </w:tabs>
        <w:ind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lastRenderedPageBreak/>
        <w:t xml:space="preserve">14.4 </w:t>
      </w:r>
      <w:r w:rsidR="009F4F4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після отримання даних від районних управлінь </w:t>
      </w:r>
      <w:r w:rsidR="00984A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обчислю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є розмір сукупного доходу сім'ї та </w:t>
      </w:r>
      <w:r w:rsidR="00984A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готує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довідку </w:t>
      </w:r>
      <w:r w:rsidR="00984A8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щодо цього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A9226F" w:rsidRPr="002B36B7" w:rsidRDefault="00A9226F" w:rsidP="00056B8A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Спеціалісти районних управлінь:</w:t>
      </w:r>
    </w:p>
    <w:p w:rsidR="00A9226F" w:rsidRPr="002B36B7" w:rsidRDefault="00056B8A" w:rsidP="00211351">
      <w:pPr>
        <w:pStyle w:val="a6"/>
        <w:tabs>
          <w:tab w:val="left" w:pos="1418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15.1</w:t>
      </w:r>
      <w:r w:rsidR="00244C44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A92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складають акти обстеження матеріально-побутових умов проживання заявників, які підписують спеціаліст</w:t>
      </w:r>
      <w:r w:rsidR="0027444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</w:t>
      </w:r>
      <w:r w:rsidR="00A92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що </w:t>
      </w:r>
      <w:r w:rsidR="0027444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їх</w:t>
      </w:r>
      <w:r w:rsidR="00A92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скла</w:t>
      </w:r>
      <w:r w:rsidR="0027444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ли</w:t>
      </w:r>
      <w:r w:rsidR="00A92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заявник, та завіряють</w:t>
      </w:r>
      <w:r w:rsidR="0027444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ся</w:t>
      </w:r>
      <w:r w:rsidR="00A92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підписом начальника </w:t>
      </w:r>
      <w:r w:rsidR="0027444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й</w:t>
      </w:r>
      <w:r w:rsidR="000B013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печаткою районного управління;</w:t>
      </w:r>
    </w:p>
    <w:p w:rsidR="00075C65" w:rsidRPr="002B36B7" w:rsidRDefault="00075C65" w:rsidP="00075C65">
      <w:pPr>
        <w:pStyle w:val="a6"/>
        <w:tabs>
          <w:tab w:val="left" w:pos="1134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15.2 </w:t>
      </w:r>
      <w:r w:rsidR="009A029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звертаються із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запит</w:t>
      </w:r>
      <w:r w:rsidR="009A029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ами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 відділів реєстрації місця проживання громадян виконкомів районних у місті рад щодо отримання відомостей про зареєстрованих у житловому приміщенні.</w:t>
      </w:r>
    </w:p>
    <w:p w:rsidR="00A9226F" w:rsidRPr="002B36B7" w:rsidRDefault="000B0137" w:rsidP="00211351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Заявник несе персональну відповідальність за подану </w:t>
      </w:r>
      <w:r w:rsidR="00B3152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в заяві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інформацію</w:t>
      </w:r>
      <w:r w:rsidR="00B3152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0B0137" w:rsidRPr="002B36B7" w:rsidRDefault="000B0137" w:rsidP="00211351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Управління охорони здоров’я виконкому Криворізької міської ради розглядає отримані від </w:t>
      </w:r>
      <w:r w:rsidR="00816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епартаменту пакети документів, готує обґрунтування щодо доцільності надання </w:t>
      </w:r>
      <w:r w:rsidR="006A23F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матеріальної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допомоги </w:t>
      </w:r>
      <w:r w:rsidR="00C8550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заявнику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відповідно </w:t>
      </w:r>
      <w:r w:rsidR="00816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до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поне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>-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сених витрат, обчислює їх суму на підставі фінансових документів (касових чеків) та надає матеріали для подальшого розгляду на засіданні комісії.</w:t>
      </w:r>
    </w:p>
    <w:p w:rsidR="00A9226F" w:rsidRPr="002B36B7" w:rsidRDefault="008765CD" w:rsidP="00211351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адалі</w:t>
      </w:r>
      <w:r w:rsidR="00A92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заяви громадян </w:t>
      </w:r>
      <w:r w:rsidR="002E561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та пакети документів </w:t>
      </w:r>
      <w:r w:rsidR="00A9226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розглядаються на засіданні комісії.</w:t>
      </w:r>
    </w:p>
    <w:p w:rsidR="00984A8F" w:rsidRPr="002B36B7" w:rsidRDefault="0024176A" w:rsidP="00211351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Матеріальна допомога</w:t>
      </w:r>
      <w:r w:rsidR="00D425C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громадянам</w:t>
      </w:r>
      <w:r w:rsidR="002A4A5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</w:t>
      </w:r>
      <w:r w:rsidR="00D425C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які опинилися в складній життєвій ситуації та у </w:t>
      </w:r>
      <w:r w:rsidR="007A758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зв’язку зі</w:t>
      </w:r>
      <w:r w:rsidR="00D425C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смертю близьких родичів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призначається </w:t>
      </w:r>
      <w:r w:rsidR="004F4F7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</w:t>
      </w:r>
      <w:r w:rsidR="0062295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разі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якщо </w:t>
      </w:r>
      <w:r w:rsidR="004F4F7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сукупний дохо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</w:t>
      </w:r>
      <w:r w:rsidR="00244C44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сім'ї в розрахунку на одну особу за попередні три місяці </w:t>
      </w:r>
      <w:r w:rsidR="00CF40A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перед місяцем</w:t>
      </w:r>
      <w:r w:rsidR="00F1675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звернення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не перевищує </w:t>
      </w:r>
      <w:r w:rsidR="009D224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1,5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D02C9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розмір</w:t>
      </w:r>
      <w:r w:rsidR="00491E9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4F4F7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прожиткового мінімуму</w:t>
      </w:r>
      <w:r w:rsidR="00342B2E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 одну особу</w:t>
      </w:r>
      <w:r w:rsidR="004F4F7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у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становленого </w:t>
      </w:r>
      <w:r w:rsidR="009D224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чинним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законодавством</w:t>
      </w:r>
      <w:r w:rsidR="009D224D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України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B23E1C" w:rsidRPr="002B36B7" w:rsidRDefault="00B23E1C" w:rsidP="00211351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Комісія визначає право на одержання громадянином </w:t>
      </w:r>
      <w:r w:rsidR="00CF40A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матеріальної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допомоги та її розмір у кожному випадку окремо, </w:t>
      </w:r>
      <w:r w:rsidR="00C40D8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тому числі </w:t>
      </w:r>
      <w:r w:rsidR="00C40D8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разі переви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>-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щення </w:t>
      </w:r>
      <w:r w:rsidR="0053660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розміру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доходів</w:t>
      </w:r>
      <w:r w:rsidR="0053660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визначеного п</w:t>
      </w:r>
      <w:r w:rsidR="00C40D8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унктом </w:t>
      </w:r>
      <w:r w:rsidR="0053660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19 Положення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з урахув</w:t>
      </w:r>
      <w:r w:rsidR="009721E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анням причин і ступеня потреби в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цій допомозі. Максимальна сума </w:t>
      </w:r>
      <w:r w:rsidR="00CF40A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матеріальної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допо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>-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моги не може бути більше </w:t>
      </w:r>
      <w:r w:rsidR="0001167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2</w:t>
      </w:r>
      <w:r w:rsidR="00244C44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розмір</w:t>
      </w:r>
      <w:r w:rsidR="0001167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ів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прожиткового мінімуму на одну особу, </w:t>
      </w:r>
      <w:r w:rsidR="009721E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становленого </w:t>
      </w:r>
      <w:r w:rsidR="0030100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чинним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законодавством</w:t>
      </w:r>
      <w:r w:rsidR="0030100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України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 час </w:t>
      </w:r>
      <w:r w:rsidR="0030100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звернення громадян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B23E1C" w:rsidRPr="002B36B7" w:rsidRDefault="0024176A" w:rsidP="00211351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Матеріальна допомога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пов’язана з</w:t>
      </w:r>
      <w:r w:rsidR="0032645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значними витратами на медичне лікування, надається без урахування </w:t>
      </w:r>
      <w:r w:rsidR="002E744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поданого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сукупного доходу сім'ї</w:t>
      </w:r>
      <w:r w:rsidR="002E744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але </w:t>
      </w:r>
      <w:r w:rsidR="0032645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він у</w:t>
      </w:r>
      <w:r w:rsidR="002E744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раховується при </w:t>
      </w:r>
      <w:r w:rsidR="0032645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ухваленні рішення комісією. С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ума </w:t>
      </w:r>
      <w:r w:rsidR="0032645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матеріальної допомоги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не може перевищувати </w:t>
      </w:r>
      <w:r w:rsidR="007A758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10</w:t>
      </w:r>
      <w:r w:rsidR="00E0649B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розмірів прожит</w:t>
      </w:r>
      <w:r w:rsidR="0032645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кового мінімуму на одну особу, у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становленого </w:t>
      </w:r>
      <w:r w:rsidR="00852C0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чинним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законодавством</w:t>
      </w:r>
      <w:r w:rsidR="00852C0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України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. </w:t>
      </w:r>
    </w:p>
    <w:p w:rsidR="006B56C1" w:rsidRPr="002B36B7" w:rsidRDefault="00E37F0B" w:rsidP="00211351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Департамент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 підставі протоколів комісії готує відповідний проект рішення виконкому </w:t>
      </w:r>
      <w:r w:rsidR="007A431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Криворізької </w:t>
      </w:r>
      <w:r w:rsidR="006B56C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міської ради з трьома додатками:</w:t>
      </w:r>
      <w:r w:rsidR="00244C44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6B56C1" w:rsidRPr="002B36B7">
        <w:rPr>
          <w:bCs/>
          <w:iCs/>
          <w:color w:val="404040" w:themeColor="text1" w:themeTint="BF"/>
          <w:sz w:val="28"/>
          <w:szCs w:val="28"/>
          <w:lang w:val="uk-UA" w:eastAsia="ru-RU"/>
        </w:rPr>
        <w:t>матеріальна допомога в зв’язку з похованням рідних,</w:t>
      </w:r>
      <w:r w:rsidR="006B56C1" w:rsidRPr="002B36B7">
        <w:rPr>
          <w:bCs/>
          <w:iCs/>
          <w:color w:val="404040" w:themeColor="text1" w:themeTint="BF"/>
          <w:sz w:val="28"/>
          <w:szCs w:val="28"/>
          <w:lang w:val="uk-UA"/>
        </w:rPr>
        <w:t xml:space="preserve"> матеріальна допомога у зв’язку зі </w:t>
      </w:r>
      <w:r w:rsidR="00E06AF1" w:rsidRPr="002B36B7">
        <w:rPr>
          <w:bCs/>
          <w:iCs/>
          <w:color w:val="404040" w:themeColor="text1" w:themeTint="BF"/>
          <w:sz w:val="28"/>
          <w:szCs w:val="28"/>
          <w:lang w:val="uk-UA"/>
        </w:rPr>
        <w:t>складною життєвою ситуацією</w:t>
      </w:r>
      <w:r w:rsidR="006B56C1" w:rsidRPr="002B36B7">
        <w:rPr>
          <w:bCs/>
          <w:iCs/>
          <w:color w:val="404040" w:themeColor="text1" w:themeTint="BF"/>
          <w:sz w:val="28"/>
          <w:szCs w:val="28"/>
          <w:lang w:val="uk-UA"/>
        </w:rPr>
        <w:t xml:space="preserve"> та матеріальна допомога у зв’язку зі значними витратами на медичне лікування</w:t>
      </w:r>
      <w:r w:rsidR="00EC6763" w:rsidRPr="002B36B7">
        <w:rPr>
          <w:bCs/>
          <w:iCs/>
          <w:color w:val="404040" w:themeColor="text1" w:themeTint="BF"/>
          <w:sz w:val="28"/>
          <w:szCs w:val="28"/>
          <w:lang w:val="uk-UA"/>
        </w:rPr>
        <w:t>.</w:t>
      </w:r>
    </w:p>
    <w:p w:rsidR="00B23E1C" w:rsidRPr="002B36B7" w:rsidRDefault="00B23E1C" w:rsidP="00211351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Копія </w:t>
      </w:r>
      <w:r w:rsidR="00A514D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ухваленого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рішення виконкому міської ради направляється виконкомам районних у місті</w:t>
      </w:r>
      <w:r w:rsidR="00A514D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рад для обліку та врахування </w:t>
      </w:r>
      <w:r w:rsidR="00C246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надалі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 роботі.</w:t>
      </w:r>
    </w:p>
    <w:p w:rsidR="00B23E1C" w:rsidRPr="002B36B7" w:rsidRDefault="00B23E1C" w:rsidP="00211351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 разі </w:t>
      </w:r>
      <w:r w:rsidR="00A514D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ухвалення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комісією </w:t>
      </w:r>
      <w:r w:rsidR="00AB144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протокольно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рішення про відмову в наданні </w:t>
      </w:r>
      <w:r w:rsidR="00CF40A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матеріальної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допомоги</w:t>
      </w:r>
      <w:r w:rsidR="00A514D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D3795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департамент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протягом 15 календарних днів</w:t>
      </w:r>
      <w:r w:rsidR="00AB144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від дня засідання </w:t>
      </w:r>
      <w:r w:rsidR="002B36B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комісії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надсилає заявникові відповідне </w:t>
      </w:r>
      <w:r w:rsidR="00DD36E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письмове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повідомлення із зазначенням причини відмови.</w:t>
      </w:r>
    </w:p>
    <w:p w:rsidR="00B23E1C" w:rsidRPr="002B36B7" w:rsidRDefault="00567729" w:rsidP="004C28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lastRenderedPageBreak/>
        <w:t xml:space="preserve">Матеріальна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допомог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а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надається виконкомом міської </w:t>
      </w:r>
      <w:r w:rsidR="003F14C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ради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не більше разу на рік на одну сім'ю. У виняткових випадках (смерть близьких, стихійне лихо, інші непередбачувані події) на засіданні комісії </w:t>
      </w:r>
      <w:r w:rsidR="0008293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розглядається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питання про повторне надання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матеріальної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допомоги.</w:t>
      </w:r>
    </w:p>
    <w:p w:rsidR="00B23E1C" w:rsidRPr="002B36B7" w:rsidRDefault="00B23E1C" w:rsidP="004C28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На засіданнях комісії не розглядаються </w:t>
      </w:r>
      <w:r w:rsidR="000B4DC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заяви</w:t>
      </w:r>
      <w:r w:rsidR="00597B11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F967F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про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надання </w:t>
      </w:r>
      <w:r w:rsidR="0056772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матеріальної допомоги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 визначних, святкових та інших дат і випадків, </w:t>
      </w:r>
      <w:r w:rsidR="000B4DC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передбачених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Програмою соціального захисту окремих категорій  мешканців міста на відповідн</w:t>
      </w:r>
      <w:r w:rsidR="000B4DC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бюджетн</w:t>
      </w:r>
      <w:r w:rsidR="000B4DC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</w:t>
      </w:r>
      <w:r w:rsidR="000B4DC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к</w:t>
      </w:r>
      <w:r w:rsidR="000B4DC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або </w:t>
      </w:r>
      <w:r w:rsidR="000B4DC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необхідність у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наданн</w:t>
      </w:r>
      <w:r w:rsidR="000B4DC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і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якої виникло </w:t>
      </w:r>
      <w:r w:rsidR="00D1141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D1141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зв’язку з настанням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непередбачуван</w:t>
      </w:r>
      <w:r w:rsidR="0008293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их обставин.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 </w:t>
      </w:r>
      <w:r w:rsidR="00266E70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таких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випадках відповідним </w:t>
      </w:r>
      <w:r w:rsidR="00266E70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відділом, управлінням, іншим виконавчим органом міської ради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готується </w:t>
      </w:r>
      <w:r w:rsidR="00266E70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відповідний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проект рішення виконкому міської ради </w:t>
      </w:r>
      <w:r w:rsidR="00266E70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й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виплата матеріа</w:t>
      </w:r>
      <w:r w:rsidR="00D60AA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льної </w:t>
      </w:r>
      <w:r w:rsidR="0056772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допомоги</w:t>
      </w:r>
      <w:r w:rsidR="00D60AA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проводиться </w:t>
      </w:r>
      <w:r w:rsidR="00266E70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розмірі, </w:t>
      </w:r>
      <w:r w:rsidR="00266E70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що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визначається виконкомом міської ради.</w:t>
      </w:r>
    </w:p>
    <w:p w:rsidR="00B23E1C" w:rsidRPr="002B36B7" w:rsidRDefault="00B23E1C" w:rsidP="004C28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Фінансування видатків на виплату </w:t>
      </w:r>
      <w:r w:rsidR="0056772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матеріальної допомоги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проводяться фінансовим управлінням </w:t>
      </w:r>
      <w:r w:rsidR="0093699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виконкому Криворізької міської ради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за рахунок коштів міського бюджету відповідно до </w:t>
      </w:r>
      <w:r w:rsidR="00FA374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пропозицій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головного розпорядника коштів – </w:t>
      </w:r>
      <w:r w:rsidR="008350E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</w:t>
      </w:r>
      <w:r w:rsidR="005B5B9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епартамент</w:t>
      </w:r>
      <w:r w:rsidR="003F14C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. </w:t>
      </w:r>
      <w:r w:rsidR="00D83CD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Пропозиції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 фінансового управління виконкому </w:t>
      </w:r>
      <w:r w:rsidR="005B4C8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Криворізької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міської ради надаються головним розпорядником коштів щомісяця на підставі </w:t>
      </w:r>
      <w:r w:rsidR="008350E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ухваленого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виконком</w:t>
      </w:r>
      <w:r w:rsidR="008350E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ом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міської ради</w:t>
      </w:r>
      <w:r w:rsidR="008350EB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рішення.</w:t>
      </w:r>
    </w:p>
    <w:p w:rsidR="00B23E1C" w:rsidRPr="002B36B7" w:rsidRDefault="00B966D3" w:rsidP="004C28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Департаментом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здійснюється виплата </w:t>
      </w:r>
      <w:r w:rsidR="0056772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матеріальної допомоги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заявникам</w:t>
      </w:r>
      <w:r w:rsidR="005B5B9F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шляхом перерахування коштів </w:t>
      </w:r>
      <w:r w:rsidR="0052279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через банківську установу або 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поштові відділення за місцем їх реєстрації.</w:t>
      </w:r>
    </w:p>
    <w:p w:rsidR="00B23E1C" w:rsidRPr="002B36B7" w:rsidRDefault="00B23E1C" w:rsidP="004C28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Якщо матеріальна </w:t>
      </w:r>
      <w:r w:rsidR="0024176A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допомога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не отримана на поштовому відділенні протягом місяця, її виплата заявнику здійснюється в </w:t>
      </w:r>
      <w:r w:rsidR="0084197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д</w:t>
      </w:r>
      <w:r w:rsidR="001D7F8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епартаменті</w:t>
      </w:r>
      <w:r w:rsidR="0084197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на підставі паспорта й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довідки </w:t>
      </w:r>
      <w:r w:rsidR="00705E9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про присвоєння реєстраційного номера облікової картки платника податків</w:t>
      </w:r>
      <w:r w:rsidR="00F967F7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(крім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номера)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B23E1C" w:rsidRPr="002B36B7" w:rsidRDefault="00B23E1C" w:rsidP="004C28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У разі, коли заявник, який звернувся за </w:t>
      </w:r>
      <w:r w:rsidR="003165E4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матеріальною допомогою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особисто її отримати не може, вона видається </w:t>
      </w:r>
      <w:r w:rsidR="0081754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законному представнику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 згідно з чинним законодавством</w:t>
      </w:r>
      <w:r w:rsidR="0024049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України</w:t>
      </w:r>
      <w:r w:rsidR="00236A01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</w:t>
      </w:r>
      <w:r w:rsidR="0081754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 пред’явленням документа, що підтверджує його повноваження</w:t>
      </w:r>
      <w:r w:rsidR="00697510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</w:t>
      </w:r>
      <w:r w:rsidR="00817542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та паспорта.</w:t>
      </w:r>
    </w:p>
    <w:p w:rsidR="00B23E1C" w:rsidRPr="002B36B7" w:rsidRDefault="00B23E1C" w:rsidP="004C28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Зберігання фіна</w:t>
      </w:r>
      <w:r w:rsidR="00A07F0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нсових документів здійснюється </w:t>
      </w:r>
      <w:r w:rsidR="00841975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порядку, визначеному </w:t>
      </w:r>
      <w:r w:rsidR="0024049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чинним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законодавством</w:t>
      </w:r>
      <w:r w:rsidR="0024049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України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B23E1C" w:rsidRPr="002B36B7" w:rsidRDefault="00BA0EB0" w:rsidP="004C28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rFonts w:eastAsia="Calibri"/>
          <w:bCs/>
          <w:color w:val="404040" w:themeColor="text1" w:themeTint="BF"/>
          <w:sz w:val="28"/>
          <w:szCs w:val="28"/>
          <w:lang w:val="uk-UA" w:eastAsia="en-US"/>
        </w:rPr>
        <w:t>Територіальні центри соціального обслуговування (надання соціальних послуг) та районні управління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,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разі потреби, надають допомогу заявнику 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в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зборі документів, необхідн</w:t>
      </w:r>
      <w:r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их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для надання </w:t>
      </w:r>
      <w:r w:rsidR="0056772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матеріальної допомоги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.</w:t>
      </w:r>
    </w:p>
    <w:p w:rsidR="00B23E1C" w:rsidRPr="002B36B7" w:rsidRDefault="00D60756" w:rsidP="004C280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  <w:r w:rsidRPr="002B36B7">
        <w:rPr>
          <w:color w:val="404040" w:themeColor="text1" w:themeTint="BF"/>
          <w:sz w:val="28"/>
          <w:lang w:val="uk-UA"/>
        </w:rPr>
        <w:t>Поштамт – Центр поштового зв’язку №2 Дніпропетровської дирекції публічного акціонерного товариства «Укрпошта»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здійснює виплату </w:t>
      </w:r>
      <w:r w:rsidR="00567729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матеріальної допомоги</w:t>
      </w:r>
      <w:r w:rsidR="001734B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мешканцям міста в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тижневий термін від дня надходження коштів</w:t>
      </w:r>
      <w:r w:rsidR="00DE418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</w:t>
      </w:r>
      <w:r w:rsidR="00C575F6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</w:t>
      </w:r>
      <w:r w:rsidR="00DE418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через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поштові відділення</w:t>
      </w:r>
      <w:r w:rsidR="00DE4183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,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та щомісячно звітує </w:t>
      </w:r>
      <w:r w:rsidR="001734B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перед д</w:t>
      </w:r>
      <w:r w:rsidR="001D7F86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епартамент</w:t>
      </w:r>
      <w:r w:rsidR="001734B8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>ом</w:t>
      </w:r>
      <w:r w:rsidR="00B23E1C" w:rsidRPr="002B36B7">
        <w:rPr>
          <w:rFonts w:eastAsia="Calibri"/>
          <w:color w:val="404040" w:themeColor="text1" w:themeTint="BF"/>
          <w:sz w:val="28"/>
          <w:szCs w:val="28"/>
          <w:lang w:val="uk-UA" w:eastAsia="en-US"/>
        </w:rPr>
        <w:t xml:space="preserve"> про стан її виплати.</w:t>
      </w:r>
    </w:p>
    <w:p w:rsidR="00B23E1C" w:rsidRPr="002B36B7" w:rsidRDefault="00B23E1C" w:rsidP="00960FEA">
      <w:pPr>
        <w:tabs>
          <w:tab w:val="left" w:pos="993"/>
        </w:tabs>
        <w:ind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</w:p>
    <w:p w:rsidR="000B5097" w:rsidRPr="002B36B7" w:rsidRDefault="000B5097" w:rsidP="00960FEA">
      <w:pPr>
        <w:tabs>
          <w:tab w:val="left" w:pos="993"/>
        </w:tabs>
        <w:ind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</w:p>
    <w:p w:rsidR="004C462B" w:rsidRPr="002B36B7" w:rsidRDefault="004C462B" w:rsidP="00960FEA">
      <w:pPr>
        <w:tabs>
          <w:tab w:val="left" w:pos="993"/>
        </w:tabs>
        <w:ind w:firstLine="709"/>
        <w:jc w:val="both"/>
        <w:rPr>
          <w:rFonts w:eastAsia="Calibri"/>
          <w:color w:val="404040" w:themeColor="text1" w:themeTint="BF"/>
          <w:sz w:val="28"/>
          <w:szCs w:val="28"/>
          <w:lang w:val="uk-UA" w:eastAsia="en-US"/>
        </w:rPr>
      </w:pPr>
    </w:p>
    <w:p w:rsidR="00B23E1C" w:rsidRPr="002B36B7" w:rsidRDefault="009F64F0" w:rsidP="005D5CD6">
      <w:pPr>
        <w:jc w:val="both"/>
        <w:rPr>
          <w:b/>
          <w:i/>
          <w:color w:val="404040" w:themeColor="text1" w:themeTint="BF"/>
          <w:sz w:val="28"/>
          <w:szCs w:val="28"/>
          <w:lang w:val="uk-UA" w:eastAsia="ru-RU"/>
        </w:rPr>
      </w:pPr>
      <w:r w:rsidRPr="002B36B7">
        <w:rPr>
          <w:b/>
          <w:i/>
          <w:color w:val="404040" w:themeColor="text1" w:themeTint="BF"/>
          <w:sz w:val="28"/>
          <w:szCs w:val="28"/>
          <w:lang w:eastAsia="ru-RU"/>
        </w:rPr>
        <w:t>Секретар</w:t>
      </w:r>
      <w:r w:rsidR="00597B11">
        <w:rPr>
          <w:b/>
          <w:i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2B36B7">
        <w:rPr>
          <w:b/>
          <w:i/>
          <w:color w:val="404040" w:themeColor="text1" w:themeTint="BF"/>
          <w:sz w:val="28"/>
          <w:szCs w:val="28"/>
          <w:lang w:eastAsia="ru-RU"/>
        </w:rPr>
        <w:t xml:space="preserve">міської </w:t>
      </w:r>
      <w:r w:rsidR="00597B11">
        <w:rPr>
          <w:b/>
          <w:i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2B36B7">
        <w:rPr>
          <w:b/>
          <w:i/>
          <w:color w:val="404040" w:themeColor="text1" w:themeTint="BF"/>
          <w:sz w:val="28"/>
          <w:szCs w:val="28"/>
          <w:lang w:eastAsia="ru-RU"/>
        </w:rPr>
        <w:t>ради</w:t>
      </w:r>
      <w:r w:rsidRPr="002B36B7">
        <w:rPr>
          <w:b/>
          <w:i/>
          <w:color w:val="404040" w:themeColor="text1" w:themeTint="BF"/>
          <w:sz w:val="28"/>
          <w:szCs w:val="28"/>
          <w:lang w:eastAsia="ru-RU"/>
        </w:rPr>
        <w:tab/>
      </w:r>
      <w:r w:rsidRPr="002B36B7">
        <w:rPr>
          <w:b/>
          <w:i/>
          <w:color w:val="404040" w:themeColor="text1" w:themeTint="BF"/>
          <w:sz w:val="28"/>
          <w:szCs w:val="28"/>
          <w:lang w:eastAsia="ru-RU"/>
        </w:rPr>
        <w:tab/>
      </w:r>
      <w:r w:rsidRPr="002B36B7">
        <w:rPr>
          <w:b/>
          <w:i/>
          <w:color w:val="404040" w:themeColor="text1" w:themeTint="BF"/>
          <w:sz w:val="28"/>
          <w:szCs w:val="28"/>
          <w:lang w:eastAsia="ru-RU"/>
        </w:rPr>
        <w:tab/>
      </w:r>
      <w:r w:rsidRPr="002B36B7">
        <w:rPr>
          <w:b/>
          <w:i/>
          <w:color w:val="404040" w:themeColor="text1" w:themeTint="BF"/>
          <w:sz w:val="28"/>
          <w:szCs w:val="28"/>
          <w:lang w:eastAsia="ru-RU"/>
        </w:rPr>
        <w:tab/>
      </w:r>
      <w:r w:rsidRPr="002B36B7">
        <w:rPr>
          <w:b/>
          <w:i/>
          <w:color w:val="404040" w:themeColor="text1" w:themeTint="BF"/>
          <w:sz w:val="28"/>
          <w:szCs w:val="28"/>
          <w:lang w:eastAsia="ru-RU"/>
        </w:rPr>
        <w:tab/>
      </w:r>
      <w:r w:rsidRPr="002B36B7">
        <w:rPr>
          <w:b/>
          <w:i/>
          <w:color w:val="404040" w:themeColor="text1" w:themeTint="BF"/>
          <w:sz w:val="28"/>
          <w:szCs w:val="28"/>
          <w:lang w:eastAsia="ru-RU"/>
        </w:rPr>
        <w:tab/>
        <w:t>С.Маляренко</w:t>
      </w:r>
    </w:p>
    <w:sectPr w:rsidR="00B23E1C" w:rsidRPr="002B36B7" w:rsidSect="00244C44">
      <w:headerReference w:type="even" r:id="rId8"/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54" w:rsidRDefault="00683D54" w:rsidP="00A605A7">
      <w:r>
        <w:separator/>
      </w:r>
    </w:p>
  </w:endnote>
  <w:endnote w:type="continuationSeparator" w:id="1">
    <w:p w:rsidR="00683D54" w:rsidRDefault="00683D54" w:rsidP="00A6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54" w:rsidRDefault="00683D54" w:rsidP="00A605A7">
      <w:r>
        <w:separator/>
      </w:r>
    </w:p>
  </w:footnote>
  <w:footnote w:type="continuationSeparator" w:id="1">
    <w:p w:rsidR="00683D54" w:rsidRDefault="00683D54" w:rsidP="00A60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BB" w:rsidRDefault="00B84E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D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EBB" w:rsidRDefault="00683D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139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52123" w:rsidRPr="00207A79" w:rsidRDefault="00B84E82">
        <w:pPr>
          <w:pStyle w:val="a3"/>
          <w:jc w:val="center"/>
          <w:rPr>
            <w:sz w:val="28"/>
            <w:szCs w:val="28"/>
          </w:rPr>
        </w:pPr>
        <w:r w:rsidRPr="00207A79">
          <w:rPr>
            <w:sz w:val="28"/>
            <w:szCs w:val="28"/>
          </w:rPr>
          <w:fldChar w:fldCharType="begin"/>
        </w:r>
        <w:r w:rsidR="00D52123" w:rsidRPr="00207A79">
          <w:rPr>
            <w:sz w:val="28"/>
            <w:szCs w:val="28"/>
          </w:rPr>
          <w:instrText>PAGE   \* MERGEFORMAT</w:instrText>
        </w:r>
        <w:r w:rsidRPr="00207A79">
          <w:rPr>
            <w:sz w:val="28"/>
            <w:szCs w:val="28"/>
          </w:rPr>
          <w:fldChar w:fldCharType="separate"/>
        </w:r>
        <w:r w:rsidR="00F11ABD">
          <w:rPr>
            <w:noProof/>
            <w:sz w:val="28"/>
            <w:szCs w:val="28"/>
          </w:rPr>
          <w:t>4</w:t>
        </w:r>
        <w:r w:rsidRPr="00207A7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616"/>
    <w:multiLevelType w:val="hybridMultilevel"/>
    <w:tmpl w:val="D7F2DCDA"/>
    <w:lvl w:ilvl="0" w:tplc="55DC49D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D71B9"/>
    <w:multiLevelType w:val="multilevel"/>
    <w:tmpl w:val="3A461C5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6196DDC"/>
    <w:multiLevelType w:val="multilevel"/>
    <w:tmpl w:val="B358EB2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4AC52D13"/>
    <w:multiLevelType w:val="hybridMultilevel"/>
    <w:tmpl w:val="9BB058F4"/>
    <w:lvl w:ilvl="0" w:tplc="F36AF084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777A"/>
    <w:multiLevelType w:val="multilevel"/>
    <w:tmpl w:val="FAA41C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B0A0B47"/>
    <w:multiLevelType w:val="multilevel"/>
    <w:tmpl w:val="8B6AE2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23E1C"/>
    <w:rsid w:val="000018E3"/>
    <w:rsid w:val="0000261F"/>
    <w:rsid w:val="00011676"/>
    <w:rsid w:val="00016DBC"/>
    <w:rsid w:val="00052C2B"/>
    <w:rsid w:val="00056B8A"/>
    <w:rsid w:val="00062542"/>
    <w:rsid w:val="00062974"/>
    <w:rsid w:val="00071CAD"/>
    <w:rsid w:val="00075C65"/>
    <w:rsid w:val="00082939"/>
    <w:rsid w:val="0008419A"/>
    <w:rsid w:val="000B0137"/>
    <w:rsid w:val="000B4DC4"/>
    <w:rsid w:val="000B5097"/>
    <w:rsid w:val="000C057F"/>
    <w:rsid w:val="000C0D1F"/>
    <w:rsid w:val="000D5E25"/>
    <w:rsid w:val="000E2FAE"/>
    <w:rsid w:val="0010048E"/>
    <w:rsid w:val="00102DB9"/>
    <w:rsid w:val="00104D53"/>
    <w:rsid w:val="00107776"/>
    <w:rsid w:val="00115BCB"/>
    <w:rsid w:val="00123D95"/>
    <w:rsid w:val="00124DAB"/>
    <w:rsid w:val="00126A79"/>
    <w:rsid w:val="001448DC"/>
    <w:rsid w:val="001539C3"/>
    <w:rsid w:val="001734B8"/>
    <w:rsid w:val="001D7F86"/>
    <w:rsid w:val="001E14FE"/>
    <w:rsid w:val="00207A79"/>
    <w:rsid w:val="00211351"/>
    <w:rsid w:val="00230452"/>
    <w:rsid w:val="00236A01"/>
    <w:rsid w:val="00240496"/>
    <w:rsid w:val="0024176A"/>
    <w:rsid w:val="00244C44"/>
    <w:rsid w:val="00266E70"/>
    <w:rsid w:val="0026769E"/>
    <w:rsid w:val="0027444F"/>
    <w:rsid w:val="002A4A5E"/>
    <w:rsid w:val="002A6C72"/>
    <w:rsid w:val="002A7DF9"/>
    <w:rsid w:val="002B36B7"/>
    <w:rsid w:val="002B4EF9"/>
    <w:rsid w:val="002B5722"/>
    <w:rsid w:val="002D724A"/>
    <w:rsid w:val="002E561F"/>
    <w:rsid w:val="002E744C"/>
    <w:rsid w:val="002F76C8"/>
    <w:rsid w:val="00301006"/>
    <w:rsid w:val="003165E4"/>
    <w:rsid w:val="0032645A"/>
    <w:rsid w:val="003300D6"/>
    <w:rsid w:val="00340EA5"/>
    <w:rsid w:val="00342B2E"/>
    <w:rsid w:val="003435EB"/>
    <w:rsid w:val="003719CD"/>
    <w:rsid w:val="003A4A9C"/>
    <w:rsid w:val="003D30E5"/>
    <w:rsid w:val="003D5D4E"/>
    <w:rsid w:val="003F101D"/>
    <w:rsid w:val="003F14C8"/>
    <w:rsid w:val="00402F18"/>
    <w:rsid w:val="004224A7"/>
    <w:rsid w:val="00447B87"/>
    <w:rsid w:val="00450549"/>
    <w:rsid w:val="0045133B"/>
    <w:rsid w:val="00466F34"/>
    <w:rsid w:val="00470209"/>
    <w:rsid w:val="00491E9E"/>
    <w:rsid w:val="004958D9"/>
    <w:rsid w:val="004B646A"/>
    <w:rsid w:val="004C280D"/>
    <w:rsid w:val="004C462B"/>
    <w:rsid w:val="004C6178"/>
    <w:rsid w:val="004D343F"/>
    <w:rsid w:val="004E785A"/>
    <w:rsid w:val="004F4F7D"/>
    <w:rsid w:val="004F5FCF"/>
    <w:rsid w:val="0050240C"/>
    <w:rsid w:val="00522797"/>
    <w:rsid w:val="00536326"/>
    <w:rsid w:val="00536601"/>
    <w:rsid w:val="00552508"/>
    <w:rsid w:val="00552A25"/>
    <w:rsid w:val="00567729"/>
    <w:rsid w:val="005709C6"/>
    <w:rsid w:val="00572944"/>
    <w:rsid w:val="00573576"/>
    <w:rsid w:val="00594E9F"/>
    <w:rsid w:val="00597B11"/>
    <w:rsid w:val="005B194D"/>
    <w:rsid w:val="005B4C84"/>
    <w:rsid w:val="005B5B9F"/>
    <w:rsid w:val="005C663E"/>
    <w:rsid w:val="005D5CD6"/>
    <w:rsid w:val="005D6B8C"/>
    <w:rsid w:val="005F7B9F"/>
    <w:rsid w:val="00612B14"/>
    <w:rsid w:val="00614508"/>
    <w:rsid w:val="00622954"/>
    <w:rsid w:val="006403BE"/>
    <w:rsid w:val="00650766"/>
    <w:rsid w:val="006718E9"/>
    <w:rsid w:val="00673109"/>
    <w:rsid w:val="0067419D"/>
    <w:rsid w:val="00683D54"/>
    <w:rsid w:val="00697510"/>
    <w:rsid w:val="006A23F1"/>
    <w:rsid w:val="006B0C56"/>
    <w:rsid w:val="006B56C1"/>
    <w:rsid w:val="006D1E71"/>
    <w:rsid w:val="006D7061"/>
    <w:rsid w:val="00705E92"/>
    <w:rsid w:val="007135BD"/>
    <w:rsid w:val="00735782"/>
    <w:rsid w:val="00772305"/>
    <w:rsid w:val="00793315"/>
    <w:rsid w:val="007A1D19"/>
    <w:rsid w:val="007A431F"/>
    <w:rsid w:val="007A5C20"/>
    <w:rsid w:val="007A758B"/>
    <w:rsid w:val="007C184E"/>
    <w:rsid w:val="007F20AA"/>
    <w:rsid w:val="0081626F"/>
    <w:rsid w:val="00817542"/>
    <w:rsid w:val="008350EB"/>
    <w:rsid w:val="00835DAE"/>
    <w:rsid w:val="00841975"/>
    <w:rsid w:val="00852C08"/>
    <w:rsid w:val="008765CD"/>
    <w:rsid w:val="008A3FF2"/>
    <w:rsid w:val="008B0BC4"/>
    <w:rsid w:val="00915F67"/>
    <w:rsid w:val="00916147"/>
    <w:rsid w:val="00932815"/>
    <w:rsid w:val="0093471A"/>
    <w:rsid w:val="0093699F"/>
    <w:rsid w:val="0095157B"/>
    <w:rsid w:val="00960FEA"/>
    <w:rsid w:val="009721E9"/>
    <w:rsid w:val="00982642"/>
    <w:rsid w:val="00984A8F"/>
    <w:rsid w:val="00985890"/>
    <w:rsid w:val="00986C7C"/>
    <w:rsid w:val="00992040"/>
    <w:rsid w:val="00993FE6"/>
    <w:rsid w:val="009A029D"/>
    <w:rsid w:val="009A5D09"/>
    <w:rsid w:val="009B637C"/>
    <w:rsid w:val="009C6DFC"/>
    <w:rsid w:val="009D224D"/>
    <w:rsid w:val="009D38E3"/>
    <w:rsid w:val="009F4F4C"/>
    <w:rsid w:val="009F64F0"/>
    <w:rsid w:val="00A07F0C"/>
    <w:rsid w:val="00A34929"/>
    <w:rsid w:val="00A514D6"/>
    <w:rsid w:val="00A56B44"/>
    <w:rsid w:val="00A605A7"/>
    <w:rsid w:val="00A667D2"/>
    <w:rsid w:val="00A71673"/>
    <w:rsid w:val="00A9226F"/>
    <w:rsid w:val="00A93254"/>
    <w:rsid w:val="00AA1BC4"/>
    <w:rsid w:val="00AB1449"/>
    <w:rsid w:val="00AB3C58"/>
    <w:rsid w:val="00AB4D9F"/>
    <w:rsid w:val="00AC43E0"/>
    <w:rsid w:val="00AC4645"/>
    <w:rsid w:val="00AD7FD9"/>
    <w:rsid w:val="00AE4CBD"/>
    <w:rsid w:val="00AF419D"/>
    <w:rsid w:val="00B039CF"/>
    <w:rsid w:val="00B16BF5"/>
    <w:rsid w:val="00B23E1C"/>
    <w:rsid w:val="00B242D3"/>
    <w:rsid w:val="00B3152F"/>
    <w:rsid w:val="00B76A6C"/>
    <w:rsid w:val="00B83F1D"/>
    <w:rsid w:val="00B84E82"/>
    <w:rsid w:val="00B943D1"/>
    <w:rsid w:val="00B966D3"/>
    <w:rsid w:val="00BA0EB0"/>
    <w:rsid w:val="00BA2558"/>
    <w:rsid w:val="00BA2B95"/>
    <w:rsid w:val="00BA3C14"/>
    <w:rsid w:val="00BB4176"/>
    <w:rsid w:val="00BE34AB"/>
    <w:rsid w:val="00BF0068"/>
    <w:rsid w:val="00BF6EB2"/>
    <w:rsid w:val="00C1638F"/>
    <w:rsid w:val="00C16A99"/>
    <w:rsid w:val="00C246D2"/>
    <w:rsid w:val="00C40D85"/>
    <w:rsid w:val="00C42A17"/>
    <w:rsid w:val="00C4772E"/>
    <w:rsid w:val="00C50CCF"/>
    <w:rsid w:val="00C51178"/>
    <w:rsid w:val="00C575F6"/>
    <w:rsid w:val="00C61D8C"/>
    <w:rsid w:val="00C725EA"/>
    <w:rsid w:val="00C85509"/>
    <w:rsid w:val="00CB39AC"/>
    <w:rsid w:val="00CD68B6"/>
    <w:rsid w:val="00CE7107"/>
    <w:rsid w:val="00CF0A9C"/>
    <w:rsid w:val="00CF40A2"/>
    <w:rsid w:val="00D00A66"/>
    <w:rsid w:val="00D02C9A"/>
    <w:rsid w:val="00D11416"/>
    <w:rsid w:val="00D11844"/>
    <w:rsid w:val="00D159C8"/>
    <w:rsid w:val="00D3795B"/>
    <w:rsid w:val="00D425C1"/>
    <w:rsid w:val="00D52123"/>
    <w:rsid w:val="00D60756"/>
    <w:rsid w:val="00D60AAF"/>
    <w:rsid w:val="00D642F3"/>
    <w:rsid w:val="00D65E7D"/>
    <w:rsid w:val="00D83CD2"/>
    <w:rsid w:val="00DA259D"/>
    <w:rsid w:val="00DA3BAC"/>
    <w:rsid w:val="00DA691B"/>
    <w:rsid w:val="00DA75E8"/>
    <w:rsid w:val="00DD038D"/>
    <w:rsid w:val="00DD1AAA"/>
    <w:rsid w:val="00DD36EB"/>
    <w:rsid w:val="00DE4183"/>
    <w:rsid w:val="00DE7C13"/>
    <w:rsid w:val="00DE7F7F"/>
    <w:rsid w:val="00DF7368"/>
    <w:rsid w:val="00E055FC"/>
    <w:rsid w:val="00E0649B"/>
    <w:rsid w:val="00E06AF1"/>
    <w:rsid w:val="00E35B6B"/>
    <w:rsid w:val="00E37F0B"/>
    <w:rsid w:val="00E41A11"/>
    <w:rsid w:val="00E456E3"/>
    <w:rsid w:val="00E65408"/>
    <w:rsid w:val="00E90C68"/>
    <w:rsid w:val="00E94BAC"/>
    <w:rsid w:val="00EB42E1"/>
    <w:rsid w:val="00EC6763"/>
    <w:rsid w:val="00ED39DC"/>
    <w:rsid w:val="00ED41A2"/>
    <w:rsid w:val="00EE711D"/>
    <w:rsid w:val="00F11ABD"/>
    <w:rsid w:val="00F158EF"/>
    <w:rsid w:val="00F16757"/>
    <w:rsid w:val="00F35113"/>
    <w:rsid w:val="00F967F7"/>
    <w:rsid w:val="00FA3747"/>
    <w:rsid w:val="00FA6B94"/>
    <w:rsid w:val="00FD0F84"/>
    <w:rsid w:val="00FD30E0"/>
    <w:rsid w:val="00FE1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E1C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page number"/>
    <w:basedOn w:val="a0"/>
    <w:rsid w:val="00B23E1C"/>
  </w:style>
  <w:style w:type="paragraph" w:styleId="a6">
    <w:name w:val="List Paragraph"/>
    <w:basedOn w:val="a"/>
    <w:uiPriority w:val="34"/>
    <w:qFormat/>
    <w:rsid w:val="00B23E1C"/>
    <w:pPr>
      <w:ind w:left="708"/>
    </w:pPr>
  </w:style>
  <w:style w:type="character" w:styleId="a7">
    <w:name w:val="Hyperlink"/>
    <w:basedOn w:val="a0"/>
    <w:uiPriority w:val="99"/>
    <w:unhideWhenUsed/>
    <w:rsid w:val="00DA25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7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107"/>
    <w:rPr>
      <w:rFonts w:ascii="Tahoma" w:eastAsia="Times New Roman" w:hAnsi="Tahoma" w:cs="Tahoma"/>
      <w:sz w:val="16"/>
      <w:szCs w:val="16"/>
      <w:lang w:eastAsia="uk-UA"/>
    </w:rPr>
  </w:style>
  <w:style w:type="paragraph" w:styleId="aa">
    <w:name w:val="footer"/>
    <w:basedOn w:val="a"/>
    <w:link w:val="ab"/>
    <w:uiPriority w:val="99"/>
    <w:unhideWhenUsed/>
    <w:rsid w:val="00D5212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12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BA0E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FA6B94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0F4B-CD6F-4341-BFCF-669FEE00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general61</cp:lastModifiedBy>
  <cp:revision>227</cp:revision>
  <cp:lastPrinted>2017-11-24T11:43:00Z</cp:lastPrinted>
  <dcterms:created xsi:type="dcterms:W3CDTF">2017-10-25T06:12:00Z</dcterms:created>
  <dcterms:modified xsi:type="dcterms:W3CDTF">2017-11-24T12:15:00Z</dcterms:modified>
</cp:coreProperties>
</file>