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99" w:rsidRPr="00604CA5" w:rsidRDefault="00A150C8" w:rsidP="00FB0F19">
      <w:pPr>
        <w:tabs>
          <w:tab w:val="left" w:pos="11057"/>
        </w:tabs>
        <w:ind w:left="10464" w:firstLine="432"/>
        <w:rPr>
          <w:rFonts w:ascii="Times New Roman" w:eastAsia="Times New Roman" w:hAnsi="Times New Roman" w:cs="Times New Roman"/>
          <w:sz w:val="24"/>
          <w:szCs w:val="24"/>
        </w:rPr>
      </w:pPr>
      <w:r>
        <w:rPr>
          <w:rFonts w:ascii="Times New Roman" w:eastAsia="Times New Roman" w:hAnsi="Times New Roman" w:cs="Times New Roman"/>
          <w:i/>
          <w:sz w:val="24"/>
          <w:szCs w:val="24"/>
        </w:rPr>
        <w:t>Додаток 4</w:t>
      </w:r>
    </w:p>
    <w:p w:rsidR="000650A4" w:rsidRPr="003042B7" w:rsidRDefault="00DB4F67" w:rsidP="00FB0F19">
      <w:pPr>
        <w:tabs>
          <w:tab w:val="left" w:pos="11057"/>
        </w:tabs>
        <w:ind w:left="10065" w:firstLine="26"/>
        <w:rPr>
          <w:rFonts w:ascii="Times New Roman" w:eastAsia="Times New Roman" w:hAnsi="Times New Roman" w:cs="Times New Roman"/>
          <w:sz w:val="28"/>
          <w:szCs w:val="28"/>
        </w:rPr>
      </w:pPr>
      <w:r>
        <w:rPr>
          <w:rFonts w:ascii="Times New Roman" w:eastAsia="Times New Roman" w:hAnsi="Times New Roman" w:cs="Times New Roman"/>
          <w:i/>
          <w:sz w:val="24"/>
          <w:szCs w:val="24"/>
        </w:rPr>
        <w:t xml:space="preserve">              </w:t>
      </w:r>
      <w:r w:rsidR="00BA6F99" w:rsidRPr="00604CA5">
        <w:rPr>
          <w:rFonts w:ascii="Times New Roman" w:eastAsia="Times New Roman" w:hAnsi="Times New Roman" w:cs="Times New Roman"/>
          <w:i/>
          <w:sz w:val="24"/>
          <w:szCs w:val="24"/>
        </w:rPr>
        <w:t>до р</w:t>
      </w:r>
      <w:r w:rsidR="00BF3098" w:rsidRPr="00604CA5">
        <w:rPr>
          <w:rFonts w:ascii="Times New Roman" w:eastAsia="Times New Roman" w:hAnsi="Times New Roman" w:cs="Times New Roman"/>
          <w:i/>
          <w:sz w:val="24"/>
          <w:szCs w:val="24"/>
        </w:rPr>
        <w:t>ішення  виконкому міської ради</w:t>
      </w:r>
      <w:r w:rsidR="00994D1F">
        <w:rPr>
          <w:rFonts w:ascii="Times New Roman" w:eastAsia="Times New Roman" w:hAnsi="Times New Roman" w:cs="Times New Roman"/>
          <w:i/>
          <w:color w:val="FFFFFF"/>
          <w:sz w:val="28"/>
          <w:szCs w:val="28"/>
        </w:rPr>
        <w:t>від 11.01.2</w:t>
      </w:r>
      <w:r>
        <w:rPr>
          <w:rFonts w:ascii="Times New Roman" w:hAnsi="Times New Roman"/>
          <w:i/>
          <w:sz w:val="24"/>
          <w:szCs w:val="24"/>
        </w:rPr>
        <w:t>10.11.2017 №465</w:t>
      </w:r>
      <w:r w:rsidR="00994D1F">
        <w:rPr>
          <w:rFonts w:ascii="Times New Roman" w:eastAsia="Times New Roman" w:hAnsi="Times New Roman" w:cs="Times New Roman"/>
          <w:i/>
          <w:color w:val="FFFFFF"/>
          <w:sz w:val="28"/>
          <w:szCs w:val="28"/>
        </w:rPr>
        <w:t>017</w:t>
      </w:r>
      <w:r w:rsidR="00BA6F99">
        <w:rPr>
          <w:rFonts w:ascii="Times New Roman" w:eastAsia="Times New Roman" w:hAnsi="Times New Roman" w:cs="Times New Roman"/>
          <w:i/>
          <w:color w:val="FFFFFF"/>
          <w:sz w:val="28"/>
          <w:szCs w:val="28"/>
        </w:rPr>
        <w:t>від</w:t>
      </w:r>
      <w:r w:rsidR="00BF3098">
        <w:rPr>
          <w:rFonts w:ascii="Times New Roman" w:eastAsia="Times New Roman" w:hAnsi="Times New Roman" w:cs="Times New Roman"/>
          <w:i/>
          <w:color w:val="FFFFFF"/>
          <w:sz w:val="28"/>
          <w:szCs w:val="28"/>
        </w:rPr>
        <w:t xml:space="preserve">13.09.2017 </w:t>
      </w:r>
      <w:r w:rsidR="00BF3098" w:rsidRPr="00DB4F67">
        <w:rPr>
          <w:rFonts w:ascii="Times New Roman" w:eastAsia="Times New Roman" w:hAnsi="Times New Roman" w:cs="Times New Roman"/>
          <w:i/>
          <w:color w:val="FFFFFF"/>
          <w:sz w:val="16"/>
          <w:szCs w:val="16"/>
        </w:rPr>
        <w:t>№</w:t>
      </w:r>
      <w:r w:rsidR="00BF3098">
        <w:rPr>
          <w:rFonts w:ascii="Times New Roman" w:eastAsia="Times New Roman" w:hAnsi="Times New Roman" w:cs="Times New Roman"/>
          <w:i/>
          <w:color w:val="FFFFFF"/>
          <w:sz w:val="28"/>
          <w:szCs w:val="28"/>
        </w:rPr>
        <w:t>390</w:t>
      </w:r>
    </w:p>
    <w:p w:rsidR="000650A4" w:rsidRDefault="00BF3098">
      <w:pPr>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Регламент </w:t>
      </w:r>
    </w:p>
    <w:p w:rsidR="000650A4" w:rsidRDefault="00BF3098">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процедурних дій представників управлінь, відділів, інших виконавчих органів міської ради, суб’єктів надання адміністративних  послуг, підприємств, організацій, установ–надавачів послуг щодо надання публічних, інформаційно-консультаційних, інших послуг у Центрі  адміністративних послуг «Віза»</w:t>
      </w:r>
    </w:p>
    <w:p w:rsidR="001B2489" w:rsidRPr="00DB4F67" w:rsidRDefault="001B2489">
      <w:pPr>
        <w:jc w:val="center"/>
        <w:rPr>
          <w:rFonts w:ascii="Times New Roman" w:eastAsia="Times New Roman" w:hAnsi="Times New Roman" w:cs="Times New Roman"/>
          <w:b/>
          <w:i/>
          <w:sz w:val="16"/>
          <w:szCs w:val="16"/>
        </w:rPr>
      </w:pPr>
    </w:p>
    <w:tbl>
      <w:tblPr>
        <w:tblStyle w:val="a5"/>
        <w:tblW w:w="15701" w:type="dxa"/>
        <w:tblInd w:w="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tblPr>
      <w:tblGrid>
        <w:gridCol w:w="566"/>
        <w:gridCol w:w="2094"/>
        <w:gridCol w:w="1446"/>
        <w:gridCol w:w="1389"/>
        <w:gridCol w:w="1701"/>
        <w:gridCol w:w="1276"/>
        <w:gridCol w:w="3543"/>
        <w:gridCol w:w="993"/>
        <w:gridCol w:w="2693"/>
      </w:tblGrid>
      <w:tr w:rsidR="001B2489" w:rsidTr="00DC543D">
        <w:trPr>
          <w:trHeight w:val="600"/>
        </w:trPr>
        <w:tc>
          <w:tcPr>
            <w:tcW w:w="566" w:type="dxa"/>
            <w:vMerge w:val="restart"/>
          </w:tcPr>
          <w:p w:rsidR="001B2489" w:rsidRDefault="001B2489" w:rsidP="006E47EA">
            <w:pPr>
              <w:jc w:val="center"/>
              <w:rPr>
                <w:rFonts w:ascii="Times New Roman" w:eastAsia="Times New Roman" w:hAnsi="Times New Roman" w:cs="Times New Roman"/>
              </w:rPr>
            </w:pPr>
            <w:r>
              <w:rPr>
                <w:rFonts w:ascii="Times New Roman" w:eastAsia="Times New Roman" w:hAnsi="Times New Roman" w:cs="Times New Roman"/>
                <w:b/>
                <w:i/>
              </w:rPr>
              <w:t>№ з/п</w:t>
            </w:r>
          </w:p>
        </w:tc>
        <w:tc>
          <w:tcPr>
            <w:tcW w:w="2094" w:type="dxa"/>
            <w:vMerge w:val="restart"/>
          </w:tcPr>
          <w:p w:rsidR="001B2489" w:rsidRDefault="001B2489" w:rsidP="006E47EA">
            <w:pPr>
              <w:jc w:val="center"/>
              <w:rPr>
                <w:rFonts w:ascii="Times New Roman" w:eastAsia="Times New Roman" w:hAnsi="Times New Roman" w:cs="Times New Roman"/>
              </w:rPr>
            </w:pPr>
            <w:r>
              <w:rPr>
                <w:rFonts w:ascii="Times New Roman" w:eastAsia="Times New Roman" w:hAnsi="Times New Roman" w:cs="Times New Roman"/>
                <w:b/>
                <w:i/>
              </w:rPr>
              <w:t xml:space="preserve"> Назва процедури   </w:t>
            </w:r>
          </w:p>
          <w:p w:rsidR="001B2489" w:rsidRDefault="001B2489" w:rsidP="001B2489">
            <w:pPr>
              <w:rPr>
                <w:rFonts w:ascii="Times New Roman" w:eastAsia="Times New Roman" w:hAnsi="Times New Roman" w:cs="Times New Roman"/>
              </w:rPr>
            </w:pPr>
          </w:p>
        </w:tc>
        <w:tc>
          <w:tcPr>
            <w:tcW w:w="1446" w:type="dxa"/>
            <w:vMerge w:val="restart"/>
          </w:tcPr>
          <w:p w:rsidR="001B2489" w:rsidRDefault="001B2489" w:rsidP="006E47EA">
            <w:pPr>
              <w:jc w:val="center"/>
              <w:rPr>
                <w:rFonts w:ascii="Times New Roman" w:eastAsia="Times New Roman" w:hAnsi="Times New Roman" w:cs="Times New Roman"/>
              </w:rPr>
            </w:pPr>
            <w:r>
              <w:rPr>
                <w:rFonts w:ascii="Times New Roman" w:eastAsia="Times New Roman" w:hAnsi="Times New Roman" w:cs="Times New Roman"/>
                <w:b/>
                <w:i/>
              </w:rPr>
              <w:t xml:space="preserve">Уповноважена особа, яка приймає </w:t>
            </w:r>
          </w:p>
          <w:p w:rsidR="001B2489" w:rsidRDefault="001B2489" w:rsidP="006E47EA">
            <w:pPr>
              <w:jc w:val="center"/>
              <w:rPr>
                <w:rFonts w:ascii="Times New Roman" w:eastAsia="Times New Roman" w:hAnsi="Times New Roman" w:cs="Times New Roman"/>
              </w:rPr>
            </w:pPr>
            <w:r>
              <w:rPr>
                <w:rFonts w:ascii="Times New Roman" w:eastAsia="Times New Roman" w:hAnsi="Times New Roman" w:cs="Times New Roman"/>
                <w:b/>
                <w:i/>
              </w:rPr>
              <w:t>документи</w:t>
            </w:r>
          </w:p>
        </w:tc>
        <w:tc>
          <w:tcPr>
            <w:tcW w:w="1389" w:type="dxa"/>
            <w:vMerge w:val="restart"/>
          </w:tcPr>
          <w:p w:rsidR="001B2489" w:rsidRDefault="001B2489" w:rsidP="006E47EA">
            <w:pPr>
              <w:ind w:left="-32" w:firstLine="32"/>
              <w:jc w:val="center"/>
              <w:rPr>
                <w:rFonts w:ascii="Times New Roman" w:eastAsia="Times New Roman" w:hAnsi="Times New Roman" w:cs="Times New Roman"/>
              </w:rPr>
            </w:pPr>
            <w:r>
              <w:rPr>
                <w:rFonts w:ascii="Times New Roman" w:eastAsia="Times New Roman" w:hAnsi="Times New Roman" w:cs="Times New Roman"/>
                <w:b/>
                <w:i/>
              </w:rPr>
              <w:t>Дні роботи і часи прийому та видачі документів</w:t>
            </w:r>
          </w:p>
        </w:tc>
        <w:tc>
          <w:tcPr>
            <w:tcW w:w="1701" w:type="dxa"/>
            <w:vMerge w:val="restart"/>
          </w:tcPr>
          <w:p w:rsidR="001B2489" w:rsidRDefault="001B2489" w:rsidP="006E47EA">
            <w:pPr>
              <w:jc w:val="center"/>
              <w:rPr>
                <w:rFonts w:ascii="Times New Roman" w:eastAsia="Times New Roman" w:hAnsi="Times New Roman" w:cs="Times New Roman"/>
              </w:rPr>
            </w:pPr>
            <w:r>
              <w:rPr>
                <w:rFonts w:ascii="Times New Roman" w:eastAsia="Times New Roman" w:hAnsi="Times New Roman" w:cs="Times New Roman"/>
                <w:b/>
                <w:i/>
              </w:rPr>
              <w:t>Місце прийому та видачі документів</w:t>
            </w:r>
          </w:p>
        </w:tc>
        <w:tc>
          <w:tcPr>
            <w:tcW w:w="1276" w:type="dxa"/>
            <w:vMerge w:val="restart"/>
          </w:tcPr>
          <w:p w:rsidR="001B2489" w:rsidRDefault="001B2489" w:rsidP="006E47EA">
            <w:pPr>
              <w:jc w:val="center"/>
              <w:rPr>
                <w:rFonts w:ascii="Times New Roman" w:eastAsia="Times New Roman" w:hAnsi="Times New Roman" w:cs="Times New Roman"/>
              </w:rPr>
            </w:pPr>
            <w:r>
              <w:rPr>
                <w:rFonts w:ascii="Times New Roman" w:eastAsia="Times New Roman" w:hAnsi="Times New Roman" w:cs="Times New Roman"/>
                <w:b/>
                <w:i/>
              </w:rPr>
              <w:t>Термін</w:t>
            </w:r>
          </w:p>
          <w:p w:rsidR="001B2489" w:rsidRDefault="001B2489" w:rsidP="006E47EA">
            <w:pPr>
              <w:jc w:val="center"/>
              <w:rPr>
                <w:rFonts w:ascii="Times New Roman" w:eastAsia="Times New Roman" w:hAnsi="Times New Roman" w:cs="Times New Roman"/>
              </w:rPr>
            </w:pPr>
            <w:r>
              <w:rPr>
                <w:rFonts w:ascii="Times New Roman" w:eastAsia="Times New Roman" w:hAnsi="Times New Roman" w:cs="Times New Roman"/>
                <w:b/>
                <w:i/>
              </w:rPr>
              <w:t xml:space="preserve"> розгляду</w:t>
            </w:r>
          </w:p>
          <w:p w:rsidR="001B2489" w:rsidRDefault="001B2489" w:rsidP="006E47EA">
            <w:pPr>
              <w:jc w:val="center"/>
              <w:rPr>
                <w:rFonts w:ascii="Times New Roman" w:eastAsia="Times New Roman" w:hAnsi="Times New Roman" w:cs="Times New Roman"/>
              </w:rPr>
            </w:pPr>
          </w:p>
          <w:p w:rsidR="001B2489" w:rsidRDefault="001B2489" w:rsidP="001B2489">
            <w:pPr>
              <w:rPr>
                <w:rFonts w:ascii="Times New Roman" w:eastAsia="Times New Roman" w:hAnsi="Times New Roman" w:cs="Times New Roman"/>
              </w:rPr>
            </w:pPr>
          </w:p>
        </w:tc>
        <w:tc>
          <w:tcPr>
            <w:tcW w:w="4536" w:type="dxa"/>
            <w:gridSpan w:val="2"/>
          </w:tcPr>
          <w:p w:rsidR="001B2489" w:rsidRDefault="001B2489" w:rsidP="006E47EA">
            <w:pPr>
              <w:jc w:val="center"/>
              <w:rPr>
                <w:rFonts w:ascii="Times New Roman" w:eastAsia="Times New Roman" w:hAnsi="Times New Roman" w:cs="Times New Roman"/>
              </w:rPr>
            </w:pPr>
            <w:r>
              <w:rPr>
                <w:rFonts w:ascii="Times New Roman" w:eastAsia="Times New Roman" w:hAnsi="Times New Roman" w:cs="Times New Roman"/>
                <w:b/>
                <w:i/>
              </w:rPr>
              <w:t>Умови опрацювання:</w:t>
            </w:r>
          </w:p>
          <w:p w:rsidR="001B2489" w:rsidRDefault="001B2489" w:rsidP="006E47EA">
            <w:pPr>
              <w:jc w:val="center"/>
              <w:rPr>
                <w:rFonts w:ascii="Times New Roman" w:eastAsia="Times New Roman" w:hAnsi="Times New Roman" w:cs="Times New Roman"/>
              </w:rPr>
            </w:pPr>
          </w:p>
        </w:tc>
        <w:tc>
          <w:tcPr>
            <w:tcW w:w="2693" w:type="dxa"/>
            <w:vMerge w:val="restart"/>
          </w:tcPr>
          <w:p w:rsidR="001B2489" w:rsidRDefault="001B2489" w:rsidP="006E47EA">
            <w:pPr>
              <w:ind w:right="-108" w:hanging="108"/>
              <w:jc w:val="center"/>
              <w:rPr>
                <w:rFonts w:ascii="Times New Roman" w:eastAsia="Times New Roman" w:hAnsi="Times New Roman" w:cs="Times New Roman"/>
              </w:rPr>
            </w:pPr>
            <w:r>
              <w:rPr>
                <w:rFonts w:ascii="Times New Roman" w:eastAsia="Times New Roman" w:hAnsi="Times New Roman" w:cs="Times New Roman"/>
                <w:b/>
                <w:i/>
              </w:rPr>
              <w:t xml:space="preserve">Нормативно-правова </w:t>
            </w:r>
          </w:p>
          <w:p w:rsidR="001B2489" w:rsidRDefault="001B2489" w:rsidP="006E47EA">
            <w:pPr>
              <w:jc w:val="center"/>
              <w:rPr>
                <w:rFonts w:ascii="Times New Roman" w:eastAsia="Times New Roman" w:hAnsi="Times New Roman" w:cs="Times New Roman"/>
              </w:rPr>
            </w:pPr>
            <w:r>
              <w:rPr>
                <w:rFonts w:ascii="Times New Roman" w:eastAsia="Times New Roman" w:hAnsi="Times New Roman" w:cs="Times New Roman"/>
                <w:b/>
                <w:i/>
              </w:rPr>
              <w:t>база</w:t>
            </w:r>
          </w:p>
        </w:tc>
      </w:tr>
      <w:tr w:rsidR="001B2489" w:rsidTr="00DC543D">
        <w:trPr>
          <w:trHeight w:val="600"/>
        </w:trPr>
        <w:tc>
          <w:tcPr>
            <w:tcW w:w="566" w:type="dxa"/>
            <w:vMerge/>
          </w:tcPr>
          <w:p w:rsidR="001B2489" w:rsidRDefault="001B2489" w:rsidP="006E47EA">
            <w:pPr>
              <w:widowControl w:val="0"/>
              <w:spacing w:line="276" w:lineRule="auto"/>
              <w:rPr>
                <w:rFonts w:ascii="Times New Roman" w:eastAsia="Times New Roman" w:hAnsi="Times New Roman" w:cs="Times New Roman"/>
              </w:rPr>
            </w:pPr>
          </w:p>
        </w:tc>
        <w:tc>
          <w:tcPr>
            <w:tcW w:w="2094" w:type="dxa"/>
            <w:vMerge/>
          </w:tcPr>
          <w:p w:rsidR="001B2489" w:rsidRDefault="001B2489" w:rsidP="006E47EA">
            <w:pPr>
              <w:jc w:val="center"/>
              <w:rPr>
                <w:rFonts w:ascii="Times New Roman" w:eastAsia="Times New Roman" w:hAnsi="Times New Roman" w:cs="Times New Roman"/>
              </w:rPr>
            </w:pPr>
          </w:p>
        </w:tc>
        <w:tc>
          <w:tcPr>
            <w:tcW w:w="1446" w:type="dxa"/>
            <w:vMerge/>
          </w:tcPr>
          <w:p w:rsidR="001B2489" w:rsidRDefault="001B2489" w:rsidP="006E47EA">
            <w:pPr>
              <w:widowControl w:val="0"/>
              <w:spacing w:line="276" w:lineRule="auto"/>
              <w:rPr>
                <w:rFonts w:ascii="Times New Roman" w:eastAsia="Times New Roman" w:hAnsi="Times New Roman" w:cs="Times New Roman"/>
              </w:rPr>
            </w:pPr>
          </w:p>
        </w:tc>
        <w:tc>
          <w:tcPr>
            <w:tcW w:w="1389" w:type="dxa"/>
            <w:vMerge/>
          </w:tcPr>
          <w:p w:rsidR="001B2489" w:rsidRDefault="001B2489" w:rsidP="006E47EA">
            <w:pPr>
              <w:widowControl w:val="0"/>
              <w:spacing w:line="276" w:lineRule="auto"/>
              <w:rPr>
                <w:rFonts w:ascii="Times New Roman" w:eastAsia="Times New Roman" w:hAnsi="Times New Roman" w:cs="Times New Roman"/>
              </w:rPr>
            </w:pPr>
          </w:p>
        </w:tc>
        <w:tc>
          <w:tcPr>
            <w:tcW w:w="1701" w:type="dxa"/>
            <w:vMerge/>
          </w:tcPr>
          <w:p w:rsidR="001B2489" w:rsidRDefault="001B2489" w:rsidP="006E47EA">
            <w:pPr>
              <w:widowControl w:val="0"/>
              <w:spacing w:line="276" w:lineRule="auto"/>
              <w:rPr>
                <w:rFonts w:ascii="Times New Roman" w:eastAsia="Times New Roman" w:hAnsi="Times New Roman" w:cs="Times New Roman"/>
              </w:rPr>
            </w:pPr>
          </w:p>
        </w:tc>
        <w:tc>
          <w:tcPr>
            <w:tcW w:w="1276" w:type="dxa"/>
            <w:vMerge/>
          </w:tcPr>
          <w:p w:rsidR="001B2489" w:rsidRDefault="001B2489" w:rsidP="006E47EA">
            <w:pPr>
              <w:jc w:val="center"/>
              <w:rPr>
                <w:rFonts w:ascii="Times New Roman" w:eastAsia="Times New Roman" w:hAnsi="Times New Roman" w:cs="Times New Roman"/>
              </w:rPr>
            </w:pPr>
          </w:p>
        </w:tc>
        <w:tc>
          <w:tcPr>
            <w:tcW w:w="3543" w:type="dxa"/>
          </w:tcPr>
          <w:p w:rsidR="001B2489" w:rsidRDefault="001B2489" w:rsidP="006E47EA">
            <w:pPr>
              <w:jc w:val="center"/>
              <w:rPr>
                <w:rFonts w:ascii="Times New Roman" w:eastAsia="Times New Roman" w:hAnsi="Times New Roman" w:cs="Times New Roman"/>
              </w:rPr>
            </w:pPr>
            <w:r>
              <w:rPr>
                <w:rFonts w:ascii="Times New Roman" w:eastAsia="Times New Roman" w:hAnsi="Times New Roman" w:cs="Times New Roman"/>
                <w:b/>
                <w:i/>
              </w:rPr>
              <w:t>наявність документів, необхідних для  розгляду</w:t>
            </w:r>
          </w:p>
        </w:tc>
        <w:tc>
          <w:tcPr>
            <w:tcW w:w="993" w:type="dxa"/>
          </w:tcPr>
          <w:p w:rsidR="001B2489" w:rsidRDefault="001B2489" w:rsidP="006E47EA">
            <w:pPr>
              <w:jc w:val="center"/>
              <w:rPr>
                <w:rFonts w:ascii="Times New Roman" w:eastAsia="Times New Roman" w:hAnsi="Times New Roman" w:cs="Times New Roman"/>
              </w:rPr>
            </w:pPr>
            <w:r>
              <w:rPr>
                <w:rFonts w:ascii="Times New Roman" w:eastAsia="Times New Roman" w:hAnsi="Times New Roman" w:cs="Times New Roman"/>
                <w:b/>
                <w:i/>
              </w:rPr>
              <w:t>оплата</w:t>
            </w:r>
          </w:p>
        </w:tc>
        <w:tc>
          <w:tcPr>
            <w:tcW w:w="2693" w:type="dxa"/>
            <w:vMerge/>
          </w:tcPr>
          <w:p w:rsidR="001B2489" w:rsidRDefault="001B2489" w:rsidP="006E47EA">
            <w:pPr>
              <w:jc w:val="center"/>
              <w:rPr>
                <w:rFonts w:ascii="Times New Roman" w:eastAsia="Times New Roman" w:hAnsi="Times New Roman" w:cs="Times New Roman"/>
              </w:rPr>
            </w:pPr>
          </w:p>
        </w:tc>
      </w:tr>
    </w:tbl>
    <w:p w:rsidR="001B2489" w:rsidRPr="001B2489" w:rsidRDefault="001B2489" w:rsidP="001B2489">
      <w:pPr>
        <w:jc w:val="center"/>
        <w:rPr>
          <w:rFonts w:ascii="Times New Roman" w:eastAsia="Times New Roman" w:hAnsi="Times New Roman" w:cs="Times New Roman"/>
          <w:sz w:val="2"/>
          <w:szCs w:val="2"/>
        </w:rPr>
      </w:pPr>
    </w:p>
    <w:tbl>
      <w:tblPr>
        <w:tblStyle w:val="a5"/>
        <w:tblW w:w="157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0"/>
        <w:gridCol w:w="10"/>
        <w:gridCol w:w="2098"/>
        <w:gridCol w:w="1417"/>
        <w:gridCol w:w="1418"/>
        <w:gridCol w:w="1704"/>
        <w:gridCol w:w="1276"/>
        <w:gridCol w:w="3544"/>
        <w:gridCol w:w="9"/>
        <w:gridCol w:w="980"/>
        <w:gridCol w:w="2718"/>
      </w:tblGrid>
      <w:tr w:rsidR="000650A4" w:rsidTr="007712AA">
        <w:trPr>
          <w:trHeight w:val="320"/>
          <w:tblHeader/>
        </w:trPr>
        <w:tc>
          <w:tcPr>
            <w:tcW w:w="562" w:type="dxa"/>
            <w:gridSpan w:val="2"/>
          </w:tcPr>
          <w:p w:rsidR="000650A4" w:rsidRDefault="00BF3098">
            <w:pPr>
              <w:jc w:val="center"/>
              <w:rPr>
                <w:rFonts w:ascii="Times New Roman" w:eastAsia="Times New Roman" w:hAnsi="Times New Roman" w:cs="Times New Roman"/>
              </w:rPr>
            </w:pPr>
            <w:r>
              <w:rPr>
                <w:rFonts w:ascii="Times New Roman" w:eastAsia="Times New Roman" w:hAnsi="Times New Roman" w:cs="Times New Roman"/>
                <w:b/>
                <w:i/>
              </w:rPr>
              <w:t>1</w:t>
            </w:r>
          </w:p>
        </w:tc>
        <w:tc>
          <w:tcPr>
            <w:tcW w:w="2096" w:type="dxa"/>
          </w:tcPr>
          <w:p w:rsidR="000650A4" w:rsidRDefault="00BF3098">
            <w:pPr>
              <w:jc w:val="center"/>
              <w:rPr>
                <w:rFonts w:ascii="Times New Roman" w:eastAsia="Times New Roman" w:hAnsi="Times New Roman" w:cs="Times New Roman"/>
              </w:rPr>
            </w:pPr>
            <w:r>
              <w:rPr>
                <w:rFonts w:ascii="Times New Roman" w:eastAsia="Times New Roman" w:hAnsi="Times New Roman" w:cs="Times New Roman"/>
                <w:b/>
                <w:i/>
              </w:rPr>
              <w:t>2</w:t>
            </w:r>
          </w:p>
        </w:tc>
        <w:tc>
          <w:tcPr>
            <w:tcW w:w="1417" w:type="dxa"/>
          </w:tcPr>
          <w:p w:rsidR="000650A4" w:rsidRDefault="00BF3098">
            <w:pPr>
              <w:jc w:val="center"/>
              <w:rPr>
                <w:rFonts w:ascii="Times New Roman" w:eastAsia="Times New Roman" w:hAnsi="Times New Roman" w:cs="Times New Roman"/>
              </w:rPr>
            </w:pPr>
            <w:r>
              <w:rPr>
                <w:rFonts w:ascii="Times New Roman" w:eastAsia="Times New Roman" w:hAnsi="Times New Roman" w:cs="Times New Roman"/>
                <w:b/>
                <w:i/>
              </w:rPr>
              <w:t>3</w:t>
            </w:r>
          </w:p>
        </w:tc>
        <w:tc>
          <w:tcPr>
            <w:tcW w:w="1418" w:type="dxa"/>
          </w:tcPr>
          <w:p w:rsidR="000650A4" w:rsidRDefault="00BF3098">
            <w:pPr>
              <w:jc w:val="center"/>
              <w:rPr>
                <w:rFonts w:ascii="Times New Roman" w:eastAsia="Times New Roman" w:hAnsi="Times New Roman" w:cs="Times New Roman"/>
              </w:rPr>
            </w:pPr>
            <w:r>
              <w:rPr>
                <w:rFonts w:ascii="Times New Roman" w:eastAsia="Times New Roman" w:hAnsi="Times New Roman" w:cs="Times New Roman"/>
                <w:b/>
                <w:i/>
              </w:rPr>
              <w:t>4</w:t>
            </w:r>
          </w:p>
        </w:tc>
        <w:tc>
          <w:tcPr>
            <w:tcW w:w="1704" w:type="dxa"/>
          </w:tcPr>
          <w:p w:rsidR="000650A4" w:rsidRDefault="00BF3098">
            <w:pPr>
              <w:jc w:val="center"/>
              <w:rPr>
                <w:rFonts w:ascii="Times New Roman" w:eastAsia="Times New Roman" w:hAnsi="Times New Roman" w:cs="Times New Roman"/>
              </w:rPr>
            </w:pPr>
            <w:r>
              <w:rPr>
                <w:rFonts w:ascii="Times New Roman" w:eastAsia="Times New Roman" w:hAnsi="Times New Roman" w:cs="Times New Roman"/>
                <w:b/>
                <w:i/>
              </w:rPr>
              <w:t>5</w:t>
            </w:r>
          </w:p>
        </w:tc>
        <w:tc>
          <w:tcPr>
            <w:tcW w:w="1276" w:type="dxa"/>
          </w:tcPr>
          <w:p w:rsidR="000650A4" w:rsidRDefault="00BF3098">
            <w:pPr>
              <w:jc w:val="center"/>
              <w:rPr>
                <w:rFonts w:ascii="Times New Roman" w:eastAsia="Times New Roman" w:hAnsi="Times New Roman" w:cs="Times New Roman"/>
              </w:rPr>
            </w:pPr>
            <w:r>
              <w:rPr>
                <w:rFonts w:ascii="Times New Roman" w:eastAsia="Times New Roman" w:hAnsi="Times New Roman" w:cs="Times New Roman"/>
                <w:b/>
                <w:i/>
              </w:rPr>
              <w:t>6</w:t>
            </w:r>
          </w:p>
        </w:tc>
        <w:tc>
          <w:tcPr>
            <w:tcW w:w="3544" w:type="dxa"/>
          </w:tcPr>
          <w:p w:rsidR="000650A4" w:rsidRDefault="00BF3098">
            <w:pPr>
              <w:jc w:val="center"/>
              <w:rPr>
                <w:rFonts w:ascii="Times New Roman" w:eastAsia="Times New Roman" w:hAnsi="Times New Roman" w:cs="Times New Roman"/>
              </w:rPr>
            </w:pPr>
            <w:r>
              <w:rPr>
                <w:rFonts w:ascii="Times New Roman" w:eastAsia="Times New Roman" w:hAnsi="Times New Roman" w:cs="Times New Roman"/>
                <w:b/>
                <w:i/>
              </w:rPr>
              <w:t>7</w:t>
            </w:r>
          </w:p>
        </w:tc>
        <w:tc>
          <w:tcPr>
            <w:tcW w:w="989" w:type="dxa"/>
            <w:gridSpan w:val="2"/>
          </w:tcPr>
          <w:p w:rsidR="000650A4" w:rsidRDefault="00BF3098">
            <w:pPr>
              <w:jc w:val="center"/>
              <w:rPr>
                <w:rFonts w:ascii="Times New Roman" w:eastAsia="Times New Roman" w:hAnsi="Times New Roman" w:cs="Times New Roman"/>
              </w:rPr>
            </w:pPr>
            <w:r>
              <w:rPr>
                <w:rFonts w:ascii="Times New Roman" w:eastAsia="Times New Roman" w:hAnsi="Times New Roman" w:cs="Times New Roman"/>
                <w:b/>
                <w:i/>
              </w:rPr>
              <w:t>8</w:t>
            </w:r>
          </w:p>
        </w:tc>
        <w:tc>
          <w:tcPr>
            <w:tcW w:w="2718" w:type="dxa"/>
          </w:tcPr>
          <w:p w:rsidR="000650A4" w:rsidRDefault="00BF3098">
            <w:pPr>
              <w:jc w:val="center"/>
              <w:rPr>
                <w:rFonts w:ascii="Times New Roman" w:eastAsia="Times New Roman" w:hAnsi="Times New Roman" w:cs="Times New Roman"/>
              </w:rPr>
            </w:pPr>
            <w:r>
              <w:rPr>
                <w:rFonts w:ascii="Times New Roman" w:eastAsia="Times New Roman" w:hAnsi="Times New Roman" w:cs="Times New Roman"/>
                <w:b/>
                <w:i/>
              </w:rPr>
              <w:t>9</w:t>
            </w:r>
          </w:p>
        </w:tc>
      </w:tr>
      <w:tr w:rsidR="000650A4" w:rsidTr="003753B7">
        <w:trPr>
          <w:trHeight w:val="420"/>
        </w:trPr>
        <w:tc>
          <w:tcPr>
            <w:tcW w:w="15724" w:type="dxa"/>
            <w:gridSpan w:val="11"/>
            <w:tcBorders>
              <w:bottom w:val="single" w:sz="4" w:space="0" w:color="auto"/>
            </w:tcBorders>
          </w:tcPr>
          <w:p w:rsidR="000650A4" w:rsidRPr="00604CA5" w:rsidRDefault="00BF3098">
            <w:pPr>
              <w:jc w:val="center"/>
              <w:rPr>
                <w:rFonts w:ascii="Times New Roman" w:eastAsia="Times New Roman" w:hAnsi="Times New Roman" w:cs="Times New Roman"/>
                <w:sz w:val="28"/>
                <w:szCs w:val="28"/>
              </w:rPr>
            </w:pPr>
            <w:r w:rsidRPr="00604CA5">
              <w:rPr>
                <w:rFonts w:ascii="Times New Roman" w:eastAsia="Times New Roman" w:hAnsi="Times New Roman" w:cs="Times New Roman"/>
                <w:b/>
                <w:i/>
                <w:sz w:val="28"/>
                <w:szCs w:val="28"/>
              </w:rPr>
              <w:t>Управління, відділи, інші виконавчі органи Криворізької міської ради</w:t>
            </w:r>
          </w:p>
        </w:tc>
      </w:tr>
      <w:tr w:rsidR="00363283" w:rsidTr="003753B7">
        <w:trPr>
          <w:trHeight w:val="420"/>
        </w:trPr>
        <w:tc>
          <w:tcPr>
            <w:tcW w:w="15724" w:type="dxa"/>
            <w:gridSpan w:val="11"/>
            <w:tcBorders>
              <w:top w:val="single" w:sz="4" w:space="0" w:color="auto"/>
            </w:tcBorders>
          </w:tcPr>
          <w:p w:rsidR="00363283" w:rsidRDefault="00363283" w:rsidP="00363283">
            <w:pPr>
              <w:jc w:val="center"/>
              <w:rPr>
                <w:rFonts w:ascii="Times New Roman" w:eastAsia="Times New Roman" w:hAnsi="Times New Roman" w:cs="Times New Roman"/>
                <w:b/>
                <w:i/>
                <w:sz w:val="28"/>
                <w:szCs w:val="28"/>
              </w:rPr>
            </w:pPr>
            <w:r w:rsidRPr="00363283">
              <w:rPr>
                <w:rFonts w:ascii="Times New Roman" w:hAnsi="Times New Roman" w:cs="Times New Roman"/>
                <w:b/>
                <w:i/>
                <w:sz w:val="28"/>
                <w:szCs w:val="28"/>
              </w:rPr>
              <w:t>Управління містобудування, архітектури та земельних відносин виконкому Криворізької міської ради</w:t>
            </w:r>
          </w:p>
        </w:tc>
      </w:tr>
      <w:tr w:rsidR="00363283" w:rsidTr="007712AA">
        <w:trPr>
          <w:trHeight w:val="420"/>
        </w:trPr>
        <w:tc>
          <w:tcPr>
            <w:tcW w:w="551" w:type="dxa"/>
            <w:tcBorders>
              <w:top w:val="single" w:sz="4" w:space="0" w:color="auto"/>
              <w:bottom w:val="single" w:sz="4" w:space="0" w:color="auto"/>
              <w:right w:val="single" w:sz="4" w:space="0" w:color="auto"/>
            </w:tcBorders>
          </w:tcPr>
          <w:p w:rsidR="00363283" w:rsidRPr="00363283" w:rsidRDefault="00363283">
            <w:pPr>
              <w:jc w:val="center"/>
              <w:rPr>
                <w:rFonts w:ascii="Times New Roman" w:hAnsi="Times New Roman" w:cs="Times New Roman"/>
                <w:sz w:val="24"/>
                <w:szCs w:val="24"/>
              </w:rPr>
            </w:pPr>
            <w:r w:rsidRPr="00363283">
              <w:rPr>
                <w:rFonts w:ascii="Times New Roman" w:hAnsi="Times New Roman" w:cs="Times New Roman"/>
                <w:sz w:val="24"/>
                <w:szCs w:val="24"/>
              </w:rPr>
              <w:t>17</w:t>
            </w:r>
          </w:p>
        </w:tc>
        <w:tc>
          <w:tcPr>
            <w:tcW w:w="2107" w:type="dxa"/>
            <w:gridSpan w:val="2"/>
            <w:tcBorders>
              <w:top w:val="single" w:sz="4" w:space="0" w:color="auto"/>
              <w:left w:val="single" w:sz="4" w:space="0" w:color="auto"/>
              <w:bottom w:val="single" w:sz="4" w:space="0" w:color="auto"/>
              <w:right w:val="single" w:sz="4" w:space="0" w:color="auto"/>
            </w:tcBorders>
          </w:tcPr>
          <w:p w:rsidR="00363283" w:rsidRPr="00363283" w:rsidRDefault="00363283" w:rsidP="00363283">
            <w:pPr>
              <w:rPr>
                <w:rFonts w:ascii="Times New Roman" w:hAnsi="Times New Roman" w:cs="Times New Roman"/>
                <w:b/>
                <w:i/>
                <w:sz w:val="28"/>
                <w:szCs w:val="28"/>
              </w:rPr>
            </w:pPr>
            <w:r w:rsidRPr="00363283">
              <w:rPr>
                <w:rFonts w:ascii="Times New Roman" w:hAnsi="Times New Roman" w:cs="Times New Roman"/>
                <w:sz w:val="24"/>
                <w:szCs w:val="24"/>
              </w:rPr>
              <w:t>Видача рішення міської ради про надання згоди  на передачу земель</w:t>
            </w:r>
            <w:r w:rsidR="00814CD3">
              <w:rPr>
                <w:rFonts w:ascii="Times New Roman" w:hAnsi="Times New Roman" w:cs="Times New Roman"/>
                <w:sz w:val="24"/>
                <w:szCs w:val="24"/>
              </w:rPr>
              <w:t>-</w:t>
            </w:r>
            <w:r w:rsidRPr="00363283">
              <w:rPr>
                <w:rFonts w:ascii="Times New Roman" w:hAnsi="Times New Roman" w:cs="Times New Roman"/>
                <w:sz w:val="24"/>
                <w:szCs w:val="24"/>
              </w:rPr>
              <w:t>ної ділянки або її частини в суборенду</w:t>
            </w:r>
          </w:p>
        </w:tc>
        <w:tc>
          <w:tcPr>
            <w:tcW w:w="1417" w:type="dxa"/>
            <w:tcBorders>
              <w:top w:val="single" w:sz="4" w:space="0" w:color="auto"/>
              <w:left w:val="single" w:sz="4" w:space="0" w:color="auto"/>
              <w:bottom w:val="single" w:sz="4" w:space="0" w:color="auto"/>
              <w:right w:val="single" w:sz="4" w:space="0" w:color="auto"/>
            </w:tcBorders>
          </w:tcPr>
          <w:p w:rsidR="00363283" w:rsidRPr="00363283" w:rsidRDefault="00363283" w:rsidP="00363283">
            <w:pPr>
              <w:ind w:right="-108"/>
              <w:rPr>
                <w:rFonts w:ascii="Times New Roman" w:hAnsi="Times New Roman" w:cs="Times New Roman"/>
                <w:sz w:val="24"/>
                <w:szCs w:val="24"/>
              </w:rPr>
            </w:pPr>
            <w:r w:rsidRPr="00363283">
              <w:rPr>
                <w:rFonts w:ascii="Times New Roman" w:hAnsi="Times New Roman" w:cs="Times New Roman"/>
                <w:sz w:val="24"/>
                <w:szCs w:val="24"/>
              </w:rPr>
              <w:t>Адміністра</w:t>
            </w:r>
            <w:r w:rsidR="00814CD3">
              <w:rPr>
                <w:rFonts w:ascii="Times New Roman" w:hAnsi="Times New Roman" w:cs="Times New Roman"/>
                <w:sz w:val="24"/>
                <w:szCs w:val="24"/>
              </w:rPr>
              <w:t>-</w:t>
            </w:r>
            <w:r w:rsidRPr="00363283">
              <w:rPr>
                <w:rFonts w:ascii="Times New Roman" w:hAnsi="Times New Roman" w:cs="Times New Roman"/>
                <w:sz w:val="24"/>
                <w:szCs w:val="24"/>
              </w:rPr>
              <w:t>тор</w:t>
            </w:r>
            <w:r w:rsidR="00DB4F67">
              <w:rPr>
                <w:rFonts w:ascii="Times New Roman" w:hAnsi="Times New Roman" w:cs="Times New Roman"/>
                <w:sz w:val="24"/>
                <w:szCs w:val="24"/>
              </w:rPr>
              <w:t xml:space="preserve"> </w:t>
            </w:r>
            <w:r>
              <w:rPr>
                <w:rFonts w:ascii="Times New Roman" w:hAnsi="Times New Roman" w:cs="Times New Roman"/>
                <w:sz w:val="24"/>
                <w:szCs w:val="24"/>
              </w:rPr>
              <w:t>депар</w:t>
            </w:r>
            <w:r w:rsidR="00814CD3">
              <w:rPr>
                <w:rFonts w:ascii="Times New Roman" w:hAnsi="Times New Roman" w:cs="Times New Roman"/>
                <w:sz w:val="24"/>
                <w:szCs w:val="24"/>
              </w:rPr>
              <w:t>-</w:t>
            </w:r>
            <w:r>
              <w:rPr>
                <w:rFonts w:ascii="Times New Roman" w:hAnsi="Times New Roman" w:cs="Times New Roman"/>
                <w:sz w:val="24"/>
                <w:szCs w:val="24"/>
              </w:rPr>
              <w:t>таменту</w:t>
            </w:r>
            <w:r w:rsidR="00DB4F67">
              <w:rPr>
                <w:rFonts w:ascii="Times New Roman" w:hAnsi="Times New Roman" w:cs="Times New Roman"/>
                <w:sz w:val="24"/>
                <w:szCs w:val="24"/>
              </w:rPr>
              <w:t xml:space="preserve"> </w:t>
            </w:r>
            <w:r>
              <w:rPr>
                <w:rFonts w:ascii="Times New Roman" w:hAnsi="Times New Roman" w:cs="Times New Roman"/>
                <w:sz w:val="24"/>
                <w:szCs w:val="24"/>
              </w:rPr>
              <w:t>ад</w:t>
            </w:r>
            <w:r w:rsidRPr="00363283">
              <w:rPr>
                <w:rFonts w:ascii="Times New Roman" w:hAnsi="Times New Roman" w:cs="Times New Roman"/>
                <w:sz w:val="24"/>
                <w:szCs w:val="24"/>
              </w:rPr>
              <w:t>міністра</w:t>
            </w:r>
            <w:r w:rsidR="00814CD3">
              <w:rPr>
                <w:rFonts w:ascii="Times New Roman" w:hAnsi="Times New Roman" w:cs="Times New Roman"/>
                <w:sz w:val="24"/>
                <w:szCs w:val="24"/>
              </w:rPr>
              <w:t>-</w:t>
            </w:r>
            <w:r w:rsidRPr="00363283">
              <w:rPr>
                <w:rFonts w:ascii="Times New Roman" w:hAnsi="Times New Roman" w:cs="Times New Roman"/>
                <w:sz w:val="24"/>
                <w:szCs w:val="24"/>
              </w:rPr>
              <w:t>тивних послуг виконкому Криворізь</w:t>
            </w:r>
            <w:r w:rsidR="00814CD3">
              <w:rPr>
                <w:rFonts w:ascii="Times New Roman" w:hAnsi="Times New Roman" w:cs="Times New Roman"/>
                <w:sz w:val="24"/>
                <w:szCs w:val="24"/>
              </w:rPr>
              <w:t>-</w:t>
            </w:r>
            <w:r w:rsidRPr="00363283">
              <w:rPr>
                <w:rFonts w:ascii="Times New Roman" w:hAnsi="Times New Roman" w:cs="Times New Roman"/>
                <w:sz w:val="24"/>
                <w:szCs w:val="24"/>
              </w:rPr>
              <w:t xml:space="preserve">кої міської ради </w:t>
            </w:r>
          </w:p>
          <w:p w:rsidR="00363283" w:rsidRPr="00363283" w:rsidRDefault="00363283" w:rsidP="00363283">
            <w:pPr>
              <w:ind w:right="-108"/>
              <w:rPr>
                <w:rFonts w:ascii="Times New Roman" w:hAnsi="Times New Roman" w:cs="Times New Roman"/>
                <w:sz w:val="24"/>
                <w:szCs w:val="24"/>
              </w:rPr>
            </w:pPr>
          </w:p>
          <w:p w:rsidR="00363283" w:rsidRPr="00363283" w:rsidRDefault="00363283">
            <w:pPr>
              <w:jc w:val="center"/>
              <w:rPr>
                <w:rFonts w:ascii="Times New Roman" w:hAnsi="Times New Roman" w:cs="Times New Roman"/>
                <w:b/>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363283" w:rsidRPr="00363283" w:rsidRDefault="00363283" w:rsidP="00363283">
            <w:pPr>
              <w:ind w:right="-77"/>
              <w:jc w:val="both"/>
              <w:rPr>
                <w:rFonts w:ascii="Times New Roman" w:hAnsi="Times New Roman" w:cs="Times New Roman"/>
                <w:sz w:val="24"/>
                <w:szCs w:val="24"/>
              </w:rPr>
            </w:pPr>
            <w:r w:rsidRPr="00363283">
              <w:rPr>
                <w:rFonts w:ascii="Times New Roman" w:hAnsi="Times New Roman" w:cs="Times New Roman"/>
                <w:sz w:val="24"/>
                <w:szCs w:val="24"/>
              </w:rPr>
              <w:t>Щопонеділ</w:t>
            </w:r>
            <w:r w:rsidR="00814CD3">
              <w:rPr>
                <w:rFonts w:ascii="Times New Roman" w:hAnsi="Times New Roman" w:cs="Times New Roman"/>
                <w:sz w:val="24"/>
                <w:szCs w:val="24"/>
              </w:rPr>
              <w:t>-</w:t>
            </w:r>
            <w:r w:rsidRPr="00363283">
              <w:rPr>
                <w:rFonts w:ascii="Times New Roman" w:hAnsi="Times New Roman" w:cs="Times New Roman"/>
                <w:sz w:val="24"/>
                <w:szCs w:val="24"/>
              </w:rPr>
              <w:t>ка,</w:t>
            </w:r>
          </w:p>
          <w:p w:rsidR="00363283" w:rsidRPr="00363283" w:rsidRDefault="00363283" w:rsidP="00363283">
            <w:pPr>
              <w:ind w:right="-77"/>
              <w:jc w:val="both"/>
              <w:rPr>
                <w:rFonts w:ascii="Times New Roman" w:hAnsi="Times New Roman" w:cs="Times New Roman"/>
                <w:sz w:val="24"/>
                <w:szCs w:val="24"/>
              </w:rPr>
            </w:pPr>
            <w:r w:rsidRPr="00363283">
              <w:rPr>
                <w:rFonts w:ascii="Times New Roman" w:hAnsi="Times New Roman" w:cs="Times New Roman"/>
                <w:sz w:val="24"/>
                <w:szCs w:val="24"/>
              </w:rPr>
              <w:t>щосереди,</w:t>
            </w:r>
          </w:p>
          <w:p w:rsidR="00363283" w:rsidRPr="00363283" w:rsidRDefault="00363283" w:rsidP="00363283">
            <w:pPr>
              <w:ind w:right="-77"/>
              <w:jc w:val="both"/>
              <w:rPr>
                <w:rFonts w:ascii="Times New Roman" w:hAnsi="Times New Roman" w:cs="Times New Roman"/>
                <w:sz w:val="24"/>
                <w:szCs w:val="24"/>
              </w:rPr>
            </w:pPr>
            <w:r w:rsidRPr="00363283">
              <w:rPr>
                <w:rFonts w:ascii="Times New Roman" w:hAnsi="Times New Roman" w:cs="Times New Roman"/>
                <w:sz w:val="24"/>
                <w:szCs w:val="24"/>
              </w:rPr>
              <w:t xml:space="preserve">щоп’ятниці </w:t>
            </w:r>
          </w:p>
          <w:p w:rsidR="00814CD3" w:rsidRDefault="00363283" w:rsidP="00363283">
            <w:pPr>
              <w:jc w:val="both"/>
              <w:rPr>
                <w:rFonts w:ascii="Times New Roman" w:hAnsi="Times New Roman" w:cs="Times New Roman"/>
                <w:sz w:val="24"/>
                <w:szCs w:val="24"/>
              </w:rPr>
            </w:pPr>
            <w:r w:rsidRPr="00363283">
              <w:rPr>
                <w:rFonts w:ascii="Times New Roman" w:hAnsi="Times New Roman" w:cs="Times New Roman"/>
                <w:sz w:val="24"/>
                <w:szCs w:val="24"/>
              </w:rPr>
              <w:t xml:space="preserve">з 9.00 </w:t>
            </w:r>
          </w:p>
          <w:p w:rsidR="00363283" w:rsidRPr="00363283" w:rsidRDefault="00363283" w:rsidP="00363283">
            <w:pPr>
              <w:jc w:val="both"/>
              <w:rPr>
                <w:rFonts w:ascii="Times New Roman" w:hAnsi="Times New Roman" w:cs="Times New Roman"/>
                <w:sz w:val="24"/>
                <w:szCs w:val="24"/>
              </w:rPr>
            </w:pPr>
            <w:r w:rsidRPr="00363283">
              <w:rPr>
                <w:rFonts w:ascii="Times New Roman" w:hAnsi="Times New Roman" w:cs="Times New Roman"/>
                <w:sz w:val="24"/>
                <w:szCs w:val="24"/>
              </w:rPr>
              <w:t xml:space="preserve">до 16.00, </w:t>
            </w:r>
          </w:p>
          <w:p w:rsidR="00363283" w:rsidRPr="00363283" w:rsidRDefault="00363283" w:rsidP="00363283">
            <w:pPr>
              <w:ind w:right="-108"/>
              <w:jc w:val="both"/>
              <w:rPr>
                <w:rFonts w:ascii="Times New Roman" w:hAnsi="Times New Roman" w:cs="Times New Roman"/>
                <w:sz w:val="24"/>
                <w:szCs w:val="24"/>
              </w:rPr>
            </w:pPr>
            <w:r w:rsidRPr="00363283">
              <w:rPr>
                <w:rFonts w:ascii="Times New Roman" w:hAnsi="Times New Roman" w:cs="Times New Roman"/>
                <w:sz w:val="24"/>
                <w:szCs w:val="24"/>
              </w:rPr>
              <w:t>щовівторка,</w:t>
            </w:r>
          </w:p>
          <w:p w:rsidR="00363283" w:rsidRPr="00363283" w:rsidRDefault="00363283" w:rsidP="00363283">
            <w:pPr>
              <w:ind w:right="-108"/>
              <w:jc w:val="both"/>
              <w:rPr>
                <w:rFonts w:ascii="Times New Roman" w:hAnsi="Times New Roman" w:cs="Times New Roman"/>
                <w:sz w:val="24"/>
                <w:szCs w:val="24"/>
              </w:rPr>
            </w:pPr>
            <w:r w:rsidRPr="00363283">
              <w:rPr>
                <w:rFonts w:ascii="Times New Roman" w:hAnsi="Times New Roman" w:cs="Times New Roman"/>
                <w:sz w:val="24"/>
                <w:szCs w:val="24"/>
              </w:rPr>
              <w:t xml:space="preserve">щочетверга  </w:t>
            </w:r>
          </w:p>
          <w:p w:rsidR="00814CD3" w:rsidRDefault="00363283" w:rsidP="00363283">
            <w:pPr>
              <w:ind w:right="-108"/>
              <w:jc w:val="both"/>
              <w:rPr>
                <w:rFonts w:ascii="Times New Roman" w:hAnsi="Times New Roman" w:cs="Times New Roman"/>
                <w:sz w:val="24"/>
                <w:szCs w:val="24"/>
              </w:rPr>
            </w:pPr>
            <w:r w:rsidRPr="00363283">
              <w:rPr>
                <w:rFonts w:ascii="Times New Roman" w:hAnsi="Times New Roman" w:cs="Times New Roman"/>
                <w:sz w:val="24"/>
                <w:szCs w:val="24"/>
              </w:rPr>
              <w:t>з 9.00</w:t>
            </w:r>
          </w:p>
          <w:p w:rsidR="00363283" w:rsidRDefault="00363283" w:rsidP="00363283">
            <w:pPr>
              <w:ind w:right="-108"/>
              <w:jc w:val="both"/>
              <w:rPr>
                <w:rFonts w:ascii="Times New Roman" w:hAnsi="Times New Roman" w:cs="Times New Roman"/>
                <w:sz w:val="24"/>
                <w:szCs w:val="24"/>
              </w:rPr>
            </w:pPr>
            <w:r w:rsidRPr="00363283">
              <w:rPr>
                <w:rFonts w:ascii="Times New Roman" w:hAnsi="Times New Roman" w:cs="Times New Roman"/>
                <w:sz w:val="24"/>
                <w:szCs w:val="24"/>
              </w:rPr>
              <w:t>до 20.00</w:t>
            </w:r>
          </w:p>
          <w:p w:rsidR="00814CD3" w:rsidRPr="00363283" w:rsidRDefault="00814CD3" w:rsidP="00363283">
            <w:pPr>
              <w:ind w:right="-108"/>
              <w:jc w:val="both"/>
              <w:rPr>
                <w:rFonts w:ascii="Times New Roman" w:hAnsi="Times New Roman" w:cs="Times New Roman"/>
                <w:sz w:val="24"/>
                <w:szCs w:val="24"/>
              </w:rPr>
            </w:pPr>
          </w:p>
          <w:p w:rsidR="00363283" w:rsidRPr="00363283" w:rsidRDefault="00363283">
            <w:pPr>
              <w:jc w:val="center"/>
              <w:rPr>
                <w:rFonts w:ascii="Times New Roman" w:hAnsi="Times New Roman" w:cs="Times New Roman"/>
                <w:b/>
                <w:i/>
                <w:sz w:val="28"/>
                <w:szCs w:val="28"/>
              </w:rPr>
            </w:pPr>
          </w:p>
        </w:tc>
        <w:tc>
          <w:tcPr>
            <w:tcW w:w="1704" w:type="dxa"/>
            <w:tcBorders>
              <w:top w:val="single" w:sz="4" w:space="0" w:color="auto"/>
              <w:left w:val="single" w:sz="4" w:space="0" w:color="auto"/>
              <w:bottom w:val="single" w:sz="4" w:space="0" w:color="auto"/>
              <w:right w:val="single" w:sz="4" w:space="0" w:color="auto"/>
            </w:tcBorders>
          </w:tcPr>
          <w:p w:rsidR="00363283" w:rsidRPr="00363283" w:rsidRDefault="00363283" w:rsidP="00DC543D">
            <w:pPr>
              <w:jc w:val="center"/>
              <w:rPr>
                <w:rFonts w:ascii="Times New Roman" w:hAnsi="Times New Roman" w:cs="Times New Roman"/>
                <w:b/>
                <w:i/>
                <w:sz w:val="28"/>
                <w:szCs w:val="28"/>
              </w:rPr>
            </w:pPr>
            <w:r w:rsidRPr="00363283">
              <w:rPr>
                <w:rFonts w:ascii="Times New Roman" w:hAnsi="Times New Roman" w:cs="Times New Roman"/>
                <w:sz w:val="24"/>
                <w:szCs w:val="24"/>
              </w:rPr>
              <w:t>Центр адмі-ністративних послуг «Віза»</w:t>
            </w:r>
          </w:p>
        </w:tc>
        <w:tc>
          <w:tcPr>
            <w:tcW w:w="1276" w:type="dxa"/>
            <w:tcBorders>
              <w:top w:val="single" w:sz="4" w:space="0" w:color="auto"/>
              <w:left w:val="single" w:sz="4" w:space="0" w:color="auto"/>
              <w:bottom w:val="single" w:sz="4" w:space="0" w:color="auto"/>
              <w:right w:val="single" w:sz="4" w:space="0" w:color="auto"/>
            </w:tcBorders>
          </w:tcPr>
          <w:p w:rsidR="00363283" w:rsidRPr="00363283" w:rsidRDefault="00363283" w:rsidP="00363283">
            <w:pPr>
              <w:snapToGrid w:val="0"/>
              <w:ind w:right="-116"/>
              <w:rPr>
                <w:rFonts w:ascii="Times New Roman" w:hAnsi="Times New Roman" w:cs="Times New Roman"/>
                <w:sz w:val="24"/>
                <w:szCs w:val="24"/>
              </w:rPr>
            </w:pPr>
            <w:r w:rsidRPr="00363283">
              <w:rPr>
                <w:rFonts w:ascii="Times New Roman" w:hAnsi="Times New Roman" w:cs="Times New Roman"/>
                <w:sz w:val="24"/>
                <w:szCs w:val="24"/>
              </w:rPr>
              <w:t>30 кален-дарних  днів</w:t>
            </w:r>
          </w:p>
          <w:p w:rsidR="00363283" w:rsidRPr="00363283" w:rsidRDefault="00363283">
            <w:pPr>
              <w:jc w:val="center"/>
              <w:rPr>
                <w:rFonts w:ascii="Times New Roman" w:hAnsi="Times New Roman" w:cs="Times New Roman"/>
                <w:b/>
                <w:i/>
                <w:sz w:val="28"/>
                <w:szCs w:val="28"/>
              </w:rPr>
            </w:pPr>
          </w:p>
        </w:tc>
        <w:tc>
          <w:tcPr>
            <w:tcW w:w="3553" w:type="dxa"/>
            <w:gridSpan w:val="2"/>
            <w:tcBorders>
              <w:top w:val="single" w:sz="4" w:space="0" w:color="auto"/>
              <w:left w:val="single" w:sz="4" w:space="0" w:color="auto"/>
              <w:bottom w:val="single" w:sz="4" w:space="0" w:color="auto"/>
              <w:right w:val="single" w:sz="4" w:space="0" w:color="auto"/>
            </w:tcBorders>
          </w:tcPr>
          <w:p w:rsidR="00363283" w:rsidRPr="00363283" w:rsidRDefault="00363283" w:rsidP="00363283">
            <w:pPr>
              <w:rPr>
                <w:rFonts w:ascii="Times New Roman" w:hAnsi="Times New Roman" w:cs="Times New Roman"/>
                <w:sz w:val="24"/>
                <w:szCs w:val="24"/>
                <w:lang w:eastAsia="uk-UA"/>
              </w:rPr>
            </w:pPr>
            <w:r w:rsidRPr="00363283">
              <w:rPr>
                <w:rFonts w:ascii="Times New Roman" w:hAnsi="Times New Roman" w:cs="Times New Roman"/>
                <w:sz w:val="24"/>
                <w:szCs w:val="24"/>
                <w:lang w:eastAsia="uk-UA"/>
              </w:rPr>
              <w:t>- Заяви встановленого зразка від орендаря земельної ділянки та особи, яка має намір отримати земельну ділянку в суборенду;</w:t>
            </w:r>
          </w:p>
          <w:p w:rsidR="00363283" w:rsidRPr="00363283" w:rsidRDefault="00363283" w:rsidP="00363283">
            <w:pPr>
              <w:tabs>
                <w:tab w:val="left" w:pos="1080"/>
              </w:tabs>
              <w:ind w:right="-108"/>
              <w:rPr>
                <w:rFonts w:ascii="Times New Roman" w:hAnsi="Times New Roman" w:cs="Times New Roman"/>
                <w:sz w:val="24"/>
                <w:szCs w:val="24"/>
              </w:rPr>
            </w:pPr>
            <w:r w:rsidRPr="00363283">
              <w:rPr>
                <w:rFonts w:ascii="Times New Roman" w:hAnsi="Times New Roman" w:cs="Times New Roman"/>
                <w:sz w:val="24"/>
                <w:szCs w:val="24"/>
                <w:lang w:eastAsia="uk-UA"/>
              </w:rPr>
              <w:t>-</w:t>
            </w:r>
            <w:r w:rsidRPr="00363283">
              <w:rPr>
                <w:rFonts w:ascii="Times New Roman" w:hAnsi="Times New Roman" w:cs="Times New Roman"/>
                <w:sz w:val="24"/>
                <w:szCs w:val="24"/>
              </w:rPr>
              <w:t xml:space="preserve">  довідка  відповідної  податкової  інспекції про стан сплати  орендної  плати  за землю;</w:t>
            </w:r>
          </w:p>
          <w:p w:rsidR="00363283" w:rsidRPr="00363283" w:rsidRDefault="00363283" w:rsidP="00363283">
            <w:pPr>
              <w:tabs>
                <w:tab w:val="left" w:pos="1080"/>
              </w:tabs>
              <w:rPr>
                <w:rFonts w:ascii="Times New Roman" w:hAnsi="Times New Roman" w:cs="Times New Roman"/>
                <w:sz w:val="24"/>
                <w:szCs w:val="24"/>
              </w:rPr>
            </w:pPr>
            <w:r w:rsidRPr="00363283">
              <w:rPr>
                <w:rFonts w:ascii="Times New Roman" w:hAnsi="Times New Roman" w:cs="Times New Roman"/>
                <w:sz w:val="24"/>
                <w:szCs w:val="24"/>
              </w:rPr>
              <w:t xml:space="preserve">- копія договору оренди  земельної  ділянки; </w:t>
            </w:r>
          </w:p>
          <w:p w:rsidR="00363283" w:rsidRPr="00651B1E" w:rsidRDefault="00363283" w:rsidP="00651B1E">
            <w:pPr>
              <w:tabs>
                <w:tab w:val="left" w:pos="1080"/>
              </w:tabs>
              <w:ind w:right="-108"/>
              <w:rPr>
                <w:rFonts w:ascii="Times New Roman" w:hAnsi="Times New Roman" w:cs="Times New Roman"/>
                <w:bCs/>
                <w:sz w:val="24"/>
                <w:szCs w:val="24"/>
              </w:rPr>
            </w:pPr>
            <w:r w:rsidRPr="00363283">
              <w:rPr>
                <w:rFonts w:ascii="Times New Roman" w:hAnsi="Times New Roman" w:cs="Times New Roman"/>
                <w:sz w:val="24"/>
                <w:szCs w:val="24"/>
              </w:rPr>
              <w:t>-  копія додаткової угоди про продовження терміну дії договору оренди земельної ділянки;</w:t>
            </w:r>
          </w:p>
          <w:p w:rsidR="00363283" w:rsidRPr="00363283" w:rsidRDefault="00363283" w:rsidP="00363283">
            <w:pPr>
              <w:tabs>
                <w:tab w:val="left" w:pos="1080"/>
              </w:tabs>
              <w:ind w:right="-108"/>
              <w:rPr>
                <w:rFonts w:ascii="Times New Roman" w:hAnsi="Times New Roman" w:cs="Times New Roman"/>
                <w:sz w:val="24"/>
                <w:szCs w:val="24"/>
              </w:rPr>
            </w:pPr>
            <w:r w:rsidRPr="00363283">
              <w:rPr>
                <w:rFonts w:ascii="Times New Roman" w:hAnsi="Times New Roman" w:cs="Times New Roman"/>
                <w:sz w:val="24"/>
                <w:szCs w:val="24"/>
              </w:rPr>
              <w:t>-  копія наказу (протоколу зборів)  про призначення  на  посаду керівника (для юридичних осіб)</w:t>
            </w:r>
          </w:p>
          <w:p w:rsidR="00363283" w:rsidRPr="00363283" w:rsidRDefault="00363283">
            <w:pPr>
              <w:jc w:val="center"/>
              <w:rPr>
                <w:rFonts w:ascii="Times New Roman" w:hAnsi="Times New Roman" w:cs="Times New Roman"/>
                <w:b/>
                <w:i/>
                <w:sz w:val="28"/>
                <w:szCs w:val="28"/>
              </w:rPr>
            </w:pPr>
          </w:p>
        </w:tc>
        <w:tc>
          <w:tcPr>
            <w:tcW w:w="980" w:type="dxa"/>
            <w:tcBorders>
              <w:top w:val="single" w:sz="4" w:space="0" w:color="auto"/>
              <w:left w:val="single" w:sz="4" w:space="0" w:color="auto"/>
              <w:bottom w:val="single" w:sz="4" w:space="0" w:color="auto"/>
              <w:right w:val="single" w:sz="4" w:space="0" w:color="auto"/>
            </w:tcBorders>
          </w:tcPr>
          <w:p w:rsidR="00363283" w:rsidRPr="00363283" w:rsidRDefault="00363283" w:rsidP="00363283">
            <w:pPr>
              <w:snapToGrid w:val="0"/>
              <w:ind w:right="-113"/>
              <w:jc w:val="both"/>
              <w:rPr>
                <w:rFonts w:ascii="Times New Roman" w:hAnsi="Times New Roman" w:cs="Times New Roman"/>
                <w:sz w:val="24"/>
                <w:szCs w:val="24"/>
              </w:rPr>
            </w:pPr>
            <w:r w:rsidRPr="00363283">
              <w:rPr>
                <w:rFonts w:ascii="Times New Roman" w:hAnsi="Times New Roman" w:cs="Times New Roman"/>
                <w:sz w:val="24"/>
                <w:szCs w:val="24"/>
              </w:rPr>
              <w:t>Без-</w:t>
            </w:r>
          </w:p>
          <w:p w:rsidR="00363283" w:rsidRPr="00363283" w:rsidRDefault="00363283" w:rsidP="00363283">
            <w:pPr>
              <w:ind w:right="-135"/>
              <w:rPr>
                <w:rFonts w:ascii="Times New Roman" w:hAnsi="Times New Roman" w:cs="Times New Roman"/>
                <w:b/>
                <w:i/>
                <w:sz w:val="28"/>
                <w:szCs w:val="28"/>
              </w:rPr>
            </w:pPr>
            <w:r w:rsidRPr="00363283">
              <w:rPr>
                <w:rFonts w:ascii="Times New Roman" w:hAnsi="Times New Roman" w:cs="Times New Roman"/>
                <w:sz w:val="24"/>
                <w:szCs w:val="24"/>
              </w:rPr>
              <w:t>оплатно</w:t>
            </w:r>
          </w:p>
        </w:tc>
        <w:tc>
          <w:tcPr>
            <w:tcW w:w="2718" w:type="dxa"/>
            <w:tcBorders>
              <w:top w:val="single" w:sz="4" w:space="0" w:color="auto"/>
              <w:left w:val="single" w:sz="4" w:space="0" w:color="auto"/>
              <w:bottom w:val="single" w:sz="4" w:space="0" w:color="auto"/>
            </w:tcBorders>
          </w:tcPr>
          <w:p w:rsidR="00363283" w:rsidRPr="00363283" w:rsidRDefault="00363283" w:rsidP="00814CD3">
            <w:pPr>
              <w:rPr>
                <w:rFonts w:ascii="Times New Roman" w:hAnsi="Times New Roman" w:cs="Times New Roman"/>
                <w:b/>
                <w:i/>
                <w:sz w:val="28"/>
                <w:szCs w:val="28"/>
              </w:rPr>
            </w:pPr>
            <w:r w:rsidRPr="00363283">
              <w:rPr>
                <w:rFonts w:ascii="Times New Roman" w:hAnsi="Times New Roman" w:cs="Times New Roman"/>
                <w:sz w:val="24"/>
                <w:szCs w:val="24"/>
                <w:lang w:eastAsia="uk-UA"/>
              </w:rPr>
              <w:t>Земельний кодекс Укра</w:t>
            </w:r>
            <w:r>
              <w:rPr>
                <w:rFonts w:ascii="Times New Roman" w:hAnsi="Times New Roman" w:cs="Times New Roman"/>
                <w:sz w:val="24"/>
                <w:szCs w:val="24"/>
                <w:lang w:eastAsia="uk-UA"/>
              </w:rPr>
              <w:t>-</w:t>
            </w:r>
            <w:r w:rsidRPr="00363283">
              <w:rPr>
                <w:rFonts w:ascii="Times New Roman" w:hAnsi="Times New Roman" w:cs="Times New Roman"/>
                <w:sz w:val="24"/>
                <w:szCs w:val="24"/>
                <w:lang w:eastAsia="uk-UA"/>
              </w:rPr>
              <w:t>їни, Закони України «Про  оренду»,  «Про Державний земельний кадастр», «Про держав</w:t>
            </w:r>
            <w:r>
              <w:rPr>
                <w:rFonts w:ascii="Times New Roman" w:hAnsi="Times New Roman" w:cs="Times New Roman"/>
                <w:sz w:val="24"/>
                <w:szCs w:val="24"/>
                <w:lang w:eastAsia="uk-UA"/>
              </w:rPr>
              <w:t>-</w:t>
            </w:r>
            <w:r w:rsidRPr="00363283">
              <w:rPr>
                <w:rFonts w:ascii="Times New Roman" w:hAnsi="Times New Roman" w:cs="Times New Roman"/>
                <w:sz w:val="24"/>
                <w:szCs w:val="24"/>
                <w:lang w:eastAsia="uk-UA"/>
              </w:rPr>
              <w:t>ну реєстрацію речових прав на нерухоме майно та їх обтяжень», «Про місцеве самоврядування в Україні»</w:t>
            </w:r>
          </w:p>
        </w:tc>
      </w:tr>
      <w:tr w:rsidR="00963267" w:rsidTr="003753B7">
        <w:trPr>
          <w:trHeight w:val="420"/>
        </w:trPr>
        <w:tc>
          <w:tcPr>
            <w:tcW w:w="15724" w:type="dxa"/>
            <w:gridSpan w:val="11"/>
            <w:tcBorders>
              <w:top w:val="single" w:sz="4" w:space="0" w:color="auto"/>
              <w:bottom w:val="single" w:sz="4" w:space="0" w:color="auto"/>
            </w:tcBorders>
            <w:vAlign w:val="center"/>
          </w:tcPr>
          <w:p w:rsidR="00963267" w:rsidRPr="00363283" w:rsidRDefault="00963267" w:rsidP="00963267">
            <w:pPr>
              <w:jc w:val="center"/>
              <w:rPr>
                <w:rFonts w:ascii="Times New Roman" w:hAnsi="Times New Roman" w:cs="Times New Roman"/>
                <w:sz w:val="24"/>
                <w:szCs w:val="24"/>
                <w:lang w:eastAsia="uk-UA"/>
              </w:rPr>
            </w:pPr>
            <w:r>
              <w:rPr>
                <w:rFonts w:ascii="Times New Roman" w:eastAsia="Times New Roman" w:hAnsi="Times New Roman" w:cs="Times New Roman"/>
                <w:b/>
                <w:i/>
                <w:sz w:val="28"/>
                <w:szCs w:val="28"/>
              </w:rPr>
              <w:lastRenderedPageBreak/>
              <w:t>Управління благоустрою та житлової політики виконкому Криворізької міської ради</w:t>
            </w:r>
          </w:p>
        </w:tc>
      </w:tr>
      <w:tr w:rsidR="007712AA" w:rsidTr="007712AA">
        <w:trPr>
          <w:trHeight w:val="420"/>
        </w:trPr>
        <w:tc>
          <w:tcPr>
            <w:tcW w:w="551" w:type="dxa"/>
            <w:tcBorders>
              <w:top w:val="single" w:sz="4" w:space="0" w:color="auto"/>
              <w:bottom w:val="single" w:sz="4" w:space="0" w:color="auto"/>
              <w:right w:val="single" w:sz="4" w:space="0" w:color="auto"/>
            </w:tcBorders>
          </w:tcPr>
          <w:p w:rsidR="00963267" w:rsidRDefault="00A50905" w:rsidP="00963267">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07" w:type="dxa"/>
            <w:gridSpan w:val="2"/>
            <w:tcBorders>
              <w:top w:val="single" w:sz="4" w:space="0" w:color="auto"/>
              <w:left w:val="single" w:sz="4" w:space="0" w:color="auto"/>
              <w:bottom w:val="single" w:sz="4" w:space="0" w:color="auto"/>
              <w:right w:val="single" w:sz="4" w:space="0" w:color="auto"/>
            </w:tcBorders>
          </w:tcPr>
          <w:p w:rsidR="00963267" w:rsidRDefault="00963267" w:rsidP="00963267">
            <w:pPr>
              <w:spacing w:after="240"/>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рішення виконкому міської ради про переве-дення житл</w:t>
            </w:r>
            <w:r w:rsidR="008F348B">
              <w:rPr>
                <w:rFonts w:ascii="Times New Roman" w:eastAsia="Times New Roman" w:hAnsi="Times New Roman" w:cs="Times New Roman"/>
                <w:sz w:val="24"/>
                <w:szCs w:val="24"/>
              </w:rPr>
              <w:t>о</w:t>
            </w:r>
            <w:r w:rsidR="00814CD3">
              <w:rPr>
                <w:rFonts w:ascii="Times New Roman" w:eastAsia="Times New Roman" w:hAnsi="Times New Roman" w:cs="Times New Roman"/>
                <w:sz w:val="24"/>
                <w:szCs w:val="24"/>
              </w:rPr>
              <w:t>вих приміщень (квар-тир) у нежит</w:t>
            </w:r>
            <w:r>
              <w:rPr>
                <w:rFonts w:ascii="Times New Roman" w:eastAsia="Times New Roman" w:hAnsi="Times New Roman" w:cs="Times New Roman"/>
                <w:sz w:val="24"/>
                <w:szCs w:val="24"/>
              </w:rPr>
              <w:t>лові</w:t>
            </w:r>
          </w:p>
        </w:tc>
        <w:tc>
          <w:tcPr>
            <w:tcW w:w="1417" w:type="dxa"/>
            <w:tcBorders>
              <w:top w:val="single" w:sz="4" w:space="0" w:color="auto"/>
              <w:left w:val="single" w:sz="4" w:space="0" w:color="auto"/>
              <w:bottom w:val="single" w:sz="4" w:space="0" w:color="auto"/>
              <w:right w:val="single" w:sz="4" w:space="0" w:color="auto"/>
            </w:tcBorders>
          </w:tcPr>
          <w:p w:rsidR="00963267" w:rsidRDefault="00963267" w:rsidP="00814CD3">
            <w:pPr>
              <w:spacing w:after="240"/>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814CD3">
              <w:rPr>
                <w:rFonts w:ascii="Times New Roman" w:eastAsia="Times New Roman" w:hAnsi="Times New Roman" w:cs="Times New Roman"/>
                <w:sz w:val="24"/>
                <w:szCs w:val="24"/>
              </w:rPr>
              <w:t>-</w:t>
            </w:r>
            <w:r>
              <w:rPr>
                <w:rFonts w:ascii="Times New Roman" w:eastAsia="Times New Roman" w:hAnsi="Times New Roman" w:cs="Times New Roman"/>
                <w:sz w:val="24"/>
                <w:szCs w:val="24"/>
              </w:rPr>
              <w:t>тор</w:t>
            </w:r>
            <w:r w:rsidR="00DB4F67">
              <w:rPr>
                <w:rFonts w:ascii="Times New Roman" w:eastAsia="Times New Roman" w:hAnsi="Times New Roman" w:cs="Times New Roman"/>
                <w:sz w:val="24"/>
                <w:szCs w:val="24"/>
              </w:rPr>
              <w:t xml:space="preserve"> </w:t>
            </w:r>
            <w:r w:rsidR="00814CD3">
              <w:rPr>
                <w:rFonts w:ascii="Times New Roman" w:eastAsia="Times New Roman" w:hAnsi="Times New Roman" w:cs="Times New Roman"/>
                <w:sz w:val="24"/>
                <w:szCs w:val="24"/>
              </w:rPr>
              <w:t>департамен-</w:t>
            </w:r>
            <w:r>
              <w:rPr>
                <w:rFonts w:ascii="Times New Roman" w:eastAsia="Times New Roman" w:hAnsi="Times New Roman" w:cs="Times New Roman"/>
                <w:sz w:val="24"/>
                <w:szCs w:val="24"/>
              </w:rPr>
              <w:t>ту надання адміні-стративних послуг</w:t>
            </w:r>
            <w:r w:rsidR="00DB4F67">
              <w:rPr>
                <w:rFonts w:ascii="Times New Roman" w:eastAsia="Times New Roman" w:hAnsi="Times New Roman" w:cs="Times New Roman"/>
                <w:sz w:val="24"/>
                <w:szCs w:val="24"/>
              </w:rPr>
              <w:t xml:space="preserve"> </w:t>
            </w:r>
            <w:r w:rsidR="00814CD3">
              <w:rPr>
                <w:rFonts w:ascii="Times New Roman" w:eastAsia="Times New Roman" w:hAnsi="Times New Roman" w:cs="Times New Roman"/>
                <w:sz w:val="24"/>
                <w:szCs w:val="24"/>
              </w:rPr>
              <w:t>викон</w:t>
            </w:r>
            <w:r>
              <w:rPr>
                <w:rFonts w:ascii="Times New Roman" w:eastAsia="Times New Roman" w:hAnsi="Times New Roman" w:cs="Times New Roman"/>
                <w:sz w:val="24"/>
                <w:szCs w:val="24"/>
              </w:rPr>
              <w:t>кому Криворізь-кої міської ради</w:t>
            </w:r>
          </w:p>
        </w:tc>
        <w:tc>
          <w:tcPr>
            <w:tcW w:w="1418" w:type="dxa"/>
            <w:tcBorders>
              <w:top w:val="single" w:sz="4" w:space="0" w:color="auto"/>
              <w:left w:val="single" w:sz="4" w:space="0" w:color="auto"/>
              <w:bottom w:val="single" w:sz="4" w:space="0" w:color="auto"/>
              <w:right w:val="single" w:sz="4" w:space="0" w:color="auto"/>
            </w:tcBorders>
          </w:tcPr>
          <w:p w:rsidR="00963267" w:rsidRDefault="00963267" w:rsidP="00963267">
            <w:pPr>
              <w:ind w:right="-2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Понеділок, </w:t>
            </w:r>
          </w:p>
          <w:p w:rsidR="00963267" w:rsidRDefault="00963267" w:rsidP="00963267">
            <w:pPr>
              <w:ind w:right="-257"/>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середа,</w:t>
            </w:r>
          </w:p>
          <w:p w:rsidR="00963267" w:rsidRDefault="00963267" w:rsidP="00963267">
            <w:pPr>
              <w:ind w:right="-257"/>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п’ятниця</w:t>
            </w:r>
          </w:p>
          <w:p w:rsidR="00963267" w:rsidRDefault="00963267" w:rsidP="00963267">
            <w:pPr>
              <w:ind w:right="-257"/>
              <w:rPr>
                <w:rFonts w:ascii="Times New Roman" w:eastAsia="Times New Roman" w:hAnsi="Times New Roman" w:cs="Times New Roman"/>
                <w:sz w:val="24"/>
                <w:szCs w:val="24"/>
              </w:rPr>
            </w:pPr>
            <w:r>
              <w:rPr>
                <w:rFonts w:ascii="Times New Roman" w:eastAsia="Times New Roman" w:hAnsi="Times New Roman" w:cs="Times New Roman"/>
                <w:sz w:val="24"/>
                <w:szCs w:val="24"/>
              </w:rPr>
              <w:t>з 9.00 до 16.00,</w:t>
            </w:r>
          </w:p>
          <w:p w:rsidR="00963267" w:rsidRDefault="00963267" w:rsidP="00963267">
            <w:pPr>
              <w:ind w:right="-2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вівторок, четвер </w:t>
            </w:r>
          </w:p>
          <w:p w:rsidR="00963267" w:rsidRDefault="00963267" w:rsidP="00963267">
            <w:pPr>
              <w:ind w:right="-2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9.00 до 20.00 </w:t>
            </w:r>
          </w:p>
          <w:p w:rsidR="00963267" w:rsidRDefault="00963267" w:rsidP="00963267">
            <w:pPr>
              <w:spacing w:after="240"/>
              <w:rPr>
                <w:rFonts w:ascii="Times New Roman" w:eastAsia="Times New Roman" w:hAnsi="Times New Roman" w:cs="Times New Roman"/>
                <w:sz w:val="24"/>
                <w:szCs w:val="24"/>
              </w:rPr>
            </w:pPr>
          </w:p>
          <w:p w:rsidR="00963267" w:rsidRDefault="00963267" w:rsidP="00963267">
            <w:pPr>
              <w:spacing w:before="240" w:after="240"/>
              <w:ind w:right="-257"/>
              <w:rPr>
                <w:rFonts w:ascii="Times New Roman" w:eastAsia="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Pr>
          <w:p w:rsidR="00963267" w:rsidRDefault="00963267" w:rsidP="009632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адміністра</w:t>
            </w:r>
            <w:r w:rsidR="008F348B">
              <w:rPr>
                <w:rFonts w:ascii="Times New Roman" w:eastAsia="Times New Roman" w:hAnsi="Times New Roman" w:cs="Times New Roman"/>
                <w:sz w:val="24"/>
                <w:szCs w:val="24"/>
              </w:rPr>
              <w:t>-</w:t>
            </w:r>
            <w:r>
              <w:rPr>
                <w:rFonts w:ascii="Times New Roman" w:eastAsia="Times New Roman" w:hAnsi="Times New Roman" w:cs="Times New Roman"/>
                <w:sz w:val="24"/>
                <w:szCs w:val="24"/>
              </w:rPr>
              <w:t>тивних послуг «Віза»</w:t>
            </w:r>
          </w:p>
        </w:tc>
        <w:tc>
          <w:tcPr>
            <w:tcW w:w="1276" w:type="dxa"/>
            <w:tcBorders>
              <w:top w:val="single" w:sz="4" w:space="0" w:color="auto"/>
              <w:left w:val="single" w:sz="4" w:space="0" w:color="auto"/>
              <w:bottom w:val="single" w:sz="4" w:space="0" w:color="auto"/>
              <w:right w:val="single" w:sz="4" w:space="0" w:color="auto"/>
            </w:tcBorders>
          </w:tcPr>
          <w:p w:rsidR="00963267" w:rsidRDefault="00963267" w:rsidP="009632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30 днів</w:t>
            </w:r>
          </w:p>
          <w:p w:rsidR="00963267" w:rsidRDefault="00963267" w:rsidP="00963267">
            <w:pPr>
              <w:jc w:val="center"/>
              <w:rPr>
                <w:rFonts w:ascii="Times New Roman" w:eastAsia="Times New Roman" w:hAnsi="Times New Roman" w:cs="Times New Roman"/>
                <w:sz w:val="24"/>
                <w:szCs w:val="24"/>
              </w:rPr>
            </w:pPr>
          </w:p>
        </w:tc>
        <w:tc>
          <w:tcPr>
            <w:tcW w:w="3553" w:type="dxa"/>
            <w:gridSpan w:val="2"/>
            <w:tcBorders>
              <w:top w:val="single" w:sz="4" w:space="0" w:color="auto"/>
              <w:left w:val="single" w:sz="4" w:space="0" w:color="auto"/>
              <w:bottom w:val="single" w:sz="4" w:space="0" w:color="auto"/>
              <w:right w:val="single" w:sz="4" w:space="0" w:color="auto"/>
            </w:tcBorders>
          </w:tcPr>
          <w:p w:rsidR="00963267" w:rsidRPr="00FB0F19" w:rsidRDefault="00963267" w:rsidP="00963267">
            <w:pPr>
              <w:ind w:right="-122"/>
              <w:rPr>
                <w:rFonts w:ascii="Times New Roman" w:eastAsia="Times New Roman" w:hAnsi="Times New Roman" w:cs="Times New Roman"/>
                <w:sz w:val="24"/>
                <w:szCs w:val="24"/>
              </w:rPr>
            </w:pPr>
            <w:r w:rsidRPr="00FB0F19">
              <w:rPr>
                <w:rFonts w:ascii="Times New Roman" w:eastAsia="Times New Roman" w:hAnsi="Times New Roman" w:cs="Times New Roman"/>
                <w:sz w:val="24"/>
                <w:szCs w:val="24"/>
              </w:rPr>
              <w:t xml:space="preserve">Для  переведення  придатних  для проживання  житлових   приміщень (квартир у нежитлові): </w:t>
            </w:r>
          </w:p>
          <w:p w:rsidR="00963267" w:rsidRDefault="00963267" w:rsidP="00963267">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заява встановленого зразка; </w:t>
            </w:r>
          </w:p>
          <w:p w:rsidR="00814CD3" w:rsidRDefault="00963267"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1B1E">
              <w:rPr>
                <w:rFonts w:ascii="Times New Roman" w:eastAsia="Times New Roman" w:hAnsi="Times New Roman" w:cs="Times New Roman"/>
                <w:sz w:val="24"/>
                <w:szCs w:val="24"/>
              </w:rPr>
              <w:t xml:space="preserve">у  разі подання документів уповноваженою </w:t>
            </w:r>
            <w:r w:rsidRPr="001155D2">
              <w:rPr>
                <w:rFonts w:ascii="Times New Roman" w:eastAsia="Times New Roman" w:hAnsi="Times New Roman" w:cs="Times New Roman"/>
                <w:sz w:val="24"/>
                <w:szCs w:val="24"/>
              </w:rPr>
              <w:t>особою, документ, що</w:t>
            </w:r>
            <w:r w:rsidR="001B2489" w:rsidRPr="001155D2">
              <w:rPr>
                <w:rFonts w:ascii="Times New Roman" w:eastAsia="Times New Roman" w:hAnsi="Times New Roman" w:cs="Times New Roman"/>
                <w:sz w:val="24"/>
                <w:szCs w:val="24"/>
              </w:rPr>
              <w:t>підтверджує її повноваж</w:t>
            </w:r>
            <w:r w:rsidR="00651B1E">
              <w:rPr>
                <w:rFonts w:ascii="Times New Roman" w:eastAsia="Times New Roman" w:hAnsi="Times New Roman" w:cs="Times New Roman"/>
                <w:sz w:val="24"/>
                <w:szCs w:val="24"/>
              </w:rPr>
              <w:t>ення</w:t>
            </w:r>
            <w:r w:rsidR="001B2489">
              <w:rPr>
                <w:rFonts w:ascii="Times New Roman" w:eastAsia="Times New Roman" w:hAnsi="Times New Roman" w:cs="Times New Roman"/>
                <w:sz w:val="24"/>
                <w:szCs w:val="24"/>
              </w:rPr>
              <w:t xml:space="preserve">; </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засвідчена нота</w:t>
            </w:r>
            <w:r w:rsidR="00814CD3">
              <w:rPr>
                <w:rFonts w:ascii="Times New Roman" w:eastAsia="Times New Roman" w:hAnsi="Times New Roman" w:cs="Times New Roman"/>
                <w:sz w:val="24"/>
                <w:szCs w:val="24"/>
              </w:rPr>
              <w:t>ріально копія документа, що під</w:t>
            </w:r>
            <w:r>
              <w:rPr>
                <w:rFonts w:ascii="Times New Roman" w:eastAsia="Times New Roman" w:hAnsi="Times New Roman" w:cs="Times New Roman"/>
                <w:sz w:val="24"/>
                <w:szCs w:val="24"/>
              </w:rPr>
              <w:t>тверджує право вл</w:t>
            </w:r>
            <w:r w:rsidR="00651B1E">
              <w:rPr>
                <w:rFonts w:ascii="Times New Roman" w:eastAsia="Times New Roman" w:hAnsi="Times New Roman" w:cs="Times New Roman"/>
                <w:sz w:val="24"/>
                <w:szCs w:val="24"/>
              </w:rPr>
              <w:t>асності на житлове приміщення</w:t>
            </w:r>
            <w:r>
              <w:rPr>
                <w:rFonts w:ascii="Times New Roman" w:eastAsia="Times New Roman" w:hAnsi="Times New Roman" w:cs="Times New Roman"/>
                <w:sz w:val="24"/>
                <w:szCs w:val="24"/>
              </w:rPr>
              <w:t>;</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довідки підприємст</w:t>
            </w:r>
            <w:r w:rsidR="00440377">
              <w:rPr>
                <w:rFonts w:ascii="Times New Roman" w:eastAsia="Times New Roman" w:hAnsi="Times New Roman" w:cs="Times New Roman"/>
                <w:sz w:val="24"/>
                <w:szCs w:val="24"/>
              </w:rPr>
              <w:t>в</w:t>
            </w:r>
            <w:r>
              <w:rPr>
                <w:rFonts w:ascii="Times New Roman" w:eastAsia="Times New Roman" w:hAnsi="Times New Roman" w:cs="Times New Roman"/>
                <w:sz w:val="24"/>
                <w:szCs w:val="24"/>
              </w:rPr>
              <w:t>-надавачів житлово-комунальних послуг, що</w:t>
            </w:r>
            <w:r w:rsidR="00440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надають мешканцям міста послуги з постачання води, газу, теплової та електричної енергії, утримання житлових будинків та прибудинкових тер</w:t>
            </w:r>
            <w:r w:rsidR="00552948">
              <w:rPr>
                <w:rFonts w:ascii="Times New Roman" w:eastAsia="Times New Roman" w:hAnsi="Times New Roman" w:cs="Times New Roman"/>
                <w:sz w:val="24"/>
                <w:szCs w:val="24"/>
              </w:rPr>
              <w:t>и</w:t>
            </w:r>
            <w:r>
              <w:rPr>
                <w:rFonts w:ascii="Times New Roman" w:eastAsia="Times New Roman" w:hAnsi="Times New Roman" w:cs="Times New Roman"/>
                <w:sz w:val="24"/>
                <w:szCs w:val="24"/>
              </w:rPr>
              <w:t>торій:</w:t>
            </w:r>
          </w:p>
          <w:p w:rsidR="001B2489" w:rsidRDefault="001B2489" w:rsidP="001B2489">
            <w:pPr>
              <w:pStyle w:val="ab"/>
              <w:numPr>
                <w:ilvl w:val="0"/>
                <w:numId w:val="4"/>
              </w:numPr>
              <w:tabs>
                <w:tab w:val="left" w:pos="320"/>
              </w:tabs>
              <w:ind w:left="37" w:firstLine="0"/>
              <w:rPr>
                <w:rFonts w:ascii="Times New Roman" w:eastAsia="Times New Roman" w:hAnsi="Times New Roman" w:cs="Times New Roman"/>
                <w:sz w:val="24"/>
                <w:szCs w:val="24"/>
              </w:rPr>
            </w:pPr>
            <w:r w:rsidRPr="005114C5">
              <w:rPr>
                <w:rFonts w:ascii="Times New Roman" w:eastAsia="Times New Roman" w:hAnsi="Times New Roman" w:cs="Times New Roman"/>
                <w:sz w:val="24"/>
                <w:szCs w:val="24"/>
              </w:rPr>
              <w:t>про відсутність заборгова</w:t>
            </w:r>
            <w:r w:rsidR="00814CD3">
              <w:rPr>
                <w:rFonts w:ascii="Times New Roman" w:eastAsia="Times New Roman" w:hAnsi="Times New Roman" w:cs="Times New Roman"/>
                <w:sz w:val="24"/>
                <w:szCs w:val="24"/>
              </w:rPr>
              <w:t>-</w:t>
            </w:r>
            <w:r w:rsidRPr="005114C5">
              <w:rPr>
                <w:rFonts w:ascii="Times New Roman" w:eastAsia="Times New Roman" w:hAnsi="Times New Roman" w:cs="Times New Roman"/>
                <w:sz w:val="24"/>
                <w:szCs w:val="24"/>
              </w:rPr>
              <w:t xml:space="preserve">ності з оплати  цих послуг за квартиру, щодо якої  вирішується питання переведення в нежитловий фонд; </w:t>
            </w:r>
          </w:p>
          <w:p w:rsidR="001B2489" w:rsidRDefault="001B2489" w:rsidP="001B2489">
            <w:pPr>
              <w:pStyle w:val="ab"/>
              <w:numPr>
                <w:ilvl w:val="0"/>
                <w:numId w:val="4"/>
              </w:numPr>
              <w:tabs>
                <w:tab w:val="left" w:pos="320"/>
              </w:tabs>
              <w:ind w:left="37" w:firstLine="0"/>
              <w:rPr>
                <w:rFonts w:ascii="Times New Roman" w:eastAsia="Times New Roman" w:hAnsi="Times New Roman" w:cs="Times New Roman"/>
                <w:sz w:val="24"/>
                <w:szCs w:val="24"/>
              </w:rPr>
            </w:pPr>
            <w:r w:rsidRPr="00907CAD">
              <w:rPr>
                <w:rFonts w:ascii="Times New Roman" w:eastAsia="Times New Roman" w:hAnsi="Times New Roman" w:cs="Times New Roman"/>
                <w:sz w:val="24"/>
                <w:szCs w:val="24"/>
              </w:rPr>
              <w:t>про те, що житлове приміщення є вільним фактично та юридично;</w:t>
            </w:r>
          </w:p>
          <w:p w:rsidR="001B2489" w:rsidRPr="00907CAD" w:rsidRDefault="001B2489" w:rsidP="001B2489">
            <w:pPr>
              <w:pStyle w:val="ab"/>
              <w:numPr>
                <w:ilvl w:val="0"/>
                <w:numId w:val="4"/>
              </w:numPr>
              <w:tabs>
                <w:tab w:val="left" w:pos="320"/>
              </w:tabs>
              <w:ind w:left="37" w:firstLine="0"/>
              <w:rPr>
                <w:rFonts w:ascii="Times New Roman" w:eastAsia="Times New Roman" w:hAnsi="Times New Roman" w:cs="Times New Roman"/>
                <w:sz w:val="24"/>
                <w:szCs w:val="24"/>
              </w:rPr>
            </w:pPr>
            <w:r w:rsidRPr="00907CAD">
              <w:rPr>
                <w:rFonts w:ascii="Times New Roman" w:eastAsia="Times New Roman" w:hAnsi="Times New Roman" w:cs="Times New Roman"/>
                <w:sz w:val="24"/>
                <w:szCs w:val="24"/>
              </w:rPr>
              <w:t>про забезпеч</w:t>
            </w:r>
            <w:r>
              <w:rPr>
                <w:rFonts w:ascii="Times New Roman" w:eastAsia="Times New Roman" w:hAnsi="Times New Roman" w:cs="Times New Roman"/>
                <w:sz w:val="24"/>
                <w:szCs w:val="24"/>
              </w:rPr>
              <w:t>ення сім’ї  власника житлом, що</w:t>
            </w:r>
            <w:r w:rsidRPr="00907CAD">
              <w:rPr>
                <w:rFonts w:ascii="Times New Roman" w:eastAsia="Times New Roman" w:hAnsi="Times New Roman" w:cs="Times New Roman"/>
                <w:sz w:val="24"/>
                <w:szCs w:val="24"/>
              </w:rPr>
              <w:t xml:space="preserve"> відповідає санітарним нормам для постійного проживання;</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інструментальне обстеження </w:t>
            </w:r>
            <w:r w:rsidR="00814CD3">
              <w:rPr>
                <w:rFonts w:ascii="Times New Roman" w:eastAsia="Times New Roman" w:hAnsi="Times New Roman" w:cs="Times New Roman"/>
                <w:sz w:val="24"/>
                <w:szCs w:val="24"/>
              </w:rPr>
              <w:t>конструк</w:t>
            </w:r>
            <w:r>
              <w:rPr>
                <w:rFonts w:ascii="Times New Roman" w:eastAsia="Times New Roman" w:hAnsi="Times New Roman" w:cs="Times New Roman"/>
                <w:sz w:val="24"/>
                <w:szCs w:val="24"/>
              </w:rPr>
              <w:t>тивних елементів квар-тири, що пропонується до переведення, та квартир, розташованих поруч і  вище майбутнього нежитлового приміщення, з урахуванням стану існуючих інженерних мереж;</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висновок пр</w:t>
            </w:r>
            <w:r w:rsidR="00635960">
              <w:rPr>
                <w:rFonts w:ascii="Times New Roman" w:eastAsia="Times New Roman" w:hAnsi="Times New Roman" w:cs="Times New Roman"/>
                <w:sz w:val="24"/>
                <w:szCs w:val="24"/>
              </w:rPr>
              <w:t>о можли</w:t>
            </w:r>
            <w:r>
              <w:rPr>
                <w:rFonts w:ascii="Times New Roman" w:eastAsia="Times New Roman" w:hAnsi="Times New Roman" w:cs="Times New Roman"/>
                <w:sz w:val="24"/>
                <w:szCs w:val="24"/>
              </w:rPr>
              <w:t xml:space="preserve">вість дотримання вимог пунктів 1.5, 2.8, 2.50, 2.53, 2.55 ДБН В.2.2-15-2005 «Житлові будинки. Основні положення», виконаний суб’єктом гоподарювання, який має передбачене чинним законодавством України право </w:t>
            </w:r>
            <w:r w:rsidR="00651B1E">
              <w:rPr>
                <w:rFonts w:ascii="Times New Roman" w:eastAsia="Times New Roman" w:hAnsi="Times New Roman" w:cs="Times New Roman"/>
                <w:sz w:val="24"/>
                <w:szCs w:val="24"/>
              </w:rPr>
              <w:t>на виконання відповідних робіт,</w:t>
            </w:r>
            <w:r>
              <w:rPr>
                <w:rFonts w:ascii="Times New Roman" w:eastAsia="Times New Roman" w:hAnsi="Times New Roman" w:cs="Times New Roman"/>
                <w:sz w:val="24"/>
                <w:szCs w:val="24"/>
              </w:rPr>
              <w:t xml:space="preserve"> попередньо погоджений  з управлінням благоустрою та житлової політики  виконкому Криворізької міської ради;</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письмова згода власників та співвласників приватизованих квартир під’їзду житлового будинку й суміжних житлових квартир на реконструкцію примі-щення для подальшого використання за певним призначенням (установленого зразка), датована не пізніше ніж за три місяці до терміну подачі документів, з додаванням завірених </w:t>
            </w:r>
            <w:r w:rsidR="00552948">
              <w:rPr>
                <w:rFonts w:ascii="Times New Roman" w:eastAsia="Times New Roman" w:hAnsi="Times New Roman" w:cs="Times New Roman"/>
                <w:sz w:val="24"/>
                <w:szCs w:val="24"/>
              </w:rPr>
              <w:t xml:space="preserve">управителем житловими будинками та </w:t>
            </w:r>
            <w:r w:rsidR="00552948">
              <w:rPr>
                <w:rFonts w:ascii="Times New Roman" w:eastAsia="Times New Roman" w:hAnsi="Times New Roman" w:cs="Times New Roman"/>
                <w:sz w:val="24"/>
                <w:szCs w:val="24"/>
              </w:rPr>
              <w:lastRenderedPageBreak/>
              <w:t xml:space="preserve">прибудинковими територіями </w:t>
            </w:r>
            <w:r>
              <w:rPr>
                <w:rFonts w:ascii="Times New Roman" w:eastAsia="Times New Roman" w:hAnsi="Times New Roman" w:cs="Times New Roman"/>
                <w:sz w:val="24"/>
                <w:szCs w:val="24"/>
              </w:rPr>
              <w:t xml:space="preserve">ксерокопій планів усіх поверхів будинку (для ЖБК, ОСББ – виписка з протоколу загальних зборів); </w:t>
            </w:r>
          </w:p>
          <w:p w:rsidR="001B2489" w:rsidRDefault="001B2489" w:rsidP="00814C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письмова згода власників та співвласників приватизованих квартир усього житлового будинку на реконструкцію приміщення для подальшого використання за певним призначенням (установленого зразка), датована не пізніше ніж за три місяці до терміну подачі документів, з додаванням завірених </w:t>
            </w:r>
            <w:r w:rsidR="00552948" w:rsidRPr="00552948">
              <w:rPr>
                <w:rFonts w:ascii="Times New Roman" w:eastAsia="Times New Roman" w:hAnsi="Times New Roman" w:cs="Times New Roman"/>
                <w:sz w:val="24"/>
                <w:szCs w:val="24"/>
              </w:rPr>
              <w:t xml:space="preserve">управителем житловими будинками та прибудинковими територіями </w:t>
            </w:r>
            <w:r>
              <w:rPr>
                <w:rFonts w:ascii="Times New Roman" w:eastAsia="Times New Roman" w:hAnsi="Times New Roman" w:cs="Times New Roman"/>
                <w:sz w:val="24"/>
                <w:szCs w:val="24"/>
              </w:rPr>
              <w:t>ксерокопій планів усіх поверхів будинку (для ЖБК, ОСББ – виписка з протоколу заг</w:t>
            </w:r>
            <w:r w:rsidR="00651B1E">
              <w:rPr>
                <w:rFonts w:ascii="Times New Roman" w:eastAsia="Times New Roman" w:hAnsi="Times New Roman" w:cs="Times New Roman"/>
                <w:sz w:val="24"/>
                <w:szCs w:val="24"/>
              </w:rPr>
              <w:t>альних    зборів) – для підприємств</w:t>
            </w:r>
            <w:r>
              <w:rPr>
                <w:rFonts w:ascii="Times New Roman" w:eastAsia="Times New Roman" w:hAnsi="Times New Roman" w:cs="Times New Roman"/>
                <w:sz w:val="24"/>
                <w:szCs w:val="24"/>
              </w:rPr>
              <w:t xml:space="preserve"> громадського харчування (закладів ресторанного господарства), домових кухонь, розважальних закладів;</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акт з висновком комісії відповідного виконкому районної в місті ради про результати обстеження та визначення можливості переведення житлового приміщення    (квартири) у нежитлове під певний об’єкт бізнесу.</w:t>
            </w:r>
          </w:p>
          <w:p w:rsidR="001B2489" w:rsidRPr="00FB0F19" w:rsidRDefault="001B2489" w:rsidP="001B2489">
            <w:pPr>
              <w:ind w:right="-122"/>
              <w:rPr>
                <w:rFonts w:ascii="Times New Roman" w:eastAsia="Times New Roman" w:hAnsi="Times New Roman" w:cs="Times New Roman"/>
                <w:sz w:val="24"/>
                <w:szCs w:val="24"/>
              </w:rPr>
            </w:pPr>
            <w:r w:rsidRPr="00FB0F19">
              <w:rPr>
                <w:rFonts w:ascii="Times New Roman" w:eastAsia="Times New Roman" w:hAnsi="Times New Roman" w:cs="Times New Roman"/>
                <w:sz w:val="24"/>
                <w:szCs w:val="24"/>
              </w:rPr>
              <w:lastRenderedPageBreak/>
              <w:t xml:space="preserve">Для переведення непридатних для проживання житлових приміщень у нежитлові: </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заява встановленого зразка;</w:t>
            </w:r>
          </w:p>
          <w:p w:rsidR="00635960" w:rsidRDefault="00635960"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5960">
              <w:rPr>
                <w:rFonts w:ascii="Times New Roman" w:eastAsia="Times New Roman" w:hAnsi="Times New Roman" w:cs="Times New Roman"/>
                <w:sz w:val="24"/>
                <w:szCs w:val="24"/>
              </w:rPr>
              <w:t>у  разі подання документів уповноваженою особою, документ, що підтверджує її повноваження;</w:t>
            </w:r>
          </w:p>
          <w:p w:rsidR="001B2489" w:rsidRDefault="001B2489" w:rsidP="001B2489">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висновок щодо техніко-економічних показників та технічного стану конструкцій житлового будинку, приміщення (квартири), недоцільності проведення його капітального  ремонту та можливості зміни планувальної схеми з метою зміни функціо</w:t>
            </w:r>
            <w:r w:rsidR="00814CD3">
              <w:rPr>
                <w:rFonts w:ascii="Times New Roman" w:eastAsia="Times New Roman" w:hAnsi="Times New Roman" w:cs="Times New Roman"/>
                <w:sz w:val="24"/>
                <w:szCs w:val="24"/>
              </w:rPr>
              <w:t>-</w:t>
            </w:r>
            <w:r>
              <w:rPr>
                <w:rFonts w:ascii="Times New Roman" w:eastAsia="Times New Roman" w:hAnsi="Times New Roman" w:cs="Times New Roman"/>
                <w:sz w:val="24"/>
                <w:szCs w:val="24"/>
              </w:rPr>
              <w:t>нального призначення, розроб-лений суб’єктом гоподарюван</w:t>
            </w:r>
            <w:r w:rsidR="00814CD3">
              <w:rPr>
                <w:rFonts w:ascii="Times New Roman" w:eastAsia="Times New Roman" w:hAnsi="Times New Roman" w:cs="Times New Roman"/>
                <w:sz w:val="24"/>
                <w:szCs w:val="24"/>
              </w:rPr>
              <w:t>-</w:t>
            </w:r>
            <w:r>
              <w:rPr>
                <w:rFonts w:ascii="Times New Roman" w:eastAsia="Times New Roman" w:hAnsi="Times New Roman" w:cs="Times New Roman"/>
                <w:sz w:val="24"/>
                <w:szCs w:val="24"/>
              </w:rPr>
              <w:t>ня, який має передбачене чинним законодавством України право на виконання відповідних робіт;</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засвідчена нотаріально копія документа, що підтверджує право власності</w:t>
            </w:r>
            <w:r w:rsidR="00096BEA">
              <w:rPr>
                <w:rFonts w:ascii="Times New Roman" w:eastAsia="Times New Roman" w:hAnsi="Times New Roman" w:cs="Times New Roman"/>
                <w:sz w:val="24"/>
                <w:szCs w:val="24"/>
              </w:rPr>
              <w:t xml:space="preserve"> на житлове приміщення</w:t>
            </w:r>
            <w:r>
              <w:rPr>
                <w:rFonts w:ascii="Times New Roman" w:eastAsia="Times New Roman" w:hAnsi="Times New Roman" w:cs="Times New Roman"/>
                <w:sz w:val="24"/>
                <w:szCs w:val="24"/>
              </w:rPr>
              <w:t>;</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копія технічного паспорта на житловий будинок, приміщення (квартиру), завірена суб’єктом господарювання, який має перед-бачене чинним законодавством України право на виконання відповідних робіт, із зазначенням відсотка фізичного зношення;</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довідка  підприємства-управителя житловими будинками та прибудинковими територіями (ОСББ, ЖБК) про те, що в житловому будинку, приміщенні (квартирі) ніхто не зареєстрований і не проживає;</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акт з висновком комісії відповідного   виконкому районної в місті ради про результати обстеження житлового будинку, приміщення (квартири) для визнання його в установленому порядку непридатним для проживання та про неможливість або недоцільність проведення його капітального ремонту;  </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письмова згода власників та співвласників приватизованих квартир під’їзду житлового будинку і суміжних житлових квартир на реконструкцію примі-щення для подальшого використання за певним призначенням (установленого зразка), датована не пізніше ніж за три місяці до терміну подачі документів, з додаванням завірених </w:t>
            </w:r>
            <w:r w:rsidR="00DD08AC" w:rsidRPr="00DD08AC">
              <w:rPr>
                <w:rFonts w:ascii="Times New Roman" w:eastAsia="Times New Roman" w:hAnsi="Times New Roman" w:cs="Times New Roman"/>
                <w:sz w:val="24"/>
                <w:szCs w:val="24"/>
              </w:rPr>
              <w:t xml:space="preserve">управителем житловими будинками та прибудинковими територіями </w:t>
            </w:r>
            <w:r>
              <w:rPr>
                <w:rFonts w:ascii="Times New Roman" w:eastAsia="Times New Roman" w:hAnsi="Times New Roman" w:cs="Times New Roman"/>
                <w:sz w:val="24"/>
                <w:szCs w:val="24"/>
              </w:rPr>
              <w:t xml:space="preserve">ксерокопій планів усіх поверхів будинку (для ЖБК,   ОСББ - виписка з протоколу загальних </w:t>
            </w:r>
            <w:r>
              <w:rPr>
                <w:rFonts w:ascii="Times New Roman" w:eastAsia="Times New Roman" w:hAnsi="Times New Roman" w:cs="Times New Roman"/>
                <w:sz w:val="24"/>
                <w:szCs w:val="24"/>
              </w:rPr>
              <w:lastRenderedPageBreak/>
              <w:t xml:space="preserve">зборів); </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письмова згода власників та співвласників приватизованих квартир усього житлового будин-ку на реконструкцію приміщення для подальшого використання за певним призначенням (установленого зразка), датована не пізніше ніж</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три місяці до терміну подачі документів, з додаванням завірених ксерокопій планів усіх поверхів будинку (для ЖБК, ОСББ – виписка з протоколу </w:t>
            </w:r>
            <w:r w:rsidR="00635960">
              <w:rPr>
                <w:rFonts w:ascii="Times New Roman" w:eastAsia="Times New Roman" w:hAnsi="Times New Roman" w:cs="Times New Roman"/>
                <w:sz w:val="24"/>
                <w:szCs w:val="24"/>
              </w:rPr>
              <w:t>загальних зборів) – для підпри-ємств</w:t>
            </w:r>
            <w:r>
              <w:rPr>
                <w:rFonts w:ascii="Times New Roman" w:eastAsia="Times New Roman" w:hAnsi="Times New Roman" w:cs="Times New Roman"/>
                <w:sz w:val="24"/>
                <w:szCs w:val="24"/>
              </w:rPr>
              <w:t xml:space="preserve"> громадського харчування (закладів ресторанного господарства), домових кухонь, розважальних закладів.</w:t>
            </w:r>
          </w:p>
          <w:p w:rsidR="001B2489" w:rsidRPr="00FB0F19" w:rsidRDefault="001B2489" w:rsidP="001B2489">
            <w:pPr>
              <w:ind w:right="-122"/>
              <w:rPr>
                <w:rFonts w:ascii="Times New Roman" w:eastAsia="Times New Roman" w:hAnsi="Times New Roman" w:cs="Times New Roman"/>
                <w:sz w:val="24"/>
                <w:szCs w:val="24"/>
              </w:rPr>
            </w:pPr>
            <w:r w:rsidRPr="00FB0F19">
              <w:rPr>
                <w:rFonts w:ascii="Times New Roman" w:eastAsia="Times New Roman" w:hAnsi="Times New Roman" w:cs="Times New Roman"/>
                <w:sz w:val="24"/>
                <w:szCs w:val="24"/>
              </w:rPr>
              <w:t>Для зміни функціонального використання приміщень, що переведені в нежитловий фонд:</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заява встановленого зразка;</w:t>
            </w:r>
          </w:p>
          <w:p w:rsidR="00635960" w:rsidRDefault="00635960" w:rsidP="001B24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5960">
              <w:rPr>
                <w:rFonts w:ascii="Times New Roman" w:eastAsia="Times New Roman" w:hAnsi="Times New Roman" w:cs="Times New Roman"/>
                <w:sz w:val="24"/>
                <w:szCs w:val="24"/>
              </w:rPr>
              <w:t>у  разі подання документів уповноваженою особою, документ, що підтверджує її повноваження;</w:t>
            </w:r>
          </w:p>
          <w:p w:rsidR="001B2489" w:rsidRDefault="001B2489" w:rsidP="001B2489">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засвідчена нотаріально копія документа, що підтверджує право власності на приміщен</w:t>
            </w:r>
            <w:r w:rsidR="00635960">
              <w:rPr>
                <w:rFonts w:ascii="Times New Roman" w:eastAsia="Times New Roman" w:hAnsi="Times New Roman" w:cs="Times New Roman"/>
                <w:sz w:val="24"/>
                <w:szCs w:val="24"/>
              </w:rPr>
              <w:t>-ня</w:t>
            </w:r>
            <w:r>
              <w:rPr>
                <w:rFonts w:ascii="Times New Roman" w:eastAsia="Times New Roman" w:hAnsi="Times New Roman" w:cs="Times New Roman"/>
                <w:sz w:val="24"/>
                <w:szCs w:val="24"/>
              </w:rPr>
              <w:t>;</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довідки підприємств-надавачів житлово-комунальних послуг, що надають мешканцям міста послуги з постачання води, газу, </w:t>
            </w:r>
            <w:r>
              <w:rPr>
                <w:rFonts w:ascii="Times New Roman" w:eastAsia="Times New Roman" w:hAnsi="Times New Roman" w:cs="Times New Roman"/>
                <w:sz w:val="24"/>
                <w:szCs w:val="24"/>
              </w:rPr>
              <w:lastRenderedPageBreak/>
              <w:t xml:space="preserve">теплової та електричної енергії, обслуговування житлових будинків та прибудинкових територій, про відсутність заборгованості з оплати цих послуг за приміщення, щодо якого вирішується питання зміни </w:t>
            </w:r>
            <w:r w:rsidR="00096BEA">
              <w:rPr>
                <w:rFonts w:ascii="Times New Roman" w:eastAsia="Times New Roman" w:hAnsi="Times New Roman" w:cs="Times New Roman"/>
                <w:sz w:val="24"/>
                <w:szCs w:val="24"/>
              </w:rPr>
              <w:t>функціонального призначення</w:t>
            </w:r>
            <w:r>
              <w:rPr>
                <w:rFonts w:ascii="Times New Roman" w:eastAsia="Times New Roman" w:hAnsi="Times New Roman" w:cs="Times New Roman"/>
                <w:sz w:val="24"/>
                <w:szCs w:val="24"/>
              </w:rPr>
              <w:t>;</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інструментальне обстеження </w:t>
            </w:r>
            <w:r w:rsidR="00F974AE">
              <w:rPr>
                <w:rFonts w:ascii="Times New Roman" w:eastAsia="Times New Roman" w:hAnsi="Times New Roman" w:cs="Times New Roman"/>
                <w:sz w:val="24"/>
                <w:szCs w:val="24"/>
              </w:rPr>
              <w:t>конструк</w:t>
            </w:r>
            <w:r>
              <w:rPr>
                <w:rFonts w:ascii="Times New Roman" w:eastAsia="Times New Roman" w:hAnsi="Times New Roman" w:cs="Times New Roman"/>
                <w:sz w:val="24"/>
                <w:szCs w:val="24"/>
              </w:rPr>
              <w:t xml:space="preserve">тивних елементів нежитлового приміщення та квартир, що </w:t>
            </w:r>
            <w:r w:rsidR="00F974AE">
              <w:rPr>
                <w:rFonts w:ascii="Times New Roman" w:eastAsia="Times New Roman" w:hAnsi="Times New Roman" w:cs="Times New Roman"/>
                <w:sz w:val="24"/>
                <w:szCs w:val="24"/>
              </w:rPr>
              <w:t>розташо</w:t>
            </w:r>
            <w:r>
              <w:rPr>
                <w:rFonts w:ascii="Times New Roman" w:eastAsia="Times New Roman" w:hAnsi="Times New Roman" w:cs="Times New Roman"/>
                <w:sz w:val="24"/>
                <w:szCs w:val="24"/>
              </w:rPr>
              <w:t xml:space="preserve">вані поруч і  вище нього, </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урахуванням стану існуючих інженерних мереж;  </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висновок про можливість дотримання вимог пунктів 1.5, 2.8, 2.50, 2.53, 2.55 ДБН В.2.2-15-2005 «Житлові будинки. Основні положення», виконаний суб’єктом господарювання, який має передбачене чинним законодавством України право на виконання відповідних робіт,  попередньо погоджені з управлінням благоустрою та житлової політики виконкому Криворізької міської ради (у разі здійснення реконструкції нежитлового приміщення);</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технічний висновок щодо можливості використання нежит-лового приміщення під певний об’єкт бізнесу</w:t>
            </w:r>
            <w:r w:rsidR="00096BEA">
              <w:rPr>
                <w:rFonts w:ascii="Times New Roman" w:eastAsia="Times New Roman" w:hAnsi="Times New Roman" w:cs="Times New Roman"/>
                <w:sz w:val="24"/>
                <w:szCs w:val="24"/>
              </w:rPr>
              <w:t>, виконаний суб’єктом</w:t>
            </w:r>
            <w:r w:rsidR="00F974AE">
              <w:rPr>
                <w:rFonts w:ascii="Times New Roman" w:eastAsia="Times New Roman" w:hAnsi="Times New Roman" w:cs="Times New Roman"/>
                <w:sz w:val="24"/>
                <w:szCs w:val="24"/>
              </w:rPr>
              <w:t xml:space="preserve"> господарюван</w:t>
            </w:r>
            <w:r w:rsidRPr="005C169C">
              <w:rPr>
                <w:rFonts w:ascii="Times New Roman" w:eastAsia="Times New Roman" w:hAnsi="Times New Roman" w:cs="Times New Roman"/>
                <w:sz w:val="24"/>
                <w:szCs w:val="24"/>
              </w:rPr>
              <w:t xml:space="preserve">ня, який </w:t>
            </w:r>
            <w:r w:rsidRPr="005C169C">
              <w:rPr>
                <w:rFonts w:ascii="Times New Roman" w:eastAsia="Times New Roman" w:hAnsi="Times New Roman" w:cs="Times New Roman"/>
                <w:sz w:val="24"/>
                <w:szCs w:val="24"/>
              </w:rPr>
              <w:lastRenderedPageBreak/>
              <w:t xml:space="preserve">має передбачене чинним законодавством України право </w:t>
            </w:r>
            <w:r>
              <w:rPr>
                <w:rFonts w:ascii="Times New Roman" w:eastAsia="Times New Roman" w:hAnsi="Times New Roman" w:cs="Times New Roman"/>
                <w:sz w:val="24"/>
                <w:szCs w:val="24"/>
              </w:rPr>
              <w:t xml:space="preserve">на виконання відповідних робіт (якщо реконструкція не здійснюється);  </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письмова згода власників та співвласників приватизованих квартир під’їзду житлового будинку і суміжних житлових квартир на реконструкцію приміщення для подальшого використання за певним призначенням (установленого зразка), датована не пізніше ніж за три місяці до терміну подачі документів, з додаванням завірених </w:t>
            </w:r>
            <w:r w:rsidR="005C5516" w:rsidRPr="005C5516">
              <w:rPr>
                <w:rFonts w:ascii="Times New Roman" w:eastAsia="Times New Roman" w:hAnsi="Times New Roman" w:cs="Times New Roman"/>
                <w:sz w:val="24"/>
                <w:szCs w:val="24"/>
              </w:rPr>
              <w:t xml:space="preserve">управителем житловими будинками та прибудинковими територіями </w:t>
            </w:r>
            <w:r>
              <w:rPr>
                <w:rFonts w:ascii="Times New Roman" w:eastAsia="Times New Roman" w:hAnsi="Times New Roman" w:cs="Times New Roman"/>
                <w:sz w:val="24"/>
                <w:szCs w:val="24"/>
              </w:rPr>
              <w:t xml:space="preserve">копій планів усіх поверхів будинку (для ЖБК, </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ОСББ – виписка з протоколу загальних зборів); </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письмова згода власників та співвласників приватизованих квартир усього житлового будин-ку на реконструкцію приміщення для подальшого використання за певним призначенням (установленого зразка), датована не пізніше ніж за три місяці до терміну подачі документів, з додаванням завірених</w:t>
            </w:r>
            <w:r w:rsidR="009663B0" w:rsidRPr="009663B0">
              <w:rPr>
                <w:rFonts w:ascii="Times New Roman" w:eastAsia="Times New Roman" w:hAnsi="Times New Roman" w:cs="Times New Roman"/>
                <w:sz w:val="24"/>
                <w:szCs w:val="24"/>
              </w:rPr>
              <w:t xml:space="preserve">управителем житловими будинками та </w:t>
            </w:r>
            <w:r w:rsidR="009663B0" w:rsidRPr="009663B0">
              <w:rPr>
                <w:rFonts w:ascii="Times New Roman" w:eastAsia="Times New Roman" w:hAnsi="Times New Roman" w:cs="Times New Roman"/>
                <w:sz w:val="24"/>
                <w:szCs w:val="24"/>
              </w:rPr>
              <w:lastRenderedPageBreak/>
              <w:t>прибудинковими територіями</w:t>
            </w:r>
            <w:r>
              <w:rPr>
                <w:rFonts w:ascii="Times New Roman" w:eastAsia="Times New Roman" w:hAnsi="Times New Roman" w:cs="Times New Roman"/>
                <w:sz w:val="24"/>
                <w:szCs w:val="24"/>
              </w:rPr>
              <w:t xml:space="preserve"> копій планів усіх поверхів будинку (для ЖБК, </w:t>
            </w:r>
          </w:p>
          <w:p w:rsidR="001B2489" w:rsidRDefault="001B2489" w:rsidP="001B2489">
            <w:pPr>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ОСББ – виписка з протоколу з</w:t>
            </w:r>
            <w:r w:rsidR="00635960">
              <w:rPr>
                <w:rFonts w:ascii="Times New Roman" w:eastAsia="Times New Roman" w:hAnsi="Times New Roman" w:cs="Times New Roman"/>
                <w:sz w:val="24"/>
                <w:szCs w:val="24"/>
              </w:rPr>
              <w:t>агальних  зборів) – для підпри-ємств</w:t>
            </w:r>
            <w:r>
              <w:rPr>
                <w:rFonts w:ascii="Times New Roman" w:eastAsia="Times New Roman" w:hAnsi="Times New Roman" w:cs="Times New Roman"/>
                <w:sz w:val="24"/>
                <w:szCs w:val="24"/>
              </w:rPr>
              <w:t xml:space="preserve"> громадського харчування (закладів ресторанного господар-ства), домових кухонь, розва</w:t>
            </w:r>
            <w:r w:rsidR="00096BEA">
              <w:rPr>
                <w:rFonts w:ascii="Times New Roman" w:eastAsia="Times New Roman" w:hAnsi="Times New Roman" w:cs="Times New Roman"/>
                <w:sz w:val="24"/>
                <w:szCs w:val="24"/>
              </w:rPr>
              <w:t>-</w:t>
            </w:r>
            <w:r>
              <w:rPr>
                <w:rFonts w:ascii="Times New Roman" w:eastAsia="Times New Roman" w:hAnsi="Times New Roman" w:cs="Times New Roman"/>
                <w:sz w:val="24"/>
                <w:szCs w:val="24"/>
              </w:rPr>
              <w:t>жальних закладів;</w:t>
            </w:r>
          </w:p>
          <w:p w:rsidR="00963267" w:rsidRDefault="001B2489" w:rsidP="00096BEA">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погодження виконкому відповідної районної в місті ради на зм</w:t>
            </w:r>
            <w:r w:rsidR="00096BEA">
              <w:rPr>
                <w:rFonts w:ascii="Times New Roman" w:eastAsia="Times New Roman" w:hAnsi="Times New Roman" w:cs="Times New Roman"/>
                <w:sz w:val="24"/>
                <w:szCs w:val="24"/>
              </w:rPr>
              <w:t>іну функціонального призначення</w:t>
            </w:r>
            <w:r>
              <w:rPr>
                <w:rFonts w:ascii="Times New Roman" w:eastAsia="Times New Roman" w:hAnsi="Times New Roman" w:cs="Times New Roman"/>
                <w:sz w:val="24"/>
                <w:szCs w:val="24"/>
              </w:rPr>
              <w:t xml:space="preserve"> приміщення</w:t>
            </w:r>
          </w:p>
          <w:p w:rsidR="00096BEA" w:rsidRPr="00363283" w:rsidRDefault="00096BEA" w:rsidP="00096BEA">
            <w:pPr>
              <w:rPr>
                <w:rFonts w:ascii="Times New Roman" w:hAnsi="Times New Roman" w:cs="Times New Roman"/>
                <w:sz w:val="24"/>
                <w:szCs w:val="24"/>
                <w:lang w:eastAsia="uk-UA"/>
              </w:rPr>
            </w:pPr>
          </w:p>
        </w:tc>
        <w:tc>
          <w:tcPr>
            <w:tcW w:w="980" w:type="dxa"/>
            <w:tcBorders>
              <w:top w:val="single" w:sz="4" w:space="0" w:color="auto"/>
              <w:left w:val="single" w:sz="4" w:space="0" w:color="auto"/>
              <w:bottom w:val="single" w:sz="4" w:space="0" w:color="auto"/>
              <w:right w:val="single" w:sz="4" w:space="0" w:color="auto"/>
            </w:tcBorders>
          </w:tcPr>
          <w:p w:rsidR="00963267" w:rsidRPr="00363283" w:rsidRDefault="00963267" w:rsidP="00963267">
            <w:pPr>
              <w:snapToGrid w:val="0"/>
              <w:ind w:right="-113"/>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Без-оплатно</w:t>
            </w:r>
          </w:p>
        </w:tc>
        <w:tc>
          <w:tcPr>
            <w:tcW w:w="2718" w:type="dxa"/>
            <w:tcBorders>
              <w:top w:val="single" w:sz="4" w:space="0" w:color="auto"/>
              <w:left w:val="single" w:sz="4" w:space="0" w:color="auto"/>
              <w:bottom w:val="single" w:sz="4" w:space="0" w:color="auto"/>
            </w:tcBorders>
          </w:tcPr>
          <w:p w:rsidR="001B2489" w:rsidRDefault="00963267" w:rsidP="001B2489">
            <w:pPr>
              <w:rPr>
                <w:rFonts w:ascii="Times New Roman" w:eastAsia="Times New Roman" w:hAnsi="Times New Roman" w:cs="Times New Roman"/>
                <w:sz w:val="24"/>
                <w:szCs w:val="24"/>
              </w:rPr>
            </w:pPr>
            <w:r>
              <w:rPr>
                <w:rFonts w:ascii="Times New Roman" w:eastAsia="Times New Roman" w:hAnsi="Times New Roman" w:cs="Times New Roman"/>
                <w:sz w:val="24"/>
                <w:szCs w:val="24"/>
              </w:rPr>
              <w:t>Цивільний кодекс Укра</w:t>
            </w:r>
            <w:r w:rsidR="008F348B">
              <w:rPr>
                <w:rFonts w:ascii="Times New Roman" w:eastAsia="Times New Roman" w:hAnsi="Times New Roman" w:cs="Times New Roman"/>
                <w:sz w:val="24"/>
                <w:szCs w:val="24"/>
              </w:rPr>
              <w:t>-</w:t>
            </w:r>
            <w:r>
              <w:rPr>
                <w:rFonts w:ascii="Times New Roman" w:eastAsia="Times New Roman" w:hAnsi="Times New Roman" w:cs="Times New Roman"/>
                <w:sz w:val="24"/>
                <w:szCs w:val="24"/>
              </w:rPr>
              <w:t>їни,  Житловий кодекс Української РСР,  Зако</w:t>
            </w:r>
            <w:r w:rsidR="008F348B">
              <w:rPr>
                <w:rFonts w:ascii="Times New Roman" w:eastAsia="Times New Roman" w:hAnsi="Times New Roman" w:cs="Times New Roman"/>
                <w:sz w:val="24"/>
                <w:szCs w:val="24"/>
              </w:rPr>
              <w:t>-</w:t>
            </w:r>
            <w:r>
              <w:rPr>
                <w:rFonts w:ascii="Times New Roman" w:eastAsia="Times New Roman" w:hAnsi="Times New Roman" w:cs="Times New Roman"/>
                <w:sz w:val="24"/>
                <w:szCs w:val="24"/>
              </w:rPr>
              <w:t>ни України  «Про  міс</w:t>
            </w:r>
            <w:r w:rsidR="008F348B">
              <w:rPr>
                <w:rFonts w:ascii="Times New Roman" w:eastAsia="Times New Roman" w:hAnsi="Times New Roman" w:cs="Times New Roman"/>
                <w:sz w:val="24"/>
                <w:szCs w:val="24"/>
              </w:rPr>
              <w:t>-</w:t>
            </w:r>
            <w:r>
              <w:rPr>
                <w:rFonts w:ascii="Times New Roman" w:eastAsia="Times New Roman" w:hAnsi="Times New Roman" w:cs="Times New Roman"/>
                <w:sz w:val="24"/>
                <w:szCs w:val="24"/>
              </w:rPr>
              <w:t>цеве  самоврядування  в  Україні», «Про захист персональних даних», «Про оцінку майна, майнових прав та</w:t>
            </w:r>
            <w:r w:rsidR="001B2489">
              <w:rPr>
                <w:rFonts w:ascii="Times New Roman" w:eastAsia="Times New Roman" w:hAnsi="Times New Roman" w:cs="Times New Roman"/>
                <w:sz w:val="24"/>
                <w:szCs w:val="24"/>
              </w:rPr>
              <w:t xml:space="preserve"> професійну оціночну діяльність в Україні», «Про приватизацію державного житлового фонду», «Про об’єд</w:t>
            </w:r>
            <w:r w:rsidR="00814CD3">
              <w:rPr>
                <w:rFonts w:ascii="Times New Roman" w:eastAsia="Times New Roman" w:hAnsi="Times New Roman" w:cs="Times New Roman"/>
                <w:sz w:val="24"/>
                <w:szCs w:val="24"/>
              </w:rPr>
              <w:t>-</w:t>
            </w:r>
            <w:r w:rsidR="001B2489">
              <w:rPr>
                <w:rFonts w:ascii="Times New Roman" w:eastAsia="Times New Roman" w:hAnsi="Times New Roman" w:cs="Times New Roman"/>
                <w:sz w:val="24"/>
                <w:szCs w:val="24"/>
              </w:rPr>
              <w:t>нання співвласників багатоквартирного будинку», Положення про порядок обстежен</w:t>
            </w:r>
            <w:r w:rsidR="00814CD3">
              <w:rPr>
                <w:rFonts w:ascii="Times New Roman" w:eastAsia="Times New Roman" w:hAnsi="Times New Roman" w:cs="Times New Roman"/>
                <w:sz w:val="24"/>
                <w:szCs w:val="24"/>
              </w:rPr>
              <w:t>-</w:t>
            </w:r>
            <w:r w:rsidR="001B2489">
              <w:rPr>
                <w:rFonts w:ascii="Times New Roman" w:eastAsia="Times New Roman" w:hAnsi="Times New Roman" w:cs="Times New Roman"/>
                <w:sz w:val="24"/>
                <w:szCs w:val="24"/>
              </w:rPr>
              <w:t>ня стану жилих будин</w:t>
            </w:r>
            <w:r w:rsidR="00814CD3">
              <w:rPr>
                <w:rFonts w:ascii="Times New Roman" w:eastAsia="Times New Roman" w:hAnsi="Times New Roman" w:cs="Times New Roman"/>
                <w:sz w:val="24"/>
                <w:szCs w:val="24"/>
              </w:rPr>
              <w:t>-</w:t>
            </w:r>
            <w:r w:rsidR="001B2489">
              <w:rPr>
                <w:rFonts w:ascii="Times New Roman" w:eastAsia="Times New Roman" w:hAnsi="Times New Roman" w:cs="Times New Roman"/>
                <w:sz w:val="24"/>
                <w:szCs w:val="24"/>
              </w:rPr>
              <w:t>ків з метою встанов</w:t>
            </w:r>
            <w:r w:rsidR="00814CD3">
              <w:rPr>
                <w:rFonts w:ascii="Times New Roman" w:eastAsia="Times New Roman" w:hAnsi="Times New Roman" w:cs="Times New Roman"/>
                <w:sz w:val="24"/>
                <w:szCs w:val="24"/>
              </w:rPr>
              <w:t>-</w:t>
            </w:r>
            <w:r w:rsidR="001B2489">
              <w:rPr>
                <w:rFonts w:ascii="Times New Roman" w:eastAsia="Times New Roman" w:hAnsi="Times New Roman" w:cs="Times New Roman"/>
                <w:sz w:val="24"/>
                <w:szCs w:val="24"/>
              </w:rPr>
              <w:t>лення їх відповідності санітарним і технічним вимогам та визнання жилих будинків і жилих приміщень непридат</w:t>
            </w:r>
            <w:r w:rsidR="00814CD3">
              <w:rPr>
                <w:rFonts w:ascii="Times New Roman" w:eastAsia="Times New Roman" w:hAnsi="Times New Roman" w:cs="Times New Roman"/>
                <w:sz w:val="24"/>
                <w:szCs w:val="24"/>
              </w:rPr>
              <w:t>-</w:t>
            </w:r>
            <w:r w:rsidR="001B2489">
              <w:rPr>
                <w:rFonts w:ascii="Times New Roman" w:eastAsia="Times New Roman" w:hAnsi="Times New Roman" w:cs="Times New Roman"/>
                <w:sz w:val="24"/>
                <w:szCs w:val="24"/>
              </w:rPr>
              <w:t>ними для проживання, затверджене Постано</w:t>
            </w:r>
            <w:r w:rsidR="00814CD3">
              <w:rPr>
                <w:rFonts w:ascii="Times New Roman" w:eastAsia="Times New Roman" w:hAnsi="Times New Roman" w:cs="Times New Roman"/>
                <w:sz w:val="24"/>
                <w:szCs w:val="24"/>
              </w:rPr>
              <w:t>-</w:t>
            </w:r>
            <w:r w:rsidR="001B2489">
              <w:rPr>
                <w:rFonts w:ascii="Times New Roman" w:eastAsia="Times New Roman" w:hAnsi="Times New Roman" w:cs="Times New Roman"/>
                <w:sz w:val="24"/>
                <w:szCs w:val="24"/>
              </w:rPr>
              <w:t xml:space="preserve">вою Ради Міністрів Української РСР від 26 квітня 1984 року №189, Порядок проведення професійної атестації відповідальних </w:t>
            </w:r>
            <w:r w:rsidR="001B2489">
              <w:rPr>
                <w:rFonts w:ascii="Times New Roman" w:eastAsia="Times New Roman" w:hAnsi="Times New Roman" w:cs="Times New Roman"/>
                <w:sz w:val="24"/>
                <w:szCs w:val="24"/>
              </w:rPr>
              <w:lastRenderedPageBreak/>
              <w:t>виконавців окремих видів робіт (послуг), пов</w:t>
            </w:r>
            <w:r w:rsidR="00440377" w:rsidRPr="00440377">
              <w:rPr>
                <w:rFonts w:ascii="Times New Roman" w:eastAsia="Times New Roman" w:hAnsi="Times New Roman" w:cs="Times New Roman"/>
                <w:sz w:val="24"/>
                <w:szCs w:val="24"/>
              </w:rPr>
              <w:t>’</w:t>
            </w:r>
            <w:r w:rsidR="001B2489">
              <w:rPr>
                <w:rFonts w:ascii="Times New Roman" w:eastAsia="Times New Roman" w:hAnsi="Times New Roman" w:cs="Times New Roman"/>
                <w:sz w:val="24"/>
                <w:szCs w:val="24"/>
              </w:rPr>
              <w:t>язаних із створен</w:t>
            </w:r>
            <w:r w:rsidR="00814CD3">
              <w:rPr>
                <w:rFonts w:ascii="Times New Roman" w:eastAsia="Times New Roman" w:hAnsi="Times New Roman" w:cs="Times New Roman"/>
                <w:sz w:val="24"/>
                <w:szCs w:val="24"/>
              </w:rPr>
              <w:t>-</w:t>
            </w:r>
            <w:r w:rsidR="001B2489">
              <w:rPr>
                <w:rFonts w:ascii="Times New Roman" w:eastAsia="Times New Roman" w:hAnsi="Times New Roman" w:cs="Times New Roman"/>
                <w:sz w:val="24"/>
                <w:szCs w:val="24"/>
              </w:rPr>
              <w:t>ням</w:t>
            </w:r>
            <w:r w:rsidR="00440377">
              <w:rPr>
                <w:rFonts w:ascii="Times New Roman" w:eastAsia="Times New Roman" w:hAnsi="Times New Roman" w:cs="Times New Roman"/>
                <w:sz w:val="24"/>
                <w:szCs w:val="24"/>
              </w:rPr>
              <w:t xml:space="preserve"> об’єктів </w:t>
            </w:r>
            <w:r w:rsidR="001B2489">
              <w:rPr>
                <w:rFonts w:ascii="Times New Roman" w:eastAsia="Times New Roman" w:hAnsi="Times New Roman" w:cs="Times New Roman"/>
                <w:sz w:val="24"/>
                <w:szCs w:val="24"/>
              </w:rPr>
              <w:t>архітек</w:t>
            </w:r>
            <w:r w:rsidR="00814CD3">
              <w:rPr>
                <w:rFonts w:ascii="Times New Roman" w:eastAsia="Times New Roman" w:hAnsi="Times New Roman" w:cs="Times New Roman"/>
                <w:sz w:val="24"/>
                <w:szCs w:val="24"/>
              </w:rPr>
              <w:t>-</w:t>
            </w:r>
            <w:r w:rsidR="001B2489">
              <w:rPr>
                <w:rFonts w:ascii="Times New Roman" w:eastAsia="Times New Roman" w:hAnsi="Times New Roman" w:cs="Times New Roman"/>
                <w:sz w:val="24"/>
                <w:szCs w:val="24"/>
              </w:rPr>
              <w:t xml:space="preserve">тури, затверджений Постановою Кабінету Міністрів України від 23 травня 2011 року №554, рішення міської ради від 28.08.2013 </w:t>
            </w:r>
          </w:p>
          <w:p w:rsidR="00963267" w:rsidRPr="00363283" w:rsidRDefault="001B2489" w:rsidP="001B2489">
            <w:pPr>
              <w:jc w:val="both"/>
              <w:rPr>
                <w:rFonts w:ascii="Times New Roman" w:hAnsi="Times New Roman" w:cs="Times New Roman"/>
                <w:sz w:val="24"/>
                <w:szCs w:val="24"/>
                <w:lang w:eastAsia="uk-UA"/>
              </w:rPr>
            </w:pPr>
            <w:r>
              <w:rPr>
                <w:rFonts w:ascii="Times New Roman" w:eastAsia="Times New Roman" w:hAnsi="Times New Roman" w:cs="Times New Roman"/>
                <w:sz w:val="24"/>
                <w:szCs w:val="24"/>
              </w:rPr>
              <w:t>№2161 «Про Порядок переведення житлових будинків і приміщень (квартир) у нежитлові у    м. Кривому Розі», зі змінами</w:t>
            </w:r>
          </w:p>
        </w:tc>
      </w:tr>
      <w:tr w:rsidR="001B2489" w:rsidTr="003753B7">
        <w:trPr>
          <w:trHeight w:val="420"/>
        </w:trPr>
        <w:tc>
          <w:tcPr>
            <w:tcW w:w="15724" w:type="dxa"/>
            <w:gridSpan w:val="11"/>
            <w:tcBorders>
              <w:top w:val="single" w:sz="4" w:space="0" w:color="auto"/>
              <w:bottom w:val="single" w:sz="4" w:space="0" w:color="auto"/>
            </w:tcBorders>
          </w:tcPr>
          <w:p w:rsidR="001B2489" w:rsidRDefault="001B2489" w:rsidP="001B2489">
            <w:pPr>
              <w:jc w:val="center"/>
              <w:rPr>
                <w:rFonts w:ascii="Times New Roman" w:eastAsia="Times New Roman" w:hAnsi="Times New Roman" w:cs="Times New Roman"/>
                <w:sz w:val="24"/>
                <w:szCs w:val="24"/>
              </w:rPr>
            </w:pPr>
            <w:r w:rsidRPr="009F0AB5">
              <w:rPr>
                <w:rFonts w:ascii="Times New Roman" w:hAnsi="Times New Roman" w:cs="Times New Roman"/>
                <w:b/>
                <w:bCs/>
                <w:i/>
                <w:iCs/>
                <w:sz w:val="28"/>
                <w:szCs w:val="28"/>
              </w:rPr>
              <w:lastRenderedPageBreak/>
              <w:t>Відділ з питань державного архітектурно-будівельного контролю</w:t>
            </w:r>
            <w:r>
              <w:rPr>
                <w:rFonts w:ascii="Times New Roman" w:hAnsi="Times New Roman" w:cs="Times New Roman"/>
                <w:b/>
                <w:bCs/>
                <w:i/>
                <w:iCs/>
                <w:sz w:val="28"/>
                <w:szCs w:val="28"/>
              </w:rPr>
              <w:t xml:space="preserve"> виконкому Криворізької міської ради</w:t>
            </w:r>
          </w:p>
        </w:tc>
      </w:tr>
      <w:tr w:rsidR="003753B7" w:rsidTr="007712AA">
        <w:trPr>
          <w:trHeight w:val="420"/>
        </w:trPr>
        <w:tc>
          <w:tcPr>
            <w:tcW w:w="551" w:type="dxa"/>
            <w:tcBorders>
              <w:top w:val="single" w:sz="4" w:space="0" w:color="auto"/>
              <w:bottom w:val="single" w:sz="4" w:space="0" w:color="auto"/>
              <w:right w:val="single" w:sz="4" w:space="0" w:color="auto"/>
            </w:tcBorders>
          </w:tcPr>
          <w:p w:rsidR="003753B7" w:rsidRDefault="003753B7" w:rsidP="003753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09" w:type="dxa"/>
            <w:gridSpan w:val="2"/>
            <w:tcBorders>
              <w:top w:val="single" w:sz="4" w:space="0" w:color="auto"/>
              <w:left w:val="single" w:sz="4" w:space="0" w:color="auto"/>
              <w:bottom w:val="single" w:sz="4" w:space="0" w:color="auto"/>
              <w:right w:val="single" w:sz="4" w:space="0" w:color="auto"/>
            </w:tcBorders>
          </w:tcPr>
          <w:p w:rsidR="003753B7" w:rsidRDefault="008207AA" w:rsidP="003753B7">
            <w:pPr>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Унесення змін до повідом</w:t>
            </w:r>
            <w:r w:rsidR="003753B7">
              <w:rPr>
                <w:rFonts w:ascii="Times New Roman" w:eastAsia="Times New Roman" w:hAnsi="Times New Roman" w:cs="Times New Roman"/>
                <w:sz w:val="24"/>
                <w:szCs w:val="24"/>
              </w:rPr>
              <w:t>лення про початок виконання  підготовчих робіт щодо об’єктів, що за класом нас-лідків (відпові</w:t>
            </w:r>
            <w:r w:rsidR="00F974AE">
              <w:rPr>
                <w:rFonts w:ascii="Times New Roman" w:eastAsia="Times New Roman" w:hAnsi="Times New Roman" w:cs="Times New Roman"/>
                <w:sz w:val="24"/>
                <w:szCs w:val="24"/>
              </w:rPr>
              <w:t>-</w:t>
            </w:r>
            <w:r w:rsidR="003753B7">
              <w:rPr>
                <w:rFonts w:ascii="Times New Roman" w:eastAsia="Times New Roman" w:hAnsi="Times New Roman" w:cs="Times New Roman"/>
                <w:sz w:val="24"/>
                <w:szCs w:val="24"/>
              </w:rPr>
              <w:t>дальності) належить до об’єктів з незначними наслідками (СС1) та середніми наслідками (СС2), розташованих на території  м. Кри</w:t>
            </w:r>
            <w:r w:rsidR="00F974AE">
              <w:rPr>
                <w:rFonts w:ascii="Times New Roman" w:eastAsia="Times New Roman" w:hAnsi="Times New Roman" w:cs="Times New Roman"/>
                <w:sz w:val="24"/>
                <w:szCs w:val="24"/>
              </w:rPr>
              <w:t>-</w:t>
            </w:r>
            <w:r w:rsidR="003753B7">
              <w:rPr>
                <w:rFonts w:ascii="Times New Roman" w:eastAsia="Times New Roman" w:hAnsi="Times New Roman" w:cs="Times New Roman"/>
                <w:sz w:val="24"/>
                <w:szCs w:val="24"/>
              </w:rPr>
              <w:t>вого Рогу, у разі виявлення замов</w:t>
            </w:r>
            <w:r w:rsidR="000E3E70">
              <w:rPr>
                <w:rFonts w:ascii="Times New Roman" w:eastAsia="Times New Roman" w:hAnsi="Times New Roman" w:cs="Times New Roman"/>
                <w:sz w:val="24"/>
                <w:szCs w:val="24"/>
              </w:rPr>
              <w:t>-</w:t>
            </w:r>
            <w:r w:rsidR="003753B7">
              <w:rPr>
                <w:rFonts w:ascii="Times New Roman" w:eastAsia="Times New Roman" w:hAnsi="Times New Roman" w:cs="Times New Roman"/>
                <w:sz w:val="24"/>
                <w:szCs w:val="24"/>
              </w:rPr>
              <w:t xml:space="preserve">ником  технічної </w:t>
            </w:r>
            <w:r w:rsidR="003753B7">
              <w:rPr>
                <w:rFonts w:ascii="Times New Roman" w:eastAsia="Times New Roman" w:hAnsi="Times New Roman" w:cs="Times New Roman"/>
                <w:sz w:val="24"/>
                <w:szCs w:val="24"/>
              </w:rPr>
              <w:lastRenderedPageBreak/>
              <w:t>помилки або отри</w:t>
            </w:r>
            <w:r w:rsidR="000E3E70">
              <w:rPr>
                <w:rFonts w:ascii="Times New Roman" w:eastAsia="Times New Roman" w:hAnsi="Times New Roman" w:cs="Times New Roman"/>
                <w:sz w:val="24"/>
                <w:szCs w:val="24"/>
              </w:rPr>
              <w:t>-</w:t>
            </w:r>
            <w:r w:rsidR="003753B7">
              <w:rPr>
                <w:rFonts w:ascii="Times New Roman" w:eastAsia="Times New Roman" w:hAnsi="Times New Roman" w:cs="Times New Roman"/>
                <w:sz w:val="24"/>
                <w:szCs w:val="24"/>
              </w:rPr>
              <w:t xml:space="preserve">мання відомостей про виявлення недостовірних даних </w:t>
            </w:r>
          </w:p>
          <w:p w:rsidR="00823EE3" w:rsidRDefault="00823EE3" w:rsidP="003753B7">
            <w:pPr>
              <w:ind w:right="-77"/>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3753B7" w:rsidRDefault="003753B7" w:rsidP="003753B7">
            <w:pPr>
              <w:ind w:right="-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Представ</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ник</w:t>
            </w:r>
            <w:r w:rsidR="00440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відділу з питань державного архітектур</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но-буді</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вельного контролю виконкому Криворізь</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кої міської ради  </w:t>
            </w:r>
          </w:p>
        </w:tc>
        <w:tc>
          <w:tcPr>
            <w:tcW w:w="1418" w:type="dxa"/>
            <w:tcBorders>
              <w:top w:val="single" w:sz="4" w:space="0" w:color="auto"/>
              <w:left w:val="single" w:sz="4" w:space="0" w:color="auto"/>
              <w:bottom w:val="single" w:sz="4" w:space="0" w:color="auto"/>
              <w:right w:val="single" w:sz="4" w:space="0" w:color="auto"/>
            </w:tcBorders>
          </w:tcPr>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Щовівторка,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щочетверга,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9.00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12.00,</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щоп’ятниці,</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13.00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16.00</w:t>
            </w:r>
          </w:p>
        </w:tc>
        <w:tc>
          <w:tcPr>
            <w:tcW w:w="1704" w:type="dxa"/>
            <w:tcBorders>
              <w:top w:val="single" w:sz="4" w:space="0" w:color="auto"/>
              <w:left w:val="single" w:sz="4" w:space="0" w:color="auto"/>
              <w:bottom w:val="single" w:sz="4" w:space="0" w:color="auto"/>
              <w:right w:val="single" w:sz="4" w:space="0" w:color="auto"/>
            </w:tcBorders>
          </w:tcPr>
          <w:p w:rsidR="003753B7" w:rsidRDefault="003753B7" w:rsidP="003753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адміністра-тивних послуг «Віза»</w:t>
            </w:r>
          </w:p>
        </w:tc>
        <w:tc>
          <w:tcPr>
            <w:tcW w:w="1276" w:type="dxa"/>
            <w:tcBorders>
              <w:top w:val="single" w:sz="4" w:space="0" w:color="auto"/>
              <w:left w:val="single" w:sz="4" w:space="0" w:color="auto"/>
              <w:bottom w:val="single" w:sz="4" w:space="0" w:color="auto"/>
              <w:right w:val="single" w:sz="4" w:space="0" w:color="auto"/>
            </w:tcBorders>
          </w:tcPr>
          <w:p w:rsidR="003753B7" w:rsidRDefault="003753B7" w:rsidP="003753B7">
            <w:pPr>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До 30 календар-них днів</w:t>
            </w:r>
          </w:p>
        </w:tc>
        <w:tc>
          <w:tcPr>
            <w:tcW w:w="3553" w:type="dxa"/>
            <w:gridSpan w:val="2"/>
            <w:tcBorders>
              <w:top w:val="single" w:sz="4" w:space="0" w:color="auto"/>
              <w:left w:val="single" w:sz="4" w:space="0" w:color="auto"/>
              <w:bottom w:val="single" w:sz="4" w:space="0" w:color="auto"/>
              <w:right w:val="single" w:sz="4" w:space="0" w:color="auto"/>
            </w:tcBorders>
          </w:tcPr>
          <w:p w:rsidR="003753B7" w:rsidRPr="0007422C" w:rsidRDefault="003753B7" w:rsidP="003753B7">
            <w:pPr>
              <w:tabs>
                <w:tab w:val="left" w:pos="288"/>
              </w:tabs>
              <w:rPr>
                <w:rFonts w:ascii="Times New Roman" w:eastAsia="Times New Roman" w:hAnsi="Times New Roman" w:cs="Times New Roman"/>
                <w:sz w:val="24"/>
                <w:szCs w:val="24"/>
              </w:rPr>
            </w:pPr>
            <w:r w:rsidRPr="0007422C">
              <w:rPr>
                <w:rFonts w:ascii="Times New Roman" w:eastAsia="Times New Roman" w:hAnsi="Times New Roman" w:cs="Times New Roman"/>
                <w:sz w:val="24"/>
                <w:szCs w:val="24"/>
              </w:rPr>
              <w:t>-</w:t>
            </w:r>
            <w:r w:rsidRPr="0007422C">
              <w:rPr>
                <w:rFonts w:ascii="Times New Roman" w:eastAsia="Times New Roman" w:hAnsi="Times New Roman" w:cs="Times New Roman"/>
                <w:sz w:val="24"/>
                <w:szCs w:val="24"/>
              </w:rPr>
              <w:tab/>
              <w:t>Заява встановленого зразка за формою згідно з додатком 3 до Порядку виконання підготовчих та будівельних робіт;</w:t>
            </w:r>
          </w:p>
          <w:p w:rsidR="003753B7" w:rsidRDefault="003753B7" w:rsidP="003753B7">
            <w:pPr>
              <w:tabs>
                <w:tab w:val="left" w:pos="288"/>
              </w:tabs>
              <w:rPr>
                <w:rFonts w:ascii="Times New Roman" w:eastAsia="Times New Roman" w:hAnsi="Times New Roman" w:cs="Times New Roman"/>
                <w:sz w:val="24"/>
                <w:szCs w:val="24"/>
              </w:rPr>
            </w:pPr>
            <w:r w:rsidRPr="0007422C">
              <w:rPr>
                <w:rFonts w:ascii="Times New Roman" w:eastAsia="Times New Roman" w:hAnsi="Times New Roman" w:cs="Times New Roman"/>
                <w:sz w:val="24"/>
                <w:szCs w:val="24"/>
              </w:rPr>
              <w:t>-</w:t>
            </w:r>
            <w:r w:rsidRPr="0007422C">
              <w:rPr>
                <w:rFonts w:ascii="Times New Roman" w:eastAsia="Times New Roman" w:hAnsi="Times New Roman" w:cs="Times New Roman"/>
                <w:sz w:val="24"/>
                <w:szCs w:val="24"/>
              </w:rPr>
              <w:tab/>
              <w:t>один примірник повідомлення про початок виконання підготовчих робіт, в якому враховані змі</w:t>
            </w:r>
            <w:r w:rsidR="00AF6912">
              <w:rPr>
                <w:rFonts w:ascii="Times New Roman" w:eastAsia="Times New Roman" w:hAnsi="Times New Roman" w:cs="Times New Roman"/>
                <w:sz w:val="24"/>
                <w:szCs w:val="24"/>
              </w:rPr>
              <w:t>ни за формою згідно з додатком 3</w:t>
            </w:r>
            <w:r w:rsidRPr="0007422C">
              <w:rPr>
                <w:rFonts w:ascii="Times New Roman" w:eastAsia="Times New Roman" w:hAnsi="Times New Roman" w:cs="Times New Roman"/>
                <w:sz w:val="24"/>
                <w:szCs w:val="24"/>
              </w:rPr>
              <w:t xml:space="preserve"> до Порядку виконання підготовчих та будівельних робіт</w:t>
            </w:r>
          </w:p>
        </w:tc>
        <w:tc>
          <w:tcPr>
            <w:tcW w:w="980" w:type="dxa"/>
            <w:tcBorders>
              <w:top w:val="single" w:sz="4" w:space="0" w:color="auto"/>
              <w:left w:val="single" w:sz="4" w:space="0" w:color="auto"/>
              <w:bottom w:val="single" w:sz="4" w:space="0" w:color="auto"/>
              <w:right w:val="single" w:sz="4" w:space="0" w:color="auto"/>
            </w:tcBorders>
          </w:tcPr>
          <w:p w:rsidR="003753B7" w:rsidRDefault="003753B7" w:rsidP="003753B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w:t>
            </w:r>
          </w:p>
          <w:p w:rsidR="003753B7" w:rsidRDefault="003753B7" w:rsidP="003753B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оплатно</w:t>
            </w:r>
          </w:p>
        </w:tc>
        <w:tc>
          <w:tcPr>
            <w:tcW w:w="2718" w:type="dxa"/>
            <w:tcBorders>
              <w:top w:val="single" w:sz="4" w:space="0" w:color="auto"/>
              <w:left w:val="single" w:sz="4" w:space="0" w:color="auto"/>
              <w:bottom w:val="single" w:sz="4" w:space="0" w:color="auto"/>
            </w:tcBorders>
          </w:tcPr>
          <w:p w:rsidR="003753B7" w:rsidRDefault="003753B7" w:rsidP="00F974A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 Постанова Кабінету Міністрів України від 13 квітня 2011 року №466 «Деякі питання виконання підготовчих і будівель</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них робіт»</w:t>
            </w:r>
            <w:r>
              <w:rPr>
                <w:rFonts w:ascii="Times New Roman" w:eastAsia="Times New Roman" w:hAnsi="Times New Roman" w:cs="Times New Roman"/>
                <w:sz w:val="32"/>
                <w:szCs w:val="32"/>
              </w:rPr>
              <w:t xml:space="preserve">, </w:t>
            </w:r>
            <w:r>
              <w:rPr>
                <w:rFonts w:ascii="Times New Roman" w:eastAsia="Times New Roman" w:hAnsi="Times New Roman" w:cs="Times New Roman"/>
                <w:sz w:val="24"/>
                <w:szCs w:val="24"/>
              </w:rPr>
              <w:t>зі змінами та доповненнями</w:t>
            </w:r>
          </w:p>
          <w:p w:rsidR="003753B7" w:rsidRDefault="003753B7" w:rsidP="003753B7">
            <w:pPr>
              <w:rPr>
                <w:rFonts w:ascii="Times New Roman" w:eastAsia="Times New Roman" w:hAnsi="Times New Roman" w:cs="Times New Roman"/>
                <w:sz w:val="24"/>
                <w:szCs w:val="24"/>
              </w:rPr>
            </w:pPr>
          </w:p>
        </w:tc>
      </w:tr>
      <w:tr w:rsidR="003753B7" w:rsidTr="007712AA">
        <w:trPr>
          <w:trHeight w:val="420"/>
        </w:trPr>
        <w:tc>
          <w:tcPr>
            <w:tcW w:w="551" w:type="dxa"/>
            <w:tcBorders>
              <w:top w:val="single" w:sz="4" w:space="0" w:color="auto"/>
              <w:bottom w:val="single" w:sz="4" w:space="0" w:color="auto"/>
              <w:right w:val="single" w:sz="4" w:space="0" w:color="auto"/>
            </w:tcBorders>
          </w:tcPr>
          <w:p w:rsidR="003753B7" w:rsidRDefault="003753B7" w:rsidP="003753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109" w:type="dxa"/>
            <w:gridSpan w:val="2"/>
            <w:tcBorders>
              <w:top w:val="single" w:sz="4" w:space="0" w:color="auto"/>
              <w:left w:val="single" w:sz="4" w:space="0" w:color="auto"/>
              <w:bottom w:val="single" w:sz="4" w:space="0" w:color="auto"/>
              <w:right w:val="single" w:sz="4" w:space="0" w:color="auto"/>
            </w:tcBorders>
          </w:tcPr>
          <w:p w:rsidR="003753B7" w:rsidRDefault="003753B7" w:rsidP="003753B7">
            <w:pPr>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Унесення змін до повідомлення про початок виконання будівельних робіт щодо об’єктів, будівництво яких здійснюється на підставі будівель-ного паспорта, розташованих на території м. Кри</w:t>
            </w:r>
            <w:r w:rsidR="000E3E70">
              <w:rPr>
                <w:rFonts w:ascii="Times New Roman" w:eastAsia="Times New Roman" w:hAnsi="Times New Roman" w:cs="Times New Roman"/>
                <w:sz w:val="24"/>
                <w:szCs w:val="24"/>
              </w:rPr>
              <w:t>-</w:t>
            </w:r>
            <w:r>
              <w:rPr>
                <w:rFonts w:ascii="Times New Roman" w:eastAsia="Times New Roman" w:hAnsi="Times New Roman" w:cs="Times New Roman"/>
                <w:sz w:val="24"/>
                <w:szCs w:val="24"/>
              </w:rPr>
              <w:t>вого Рогу,у разі виявлення замов</w:t>
            </w:r>
            <w:r w:rsidR="000E3E70">
              <w:rPr>
                <w:rFonts w:ascii="Times New Roman" w:eastAsia="Times New Roman" w:hAnsi="Times New Roman" w:cs="Times New Roman"/>
                <w:sz w:val="24"/>
                <w:szCs w:val="24"/>
              </w:rPr>
              <w:t>-</w:t>
            </w:r>
            <w:r>
              <w:rPr>
                <w:rFonts w:ascii="Times New Roman" w:eastAsia="Times New Roman" w:hAnsi="Times New Roman" w:cs="Times New Roman"/>
                <w:sz w:val="24"/>
                <w:szCs w:val="24"/>
              </w:rPr>
              <w:t>ником  технічної помилки або отримання відомо</w:t>
            </w:r>
            <w:r w:rsidR="000E3E70">
              <w:rPr>
                <w:rFonts w:ascii="Times New Roman" w:eastAsia="Times New Roman" w:hAnsi="Times New Roman" w:cs="Times New Roman"/>
                <w:sz w:val="24"/>
                <w:szCs w:val="24"/>
              </w:rPr>
              <w:t>-</w:t>
            </w:r>
            <w:r>
              <w:rPr>
                <w:rFonts w:ascii="Times New Roman" w:eastAsia="Times New Roman" w:hAnsi="Times New Roman" w:cs="Times New Roman"/>
                <w:sz w:val="24"/>
                <w:szCs w:val="24"/>
              </w:rPr>
              <w:t>стей про виявлен</w:t>
            </w:r>
            <w:r w:rsidR="000E3E70">
              <w:rPr>
                <w:rFonts w:ascii="Times New Roman" w:eastAsia="Times New Roman" w:hAnsi="Times New Roman" w:cs="Times New Roman"/>
                <w:sz w:val="24"/>
                <w:szCs w:val="24"/>
              </w:rPr>
              <w:t>-</w:t>
            </w:r>
            <w:r>
              <w:rPr>
                <w:rFonts w:ascii="Times New Roman" w:eastAsia="Times New Roman" w:hAnsi="Times New Roman" w:cs="Times New Roman"/>
                <w:sz w:val="24"/>
                <w:szCs w:val="24"/>
              </w:rPr>
              <w:t>ня недостовірних даних</w:t>
            </w:r>
          </w:p>
          <w:p w:rsidR="00823EE3" w:rsidRDefault="00823EE3" w:rsidP="003753B7">
            <w:pPr>
              <w:ind w:right="-77"/>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3753B7" w:rsidRDefault="003753B7" w:rsidP="003753B7">
            <w:pPr>
              <w:ind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Представниквідділу з питань державного архітектур</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но-буді</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вельного контролю виконкому Криворізь</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кої міської ради</w:t>
            </w:r>
          </w:p>
        </w:tc>
        <w:tc>
          <w:tcPr>
            <w:tcW w:w="1418" w:type="dxa"/>
            <w:tcBorders>
              <w:top w:val="single" w:sz="4" w:space="0" w:color="auto"/>
              <w:left w:val="single" w:sz="4" w:space="0" w:color="auto"/>
              <w:bottom w:val="single" w:sz="4" w:space="0" w:color="auto"/>
              <w:right w:val="single" w:sz="4" w:space="0" w:color="auto"/>
            </w:tcBorders>
          </w:tcPr>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Щовівторка,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щочетверга,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9.00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12.00,</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щоп’ятниці,</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13.00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16.00</w:t>
            </w:r>
          </w:p>
        </w:tc>
        <w:tc>
          <w:tcPr>
            <w:tcW w:w="1704" w:type="dxa"/>
            <w:tcBorders>
              <w:top w:val="single" w:sz="4" w:space="0" w:color="auto"/>
              <w:left w:val="single" w:sz="4" w:space="0" w:color="auto"/>
              <w:bottom w:val="single" w:sz="4" w:space="0" w:color="auto"/>
              <w:right w:val="single" w:sz="4" w:space="0" w:color="auto"/>
            </w:tcBorders>
          </w:tcPr>
          <w:p w:rsidR="003753B7" w:rsidRDefault="003753B7" w:rsidP="003753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адміністра-тивних послуг «Віза»</w:t>
            </w:r>
          </w:p>
        </w:tc>
        <w:tc>
          <w:tcPr>
            <w:tcW w:w="1276" w:type="dxa"/>
            <w:tcBorders>
              <w:top w:val="single" w:sz="4" w:space="0" w:color="auto"/>
              <w:left w:val="single" w:sz="4" w:space="0" w:color="auto"/>
              <w:bottom w:val="single" w:sz="4" w:space="0" w:color="auto"/>
              <w:right w:val="single" w:sz="4" w:space="0" w:color="auto"/>
            </w:tcBorders>
          </w:tcPr>
          <w:p w:rsidR="003753B7" w:rsidRDefault="003753B7" w:rsidP="003753B7">
            <w:pPr>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До 30 календар-них днів</w:t>
            </w:r>
          </w:p>
        </w:tc>
        <w:tc>
          <w:tcPr>
            <w:tcW w:w="3553" w:type="dxa"/>
            <w:gridSpan w:val="2"/>
            <w:tcBorders>
              <w:top w:val="single" w:sz="4" w:space="0" w:color="auto"/>
              <w:left w:val="single" w:sz="4" w:space="0" w:color="auto"/>
              <w:bottom w:val="single" w:sz="4" w:space="0" w:color="auto"/>
              <w:right w:val="single" w:sz="4" w:space="0" w:color="auto"/>
            </w:tcBorders>
          </w:tcPr>
          <w:p w:rsidR="003753B7" w:rsidRPr="0007422C" w:rsidRDefault="003753B7" w:rsidP="003753B7">
            <w:pPr>
              <w:tabs>
                <w:tab w:val="left" w:pos="430"/>
              </w:tabs>
              <w:ind w:left="32"/>
              <w:rPr>
                <w:rFonts w:ascii="Times New Roman" w:eastAsia="Times New Roman" w:hAnsi="Times New Roman" w:cs="Times New Roman"/>
                <w:sz w:val="24"/>
                <w:szCs w:val="24"/>
              </w:rPr>
            </w:pPr>
            <w:r w:rsidRPr="0007422C">
              <w:rPr>
                <w:rFonts w:ascii="Times New Roman" w:eastAsia="Times New Roman" w:hAnsi="Times New Roman" w:cs="Times New Roman"/>
                <w:sz w:val="24"/>
                <w:szCs w:val="24"/>
              </w:rPr>
              <w:t>-</w:t>
            </w:r>
            <w:r w:rsidRPr="0007422C">
              <w:rPr>
                <w:rFonts w:ascii="Times New Roman" w:eastAsia="Times New Roman" w:hAnsi="Times New Roman" w:cs="Times New Roman"/>
                <w:sz w:val="24"/>
                <w:szCs w:val="24"/>
              </w:rPr>
              <w:tab/>
              <w:t>Заява встановленого зразка за формою згідно з додатком 3 до Порядку виконання підготовчих та будівельних робіт;</w:t>
            </w:r>
          </w:p>
          <w:p w:rsidR="003753B7" w:rsidRDefault="003753B7" w:rsidP="003753B7">
            <w:pPr>
              <w:tabs>
                <w:tab w:val="left" w:pos="430"/>
              </w:tabs>
              <w:ind w:left="32"/>
              <w:rPr>
                <w:rFonts w:ascii="Times New Roman" w:eastAsia="Times New Roman" w:hAnsi="Times New Roman" w:cs="Times New Roman"/>
                <w:sz w:val="24"/>
                <w:szCs w:val="24"/>
              </w:rPr>
            </w:pPr>
            <w:r w:rsidRPr="0007422C">
              <w:rPr>
                <w:rFonts w:ascii="Times New Roman" w:eastAsia="Times New Roman" w:hAnsi="Times New Roman" w:cs="Times New Roman"/>
                <w:sz w:val="24"/>
                <w:szCs w:val="24"/>
              </w:rPr>
              <w:t>-</w:t>
            </w:r>
            <w:r w:rsidRPr="0007422C">
              <w:rPr>
                <w:rFonts w:ascii="Times New Roman" w:eastAsia="Times New Roman" w:hAnsi="Times New Roman" w:cs="Times New Roman"/>
                <w:sz w:val="24"/>
                <w:szCs w:val="24"/>
              </w:rPr>
              <w:tab/>
              <w:t>один примірник повідомлення про початок</w:t>
            </w:r>
            <w:r w:rsidR="00F974AE">
              <w:rPr>
                <w:rFonts w:ascii="Times New Roman" w:eastAsia="Times New Roman" w:hAnsi="Times New Roman" w:cs="Times New Roman"/>
                <w:sz w:val="24"/>
                <w:szCs w:val="24"/>
              </w:rPr>
              <w:t xml:space="preserve"> виконання будівель</w:t>
            </w:r>
            <w:r>
              <w:rPr>
                <w:rFonts w:ascii="Times New Roman" w:eastAsia="Times New Roman" w:hAnsi="Times New Roman" w:cs="Times New Roman"/>
                <w:sz w:val="24"/>
                <w:szCs w:val="24"/>
              </w:rPr>
              <w:t>них робіт,  у</w:t>
            </w:r>
            <w:r w:rsidRPr="0007422C">
              <w:rPr>
                <w:rFonts w:ascii="Times New Roman" w:eastAsia="Times New Roman" w:hAnsi="Times New Roman" w:cs="Times New Roman"/>
                <w:sz w:val="24"/>
                <w:szCs w:val="24"/>
              </w:rPr>
              <w:t xml:space="preserve"> якому враховані зміни за формою згідно з додатком 2 до Порядку виконання підготовчих та будівельних робіт</w:t>
            </w:r>
          </w:p>
        </w:tc>
        <w:tc>
          <w:tcPr>
            <w:tcW w:w="980" w:type="dxa"/>
            <w:tcBorders>
              <w:top w:val="single" w:sz="4" w:space="0" w:color="auto"/>
              <w:left w:val="single" w:sz="4" w:space="0" w:color="auto"/>
              <w:bottom w:val="single" w:sz="4" w:space="0" w:color="auto"/>
              <w:right w:val="single" w:sz="4" w:space="0" w:color="auto"/>
            </w:tcBorders>
          </w:tcPr>
          <w:p w:rsidR="003753B7" w:rsidRDefault="003753B7" w:rsidP="003753B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w:t>
            </w:r>
          </w:p>
          <w:p w:rsidR="003753B7" w:rsidRDefault="003753B7" w:rsidP="003753B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оплатно</w:t>
            </w:r>
          </w:p>
        </w:tc>
        <w:tc>
          <w:tcPr>
            <w:tcW w:w="2718" w:type="dxa"/>
            <w:tcBorders>
              <w:top w:val="single" w:sz="4" w:space="0" w:color="auto"/>
              <w:left w:val="single" w:sz="4" w:space="0" w:color="auto"/>
              <w:bottom w:val="single" w:sz="4" w:space="0" w:color="auto"/>
            </w:tcBorders>
          </w:tcPr>
          <w:p w:rsidR="003753B7" w:rsidRDefault="003753B7" w:rsidP="003753B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 Постанова Кабінету Міністрів України від 13 квітня 2011 року №466 «Деякі питання виконання підготовчих і будівель-них робіт», зі змінами та доповненнями</w:t>
            </w:r>
          </w:p>
        </w:tc>
      </w:tr>
      <w:tr w:rsidR="003753B7" w:rsidTr="007712AA">
        <w:trPr>
          <w:trHeight w:val="420"/>
        </w:trPr>
        <w:tc>
          <w:tcPr>
            <w:tcW w:w="551" w:type="dxa"/>
            <w:tcBorders>
              <w:top w:val="single" w:sz="4" w:space="0" w:color="auto"/>
              <w:bottom w:val="single" w:sz="4" w:space="0" w:color="auto"/>
              <w:right w:val="single" w:sz="4" w:space="0" w:color="auto"/>
            </w:tcBorders>
          </w:tcPr>
          <w:p w:rsidR="003753B7" w:rsidRDefault="003753B7" w:rsidP="003753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09" w:type="dxa"/>
            <w:gridSpan w:val="2"/>
            <w:tcBorders>
              <w:top w:val="single" w:sz="4" w:space="0" w:color="auto"/>
              <w:left w:val="single" w:sz="4" w:space="0" w:color="auto"/>
              <w:bottom w:val="single" w:sz="4" w:space="0" w:color="auto"/>
              <w:right w:val="single" w:sz="4" w:space="0" w:color="auto"/>
            </w:tcBorders>
          </w:tcPr>
          <w:p w:rsidR="003753B7" w:rsidRDefault="003753B7" w:rsidP="003753B7">
            <w:pPr>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w:t>
            </w:r>
            <w:r w:rsidR="000E3E70">
              <w:rPr>
                <w:rFonts w:ascii="Times New Roman" w:eastAsia="Times New Roman" w:hAnsi="Times New Roman" w:cs="Times New Roman"/>
                <w:sz w:val="24"/>
                <w:szCs w:val="24"/>
              </w:rPr>
              <w:t>-</w:t>
            </w:r>
            <w:r>
              <w:rPr>
                <w:rFonts w:ascii="Times New Roman" w:eastAsia="Times New Roman" w:hAnsi="Times New Roman" w:cs="Times New Roman"/>
                <w:sz w:val="24"/>
                <w:szCs w:val="24"/>
              </w:rPr>
              <w:t>лення про початок виконання буді</w:t>
            </w:r>
            <w:r w:rsidR="000E3E70">
              <w:rPr>
                <w:rFonts w:ascii="Times New Roman" w:eastAsia="Times New Roman" w:hAnsi="Times New Roman" w:cs="Times New Roman"/>
                <w:sz w:val="24"/>
                <w:szCs w:val="24"/>
              </w:rPr>
              <w:t>-</w:t>
            </w:r>
            <w:r>
              <w:rPr>
                <w:rFonts w:ascii="Times New Roman" w:eastAsia="Times New Roman" w:hAnsi="Times New Roman" w:cs="Times New Roman"/>
                <w:sz w:val="24"/>
                <w:szCs w:val="24"/>
              </w:rPr>
              <w:t>вельних робіт щодо об’єктів, що за класом наслід</w:t>
            </w:r>
            <w:r w:rsidR="000E3E70">
              <w:rPr>
                <w:rFonts w:ascii="Times New Roman" w:eastAsia="Times New Roman" w:hAnsi="Times New Roman" w:cs="Times New Roman"/>
                <w:sz w:val="24"/>
                <w:szCs w:val="24"/>
              </w:rPr>
              <w:t>-</w:t>
            </w:r>
            <w:r>
              <w:rPr>
                <w:rFonts w:ascii="Times New Roman" w:eastAsia="Times New Roman" w:hAnsi="Times New Roman" w:cs="Times New Roman"/>
                <w:sz w:val="24"/>
                <w:szCs w:val="24"/>
              </w:rPr>
              <w:t>ків (відповідаль</w:t>
            </w:r>
            <w:r w:rsidR="000E3E70">
              <w:rPr>
                <w:rFonts w:ascii="Times New Roman" w:eastAsia="Times New Roman" w:hAnsi="Times New Roman" w:cs="Times New Roman"/>
                <w:sz w:val="24"/>
                <w:szCs w:val="24"/>
              </w:rPr>
              <w:t>-</w:t>
            </w:r>
            <w:r>
              <w:rPr>
                <w:rFonts w:ascii="Times New Roman" w:eastAsia="Times New Roman" w:hAnsi="Times New Roman" w:cs="Times New Roman"/>
                <w:sz w:val="24"/>
                <w:szCs w:val="24"/>
              </w:rPr>
              <w:t>ності) належать до об’єктів з незнач</w:t>
            </w:r>
            <w:r w:rsidR="000E3E70">
              <w:rPr>
                <w:rFonts w:ascii="Times New Roman" w:eastAsia="Times New Roman" w:hAnsi="Times New Roman" w:cs="Times New Roman"/>
                <w:sz w:val="24"/>
                <w:szCs w:val="24"/>
              </w:rPr>
              <w:t>-</w:t>
            </w:r>
            <w:r>
              <w:rPr>
                <w:rFonts w:ascii="Times New Roman" w:eastAsia="Times New Roman" w:hAnsi="Times New Roman" w:cs="Times New Roman"/>
                <w:sz w:val="24"/>
                <w:szCs w:val="24"/>
              </w:rPr>
              <w:lastRenderedPageBreak/>
              <w:t xml:space="preserve">ними наслідками (СС1), </w:t>
            </w:r>
            <w:r w:rsidR="000E3E70">
              <w:rPr>
                <w:rFonts w:ascii="Times New Roman" w:eastAsia="Times New Roman" w:hAnsi="Times New Roman" w:cs="Times New Roman"/>
                <w:sz w:val="24"/>
                <w:szCs w:val="24"/>
              </w:rPr>
              <w:t>розташо-</w:t>
            </w:r>
            <w:r>
              <w:rPr>
                <w:rFonts w:ascii="Times New Roman" w:eastAsia="Times New Roman" w:hAnsi="Times New Roman" w:cs="Times New Roman"/>
                <w:sz w:val="24"/>
                <w:szCs w:val="24"/>
              </w:rPr>
              <w:t>ваних на території  м. Кривого Рогу</w:t>
            </w:r>
          </w:p>
        </w:tc>
        <w:tc>
          <w:tcPr>
            <w:tcW w:w="1415" w:type="dxa"/>
            <w:tcBorders>
              <w:top w:val="single" w:sz="4" w:space="0" w:color="auto"/>
              <w:left w:val="single" w:sz="4" w:space="0" w:color="auto"/>
              <w:bottom w:val="single" w:sz="4" w:space="0" w:color="auto"/>
              <w:right w:val="single" w:sz="4" w:space="0" w:color="auto"/>
            </w:tcBorders>
          </w:tcPr>
          <w:p w:rsidR="003753B7" w:rsidRDefault="003753B7" w:rsidP="003753B7">
            <w:pPr>
              <w:ind w:right="-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Представ</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ник</w:t>
            </w:r>
            <w:r w:rsidR="00440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відділу з питань державного архітектур</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но-буді</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вельного контролю виконкому </w:t>
            </w:r>
            <w:r>
              <w:rPr>
                <w:rFonts w:ascii="Times New Roman" w:eastAsia="Times New Roman" w:hAnsi="Times New Roman" w:cs="Times New Roman"/>
                <w:sz w:val="24"/>
                <w:szCs w:val="24"/>
              </w:rPr>
              <w:lastRenderedPageBreak/>
              <w:t>Криворізь</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кої міської ради</w:t>
            </w:r>
          </w:p>
        </w:tc>
        <w:tc>
          <w:tcPr>
            <w:tcW w:w="1418" w:type="dxa"/>
            <w:tcBorders>
              <w:top w:val="single" w:sz="4" w:space="0" w:color="auto"/>
              <w:left w:val="single" w:sz="4" w:space="0" w:color="auto"/>
              <w:bottom w:val="single" w:sz="4" w:space="0" w:color="auto"/>
              <w:right w:val="single" w:sz="4" w:space="0" w:color="auto"/>
            </w:tcBorders>
          </w:tcPr>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Щовівторка,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щочетверга,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9.00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12.00,</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щоп’ятниці,</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13.00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16.00</w:t>
            </w:r>
          </w:p>
        </w:tc>
        <w:tc>
          <w:tcPr>
            <w:tcW w:w="1704" w:type="dxa"/>
            <w:tcBorders>
              <w:top w:val="single" w:sz="4" w:space="0" w:color="auto"/>
              <w:left w:val="single" w:sz="4" w:space="0" w:color="auto"/>
              <w:bottom w:val="single" w:sz="4" w:space="0" w:color="auto"/>
              <w:right w:val="single" w:sz="4" w:space="0" w:color="auto"/>
            </w:tcBorders>
          </w:tcPr>
          <w:p w:rsidR="003753B7" w:rsidRDefault="003753B7" w:rsidP="003753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адміністра-тивних послуг «Віза»</w:t>
            </w:r>
          </w:p>
        </w:tc>
        <w:tc>
          <w:tcPr>
            <w:tcW w:w="1276" w:type="dxa"/>
            <w:tcBorders>
              <w:top w:val="single" w:sz="4" w:space="0" w:color="auto"/>
              <w:left w:val="single" w:sz="4" w:space="0" w:color="auto"/>
              <w:bottom w:val="single" w:sz="4" w:space="0" w:color="auto"/>
              <w:right w:val="single" w:sz="4" w:space="0" w:color="auto"/>
            </w:tcBorders>
          </w:tcPr>
          <w:p w:rsidR="003753B7" w:rsidRDefault="003753B7" w:rsidP="003753B7">
            <w:pPr>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До 30 календар-них днів</w:t>
            </w:r>
          </w:p>
        </w:tc>
        <w:tc>
          <w:tcPr>
            <w:tcW w:w="3553" w:type="dxa"/>
            <w:gridSpan w:val="2"/>
            <w:tcBorders>
              <w:top w:val="single" w:sz="4" w:space="0" w:color="auto"/>
              <w:left w:val="single" w:sz="4" w:space="0" w:color="auto"/>
              <w:bottom w:val="single" w:sz="4" w:space="0" w:color="auto"/>
              <w:right w:val="single" w:sz="4" w:space="0" w:color="auto"/>
            </w:tcBorders>
          </w:tcPr>
          <w:p w:rsidR="003753B7" w:rsidRDefault="003753B7" w:rsidP="003753B7">
            <w:pPr>
              <w:tabs>
                <w:tab w:val="left" w:pos="186"/>
              </w:tabs>
              <w:ind w:left="44"/>
              <w:rPr>
                <w:rFonts w:ascii="Times New Roman" w:eastAsia="Times New Roman" w:hAnsi="Times New Roman" w:cs="Times New Roman"/>
                <w:sz w:val="24"/>
                <w:szCs w:val="24"/>
              </w:rPr>
            </w:pPr>
            <w:r w:rsidRPr="00D1780E">
              <w:rPr>
                <w:rFonts w:ascii="Times New Roman" w:eastAsia="Times New Roman" w:hAnsi="Times New Roman" w:cs="Times New Roman"/>
                <w:sz w:val="24"/>
                <w:szCs w:val="24"/>
              </w:rPr>
              <w:t>Один примірник повідомлення про початок виконання будівельних робіт відповідно до вимог статті 36 Закону України «Про регулювання містобудівної діяльності» за формою, наведеною в додатку 2</w:t>
            </w:r>
            <w:r w:rsidRPr="00AF6912">
              <w:rPr>
                <w:rFonts w:ascii="Times New Roman" w:eastAsia="Times New Roman" w:hAnsi="Times New Roman" w:cs="Times New Roman"/>
                <w:sz w:val="24"/>
                <w:szCs w:val="24"/>
                <w:vertAlign w:val="superscript"/>
              </w:rPr>
              <w:t xml:space="preserve">1 </w:t>
            </w:r>
            <w:r w:rsidRPr="00D1780E">
              <w:rPr>
                <w:rFonts w:ascii="Times New Roman" w:eastAsia="Times New Roman" w:hAnsi="Times New Roman" w:cs="Times New Roman"/>
                <w:sz w:val="24"/>
                <w:szCs w:val="24"/>
              </w:rPr>
              <w:t xml:space="preserve">до Порядку виконання підготовчих та будівельних </w:t>
            </w:r>
            <w:r w:rsidRPr="00D1780E">
              <w:rPr>
                <w:rFonts w:ascii="Times New Roman" w:eastAsia="Times New Roman" w:hAnsi="Times New Roman" w:cs="Times New Roman"/>
                <w:sz w:val="24"/>
                <w:szCs w:val="24"/>
              </w:rPr>
              <w:lastRenderedPageBreak/>
              <w:t>робіт</w:t>
            </w:r>
          </w:p>
        </w:tc>
        <w:tc>
          <w:tcPr>
            <w:tcW w:w="980" w:type="dxa"/>
            <w:tcBorders>
              <w:top w:val="single" w:sz="4" w:space="0" w:color="auto"/>
              <w:left w:val="single" w:sz="4" w:space="0" w:color="auto"/>
              <w:bottom w:val="single" w:sz="4" w:space="0" w:color="auto"/>
              <w:right w:val="single" w:sz="4" w:space="0" w:color="auto"/>
            </w:tcBorders>
          </w:tcPr>
          <w:p w:rsidR="003753B7" w:rsidRDefault="003753B7" w:rsidP="003753B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Без-</w:t>
            </w:r>
          </w:p>
          <w:p w:rsidR="003753B7" w:rsidRDefault="003753B7" w:rsidP="003753B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оплатно</w:t>
            </w:r>
          </w:p>
        </w:tc>
        <w:tc>
          <w:tcPr>
            <w:tcW w:w="2718" w:type="dxa"/>
            <w:tcBorders>
              <w:top w:val="single" w:sz="4" w:space="0" w:color="auto"/>
              <w:left w:val="single" w:sz="4" w:space="0" w:color="auto"/>
              <w:bottom w:val="single" w:sz="4" w:space="0" w:color="auto"/>
            </w:tcBorders>
          </w:tcPr>
          <w:p w:rsidR="003753B7" w:rsidRDefault="003753B7" w:rsidP="003753B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 Постанова Кабінету Міністрів України від 13 квітня 2011 року №466 «Деякі питання виконання підготовчих і будівель-</w:t>
            </w:r>
            <w:r>
              <w:rPr>
                <w:rFonts w:ascii="Times New Roman" w:eastAsia="Times New Roman" w:hAnsi="Times New Roman" w:cs="Times New Roman"/>
                <w:sz w:val="24"/>
                <w:szCs w:val="24"/>
              </w:rPr>
              <w:lastRenderedPageBreak/>
              <w:t>них робіт»,зі змінами та доповненнями</w:t>
            </w:r>
          </w:p>
        </w:tc>
      </w:tr>
      <w:tr w:rsidR="003753B7" w:rsidTr="007712AA">
        <w:trPr>
          <w:trHeight w:val="420"/>
        </w:trPr>
        <w:tc>
          <w:tcPr>
            <w:tcW w:w="551" w:type="dxa"/>
            <w:tcBorders>
              <w:top w:val="single" w:sz="4" w:space="0" w:color="auto"/>
              <w:bottom w:val="single" w:sz="4" w:space="0" w:color="auto"/>
              <w:right w:val="single" w:sz="4" w:space="0" w:color="auto"/>
            </w:tcBorders>
          </w:tcPr>
          <w:p w:rsidR="003753B7" w:rsidRDefault="003753B7" w:rsidP="003753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109" w:type="dxa"/>
            <w:gridSpan w:val="2"/>
            <w:tcBorders>
              <w:top w:val="single" w:sz="4" w:space="0" w:color="auto"/>
              <w:left w:val="single" w:sz="4" w:space="0" w:color="auto"/>
              <w:bottom w:val="single" w:sz="4" w:space="0" w:color="auto"/>
              <w:right w:val="single" w:sz="4" w:space="0" w:color="auto"/>
            </w:tcBorders>
          </w:tcPr>
          <w:p w:rsidR="003753B7" w:rsidRDefault="003753B7" w:rsidP="003753B7">
            <w:pPr>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 даних у повідомленні про початок виконання будівельних робіт щодо об’єктів, що за класом наслід</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ків (відповідаль</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ності) належать до об’єктів з незнач</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ними наслідками (СС1), </w:t>
            </w:r>
            <w:r w:rsidR="00F974AE">
              <w:rPr>
                <w:rFonts w:ascii="Times New Roman" w:eastAsia="Times New Roman" w:hAnsi="Times New Roman" w:cs="Times New Roman"/>
                <w:sz w:val="24"/>
                <w:szCs w:val="24"/>
              </w:rPr>
              <w:t>розташо-</w:t>
            </w:r>
            <w:r>
              <w:rPr>
                <w:rFonts w:ascii="Times New Roman" w:eastAsia="Times New Roman" w:hAnsi="Times New Roman" w:cs="Times New Roman"/>
                <w:sz w:val="24"/>
                <w:szCs w:val="24"/>
              </w:rPr>
              <w:t>ваних на території  м. Кривого Рогу</w:t>
            </w:r>
          </w:p>
        </w:tc>
        <w:tc>
          <w:tcPr>
            <w:tcW w:w="1415" w:type="dxa"/>
            <w:tcBorders>
              <w:top w:val="single" w:sz="4" w:space="0" w:color="auto"/>
              <w:left w:val="single" w:sz="4" w:space="0" w:color="auto"/>
              <w:bottom w:val="single" w:sz="4" w:space="0" w:color="auto"/>
              <w:right w:val="single" w:sz="4" w:space="0" w:color="auto"/>
            </w:tcBorders>
          </w:tcPr>
          <w:p w:rsidR="003753B7" w:rsidRDefault="003753B7" w:rsidP="003753B7">
            <w:pPr>
              <w:ind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ник</w:t>
            </w:r>
            <w:r w:rsidR="00440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відділу з питань державного архітектур</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но-буді</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вельного контролю виконкому Криворізь</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кої міської ради</w:t>
            </w:r>
          </w:p>
        </w:tc>
        <w:tc>
          <w:tcPr>
            <w:tcW w:w="1418" w:type="dxa"/>
            <w:tcBorders>
              <w:top w:val="single" w:sz="4" w:space="0" w:color="auto"/>
              <w:left w:val="single" w:sz="4" w:space="0" w:color="auto"/>
              <w:bottom w:val="single" w:sz="4" w:space="0" w:color="auto"/>
              <w:right w:val="single" w:sz="4" w:space="0" w:color="auto"/>
            </w:tcBorders>
          </w:tcPr>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Щовівторка,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щочетверга,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9.00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12.00,</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щоп’ятниці,</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13.00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16.00</w:t>
            </w:r>
          </w:p>
        </w:tc>
        <w:tc>
          <w:tcPr>
            <w:tcW w:w="1704" w:type="dxa"/>
            <w:tcBorders>
              <w:top w:val="single" w:sz="4" w:space="0" w:color="auto"/>
              <w:left w:val="single" w:sz="4" w:space="0" w:color="auto"/>
              <w:bottom w:val="single" w:sz="4" w:space="0" w:color="auto"/>
              <w:right w:val="single" w:sz="4" w:space="0" w:color="auto"/>
            </w:tcBorders>
          </w:tcPr>
          <w:p w:rsidR="003753B7" w:rsidRDefault="003753B7" w:rsidP="003753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адміністра-тивних послуг «Віза»</w:t>
            </w:r>
          </w:p>
        </w:tc>
        <w:tc>
          <w:tcPr>
            <w:tcW w:w="1276" w:type="dxa"/>
            <w:tcBorders>
              <w:top w:val="single" w:sz="4" w:space="0" w:color="auto"/>
              <w:left w:val="single" w:sz="4" w:space="0" w:color="auto"/>
              <w:bottom w:val="single" w:sz="4" w:space="0" w:color="auto"/>
              <w:right w:val="single" w:sz="4" w:space="0" w:color="auto"/>
            </w:tcBorders>
          </w:tcPr>
          <w:p w:rsidR="003753B7" w:rsidRDefault="003753B7" w:rsidP="003753B7">
            <w:pPr>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До 30 календар-них днів</w:t>
            </w:r>
          </w:p>
        </w:tc>
        <w:tc>
          <w:tcPr>
            <w:tcW w:w="3553" w:type="dxa"/>
            <w:gridSpan w:val="2"/>
            <w:tcBorders>
              <w:top w:val="single" w:sz="4" w:space="0" w:color="auto"/>
              <w:left w:val="single" w:sz="4" w:space="0" w:color="auto"/>
              <w:bottom w:val="single" w:sz="4" w:space="0" w:color="auto"/>
              <w:right w:val="single" w:sz="4" w:space="0" w:color="auto"/>
            </w:tcBorders>
          </w:tcPr>
          <w:p w:rsidR="003753B7" w:rsidRDefault="003753B7" w:rsidP="003753B7">
            <w:pPr>
              <w:tabs>
                <w:tab w:val="left" w:pos="186"/>
              </w:tabs>
              <w:ind w:left="44"/>
              <w:rPr>
                <w:rFonts w:ascii="Times New Roman" w:eastAsia="Times New Roman" w:hAnsi="Times New Roman" w:cs="Times New Roman"/>
                <w:sz w:val="24"/>
                <w:szCs w:val="24"/>
              </w:rPr>
            </w:pPr>
            <w:r w:rsidRPr="00D1780E">
              <w:rPr>
                <w:rFonts w:ascii="Times New Roman" w:eastAsia="Times New Roman" w:hAnsi="Times New Roman" w:cs="Times New Roman"/>
                <w:sz w:val="24"/>
                <w:szCs w:val="24"/>
              </w:rPr>
              <w:t>Один примірник повідомлення, у якому враховані відповідно до вимог статті 36 Закону України «Про регулювання містобудівної діяльності» за формою, наведеною в додатку 2</w:t>
            </w:r>
            <w:r w:rsidRPr="00AF6912">
              <w:rPr>
                <w:rFonts w:ascii="Times New Roman" w:eastAsia="Times New Roman" w:hAnsi="Times New Roman" w:cs="Times New Roman"/>
                <w:sz w:val="24"/>
                <w:szCs w:val="24"/>
                <w:vertAlign w:val="superscript"/>
              </w:rPr>
              <w:t xml:space="preserve">1 </w:t>
            </w:r>
            <w:r w:rsidRPr="00D1780E">
              <w:rPr>
                <w:rFonts w:ascii="Times New Roman" w:eastAsia="Times New Roman" w:hAnsi="Times New Roman" w:cs="Times New Roman"/>
                <w:sz w:val="24"/>
                <w:szCs w:val="24"/>
              </w:rPr>
              <w:t>до Порядку виконання підготовчих та будівельних робіт</w:t>
            </w:r>
          </w:p>
        </w:tc>
        <w:tc>
          <w:tcPr>
            <w:tcW w:w="980" w:type="dxa"/>
            <w:tcBorders>
              <w:top w:val="single" w:sz="4" w:space="0" w:color="auto"/>
              <w:left w:val="single" w:sz="4" w:space="0" w:color="auto"/>
              <w:bottom w:val="single" w:sz="4" w:space="0" w:color="auto"/>
              <w:right w:val="single" w:sz="4" w:space="0" w:color="auto"/>
            </w:tcBorders>
          </w:tcPr>
          <w:p w:rsidR="003753B7" w:rsidRDefault="003753B7" w:rsidP="003753B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w:t>
            </w:r>
          </w:p>
          <w:p w:rsidR="003753B7" w:rsidRDefault="003753B7" w:rsidP="003753B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оплатно</w:t>
            </w:r>
          </w:p>
        </w:tc>
        <w:tc>
          <w:tcPr>
            <w:tcW w:w="2718" w:type="dxa"/>
            <w:tcBorders>
              <w:top w:val="single" w:sz="4" w:space="0" w:color="auto"/>
              <w:left w:val="single" w:sz="4" w:space="0" w:color="auto"/>
              <w:bottom w:val="single" w:sz="4" w:space="0" w:color="auto"/>
            </w:tcBorders>
          </w:tcPr>
          <w:p w:rsidR="003753B7" w:rsidRDefault="003753B7" w:rsidP="003753B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 Постанова Кабінету Міністрів України від 13 квітня 2011 року №466 «Деякі питання виконання підготовчих і будівель-них робіт»,</w:t>
            </w:r>
            <w:r w:rsidR="00440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зі змінами та доповненнями</w:t>
            </w:r>
          </w:p>
        </w:tc>
      </w:tr>
      <w:tr w:rsidR="003753B7" w:rsidTr="007712AA">
        <w:trPr>
          <w:trHeight w:val="420"/>
        </w:trPr>
        <w:tc>
          <w:tcPr>
            <w:tcW w:w="551" w:type="dxa"/>
            <w:tcBorders>
              <w:top w:val="single" w:sz="4" w:space="0" w:color="auto"/>
              <w:bottom w:val="single" w:sz="4" w:space="0" w:color="auto"/>
              <w:right w:val="single" w:sz="4" w:space="0" w:color="auto"/>
            </w:tcBorders>
          </w:tcPr>
          <w:p w:rsidR="003753B7" w:rsidRDefault="003753B7" w:rsidP="003753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09" w:type="dxa"/>
            <w:gridSpan w:val="2"/>
            <w:tcBorders>
              <w:top w:val="single" w:sz="4" w:space="0" w:color="auto"/>
              <w:left w:val="single" w:sz="4" w:space="0" w:color="auto"/>
              <w:bottom w:val="single" w:sz="4" w:space="0" w:color="auto"/>
              <w:right w:val="single" w:sz="4" w:space="0" w:color="auto"/>
            </w:tcBorders>
          </w:tcPr>
          <w:p w:rsidR="00823EE3" w:rsidRDefault="003753B7" w:rsidP="00053338">
            <w:pPr>
              <w:tabs>
                <w:tab w:val="left" w:pos="575"/>
              </w:tabs>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Унесення змін до повідомлення про початок виконання будівельних робіт щодо об’єктів, що за класом наслід</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ків (відповідаль</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ності) належать до об’єктів з незнач</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ними наслідками (СС1), розташо</w:t>
            </w:r>
            <w:r w:rsidR="000E3E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ваних на </w:t>
            </w:r>
            <w:r w:rsidR="00F974AE">
              <w:rPr>
                <w:rFonts w:ascii="Times New Roman" w:eastAsia="Times New Roman" w:hAnsi="Times New Roman" w:cs="Times New Roman"/>
                <w:sz w:val="24"/>
                <w:szCs w:val="24"/>
              </w:rPr>
              <w:t>території</w:t>
            </w:r>
            <w:r w:rsidR="00440377">
              <w:rPr>
                <w:rFonts w:ascii="Times New Roman" w:eastAsia="Times New Roman" w:hAnsi="Times New Roman" w:cs="Times New Roman"/>
                <w:sz w:val="24"/>
                <w:szCs w:val="24"/>
              </w:rPr>
              <w:t xml:space="preserve"> </w:t>
            </w:r>
            <w:r w:rsidR="00F974AE">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 xml:space="preserve">Кривого Рогу,у разі виявлення замовником  </w:t>
            </w:r>
            <w:r w:rsidR="000E3E70">
              <w:rPr>
                <w:rFonts w:ascii="Times New Roman" w:eastAsia="Times New Roman" w:hAnsi="Times New Roman" w:cs="Times New Roman"/>
                <w:sz w:val="24"/>
                <w:szCs w:val="24"/>
              </w:rPr>
              <w:t>тех-ніч</w:t>
            </w:r>
            <w:r>
              <w:rPr>
                <w:rFonts w:ascii="Times New Roman" w:eastAsia="Times New Roman" w:hAnsi="Times New Roman" w:cs="Times New Roman"/>
                <w:sz w:val="24"/>
                <w:szCs w:val="24"/>
              </w:rPr>
              <w:t xml:space="preserve">ної помилки або отримання відомостей про </w:t>
            </w:r>
          </w:p>
          <w:p w:rsidR="003753B7" w:rsidRDefault="003753B7" w:rsidP="00053338">
            <w:pPr>
              <w:tabs>
                <w:tab w:val="left" w:pos="575"/>
              </w:tabs>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виявлення </w:t>
            </w:r>
            <w:r w:rsidR="000E3E70">
              <w:rPr>
                <w:rFonts w:ascii="Times New Roman" w:eastAsia="Times New Roman" w:hAnsi="Times New Roman" w:cs="Times New Roman"/>
                <w:sz w:val="24"/>
                <w:szCs w:val="24"/>
              </w:rPr>
              <w:t>недос-то</w:t>
            </w:r>
            <w:r>
              <w:rPr>
                <w:rFonts w:ascii="Times New Roman" w:eastAsia="Times New Roman" w:hAnsi="Times New Roman" w:cs="Times New Roman"/>
                <w:sz w:val="24"/>
                <w:szCs w:val="24"/>
              </w:rPr>
              <w:t>вірних даних</w:t>
            </w:r>
          </w:p>
        </w:tc>
        <w:tc>
          <w:tcPr>
            <w:tcW w:w="1415" w:type="dxa"/>
            <w:tcBorders>
              <w:top w:val="single" w:sz="4" w:space="0" w:color="auto"/>
              <w:left w:val="single" w:sz="4" w:space="0" w:color="auto"/>
              <w:bottom w:val="single" w:sz="4" w:space="0" w:color="auto"/>
              <w:right w:val="single" w:sz="4" w:space="0" w:color="auto"/>
            </w:tcBorders>
          </w:tcPr>
          <w:p w:rsidR="003753B7" w:rsidRDefault="003753B7" w:rsidP="003753B7">
            <w:pPr>
              <w:ind w:right="-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Представ</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ник</w:t>
            </w:r>
            <w:r w:rsidR="00440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відділу з питань державного архітектур</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но-буді</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вельного контролю виконкому Криворізь</w:t>
            </w:r>
            <w:r w:rsidR="00F974AE">
              <w:rPr>
                <w:rFonts w:ascii="Times New Roman" w:eastAsia="Times New Roman" w:hAnsi="Times New Roman" w:cs="Times New Roman"/>
                <w:sz w:val="24"/>
                <w:szCs w:val="24"/>
              </w:rPr>
              <w:t>-</w:t>
            </w:r>
            <w:r>
              <w:rPr>
                <w:rFonts w:ascii="Times New Roman" w:eastAsia="Times New Roman" w:hAnsi="Times New Roman" w:cs="Times New Roman"/>
                <w:sz w:val="24"/>
                <w:szCs w:val="24"/>
              </w:rPr>
              <w:t>кої міської ради</w:t>
            </w:r>
          </w:p>
        </w:tc>
        <w:tc>
          <w:tcPr>
            <w:tcW w:w="1418" w:type="dxa"/>
            <w:tcBorders>
              <w:top w:val="single" w:sz="4" w:space="0" w:color="auto"/>
              <w:left w:val="single" w:sz="4" w:space="0" w:color="auto"/>
              <w:bottom w:val="single" w:sz="4" w:space="0" w:color="auto"/>
              <w:right w:val="single" w:sz="4" w:space="0" w:color="auto"/>
            </w:tcBorders>
          </w:tcPr>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Щовівторка,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щочетверга,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9.00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12.00,</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щоп’ятниці,</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13.00 </w:t>
            </w:r>
          </w:p>
          <w:p w:rsidR="003753B7" w:rsidRDefault="003753B7" w:rsidP="003753B7">
            <w:pPr>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16.00</w:t>
            </w:r>
          </w:p>
          <w:p w:rsidR="003753B7" w:rsidRDefault="003753B7" w:rsidP="003753B7">
            <w:pPr>
              <w:ind w:right="-257"/>
              <w:jc w:val="both"/>
              <w:rPr>
                <w:rFonts w:ascii="Times New Roman" w:eastAsia="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Pr>
          <w:p w:rsidR="003753B7" w:rsidRDefault="003753B7" w:rsidP="003753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адміністра-тивних послуг «Віза»</w:t>
            </w:r>
          </w:p>
        </w:tc>
        <w:tc>
          <w:tcPr>
            <w:tcW w:w="1276" w:type="dxa"/>
            <w:tcBorders>
              <w:top w:val="single" w:sz="4" w:space="0" w:color="auto"/>
              <w:left w:val="single" w:sz="4" w:space="0" w:color="auto"/>
              <w:bottom w:val="single" w:sz="4" w:space="0" w:color="auto"/>
              <w:right w:val="single" w:sz="4" w:space="0" w:color="auto"/>
            </w:tcBorders>
          </w:tcPr>
          <w:p w:rsidR="003753B7" w:rsidRDefault="003753B7" w:rsidP="003753B7">
            <w:pPr>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До 30 календар-них днів</w:t>
            </w:r>
          </w:p>
        </w:tc>
        <w:tc>
          <w:tcPr>
            <w:tcW w:w="3553" w:type="dxa"/>
            <w:gridSpan w:val="2"/>
            <w:tcBorders>
              <w:top w:val="single" w:sz="4" w:space="0" w:color="auto"/>
              <w:left w:val="single" w:sz="4" w:space="0" w:color="auto"/>
              <w:bottom w:val="single" w:sz="4" w:space="0" w:color="auto"/>
              <w:right w:val="single" w:sz="4" w:space="0" w:color="auto"/>
            </w:tcBorders>
          </w:tcPr>
          <w:p w:rsidR="003753B7" w:rsidRPr="00D1780E" w:rsidRDefault="003753B7" w:rsidP="003753B7">
            <w:pPr>
              <w:tabs>
                <w:tab w:val="left" w:pos="288"/>
              </w:tabs>
              <w:rPr>
                <w:rFonts w:ascii="Times New Roman" w:eastAsia="Times New Roman" w:hAnsi="Times New Roman" w:cs="Times New Roman"/>
                <w:sz w:val="24"/>
                <w:szCs w:val="24"/>
              </w:rPr>
            </w:pPr>
            <w:r w:rsidRPr="00D1780E">
              <w:rPr>
                <w:rFonts w:ascii="Times New Roman" w:eastAsia="Times New Roman" w:hAnsi="Times New Roman" w:cs="Times New Roman"/>
                <w:sz w:val="24"/>
                <w:szCs w:val="24"/>
              </w:rPr>
              <w:t>-</w:t>
            </w:r>
            <w:r w:rsidRPr="00D1780E">
              <w:rPr>
                <w:rFonts w:ascii="Times New Roman" w:eastAsia="Times New Roman" w:hAnsi="Times New Roman" w:cs="Times New Roman"/>
                <w:sz w:val="24"/>
                <w:szCs w:val="24"/>
              </w:rPr>
              <w:tab/>
              <w:t>Заява встановленого зразка за формою згідно з додатком 3 до Порядку виконання підготовчих та будівельних робіт;</w:t>
            </w:r>
          </w:p>
          <w:p w:rsidR="003753B7" w:rsidRDefault="003753B7" w:rsidP="003753B7">
            <w:pPr>
              <w:tabs>
                <w:tab w:val="left" w:pos="288"/>
              </w:tabs>
              <w:rPr>
                <w:rFonts w:ascii="Times New Roman" w:eastAsia="Times New Roman" w:hAnsi="Times New Roman" w:cs="Times New Roman"/>
                <w:sz w:val="24"/>
                <w:szCs w:val="24"/>
              </w:rPr>
            </w:pPr>
            <w:r w:rsidRPr="00D1780E">
              <w:rPr>
                <w:rFonts w:ascii="Times New Roman" w:eastAsia="Times New Roman" w:hAnsi="Times New Roman" w:cs="Times New Roman"/>
                <w:sz w:val="24"/>
                <w:szCs w:val="24"/>
              </w:rPr>
              <w:t>-</w:t>
            </w:r>
            <w:r w:rsidRPr="00D1780E">
              <w:rPr>
                <w:rFonts w:ascii="Times New Roman" w:eastAsia="Times New Roman" w:hAnsi="Times New Roman" w:cs="Times New Roman"/>
                <w:sz w:val="24"/>
                <w:szCs w:val="24"/>
              </w:rPr>
              <w:tab/>
              <w:t>один примірник пові</w:t>
            </w:r>
            <w:r>
              <w:rPr>
                <w:rFonts w:ascii="Times New Roman" w:eastAsia="Times New Roman" w:hAnsi="Times New Roman" w:cs="Times New Roman"/>
                <w:sz w:val="24"/>
                <w:szCs w:val="24"/>
              </w:rPr>
              <w:t>-</w:t>
            </w:r>
            <w:r w:rsidRPr="00D1780E">
              <w:rPr>
                <w:rFonts w:ascii="Times New Roman" w:eastAsia="Times New Roman" w:hAnsi="Times New Roman" w:cs="Times New Roman"/>
                <w:sz w:val="24"/>
                <w:szCs w:val="24"/>
              </w:rPr>
              <w:t>домлення про почато</w:t>
            </w:r>
            <w:r>
              <w:rPr>
                <w:rFonts w:ascii="Times New Roman" w:eastAsia="Times New Roman" w:hAnsi="Times New Roman" w:cs="Times New Roman"/>
                <w:sz w:val="24"/>
                <w:szCs w:val="24"/>
              </w:rPr>
              <w:t>к виконання будівельних робіт, у</w:t>
            </w:r>
            <w:r w:rsidRPr="00D1780E">
              <w:rPr>
                <w:rFonts w:ascii="Times New Roman" w:eastAsia="Times New Roman" w:hAnsi="Times New Roman" w:cs="Times New Roman"/>
                <w:sz w:val="24"/>
                <w:szCs w:val="24"/>
              </w:rPr>
              <w:t xml:space="preserve"> якому враховані змі</w:t>
            </w:r>
            <w:r w:rsidR="00AF6912">
              <w:rPr>
                <w:rFonts w:ascii="Times New Roman" w:eastAsia="Times New Roman" w:hAnsi="Times New Roman" w:cs="Times New Roman"/>
                <w:sz w:val="24"/>
                <w:szCs w:val="24"/>
              </w:rPr>
              <w:t>ни за формою згідно з додатком 3</w:t>
            </w:r>
            <w:bookmarkStart w:id="0" w:name="_GoBack"/>
            <w:bookmarkEnd w:id="0"/>
            <w:r w:rsidRPr="00D1780E">
              <w:rPr>
                <w:rFonts w:ascii="Times New Roman" w:eastAsia="Times New Roman" w:hAnsi="Times New Roman" w:cs="Times New Roman"/>
                <w:sz w:val="24"/>
                <w:szCs w:val="24"/>
              </w:rPr>
              <w:t xml:space="preserve"> до Порядку виконання підготовчих та будівельних робіт</w:t>
            </w:r>
          </w:p>
        </w:tc>
        <w:tc>
          <w:tcPr>
            <w:tcW w:w="980" w:type="dxa"/>
            <w:tcBorders>
              <w:top w:val="single" w:sz="4" w:space="0" w:color="auto"/>
              <w:left w:val="single" w:sz="4" w:space="0" w:color="auto"/>
              <w:bottom w:val="single" w:sz="4" w:space="0" w:color="auto"/>
              <w:right w:val="single" w:sz="4" w:space="0" w:color="auto"/>
            </w:tcBorders>
          </w:tcPr>
          <w:p w:rsidR="003753B7" w:rsidRDefault="003753B7" w:rsidP="003753B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w:t>
            </w:r>
          </w:p>
          <w:p w:rsidR="003753B7" w:rsidRDefault="003753B7" w:rsidP="003753B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оплатно</w:t>
            </w:r>
          </w:p>
        </w:tc>
        <w:tc>
          <w:tcPr>
            <w:tcW w:w="2718" w:type="dxa"/>
            <w:tcBorders>
              <w:top w:val="single" w:sz="4" w:space="0" w:color="auto"/>
              <w:left w:val="single" w:sz="4" w:space="0" w:color="auto"/>
              <w:bottom w:val="single" w:sz="4" w:space="0" w:color="auto"/>
            </w:tcBorders>
          </w:tcPr>
          <w:p w:rsidR="003753B7" w:rsidRDefault="003753B7" w:rsidP="003753B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 Постанова Кабінету Міністрів України від 13 квітня 2011 року №466 «Деякі питання виконання підготовчих і будівель-них робіт»,</w:t>
            </w:r>
            <w:r w:rsidR="00440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зі змінами та доповненнями</w:t>
            </w:r>
          </w:p>
        </w:tc>
      </w:tr>
    </w:tbl>
    <w:p w:rsidR="00F62383" w:rsidRDefault="00F62383">
      <w:pPr>
        <w:rPr>
          <w:rFonts w:ascii="Times New Roman" w:eastAsia="Times New Roman" w:hAnsi="Times New Roman" w:cs="Times New Roman"/>
          <w:b/>
          <w:i/>
          <w:sz w:val="32"/>
          <w:szCs w:val="32"/>
        </w:rPr>
      </w:pPr>
    </w:p>
    <w:p w:rsidR="00F62383" w:rsidRDefault="00F62383">
      <w:pPr>
        <w:rPr>
          <w:rFonts w:ascii="Times New Roman" w:eastAsia="Times New Roman" w:hAnsi="Times New Roman" w:cs="Times New Roman"/>
          <w:b/>
          <w:i/>
          <w:sz w:val="32"/>
          <w:szCs w:val="32"/>
        </w:rPr>
      </w:pPr>
    </w:p>
    <w:p w:rsidR="004F4BBE" w:rsidRDefault="004F4BBE">
      <w:pPr>
        <w:rPr>
          <w:rFonts w:ascii="Times New Roman" w:eastAsia="Times New Roman" w:hAnsi="Times New Roman" w:cs="Times New Roman"/>
          <w:b/>
          <w:i/>
          <w:sz w:val="32"/>
          <w:szCs w:val="32"/>
        </w:rPr>
      </w:pPr>
    </w:p>
    <w:p w:rsidR="00440377" w:rsidRDefault="00C573BD" w:rsidP="00C573BD">
      <w:pPr>
        <w:tabs>
          <w:tab w:val="left" w:pos="1134"/>
          <w:tab w:val="left" w:pos="8222"/>
        </w:tabs>
        <w:rPr>
          <w:rFonts w:ascii="Times New Roman" w:eastAsia="Times New Roman" w:hAnsi="Times New Roman" w:cs="Times New Roman"/>
          <w:b/>
          <w:i/>
          <w:sz w:val="28"/>
          <w:szCs w:val="28"/>
        </w:rPr>
      </w:pPr>
      <w:r w:rsidRPr="00FA53FF">
        <w:rPr>
          <w:rFonts w:ascii="Times New Roman" w:eastAsia="Times New Roman" w:hAnsi="Times New Roman" w:cs="Times New Roman"/>
          <w:b/>
          <w:i/>
          <w:sz w:val="28"/>
          <w:szCs w:val="28"/>
        </w:rPr>
        <w:t>В.о.</w:t>
      </w:r>
      <w:r w:rsidR="00440377">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керуючої</w:t>
      </w:r>
      <w:r w:rsidR="00F62383" w:rsidRPr="00A376EF">
        <w:rPr>
          <w:rFonts w:ascii="Times New Roman" w:eastAsia="Times New Roman" w:hAnsi="Times New Roman" w:cs="Times New Roman"/>
          <w:b/>
          <w:i/>
          <w:sz w:val="28"/>
          <w:szCs w:val="28"/>
        </w:rPr>
        <w:t xml:space="preserve"> справами виконкому </w:t>
      </w:r>
      <w:r>
        <w:rPr>
          <w:rFonts w:ascii="Times New Roman" w:eastAsia="Times New Roman" w:hAnsi="Times New Roman" w:cs="Times New Roman"/>
          <w:b/>
          <w:i/>
          <w:sz w:val="28"/>
          <w:szCs w:val="28"/>
        </w:rPr>
        <w:t>–</w:t>
      </w:r>
    </w:p>
    <w:p w:rsidR="000650A4" w:rsidRPr="00A376EF" w:rsidRDefault="00C573BD" w:rsidP="00C573BD">
      <w:pPr>
        <w:tabs>
          <w:tab w:val="left" w:pos="1134"/>
          <w:tab w:val="left" w:pos="8222"/>
        </w:tabs>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заступник міського голови         </w:t>
      </w:r>
      <w:r w:rsidR="00440377">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В.Бєрлін</w:t>
      </w:r>
    </w:p>
    <w:sectPr w:rsidR="000650A4" w:rsidRPr="00A376EF" w:rsidSect="00E472B6">
      <w:headerReference w:type="default" r:id="rId8"/>
      <w:pgSz w:w="16838" w:h="11906" w:orient="landscape"/>
      <w:pgMar w:top="720" w:right="720" w:bottom="720" w:left="720" w:header="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007" w:rsidRDefault="00AD0007">
      <w:r>
        <w:separator/>
      </w:r>
    </w:p>
  </w:endnote>
  <w:endnote w:type="continuationSeparator" w:id="1">
    <w:p w:rsidR="00AD0007" w:rsidRDefault="00AD0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007" w:rsidRDefault="00AD0007">
      <w:r>
        <w:separator/>
      </w:r>
    </w:p>
  </w:footnote>
  <w:footnote w:type="continuationSeparator" w:id="1">
    <w:p w:rsidR="00AD0007" w:rsidRDefault="00AD0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CA5" w:rsidRDefault="00604CA5" w:rsidP="00604CA5">
    <w:pPr>
      <w:pStyle w:val="a7"/>
      <w:tabs>
        <w:tab w:val="left" w:pos="13020"/>
      </w:tabs>
      <w:ind w:left="142"/>
      <w:jc w:val="center"/>
      <w:rPr>
        <w:rFonts w:ascii="Times New Roman" w:eastAsia="Times New Roman" w:hAnsi="Times New Roman" w:cs="Times New Roman"/>
        <w:sz w:val="24"/>
        <w:szCs w:val="24"/>
      </w:rPr>
    </w:pPr>
  </w:p>
  <w:p w:rsidR="00604CA5" w:rsidRDefault="00604CA5" w:rsidP="00604CA5">
    <w:pPr>
      <w:pStyle w:val="a7"/>
      <w:tabs>
        <w:tab w:val="left" w:pos="13020"/>
      </w:tabs>
      <w:ind w:left="142"/>
      <w:jc w:val="center"/>
      <w:rPr>
        <w:rFonts w:ascii="Times New Roman" w:eastAsia="Times New Roman" w:hAnsi="Times New Roman" w:cs="Times New Roman"/>
        <w:sz w:val="24"/>
        <w:szCs w:val="24"/>
      </w:rPr>
    </w:pPr>
  </w:p>
  <w:p w:rsidR="000650A4" w:rsidRPr="00604CA5" w:rsidRDefault="00DB4F67" w:rsidP="00DB4F67">
    <w:pPr>
      <w:pStyle w:val="a7"/>
      <w:tabs>
        <w:tab w:val="left" w:pos="13020"/>
      </w:tabs>
      <w:ind w:left="142"/>
      <w:jc w:val="center"/>
      <w:rPr>
        <w:rFonts w:ascii="Times New Roman" w:eastAsia="Times New Roman" w:hAnsi="Times New Roman" w:cs="Times New Roman"/>
        <w:i/>
        <w:color w:val="auto"/>
        <w:sz w:val="24"/>
        <w:szCs w:val="24"/>
        <w:lang/>
      </w:rPr>
    </w:pPr>
    <w:r>
      <w:rPr>
        <w:rFonts w:ascii="Times New Roman" w:eastAsia="Times New Roman" w:hAnsi="Times New Roman" w:cs="Times New Roman"/>
        <w:sz w:val="24"/>
        <w:szCs w:val="24"/>
      </w:rPr>
      <w:t xml:space="preserve">                                                                                                                                </w:t>
    </w:r>
    <w:r w:rsidR="00B86996">
      <w:rPr>
        <w:rFonts w:ascii="Times New Roman" w:eastAsia="Times New Roman" w:hAnsi="Times New Roman" w:cs="Times New Roman"/>
        <w:sz w:val="24"/>
        <w:szCs w:val="24"/>
      </w:rPr>
      <w:fldChar w:fldCharType="begin"/>
    </w:r>
    <w:r w:rsidR="00BF3098">
      <w:rPr>
        <w:rFonts w:ascii="Times New Roman" w:eastAsia="Times New Roman" w:hAnsi="Times New Roman" w:cs="Times New Roman"/>
        <w:sz w:val="24"/>
        <w:szCs w:val="24"/>
      </w:rPr>
      <w:instrText>PAGE</w:instrText>
    </w:r>
    <w:r w:rsidR="00B86996">
      <w:rPr>
        <w:rFonts w:ascii="Times New Roman" w:eastAsia="Times New Roman" w:hAnsi="Times New Roman" w:cs="Times New Roman"/>
        <w:sz w:val="24"/>
        <w:szCs w:val="24"/>
      </w:rPr>
      <w:fldChar w:fldCharType="separate"/>
    </w:r>
    <w:r w:rsidR="00440377">
      <w:rPr>
        <w:rFonts w:ascii="Times New Roman" w:eastAsia="Times New Roman" w:hAnsi="Times New Roman" w:cs="Times New Roman"/>
        <w:noProof/>
        <w:sz w:val="24"/>
        <w:szCs w:val="24"/>
      </w:rPr>
      <w:t>11</w:t>
    </w:r>
    <w:r w:rsidR="00B869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440377">
      <w:rPr>
        <w:rFonts w:ascii="Times New Roman" w:eastAsia="Times New Roman" w:hAnsi="Times New Roman" w:cs="Times New Roman"/>
        <w:sz w:val="24"/>
        <w:szCs w:val="24"/>
      </w:rPr>
      <w:t xml:space="preserve">                     </w:t>
    </w:r>
    <w:r w:rsidR="00604CA5">
      <w:rPr>
        <w:rFonts w:ascii="Times New Roman" w:eastAsia="Times New Roman" w:hAnsi="Times New Roman" w:cs="Times New Roman"/>
        <w:i/>
        <w:color w:val="auto"/>
        <w:sz w:val="24"/>
        <w:szCs w:val="24"/>
        <w:lang w:val="en-US"/>
      </w:rPr>
      <w:t>Продовження</w:t>
    </w:r>
    <w:r>
      <w:rPr>
        <w:rFonts w:ascii="Times New Roman" w:eastAsia="Times New Roman" w:hAnsi="Times New Roman" w:cs="Times New Roman"/>
        <w:i/>
        <w:color w:val="auto"/>
        <w:sz w:val="24"/>
        <w:szCs w:val="24"/>
        <w:lang/>
      </w:rPr>
      <w:t xml:space="preserve"> </w:t>
    </w:r>
    <w:r w:rsidR="00604CA5">
      <w:rPr>
        <w:rFonts w:ascii="Times New Roman" w:eastAsia="Times New Roman" w:hAnsi="Times New Roman" w:cs="Times New Roman"/>
        <w:i/>
        <w:color w:val="auto"/>
        <w:sz w:val="24"/>
        <w:szCs w:val="24"/>
        <w:lang w:val="en-US"/>
      </w:rPr>
      <w:t>додатка</w:t>
    </w:r>
    <w:r>
      <w:rPr>
        <w:rFonts w:ascii="Times New Roman" w:eastAsia="Times New Roman" w:hAnsi="Times New Roman" w:cs="Times New Roman"/>
        <w:i/>
        <w:color w:val="auto"/>
        <w:sz w:val="24"/>
        <w:szCs w:val="24"/>
        <w:lang/>
      </w:rPr>
      <w:t xml:space="preserve"> </w:t>
    </w:r>
    <w:r w:rsidR="00A150C8">
      <w:rPr>
        <w:rFonts w:ascii="Times New Roman" w:eastAsia="Times New Roman" w:hAnsi="Times New Roman" w:cs="Times New Roman"/>
        <w:i/>
        <w:color w:val="auto"/>
        <w:sz w:val="24"/>
        <w:szCs w:val="24"/>
        <w:lang/>
      </w:rPr>
      <w:t>4</w:t>
    </w:r>
  </w:p>
  <w:p w:rsidR="000650A4" w:rsidRDefault="000650A4" w:rsidP="00604CA5">
    <w:pPr>
      <w:tabs>
        <w:tab w:val="center" w:pos="4819"/>
        <w:tab w:val="right" w:pos="9639"/>
      </w:tabs>
      <w:jc w:val="center"/>
      <w:rPr>
        <w:rFonts w:ascii="Times New Roman" w:eastAsia="Times New Roman" w:hAnsi="Times New Roman" w:cs="Times New Roman"/>
        <w:sz w:val="16"/>
        <w:szCs w:val="16"/>
      </w:rPr>
    </w:pPr>
  </w:p>
  <w:p w:rsidR="000650A4" w:rsidRDefault="000650A4">
    <w:pPr>
      <w:tabs>
        <w:tab w:val="center" w:pos="4819"/>
        <w:tab w:val="right" w:pos="9639"/>
      </w:tabs>
      <w:rPr>
        <w:rFonts w:ascii="Times New Roman" w:eastAsia="Times New Roman" w:hAnsi="Times New Roman" w:cs="Times New Roman"/>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90BAC"/>
    <w:multiLevelType w:val="hybridMultilevel"/>
    <w:tmpl w:val="D3F03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4D3278"/>
    <w:multiLevelType w:val="multilevel"/>
    <w:tmpl w:val="D6F893F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nsid w:val="4B815234"/>
    <w:multiLevelType w:val="multilevel"/>
    <w:tmpl w:val="B1CC888A"/>
    <w:lvl w:ilvl="0">
      <w:start w:val="3"/>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nsid w:val="6D983F5C"/>
    <w:multiLevelType w:val="multilevel"/>
    <w:tmpl w:val="BA1EC8D2"/>
    <w:lvl w:ilvl="0">
      <w:start w:val="2"/>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0650A4"/>
    <w:rsid w:val="00026D39"/>
    <w:rsid w:val="00053338"/>
    <w:rsid w:val="000650A4"/>
    <w:rsid w:val="0007422C"/>
    <w:rsid w:val="00096BEA"/>
    <w:rsid w:val="000E3E70"/>
    <w:rsid w:val="001155D2"/>
    <w:rsid w:val="001B2489"/>
    <w:rsid w:val="001E5E60"/>
    <w:rsid w:val="00261379"/>
    <w:rsid w:val="0028459D"/>
    <w:rsid w:val="003042B7"/>
    <w:rsid w:val="00337969"/>
    <w:rsid w:val="00352FE4"/>
    <w:rsid w:val="00363283"/>
    <w:rsid w:val="003753B7"/>
    <w:rsid w:val="003947A3"/>
    <w:rsid w:val="00440377"/>
    <w:rsid w:val="004F4BBE"/>
    <w:rsid w:val="005114C5"/>
    <w:rsid w:val="00527BAD"/>
    <w:rsid w:val="00552948"/>
    <w:rsid w:val="005C169C"/>
    <w:rsid w:val="005C5516"/>
    <w:rsid w:val="005F6F7F"/>
    <w:rsid w:val="00604CA5"/>
    <w:rsid w:val="00630AEA"/>
    <w:rsid w:val="00635960"/>
    <w:rsid w:val="00644140"/>
    <w:rsid w:val="00651B1E"/>
    <w:rsid w:val="0067261F"/>
    <w:rsid w:val="006B70C0"/>
    <w:rsid w:val="00702787"/>
    <w:rsid w:val="007712AA"/>
    <w:rsid w:val="007D726A"/>
    <w:rsid w:val="00814CD3"/>
    <w:rsid w:val="008207AA"/>
    <w:rsid w:val="00823EE3"/>
    <w:rsid w:val="008F348B"/>
    <w:rsid w:val="008F6B8B"/>
    <w:rsid w:val="00907CAD"/>
    <w:rsid w:val="00910A8A"/>
    <w:rsid w:val="009620CD"/>
    <w:rsid w:val="00963267"/>
    <w:rsid w:val="009663B0"/>
    <w:rsid w:val="009871A3"/>
    <w:rsid w:val="0098763A"/>
    <w:rsid w:val="00994D1F"/>
    <w:rsid w:val="009B3453"/>
    <w:rsid w:val="009F0AB5"/>
    <w:rsid w:val="009F651E"/>
    <w:rsid w:val="00A150C8"/>
    <w:rsid w:val="00A376EF"/>
    <w:rsid w:val="00A4034F"/>
    <w:rsid w:val="00A41A74"/>
    <w:rsid w:val="00A50905"/>
    <w:rsid w:val="00A84E4F"/>
    <w:rsid w:val="00AD0007"/>
    <w:rsid w:val="00AF6912"/>
    <w:rsid w:val="00B73563"/>
    <w:rsid w:val="00B86996"/>
    <w:rsid w:val="00BA6F99"/>
    <w:rsid w:val="00BC5795"/>
    <w:rsid w:val="00BF3098"/>
    <w:rsid w:val="00C25152"/>
    <w:rsid w:val="00C573BD"/>
    <w:rsid w:val="00CE32DD"/>
    <w:rsid w:val="00D1780E"/>
    <w:rsid w:val="00DB4F67"/>
    <w:rsid w:val="00DB553D"/>
    <w:rsid w:val="00DC2705"/>
    <w:rsid w:val="00DC543D"/>
    <w:rsid w:val="00DD08AC"/>
    <w:rsid w:val="00E472B6"/>
    <w:rsid w:val="00E5295E"/>
    <w:rsid w:val="00EB34D0"/>
    <w:rsid w:val="00EF23CD"/>
    <w:rsid w:val="00EF4AF2"/>
    <w:rsid w:val="00EF5B38"/>
    <w:rsid w:val="00F07107"/>
    <w:rsid w:val="00F62383"/>
    <w:rsid w:val="00F92128"/>
    <w:rsid w:val="00F974AE"/>
    <w:rsid w:val="00FA53FF"/>
    <w:rsid w:val="00FB0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uk-UA" w:eastAsia="ru-R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6996"/>
  </w:style>
  <w:style w:type="paragraph" w:styleId="1">
    <w:name w:val="heading 1"/>
    <w:basedOn w:val="a"/>
    <w:next w:val="a"/>
    <w:rsid w:val="00B86996"/>
    <w:pPr>
      <w:keepNext/>
      <w:keepLines/>
      <w:spacing w:before="480" w:after="120"/>
      <w:outlineLvl w:val="0"/>
    </w:pPr>
    <w:rPr>
      <w:b/>
      <w:sz w:val="48"/>
      <w:szCs w:val="48"/>
    </w:rPr>
  </w:style>
  <w:style w:type="paragraph" w:styleId="2">
    <w:name w:val="heading 2"/>
    <w:basedOn w:val="a"/>
    <w:next w:val="a"/>
    <w:rsid w:val="00B86996"/>
    <w:pPr>
      <w:keepNext/>
      <w:keepLines/>
      <w:spacing w:before="360" w:after="80"/>
      <w:outlineLvl w:val="1"/>
    </w:pPr>
    <w:rPr>
      <w:b/>
      <w:sz w:val="36"/>
      <w:szCs w:val="36"/>
    </w:rPr>
  </w:style>
  <w:style w:type="paragraph" w:styleId="3">
    <w:name w:val="heading 3"/>
    <w:basedOn w:val="a"/>
    <w:next w:val="a"/>
    <w:rsid w:val="00B86996"/>
    <w:pPr>
      <w:keepNext/>
      <w:keepLines/>
      <w:spacing w:before="280" w:after="80"/>
      <w:outlineLvl w:val="2"/>
    </w:pPr>
    <w:rPr>
      <w:b/>
      <w:sz w:val="28"/>
      <w:szCs w:val="28"/>
    </w:rPr>
  </w:style>
  <w:style w:type="paragraph" w:styleId="4">
    <w:name w:val="heading 4"/>
    <w:basedOn w:val="a"/>
    <w:next w:val="a"/>
    <w:rsid w:val="00B86996"/>
    <w:pPr>
      <w:keepNext/>
      <w:keepLines/>
      <w:spacing w:before="240" w:after="40"/>
      <w:outlineLvl w:val="3"/>
    </w:pPr>
    <w:rPr>
      <w:b/>
      <w:sz w:val="24"/>
      <w:szCs w:val="24"/>
    </w:rPr>
  </w:style>
  <w:style w:type="paragraph" w:styleId="5">
    <w:name w:val="heading 5"/>
    <w:basedOn w:val="a"/>
    <w:next w:val="a"/>
    <w:rsid w:val="00B86996"/>
    <w:pPr>
      <w:keepNext/>
      <w:keepLines/>
      <w:spacing w:before="220" w:after="40"/>
      <w:outlineLvl w:val="4"/>
    </w:pPr>
    <w:rPr>
      <w:b/>
      <w:sz w:val="22"/>
      <w:szCs w:val="22"/>
    </w:rPr>
  </w:style>
  <w:style w:type="paragraph" w:styleId="6">
    <w:name w:val="heading 6"/>
    <w:basedOn w:val="a"/>
    <w:next w:val="a"/>
    <w:rsid w:val="00B8699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86996"/>
    <w:tblPr>
      <w:tblCellMar>
        <w:top w:w="0" w:type="dxa"/>
        <w:left w:w="0" w:type="dxa"/>
        <w:bottom w:w="0" w:type="dxa"/>
        <w:right w:w="0" w:type="dxa"/>
      </w:tblCellMar>
    </w:tblPr>
  </w:style>
  <w:style w:type="paragraph" w:styleId="a3">
    <w:name w:val="Title"/>
    <w:basedOn w:val="a"/>
    <w:next w:val="a"/>
    <w:rsid w:val="00B86996"/>
    <w:pPr>
      <w:keepNext/>
      <w:keepLines/>
      <w:spacing w:before="480" w:after="120"/>
    </w:pPr>
    <w:rPr>
      <w:b/>
      <w:sz w:val="72"/>
      <w:szCs w:val="72"/>
    </w:rPr>
  </w:style>
  <w:style w:type="paragraph" w:styleId="a4">
    <w:name w:val="Subtitle"/>
    <w:basedOn w:val="a"/>
    <w:next w:val="a"/>
    <w:rsid w:val="00B86996"/>
    <w:pPr>
      <w:keepNext/>
      <w:keepLines/>
      <w:spacing w:before="360" w:after="80"/>
    </w:pPr>
    <w:rPr>
      <w:rFonts w:ascii="Georgia" w:eastAsia="Georgia" w:hAnsi="Georgia" w:cs="Georgia"/>
      <w:i/>
      <w:color w:val="666666"/>
      <w:sz w:val="48"/>
      <w:szCs w:val="48"/>
    </w:rPr>
  </w:style>
  <w:style w:type="table" w:customStyle="1" w:styleId="a5">
    <w:basedOn w:val="TableNormal"/>
    <w:rsid w:val="00B86996"/>
    <w:tblPr>
      <w:tblStyleRowBandSize w:val="1"/>
      <w:tblStyleColBandSize w:val="1"/>
      <w:tblCellMar>
        <w:top w:w="0" w:type="dxa"/>
        <w:left w:w="108" w:type="dxa"/>
        <w:bottom w:w="0" w:type="dxa"/>
        <w:right w:w="108" w:type="dxa"/>
      </w:tblCellMar>
    </w:tblPr>
  </w:style>
  <w:style w:type="table" w:customStyle="1" w:styleId="a6">
    <w:basedOn w:val="TableNormal"/>
    <w:rsid w:val="00B86996"/>
    <w:tblPr>
      <w:tblStyleRowBandSize w:val="1"/>
      <w:tblStyleColBandSize w:val="1"/>
      <w:tblCellMar>
        <w:top w:w="0" w:type="dxa"/>
        <w:left w:w="108" w:type="dxa"/>
        <w:bottom w:w="0" w:type="dxa"/>
        <w:right w:w="108" w:type="dxa"/>
      </w:tblCellMar>
    </w:tblPr>
  </w:style>
  <w:style w:type="paragraph" w:styleId="a7">
    <w:name w:val="header"/>
    <w:basedOn w:val="a"/>
    <w:link w:val="a8"/>
    <w:uiPriority w:val="99"/>
    <w:unhideWhenUsed/>
    <w:rsid w:val="009B3453"/>
    <w:pPr>
      <w:tabs>
        <w:tab w:val="center" w:pos="4677"/>
        <w:tab w:val="right" w:pos="9355"/>
      </w:tabs>
    </w:pPr>
  </w:style>
  <w:style w:type="character" w:customStyle="1" w:styleId="a8">
    <w:name w:val="Верхний колонтитул Знак"/>
    <w:basedOn w:val="a0"/>
    <w:link w:val="a7"/>
    <w:uiPriority w:val="99"/>
    <w:rsid w:val="009B3453"/>
  </w:style>
  <w:style w:type="paragraph" w:styleId="a9">
    <w:name w:val="footer"/>
    <w:basedOn w:val="a"/>
    <w:link w:val="aa"/>
    <w:uiPriority w:val="99"/>
    <w:unhideWhenUsed/>
    <w:rsid w:val="009B3453"/>
    <w:pPr>
      <w:tabs>
        <w:tab w:val="center" w:pos="4677"/>
        <w:tab w:val="right" w:pos="9355"/>
      </w:tabs>
    </w:pPr>
  </w:style>
  <w:style w:type="character" w:customStyle="1" w:styleId="aa">
    <w:name w:val="Нижний колонтитул Знак"/>
    <w:basedOn w:val="a0"/>
    <w:link w:val="a9"/>
    <w:uiPriority w:val="99"/>
    <w:rsid w:val="009B3453"/>
  </w:style>
  <w:style w:type="paragraph" w:styleId="ab">
    <w:name w:val="List Paragraph"/>
    <w:basedOn w:val="a"/>
    <w:uiPriority w:val="34"/>
    <w:qFormat/>
    <w:rsid w:val="00DC2705"/>
    <w:pPr>
      <w:ind w:left="720"/>
      <w:contextualSpacing/>
    </w:pPr>
  </w:style>
  <w:style w:type="paragraph" w:styleId="ac">
    <w:name w:val="Balloon Text"/>
    <w:basedOn w:val="a"/>
    <w:link w:val="ad"/>
    <w:uiPriority w:val="99"/>
    <w:semiHidden/>
    <w:unhideWhenUsed/>
    <w:rsid w:val="00A150C8"/>
    <w:rPr>
      <w:rFonts w:ascii="Tahoma" w:hAnsi="Tahoma" w:cs="Tahoma"/>
      <w:sz w:val="16"/>
      <w:szCs w:val="16"/>
    </w:rPr>
  </w:style>
  <w:style w:type="character" w:customStyle="1" w:styleId="ad">
    <w:name w:val="Текст выноски Знак"/>
    <w:basedOn w:val="a0"/>
    <w:link w:val="ac"/>
    <w:uiPriority w:val="99"/>
    <w:semiHidden/>
    <w:rsid w:val="00A15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uk-UA" w:eastAsia="ru-R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header"/>
    <w:basedOn w:val="a"/>
    <w:link w:val="a8"/>
    <w:uiPriority w:val="99"/>
    <w:unhideWhenUsed/>
    <w:rsid w:val="009B3453"/>
    <w:pPr>
      <w:tabs>
        <w:tab w:val="center" w:pos="4677"/>
        <w:tab w:val="right" w:pos="9355"/>
      </w:tabs>
    </w:pPr>
  </w:style>
  <w:style w:type="character" w:customStyle="1" w:styleId="a8">
    <w:name w:val="Верхний колонтитул Знак"/>
    <w:basedOn w:val="a0"/>
    <w:link w:val="a7"/>
    <w:uiPriority w:val="99"/>
    <w:rsid w:val="009B3453"/>
  </w:style>
  <w:style w:type="paragraph" w:styleId="a9">
    <w:name w:val="footer"/>
    <w:basedOn w:val="a"/>
    <w:link w:val="aa"/>
    <w:uiPriority w:val="99"/>
    <w:unhideWhenUsed/>
    <w:rsid w:val="009B3453"/>
    <w:pPr>
      <w:tabs>
        <w:tab w:val="center" w:pos="4677"/>
        <w:tab w:val="right" w:pos="9355"/>
      </w:tabs>
    </w:pPr>
  </w:style>
  <w:style w:type="character" w:customStyle="1" w:styleId="aa">
    <w:name w:val="Нижний колонтитул Знак"/>
    <w:basedOn w:val="a0"/>
    <w:link w:val="a9"/>
    <w:uiPriority w:val="99"/>
    <w:rsid w:val="009B3453"/>
  </w:style>
  <w:style w:type="paragraph" w:styleId="ab">
    <w:name w:val="List Paragraph"/>
    <w:basedOn w:val="a"/>
    <w:uiPriority w:val="34"/>
    <w:qFormat/>
    <w:rsid w:val="00DC2705"/>
    <w:pPr>
      <w:ind w:left="720"/>
      <w:contextualSpacing/>
    </w:pPr>
  </w:style>
  <w:style w:type="paragraph" w:styleId="ac">
    <w:name w:val="Balloon Text"/>
    <w:basedOn w:val="a"/>
    <w:link w:val="ad"/>
    <w:uiPriority w:val="99"/>
    <w:semiHidden/>
    <w:unhideWhenUsed/>
    <w:rsid w:val="00A150C8"/>
    <w:rPr>
      <w:rFonts w:ascii="Tahoma" w:hAnsi="Tahoma" w:cs="Tahoma"/>
      <w:sz w:val="16"/>
      <w:szCs w:val="16"/>
    </w:rPr>
  </w:style>
  <w:style w:type="character" w:customStyle="1" w:styleId="ad">
    <w:name w:val="Текст выноски Знак"/>
    <w:basedOn w:val="a0"/>
    <w:link w:val="ac"/>
    <w:uiPriority w:val="99"/>
    <w:semiHidden/>
    <w:rsid w:val="00A15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3C273-E826-493C-89C3-4B28F98E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13</Pages>
  <Words>2455</Words>
  <Characters>13997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org301</cp:lastModifiedBy>
  <cp:revision>57</cp:revision>
  <cp:lastPrinted>2017-11-01T16:16:00Z</cp:lastPrinted>
  <dcterms:created xsi:type="dcterms:W3CDTF">2017-10-27T08:41:00Z</dcterms:created>
  <dcterms:modified xsi:type="dcterms:W3CDTF">2017-11-14T09:58:00Z</dcterms:modified>
</cp:coreProperties>
</file>