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1F" w:rsidRPr="00A3479B" w:rsidRDefault="004A581F" w:rsidP="004A581F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A3479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4A581F" w:rsidRPr="00A3479B" w:rsidRDefault="004A581F" w:rsidP="004A581F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A3479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2573E" w:rsidRPr="00A3479B" w:rsidRDefault="00A3479B" w:rsidP="00A3479B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A3479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25.10.2017 №2140</w:t>
      </w:r>
    </w:p>
    <w:p w:rsidR="00A3479B" w:rsidRDefault="00A3479B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A581F" w:rsidRPr="00A3479B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4A581F" w:rsidRPr="00A3479B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4A581F" w:rsidRPr="00A3479B" w:rsidRDefault="004A581F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26D21" w:rsidRPr="00A3479B" w:rsidRDefault="00126D21" w:rsidP="004A581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4A581F" w:rsidRPr="00A3479B" w:rsidTr="00984276">
        <w:trPr>
          <w:trHeight w:val="1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76" w:rsidRPr="00A3479B" w:rsidRDefault="004A581F" w:rsidP="003132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 w:rsidRPr="00A347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4A581F" w:rsidRPr="00A3479B" w:rsidTr="0098427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4A581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4A581F" w:rsidRPr="00A3479B" w:rsidTr="00587673">
        <w:trPr>
          <w:trHeight w:val="2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126D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A3479B" w:rsidRDefault="00246D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</w:t>
            </w:r>
            <w:r w:rsidR="0011545A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Тернів</w:t>
            </w:r>
            <w:r w:rsidR="005D2B47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районної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B" w:rsidRPr="00A3479B" w:rsidRDefault="005D2B4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Криворізька за</w:t>
            </w:r>
            <w:r w:rsidR="00470471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гальноосвітня</w:t>
            </w:r>
            <w:proofErr w:type="spellEnd"/>
          </w:p>
          <w:p w:rsidR="00271EEB" w:rsidRPr="00A3479B" w:rsidRDefault="00271E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шко</w:t>
            </w:r>
            <w:r w:rsidR="00470471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ла І-ІІІ </w:t>
            </w:r>
            <w:proofErr w:type="spellStart"/>
            <w:r w:rsidR="00470471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ступе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DA631D" w:rsidRPr="00A3479B" w:rsidRDefault="00470471" w:rsidP="005876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нів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№50 Криво-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 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Дніпропет</w:t>
            </w:r>
            <w:r w:rsidR="00271EEB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ровської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3" w:rsidRPr="00A3479B" w:rsidRDefault="004A5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46D4C"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Івана Сірка, 57 </w:t>
            </w:r>
          </w:p>
          <w:p w:rsidR="004A581F" w:rsidRPr="00A3479B" w:rsidRDefault="008F0646" w:rsidP="00E122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46D4C"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Тернівс</w:t>
            </w:r>
            <w:r w:rsidR="00A173EB"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ькому районі</w:t>
            </w:r>
          </w:p>
          <w:p w:rsidR="00984276" w:rsidRPr="00A3479B" w:rsidRDefault="00984276" w:rsidP="00E122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A3479B" w:rsidRDefault="00271E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0,8200</w:t>
            </w:r>
          </w:p>
        </w:tc>
      </w:tr>
      <w:tr w:rsidR="0011545A" w:rsidRPr="00A3479B" w:rsidTr="00587673">
        <w:trPr>
          <w:trHeight w:val="2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5A" w:rsidRPr="00A3479B" w:rsidRDefault="0011545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A" w:rsidRPr="00A3479B" w:rsidRDefault="0011545A" w:rsidP="0011545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 освіти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Тернів-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районної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A" w:rsidRPr="00A3479B" w:rsidRDefault="0011545A" w:rsidP="0011545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Криворізька за-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гальноосвітня</w:t>
            </w:r>
            <w:proofErr w:type="spellEnd"/>
          </w:p>
          <w:p w:rsidR="0011545A" w:rsidRPr="00A3479B" w:rsidRDefault="0011545A" w:rsidP="0011545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школа  І-ІІІ 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ступе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DA631D" w:rsidRPr="00A3479B" w:rsidRDefault="0021235F" w:rsidP="005876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нів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№55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1545A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Криво-</w:t>
            </w:r>
            <w:proofErr w:type="spellStart"/>
            <w:r w:rsidR="0011545A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1545A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 </w:t>
            </w:r>
            <w:proofErr w:type="spellStart"/>
            <w:r w:rsidR="0011545A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="0011545A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A" w:rsidRPr="00A3479B" w:rsidRDefault="00115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Сергія Кола-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чевського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108а</w:t>
            </w:r>
          </w:p>
          <w:p w:rsidR="00FD0DC9" w:rsidRPr="00A3479B" w:rsidRDefault="00441B2A" w:rsidP="00FD0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FD0DC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Тернівському районі </w:t>
            </w:r>
          </w:p>
          <w:p w:rsidR="00FD0DC9" w:rsidRPr="00A3479B" w:rsidRDefault="00FD0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A" w:rsidRPr="00A3479B" w:rsidRDefault="00212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3,8200</w:t>
            </w:r>
          </w:p>
        </w:tc>
      </w:tr>
      <w:tr w:rsidR="0021235F" w:rsidRPr="00A3479B" w:rsidTr="00587673">
        <w:trPr>
          <w:trHeight w:val="2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F" w:rsidRPr="00A3479B" w:rsidRDefault="0021235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F" w:rsidRPr="00A3479B" w:rsidRDefault="0021235F" w:rsidP="00212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Відділ  освіти ви-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Тернів-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районної 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DE" w:rsidRPr="00A3479B" w:rsidRDefault="003E6159" w:rsidP="00212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зак</w:t>
            </w:r>
            <w:proofErr w:type="spellEnd"/>
            <w:r w:rsidR="004F4E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лад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Комбіно</w:t>
            </w:r>
            <w:r w:rsidR="004F4E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</w:t>
            </w:r>
            <w:proofErr w:type="spellEnd"/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ний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дошкільний заклад ясла-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са</w:t>
            </w:r>
            <w:proofErr w:type="spellEnd"/>
            <w:r w:rsidR="004F4E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DA631D" w:rsidRPr="00A3479B" w:rsidRDefault="003E6159" w:rsidP="005876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док №216</w:t>
            </w:r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</w:t>
            </w:r>
            <w:r w:rsidR="004F4E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-во</w:t>
            </w:r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міської  ради </w:t>
            </w:r>
            <w:proofErr w:type="spellStart"/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Дніпропет</w:t>
            </w:r>
            <w:r w:rsidR="004F4E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ровської</w:t>
            </w:r>
            <w:proofErr w:type="spellEnd"/>
            <w:r w:rsidR="002F46DE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F" w:rsidRPr="00A3479B" w:rsidRDefault="0021235F" w:rsidP="00923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923605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Черкасова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E8134F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79а</w:t>
            </w:r>
          </w:p>
          <w:p w:rsidR="00FD0DC9" w:rsidRPr="00A3479B" w:rsidRDefault="00441B2A" w:rsidP="00FD0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FD0DC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Тернівському районі </w:t>
            </w:r>
          </w:p>
          <w:p w:rsidR="00FD0DC9" w:rsidRPr="00A3479B" w:rsidRDefault="00FD0DC9" w:rsidP="009236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F" w:rsidRPr="00A3479B" w:rsidRDefault="00923605" w:rsidP="00212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1,0600</w:t>
            </w:r>
          </w:p>
        </w:tc>
      </w:tr>
      <w:tr w:rsidR="00313219" w:rsidRPr="00A3479B" w:rsidTr="00587673">
        <w:trPr>
          <w:trHeight w:val="2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9" w:rsidRPr="00A3479B" w:rsidRDefault="001C213D" w:rsidP="0031321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9" w:rsidRPr="00A3479B" w:rsidRDefault="00313219" w:rsidP="009056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 освіти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0562F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Централь-но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90562F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Мі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ської район</w:t>
            </w:r>
            <w:r w:rsidR="0090562F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ної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9" w:rsidRPr="00A3479B" w:rsidRDefault="0090562F" w:rsidP="00AC69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Будівля гаражів комунального 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зак</w:t>
            </w:r>
            <w:proofErr w:type="spellEnd"/>
            <w:r w:rsidR="00AC6934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ладу «Міжшкільне навчально-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вироб</w:t>
            </w:r>
            <w:proofErr w:type="spellEnd"/>
            <w:r w:rsidR="00AC6934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ниче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об’є</w:t>
            </w:r>
            <w:r w:rsidR="00AC6934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днання» Кри</w:t>
            </w:r>
            <w:r w:rsidR="00375B2D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ворізької  міської  ради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9" w:rsidRPr="00A3479B" w:rsidRDefault="00313219" w:rsidP="003132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5309F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Стрє</w:t>
            </w:r>
            <w:r w:rsidR="00AC6934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льц</w:t>
            </w: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="005309F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</w:t>
            </w:r>
            <w:proofErr w:type="spellEnd"/>
            <w:r w:rsidR="005309F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4г</w:t>
            </w:r>
            <w:r w:rsidR="00AC6934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Централь-</w:t>
            </w:r>
          </w:p>
          <w:p w:rsidR="00313219" w:rsidRPr="00A3479B" w:rsidRDefault="00AC6934" w:rsidP="003132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но-Мі</w:t>
            </w:r>
            <w:r w:rsidR="0031321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ському</w:t>
            </w:r>
            <w:r w:rsidR="00FA7A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</w:t>
            </w:r>
            <w:r w:rsidR="0031321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</w:t>
            </w:r>
            <w:bookmarkStart w:id="0" w:name="_GoBack"/>
            <w:bookmarkEnd w:id="0"/>
            <w:r w:rsidR="00313219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оні</w:t>
            </w:r>
          </w:p>
          <w:p w:rsidR="00313219" w:rsidRPr="00A3479B" w:rsidRDefault="00313219" w:rsidP="003132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9" w:rsidRPr="00A3479B" w:rsidRDefault="00587673" w:rsidP="003132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0,2627</w:t>
            </w:r>
          </w:p>
        </w:tc>
      </w:tr>
      <w:tr w:rsidR="00587673" w:rsidRPr="00A3479B" w:rsidTr="00587673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87673" w:rsidP="005876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87673" w:rsidP="0058767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87673" w:rsidP="005876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87673" w:rsidP="005876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A" w:rsidRPr="00A3479B" w:rsidRDefault="00587673" w:rsidP="00095F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9A6A1E" w:rsidRPr="00A3479B" w:rsidTr="00375B2D">
        <w:trPr>
          <w:trHeight w:val="2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E" w:rsidRPr="00A3479B" w:rsidRDefault="005F30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1C" w:rsidRPr="00A3479B" w:rsidRDefault="009A6A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об-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меженою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-дальністю «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Кри</w:t>
            </w:r>
            <w:r w:rsidR="00084C1C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ворізький</w:t>
            </w:r>
            <w:proofErr w:type="spellEnd"/>
            <w:r w:rsid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хлібо</w:t>
            </w:r>
            <w:proofErr w:type="spellEnd"/>
            <w:r w:rsidR="00084C1C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  <w:p w:rsidR="00095F6A" w:rsidRPr="00A3479B" w:rsidRDefault="009A6A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завод №1»</w:t>
            </w:r>
          </w:p>
          <w:p w:rsidR="00C63C6C" w:rsidRPr="00A3479B" w:rsidRDefault="00C63C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2" w:rsidRPr="00A3479B" w:rsidRDefault="009A6A1E" w:rsidP="00095F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="00EF3658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хлібо</w:t>
            </w:r>
            <w:proofErr w:type="spellEnd"/>
            <w:r w:rsidR="00EF3658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-заводу</w:t>
            </w:r>
            <w:r w:rsidR="00F74478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(контроль-но-пропускний пункт, навіси, гараж, виробнича будівля)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27" w:rsidRPr="00A3479B" w:rsidRDefault="00CB6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Гірників, 17 </w:t>
            </w:r>
          </w:p>
          <w:p w:rsidR="009A6A1E" w:rsidRPr="00A3479B" w:rsidRDefault="00CB69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  Інгулецькому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E" w:rsidRPr="00A3479B" w:rsidRDefault="00EF36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1,2756</w:t>
            </w:r>
          </w:p>
        </w:tc>
      </w:tr>
      <w:tr w:rsidR="00FE19A5" w:rsidRPr="00A3479B" w:rsidTr="00036A32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A5" w:rsidRPr="00A3479B" w:rsidRDefault="005F30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A" w:rsidRPr="00A3479B" w:rsidRDefault="004A4D20" w:rsidP="00095F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</w:t>
            </w:r>
            <w:r w:rsidR="00C6480F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тепло</w:t>
            </w:r>
            <w:r w:rsidR="00C6480F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мереж «Криво</w:t>
            </w:r>
            <w:r w:rsidR="00C6480F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ріжтепломережа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095F6A" w:rsidRPr="00A3479B" w:rsidRDefault="00095F6A" w:rsidP="00095F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A5" w:rsidRPr="00A3479B" w:rsidRDefault="00883CDB" w:rsidP="002E7C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трансфор-маторної</w:t>
            </w:r>
            <w:proofErr w:type="spellEnd"/>
            <w:r w:rsid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підстан-ції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</w:t>
            </w:r>
            <w:r w:rsidR="00E92155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1061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55" w:rsidRPr="00A3479B" w:rsidRDefault="00E92155" w:rsidP="0037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Ши-мановського</w:t>
            </w:r>
            <w:proofErr w:type="spellEnd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, 5к у Центрально-</w:t>
            </w:r>
            <w:proofErr w:type="spellStart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A5" w:rsidRPr="00A3479B" w:rsidRDefault="00E92155" w:rsidP="002E7C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0,0065</w:t>
            </w:r>
          </w:p>
        </w:tc>
      </w:tr>
      <w:tr w:rsidR="00587673" w:rsidRPr="00A3479B" w:rsidTr="00375B2D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F30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2344F7" w:rsidRPr="00A3479B" w:rsidRDefault="002344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6A" w:rsidRPr="00A3479B" w:rsidRDefault="00587673" w:rsidP="00095F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Громадянки </w:t>
            </w:r>
            <w:r w:rsid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Бра-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тасюк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Ганна Воло-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димирівна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Лісун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-кіна Тетяна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Сергі-ївна</w:t>
            </w:r>
            <w:proofErr w:type="spellEnd"/>
          </w:p>
          <w:p w:rsidR="00095F6A" w:rsidRPr="00A3479B" w:rsidRDefault="00095F6A" w:rsidP="00095F6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375B2D" w:rsidP="008C671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87673" w:rsidP="008C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Поля, 2, гараж 1  у</w:t>
            </w:r>
            <w:r w:rsidR="00A347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-кому районі </w:t>
            </w:r>
          </w:p>
          <w:p w:rsidR="00587673" w:rsidRPr="00A3479B" w:rsidRDefault="00587673" w:rsidP="008C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73" w:rsidRPr="00A3479B" w:rsidRDefault="00587673" w:rsidP="00175E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0,0047</w:t>
            </w:r>
          </w:p>
        </w:tc>
      </w:tr>
      <w:tr w:rsidR="000C24BA" w:rsidRPr="00A3479B" w:rsidTr="00375B2D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меженою</w:t>
            </w:r>
            <w:proofErr w:type="spellEnd"/>
            <w:r w:rsid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-дальністю «СЕР-ВІС-ЦЕНТР ПО-БУТОВОГО ОБ-СЛУГОВУВАН-</w:t>
            </w: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 xml:space="preserve">НЯ», товариство </w:t>
            </w:r>
          </w:p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обмеженою від-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повідальністю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«НОВА-СЕРВІС»,</w:t>
            </w:r>
          </w:p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Фішлі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-на Людмила Гри-</w:t>
            </w:r>
          </w:p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горівна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нин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Мусієнко Во-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лодимир</w:t>
            </w:r>
            <w:proofErr w:type="spellEnd"/>
            <w:r w:rsid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дрович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A" w:rsidRPr="00A3479B" w:rsidRDefault="000C24BA" w:rsidP="009A0F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Існуючі нежитлові будівлі (</w:t>
            </w:r>
            <w:proofErr w:type="spellStart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адмініст-ративна</w:t>
            </w:r>
            <w:proofErr w:type="spellEnd"/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будівля</w:t>
            </w:r>
            <w:r w:rsidR="009A0F58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магазин  </w:t>
            </w:r>
            <w:proofErr w:type="spellStart"/>
            <w:r w:rsidR="009A0F58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 w:rsidR="009A0F58"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товарів, </w:t>
            </w:r>
            <w:r w:rsidRPr="00A347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будівля пральні, гараж)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A" w:rsidRPr="00A3479B" w:rsidRDefault="000C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Поля, 18</w:t>
            </w:r>
            <w:r w:rsidR="003E4828" w:rsidRPr="00A3479B">
              <w:rPr>
                <w:rFonts w:ascii="Times New Roman" w:hAnsi="Times New Roman"/>
                <w:sz w:val="28"/>
                <w:szCs w:val="28"/>
                <w:lang w:val="uk-UA"/>
              </w:rPr>
              <w:t>, 18/1, 18/57</w:t>
            </w:r>
            <w:r w:rsidR="0094169C" w:rsidRPr="00A3479B">
              <w:rPr>
                <w:rFonts w:ascii="Times New Roman" w:hAnsi="Times New Roman"/>
                <w:sz w:val="28"/>
                <w:szCs w:val="28"/>
                <w:lang w:val="uk-UA"/>
              </w:rPr>
              <w:t>, 18/34</w:t>
            </w: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у Цен</w:t>
            </w:r>
            <w:r w:rsidR="0094169C"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рально-</w:t>
            </w:r>
            <w:proofErr w:type="spellStart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94169C" w:rsidRPr="00A347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районі </w:t>
            </w:r>
          </w:p>
          <w:p w:rsidR="000C24BA" w:rsidRPr="00A3479B" w:rsidRDefault="000C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24BA" w:rsidRPr="00A3479B" w:rsidRDefault="000C2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BA" w:rsidRPr="00A3479B" w:rsidRDefault="000C24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0,2850</w:t>
            </w:r>
          </w:p>
        </w:tc>
      </w:tr>
      <w:tr w:rsidR="00A75853" w:rsidRPr="00A3479B" w:rsidTr="00375B2D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3" w:rsidRPr="00A3479B" w:rsidRDefault="00A758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3" w:rsidRPr="00A3479B" w:rsidRDefault="00033D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об-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меженою</w:t>
            </w:r>
            <w:proofErr w:type="spellEnd"/>
            <w:r w:rsid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-дальністю «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Шима-нівське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Стіл»</w:t>
            </w:r>
            <w:r w:rsidR="00DD6085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3" w:rsidRPr="00A3479B" w:rsidRDefault="00DD6085" w:rsidP="009A0F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Розміщення та екс-</w:t>
            </w:r>
            <w:proofErr w:type="spellStart"/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плуатація</w:t>
            </w:r>
            <w:proofErr w:type="spellEnd"/>
            <w:r w:rsid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основ-них, підсобних і допоміжних буді-</w:t>
            </w:r>
            <w:proofErr w:type="spellStart"/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вель</w:t>
            </w:r>
            <w:proofErr w:type="spellEnd"/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споруд </w:t>
            </w:r>
            <w:r w:rsidR="00E64FE1"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підприємства</w:t>
            </w:r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що пов’язані з </w:t>
            </w:r>
            <w:proofErr w:type="spellStart"/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корис-туванням</w:t>
            </w:r>
            <w:proofErr w:type="spellEnd"/>
            <w:r w:rsidRPr="00A3479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надрами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1D" w:rsidRPr="00A3479B" w:rsidRDefault="008A3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361D" w:rsidRPr="00A3479B" w:rsidRDefault="008A3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361D" w:rsidRPr="00A3479B" w:rsidRDefault="00154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A75853" w:rsidRPr="00A3479B" w:rsidRDefault="00154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79B">
              <w:rPr>
                <w:rFonts w:ascii="Times New Roman" w:hAnsi="Times New Roman"/>
                <w:sz w:val="28"/>
                <w:szCs w:val="28"/>
                <w:lang w:val="uk-UA"/>
              </w:rPr>
              <w:t>Інгулецький райони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3" w:rsidRPr="00A3479B" w:rsidRDefault="00DD60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122,17, </w:t>
            </w:r>
            <w:r w:rsidR="00883962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</w:t>
            </w:r>
            <w:proofErr w:type="spellStart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883962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D6085" w:rsidRPr="00A3479B" w:rsidRDefault="00DD60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108,35</w:t>
            </w:r>
            <w:r w:rsidR="00883962"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8A361D" w:rsidRPr="00A3479B" w:rsidRDefault="008A36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D6085" w:rsidRPr="00A3479B" w:rsidRDefault="00BC45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347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13,82</w:t>
            </w:r>
          </w:p>
          <w:p w:rsidR="00DD6085" w:rsidRPr="00A3479B" w:rsidRDefault="00DD6085" w:rsidP="00BC45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027C6D" w:rsidRPr="00A3479B" w:rsidRDefault="00027C6D" w:rsidP="000A62E8">
      <w:pPr>
        <w:tabs>
          <w:tab w:val="left" w:pos="2760"/>
          <w:tab w:val="left" w:pos="7710"/>
        </w:tabs>
        <w:spacing w:after="0" w:line="240" w:lineRule="auto"/>
        <w:ind w:right="-5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027C6D" w:rsidRPr="00A3479B" w:rsidRDefault="00027C6D" w:rsidP="000A62E8">
      <w:pPr>
        <w:tabs>
          <w:tab w:val="left" w:pos="2760"/>
          <w:tab w:val="left" w:pos="7710"/>
        </w:tabs>
        <w:spacing w:after="0" w:line="240" w:lineRule="auto"/>
        <w:ind w:right="-5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0A62E8" w:rsidRPr="00A3479B" w:rsidRDefault="00DD6085" w:rsidP="000A62E8">
      <w:pPr>
        <w:tabs>
          <w:tab w:val="left" w:pos="2760"/>
          <w:tab w:val="left" w:pos="7710"/>
        </w:tabs>
        <w:spacing w:after="0" w:line="240" w:lineRule="auto"/>
        <w:ind w:right="-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3479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>*</w:t>
      </w:r>
      <w:r w:rsidR="00883962" w:rsidRPr="00A3479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З </w:t>
      </w:r>
      <w:r w:rsidR="00A3479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883962" w:rsidRPr="00A3479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урахуванням </w:t>
      </w:r>
      <w:r w:rsidR="000A62E8" w:rsidRPr="00A3479B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рішення міської ради від 29.03.2017 №1510 «Про затвердження </w:t>
      </w:r>
      <w:r w:rsidR="000A62E8" w:rsidRPr="00A3479B">
        <w:rPr>
          <w:rFonts w:ascii="Times New Roman" w:hAnsi="Times New Roman"/>
          <w:i/>
          <w:sz w:val="28"/>
          <w:szCs w:val="28"/>
          <w:lang w:val="uk-UA"/>
        </w:rPr>
        <w:t>детальних</w:t>
      </w:r>
      <w:r w:rsidR="00A347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A62E8" w:rsidRPr="00A3479B">
        <w:rPr>
          <w:rFonts w:ascii="Times New Roman" w:hAnsi="Times New Roman"/>
          <w:i/>
          <w:sz w:val="28"/>
          <w:szCs w:val="28"/>
          <w:lang w:val="uk-UA"/>
        </w:rPr>
        <w:t>планів  територій та надання</w:t>
      </w:r>
      <w:r w:rsidR="00A347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A62E8" w:rsidRPr="00A3479B">
        <w:rPr>
          <w:rFonts w:ascii="Times New Roman" w:hAnsi="Times New Roman"/>
          <w:i/>
          <w:sz w:val="28"/>
          <w:szCs w:val="28"/>
          <w:lang w:val="uk-UA"/>
        </w:rPr>
        <w:t>дозволу на розроблення проектів</w:t>
      </w:r>
      <w:r w:rsidR="00A347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A62E8" w:rsidRPr="00A3479B">
        <w:rPr>
          <w:rFonts w:ascii="Times New Roman" w:hAnsi="Times New Roman"/>
          <w:i/>
          <w:sz w:val="28"/>
          <w:szCs w:val="28"/>
          <w:lang w:val="uk-UA"/>
        </w:rPr>
        <w:t>землеустрою щодо  впорядкування територій для  містобудівних  потреб»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,</w:t>
      </w:r>
      <w:r w:rsidR="00A347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 xml:space="preserve">зі змінами, 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 xml:space="preserve">спеціального 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>дозв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олу</w:t>
      </w:r>
      <w:r w:rsidR="00A347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 xml:space="preserve">на 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>користування надрами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 xml:space="preserve"> Державної служби геології та надр України від 13.12.2007 №4537</w:t>
      </w:r>
      <w:r w:rsidR="00C503D3" w:rsidRPr="00A3479B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>акт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End"/>
      <w:r w:rsidR="00A3479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про надання гірничого відводу Д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 xml:space="preserve">ержавної служби 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гірничого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 xml:space="preserve"> нагляду та промислово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ї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 xml:space="preserve"> безпеки України від 28</w:t>
      </w:r>
      <w:r w:rsidR="00883962" w:rsidRPr="00A3479B">
        <w:rPr>
          <w:rFonts w:ascii="Times New Roman" w:hAnsi="Times New Roman"/>
          <w:i/>
          <w:sz w:val="28"/>
          <w:szCs w:val="28"/>
          <w:lang w:val="uk-UA"/>
        </w:rPr>
        <w:t>.07.</w:t>
      </w:r>
      <w:r w:rsidR="00BC45D4" w:rsidRPr="00A3479B">
        <w:rPr>
          <w:rFonts w:ascii="Times New Roman" w:hAnsi="Times New Roman"/>
          <w:i/>
          <w:sz w:val="28"/>
          <w:szCs w:val="28"/>
          <w:lang w:val="uk-UA"/>
        </w:rPr>
        <w:t>2014 №2913</w:t>
      </w:r>
      <w:r w:rsidR="000A62E8" w:rsidRPr="00A3479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4A581F" w:rsidRPr="00A3479B" w:rsidRDefault="004A581F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C156D0" w:rsidRPr="00A3479B" w:rsidRDefault="00C156D0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D35263" w:rsidRPr="00A3479B" w:rsidRDefault="00D35263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75B2D" w:rsidRPr="00A3479B" w:rsidRDefault="00375B2D" w:rsidP="004A581F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BF2AD9" w:rsidRPr="00A3479B" w:rsidRDefault="004A581F" w:rsidP="00BF2AD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BF2AD9"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462862" w:rsidRPr="00A3479B" w:rsidRDefault="004A581F" w:rsidP="00006391">
      <w:pPr>
        <w:tabs>
          <w:tab w:val="left" w:pos="6480"/>
          <w:tab w:val="left" w:pos="7088"/>
        </w:tabs>
        <w:spacing w:after="0" w:line="240" w:lineRule="auto"/>
        <w:jc w:val="both"/>
        <w:rPr>
          <w:lang w:val="uk-UA"/>
        </w:rPr>
      </w:pPr>
      <w:r w:rsidRPr="00A3479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sectPr w:rsidR="00462862" w:rsidRPr="00A3479B" w:rsidSect="00ED27C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C8" w:rsidRDefault="000543C8" w:rsidP="00786652">
      <w:pPr>
        <w:spacing w:after="0" w:line="240" w:lineRule="auto"/>
      </w:pPr>
      <w:r>
        <w:separator/>
      </w:r>
    </w:p>
  </w:endnote>
  <w:endnote w:type="continuationSeparator" w:id="0">
    <w:p w:rsidR="000543C8" w:rsidRDefault="000543C8" w:rsidP="0078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C8" w:rsidRDefault="000543C8" w:rsidP="00786652">
      <w:pPr>
        <w:spacing w:after="0" w:line="240" w:lineRule="auto"/>
      </w:pPr>
      <w:r>
        <w:separator/>
      </w:r>
    </w:p>
  </w:footnote>
  <w:footnote w:type="continuationSeparator" w:id="0">
    <w:p w:rsidR="000543C8" w:rsidRDefault="000543C8" w:rsidP="0078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D6085" w:rsidRDefault="008C6F4F" w:rsidP="00786652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="00DD6085"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FA7AA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DD6085" w:rsidRPr="00786652" w:rsidRDefault="00A3479B" w:rsidP="00870C7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  </w:t>
        </w:r>
        <w:r w:rsidR="00DD6085"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677"/>
    <w:rsid w:val="00006391"/>
    <w:rsid w:val="00011367"/>
    <w:rsid w:val="00027C6D"/>
    <w:rsid w:val="00033DBB"/>
    <w:rsid w:val="00036A32"/>
    <w:rsid w:val="000543C8"/>
    <w:rsid w:val="00084C1C"/>
    <w:rsid w:val="00095A37"/>
    <w:rsid w:val="00095F6A"/>
    <w:rsid w:val="000A3E3C"/>
    <w:rsid w:val="000A62E8"/>
    <w:rsid w:val="000B65C7"/>
    <w:rsid w:val="000C24BA"/>
    <w:rsid w:val="000D0D25"/>
    <w:rsid w:val="000D1C16"/>
    <w:rsid w:val="0011545A"/>
    <w:rsid w:val="00126D21"/>
    <w:rsid w:val="00146384"/>
    <w:rsid w:val="00154556"/>
    <w:rsid w:val="00175EB7"/>
    <w:rsid w:val="00184D98"/>
    <w:rsid w:val="001A602E"/>
    <w:rsid w:val="001C213D"/>
    <w:rsid w:val="0021235F"/>
    <w:rsid w:val="0022350E"/>
    <w:rsid w:val="002344F7"/>
    <w:rsid w:val="00246D4C"/>
    <w:rsid w:val="00270054"/>
    <w:rsid w:val="00271EEB"/>
    <w:rsid w:val="00272C49"/>
    <w:rsid w:val="00274558"/>
    <w:rsid w:val="00295169"/>
    <w:rsid w:val="002E7C48"/>
    <w:rsid w:val="002F46DE"/>
    <w:rsid w:val="002F6337"/>
    <w:rsid w:val="002F73D4"/>
    <w:rsid w:val="003029BD"/>
    <w:rsid w:val="003057A2"/>
    <w:rsid w:val="00310C3A"/>
    <w:rsid w:val="00313219"/>
    <w:rsid w:val="0036006F"/>
    <w:rsid w:val="0036285E"/>
    <w:rsid w:val="00375B2D"/>
    <w:rsid w:val="003A0752"/>
    <w:rsid w:val="003E4828"/>
    <w:rsid w:val="003E6159"/>
    <w:rsid w:val="00422C5B"/>
    <w:rsid w:val="00441B2A"/>
    <w:rsid w:val="00453449"/>
    <w:rsid w:val="00462862"/>
    <w:rsid w:val="00470471"/>
    <w:rsid w:val="004737CA"/>
    <w:rsid w:val="004A4D20"/>
    <w:rsid w:val="004A581F"/>
    <w:rsid w:val="004C330B"/>
    <w:rsid w:val="004F4EDE"/>
    <w:rsid w:val="004F640B"/>
    <w:rsid w:val="0051143A"/>
    <w:rsid w:val="005309F9"/>
    <w:rsid w:val="005862B2"/>
    <w:rsid w:val="00587673"/>
    <w:rsid w:val="005A10BF"/>
    <w:rsid w:val="005C3DA0"/>
    <w:rsid w:val="005D2B47"/>
    <w:rsid w:val="005F30EC"/>
    <w:rsid w:val="00617326"/>
    <w:rsid w:val="00631448"/>
    <w:rsid w:val="00666345"/>
    <w:rsid w:val="006F1772"/>
    <w:rsid w:val="00703723"/>
    <w:rsid w:val="0072573E"/>
    <w:rsid w:val="0073632B"/>
    <w:rsid w:val="00757914"/>
    <w:rsid w:val="00786652"/>
    <w:rsid w:val="00797DA7"/>
    <w:rsid w:val="007D581E"/>
    <w:rsid w:val="007E7272"/>
    <w:rsid w:val="00806CE7"/>
    <w:rsid w:val="0082141A"/>
    <w:rsid w:val="00843677"/>
    <w:rsid w:val="00853D7E"/>
    <w:rsid w:val="00870C73"/>
    <w:rsid w:val="00883962"/>
    <w:rsid w:val="00883CDB"/>
    <w:rsid w:val="008A361D"/>
    <w:rsid w:val="008C671A"/>
    <w:rsid w:val="008C6F4F"/>
    <w:rsid w:val="008E296C"/>
    <w:rsid w:val="008F0646"/>
    <w:rsid w:val="009022AE"/>
    <w:rsid w:val="0090562F"/>
    <w:rsid w:val="00905729"/>
    <w:rsid w:val="00923605"/>
    <w:rsid w:val="00926D72"/>
    <w:rsid w:val="00930555"/>
    <w:rsid w:val="0094169C"/>
    <w:rsid w:val="00952144"/>
    <w:rsid w:val="00955333"/>
    <w:rsid w:val="009834B2"/>
    <w:rsid w:val="00984276"/>
    <w:rsid w:val="00985E09"/>
    <w:rsid w:val="009A0F58"/>
    <w:rsid w:val="009A6A1E"/>
    <w:rsid w:val="009F35D7"/>
    <w:rsid w:val="009F4F37"/>
    <w:rsid w:val="00A0740F"/>
    <w:rsid w:val="00A173EB"/>
    <w:rsid w:val="00A3479B"/>
    <w:rsid w:val="00A75853"/>
    <w:rsid w:val="00A97FF5"/>
    <w:rsid w:val="00AA1E93"/>
    <w:rsid w:val="00AA2B5C"/>
    <w:rsid w:val="00AC6934"/>
    <w:rsid w:val="00B17D6A"/>
    <w:rsid w:val="00B42CA2"/>
    <w:rsid w:val="00B4442D"/>
    <w:rsid w:val="00BC0F77"/>
    <w:rsid w:val="00BC32F3"/>
    <w:rsid w:val="00BC45D4"/>
    <w:rsid w:val="00BE2494"/>
    <w:rsid w:val="00BE3AB2"/>
    <w:rsid w:val="00BF2AD9"/>
    <w:rsid w:val="00BF4474"/>
    <w:rsid w:val="00C156D0"/>
    <w:rsid w:val="00C503D3"/>
    <w:rsid w:val="00C6118E"/>
    <w:rsid w:val="00C63C6C"/>
    <w:rsid w:val="00C6480F"/>
    <w:rsid w:val="00CB004F"/>
    <w:rsid w:val="00CB6927"/>
    <w:rsid w:val="00CE4ACC"/>
    <w:rsid w:val="00CE554D"/>
    <w:rsid w:val="00CF2390"/>
    <w:rsid w:val="00D05A4A"/>
    <w:rsid w:val="00D151B7"/>
    <w:rsid w:val="00D35263"/>
    <w:rsid w:val="00D53A24"/>
    <w:rsid w:val="00D77E2E"/>
    <w:rsid w:val="00D95C3C"/>
    <w:rsid w:val="00DA631D"/>
    <w:rsid w:val="00DD6085"/>
    <w:rsid w:val="00DE06B6"/>
    <w:rsid w:val="00E032A6"/>
    <w:rsid w:val="00E12242"/>
    <w:rsid w:val="00E64FE1"/>
    <w:rsid w:val="00E8134F"/>
    <w:rsid w:val="00E92155"/>
    <w:rsid w:val="00EA292A"/>
    <w:rsid w:val="00ED27C5"/>
    <w:rsid w:val="00EE348F"/>
    <w:rsid w:val="00EF3658"/>
    <w:rsid w:val="00F0026D"/>
    <w:rsid w:val="00F1201D"/>
    <w:rsid w:val="00F515ED"/>
    <w:rsid w:val="00F65E9A"/>
    <w:rsid w:val="00F74478"/>
    <w:rsid w:val="00F76EC8"/>
    <w:rsid w:val="00F93B07"/>
    <w:rsid w:val="00FA7AA8"/>
    <w:rsid w:val="00FB7E29"/>
    <w:rsid w:val="00FC7D88"/>
    <w:rsid w:val="00FD0DC9"/>
    <w:rsid w:val="00FE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65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652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A3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65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786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652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A3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25A5-7FB3-4EE3-B8BA-903ECC3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27</cp:revision>
  <cp:lastPrinted>2017-10-19T07:13:00Z</cp:lastPrinted>
  <dcterms:created xsi:type="dcterms:W3CDTF">2017-10-18T05:57:00Z</dcterms:created>
  <dcterms:modified xsi:type="dcterms:W3CDTF">2017-10-31T09:13:00Z</dcterms:modified>
</cp:coreProperties>
</file>