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D9" w:rsidRPr="006B2744" w:rsidRDefault="001C5C34" w:rsidP="00B43DAC">
      <w:pPr>
        <w:spacing w:after="0" w:line="240" w:lineRule="auto"/>
        <w:ind w:left="11479" w:firstLine="5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</w:t>
      </w:r>
    </w:p>
    <w:p w:rsidR="004E34D9" w:rsidRPr="006B2744" w:rsidRDefault="00B43DAC" w:rsidP="00B43DAC">
      <w:pPr>
        <w:spacing w:after="0" w:line="240" w:lineRule="auto"/>
        <w:ind w:left="11479" w:firstLine="5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</w:t>
      </w:r>
      <w:r w:rsidR="004E34D9" w:rsidRPr="006B2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ішення міської ради </w:t>
      </w:r>
    </w:p>
    <w:p w:rsidR="006C495D" w:rsidRPr="006B2744" w:rsidRDefault="006B2744" w:rsidP="006B2744">
      <w:pPr>
        <w:tabs>
          <w:tab w:val="left" w:pos="1198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B2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27.06.2017 №1780</w:t>
      </w:r>
    </w:p>
    <w:p w:rsidR="006C495D" w:rsidRPr="006B2744" w:rsidRDefault="006C495D" w:rsidP="006C495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2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Переліки</w:t>
      </w:r>
    </w:p>
    <w:p w:rsidR="006C495D" w:rsidRPr="006B2744" w:rsidRDefault="006C495D" w:rsidP="006C495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2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адміністративних послуг, що надаються через Центр адміністративних послуг «Віза»; </w:t>
      </w:r>
    </w:p>
    <w:p w:rsidR="008F5C27" w:rsidRPr="006B2744" w:rsidRDefault="006C495D" w:rsidP="006C495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27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територіальні підрозділи Центру адміністративних послуг «Віза»</w:t>
      </w:r>
      <w:r w:rsidR="008F5C27" w:rsidRPr="006B274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F5C27" w:rsidRPr="006B2744">
        <w:rPr>
          <w:rFonts w:ascii="Times New Roman" w:eastAsia="Calibri" w:hAnsi="Times New Roman" w:cs="Times New Roman"/>
          <w:b/>
          <w:i/>
          <w:sz w:val="28"/>
          <w:szCs w:val="28"/>
        </w:rPr>
        <w:t>адміністративних, соціальних</w:t>
      </w:r>
      <w:r w:rsidR="00B43DAC" w:rsidRPr="006B2744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</w:p>
    <w:p w:rsidR="006C495D" w:rsidRPr="006B2744" w:rsidRDefault="008F5C27" w:rsidP="006C495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27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інших публічних послуг, що надаються через Мобільний офіс муніципальних послуг</w:t>
      </w:r>
    </w:p>
    <w:p w:rsidR="004E34D9" w:rsidRPr="006B2744" w:rsidRDefault="004E34D9" w:rsidP="004E34D9">
      <w:pPr>
        <w:spacing w:after="0" w:line="240" w:lineRule="auto"/>
        <w:ind w:left="864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1984"/>
        <w:gridCol w:w="8080"/>
      </w:tblGrid>
      <w:tr w:rsidR="004E34D9" w:rsidRPr="006B2744" w:rsidTr="006F1275">
        <w:tc>
          <w:tcPr>
            <w:tcW w:w="14742" w:type="dxa"/>
            <w:gridSpan w:val="4"/>
          </w:tcPr>
          <w:p w:rsidR="004E34D9" w:rsidRPr="006B2744" w:rsidRDefault="004E34D9" w:rsidP="004E34D9">
            <w:pPr>
              <w:keepNext/>
              <w:spacing w:after="60" w:line="240" w:lineRule="auto"/>
              <w:ind w:right="-6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Адміністративні послуги органів місцевого самоврядування м.Кривого Рогу</w:t>
            </w:r>
          </w:p>
        </w:tc>
      </w:tr>
      <w:tr w:rsidR="004E34D9" w:rsidRPr="006B2744" w:rsidTr="006F1275">
        <w:trPr>
          <w:trHeight w:val="396"/>
        </w:trPr>
        <w:tc>
          <w:tcPr>
            <w:tcW w:w="14742" w:type="dxa"/>
            <w:gridSpan w:val="4"/>
          </w:tcPr>
          <w:p w:rsidR="004E34D9" w:rsidRPr="006B2744" w:rsidRDefault="004E34D9" w:rsidP="004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Відділ з питань державного архітектурно-будівельного  контролю виконкому  Криворізької міської ради</w:t>
            </w:r>
          </w:p>
        </w:tc>
      </w:tr>
      <w:tr w:rsidR="004E34D9" w:rsidRPr="006B2744" w:rsidTr="006F1275">
        <w:trPr>
          <w:trHeight w:val="396"/>
        </w:trPr>
        <w:tc>
          <w:tcPr>
            <w:tcW w:w="709" w:type="dxa"/>
          </w:tcPr>
          <w:p w:rsidR="004E34D9" w:rsidRPr="006B2744" w:rsidRDefault="00B43DAC" w:rsidP="004E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4E34D9" w:rsidRPr="006B2744" w:rsidRDefault="00B43DAC" w:rsidP="00B4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4E34D9" w:rsidRPr="006B2744" w:rsidRDefault="00B43DAC" w:rsidP="00B4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:rsidR="004E34D9" w:rsidRPr="006B2744" w:rsidRDefault="00B43DAC" w:rsidP="00B4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3DAC" w:rsidRPr="006B2744" w:rsidTr="006F1275">
        <w:trPr>
          <w:trHeight w:val="396"/>
        </w:trPr>
        <w:tc>
          <w:tcPr>
            <w:tcW w:w="709" w:type="dxa"/>
          </w:tcPr>
          <w:p w:rsidR="00B43DAC" w:rsidRPr="006B2744" w:rsidRDefault="00B43DAC" w:rsidP="00B4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B43DAC" w:rsidRPr="006B2744" w:rsidRDefault="00B43DAC" w:rsidP="0019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Зміна даних у зареєстрованій </w:t>
            </w:r>
            <w:r w:rsidR="0019073F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10.06.2017</w:t>
            </w: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 про початок виконання  підготовчих робіт щодо об'єктів, розташованих на території м. Кривого Рогу</w:t>
            </w:r>
          </w:p>
        </w:tc>
        <w:tc>
          <w:tcPr>
            <w:tcW w:w="1984" w:type="dxa"/>
          </w:tcPr>
          <w:p w:rsidR="00B43DAC" w:rsidRPr="006B2744" w:rsidRDefault="00B43DAC" w:rsidP="00B4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30календар-них днів</w:t>
            </w:r>
          </w:p>
        </w:tc>
        <w:tc>
          <w:tcPr>
            <w:tcW w:w="8080" w:type="dxa"/>
          </w:tcPr>
          <w:p w:rsidR="00B43DAC" w:rsidRPr="006B2744" w:rsidRDefault="00B43DAC" w:rsidP="0019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адміністративні послуги», «Про регулювання містобудівної діяльності», Постанова Кабінету Міністрів України від 13 квітня 2011 року №466 «Деякі питання виконання п</w:t>
            </w:r>
            <w:r w:rsidR="001C5C34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ідготовчих і будівельних робіт», зі змінами</w:t>
            </w:r>
          </w:p>
        </w:tc>
      </w:tr>
      <w:tr w:rsidR="00B43DAC" w:rsidRPr="006B2744" w:rsidTr="006F1275">
        <w:trPr>
          <w:trHeight w:val="396"/>
        </w:trPr>
        <w:tc>
          <w:tcPr>
            <w:tcW w:w="709" w:type="dxa"/>
          </w:tcPr>
          <w:p w:rsidR="00B43DAC" w:rsidRPr="006B2744" w:rsidRDefault="00B43DAC" w:rsidP="00B4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B43DAC" w:rsidRPr="006B2744" w:rsidRDefault="00B43DAC" w:rsidP="00B4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Зміна даних у зареєстрованій </w:t>
            </w:r>
            <w:r w:rsidR="0019073F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10.06.2017</w:t>
            </w: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декларації про початок виконання  будівельних робіт щодо об'єктів, розташованих на території м. Кривого Рогу</w:t>
            </w:r>
          </w:p>
        </w:tc>
        <w:tc>
          <w:tcPr>
            <w:tcW w:w="1984" w:type="dxa"/>
          </w:tcPr>
          <w:p w:rsidR="00B43DAC" w:rsidRPr="006B2744" w:rsidRDefault="00B43DAC" w:rsidP="00B4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30календар-</w:t>
            </w:r>
          </w:p>
          <w:p w:rsidR="00B43DAC" w:rsidRPr="006B2744" w:rsidRDefault="00B43DAC" w:rsidP="00B4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днів</w:t>
            </w:r>
          </w:p>
        </w:tc>
        <w:tc>
          <w:tcPr>
            <w:tcW w:w="8080" w:type="dxa"/>
          </w:tcPr>
          <w:p w:rsidR="00B43DAC" w:rsidRPr="006B2744" w:rsidRDefault="00B43DAC" w:rsidP="0019073F">
            <w:pPr>
              <w:spacing w:line="240" w:lineRule="auto"/>
              <w:jc w:val="both"/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адміністративні послуги», «Про регулювання містобудівної діяльності», Постанова Кабінету Міністрів України від 13 квітня 2011 року №466 «Деякі питання виконання підготовчих і будівельних робіт»</w:t>
            </w:r>
            <w:r w:rsidR="001C5C34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зі змінами</w:t>
            </w:r>
          </w:p>
        </w:tc>
      </w:tr>
      <w:tr w:rsidR="00B43DAC" w:rsidRPr="006B2744" w:rsidTr="006F1275">
        <w:trPr>
          <w:trHeight w:val="396"/>
        </w:trPr>
        <w:tc>
          <w:tcPr>
            <w:tcW w:w="709" w:type="dxa"/>
          </w:tcPr>
          <w:p w:rsidR="00B43DAC" w:rsidRPr="006B2744" w:rsidRDefault="00B43DAC" w:rsidP="00B4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B43DAC" w:rsidRPr="006B2744" w:rsidRDefault="00B43DAC" w:rsidP="00B4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Видача дозволу на виконання буді-вельних  робіт щодо об'єктів, що за класом наслідків (відповідальності) належать до об'єктів   </w:t>
            </w:r>
            <w:r w:rsidR="0019073F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6C4C22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 середніми наслідками (СС2)і розташовані</w:t>
            </w: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території  м. Кривого Рогу</w:t>
            </w:r>
          </w:p>
        </w:tc>
        <w:tc>
          <w:tcPr>
            <w:tcW w:w="1984" w:type="dxa"/>
          </w:tcPr>
          <w:p w:rsidR="00B43DAC" w:rsidRPr="006B2744" w:rsidRDefault="00B43DAC" w:rsidP="00B4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 робочих днів</w:t>
            </w:r>
          </w:p>
        </w:tc>
        <w:tc>
          <w:tcPr>
            <w:tcW w:w="8080" w:type="dxa"/>
          </w:tcPr>
          <w:p w:rsidR="00B43DAC" w:rsidRPr="006B2744" w:rsidRDefault="00B43DAC" w:rsidP="0019073F">
            <w:pPr>
              <w:spacing w:line="240" w:lineRule="auto"/>
              <w:jc w:val="both"/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адміністративні послуги», «Про регулювання містобудівної діяльності», Постанова Кабінету Міністрів України від 13 квітня 2011 року №466 «Деякі питання виконання підготовчих і будівельних робіт»</w:t>
            </w:r>
            <w:r w:rsidR="001C5C34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зі змінами</w:t>
            </w:r>
          </w:p>
        </w:tc>
      </w:tr>
      <w:tr w:rsidR="00B43DAC" w:rsidRPr="006B2744" w:rsidTr="006F1275">
        <w:trPr>
          <w:trHeight w:val="396"/>
        </w:trPr>
        <w:tc>
          <w:tcPr>
            <w:tcW w:w="709" w:type="dxa"/>
          </w:tcPr>
          <w:p w:rsidR="00B43DAC" w:rsidRPr="006B2744" w:rsidRDefault="00B43DAC" w:rsidP="00B4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B43DAC" w:rsidRPr="006B2744" w:rsidRDefault="00B43DAC" w:rsidP="001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Унесення змін до виданого дозволу на виконання будівельних робіт щодо об'єктів будівництва, що за класом наслідків (відповідальності) належать до  об’єктів </w:t>
            </w:r>
            <w:r w:rsidR="006C4C22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середніми </w:t>
            </w:r>
          </w:p>
        </w:tc>
        <w:tc>
          <w:tcPr>
            <w:tcW w:w="1984" w:type="dxa"/>
          </w:tcPr>
          <w:p w:rsidR="00B43DAC" w:rsidRPr="006B2744" w:rsidRDefault="00B43DAC" w:rsidP="00B4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календар-них днів</w:t>
            </w:r>
          </w:p>
        </w:tc>
        <w:tc>
          <w:tcPr>
            <w:tcW w:w="8080" w:type="dxa"/>
          </w:tcPr>
          <w:p w:rsidR="00B43DAC" w:rsidRPr="006B2744" w:rsidRDefault="00B43DAC" w:rsidP="0019073F">
            <w:pPr>
              <w:spacing w:line="240" w:lineRule="auto"/>
              <w:jc w:val="both"/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адміністративні послуги», «Про регулювання містобудівної діяльності», Постанова Кабінету Міністрів України від 13 квітня 2011 року №466 «Деякі питання виконання підготовчих і будівельних робіт»</w:t>
            </w:r>
            <w:r w:rsidR="001C5C34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зі змінами</w:t>
            </w:r>
          </w:p>
        </w:tc>
      </w:tr>
    </w:tbl>
    <w:tbl>
      <w:tblPr>
        <w:tblpPr w:leftFromText="180" w:rightFromText="180" w:vertAnchor="text" w:horzAnchor="margin" w:tblpX="392" w:tblpY="-35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1984"/>
        <w:gridCol w:w="8080"/>
      </w:tblGrid>
      <w:tr w:rsidR="00177EC3" w:rsidRPr="006B2744" w:rsidTr="00177EC3">
        <w:trPr>
          <w:trHeight w:val="396"/>
        </w:trPr>
        <w:tc>
          <w:tcPr>
            <w:tcW w:w="709" w:type="dxa"/>
          </w:tcPr>
          <w:p w:rsidR="00177EC3" w:rsidRPr="006B2744" w:rsidRDefault="00177EC3" w:rsidP="0017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77EC3" w:rsidRPr="006B2744" w:rsidRDefault="006C4C22" w:rsidP="001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наслідками (СС2) і розташовані</w:t>
            </w:r>
            <w:r w:rsidR="00177EC3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території  м.Кривого Рогу</w:t>
            </w:r>
          </w:p>
        </w:tc>
        <w:tc>
          <w:tcPr>
            <w:tcW w:w="1984" w:type="dxa"/>
          </w:tcPr>
          <w:p w:rsidR="00177EC3" w:rsidRPr="006B2744" w:rsidRDefault="00177EC3" w:rsidP="001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77EC3" w:rsidRPr="006B2744" w:rsidRDefault="00177EC3" w:rsidP="001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EC3" w:rsidRPr="006B2744" w:rsidTr="00177EC3">
        <w:trPr>
          <w:trHeight w:val="396"/>
        </w:trPr>
        <w:tc>
          <w:tcPr>
            <w:tcW w:w="709" w:type="dxa"/>
          </w:tcPr>
          <w:p w:rsidR="00177EC3" w:rsidRPr="006B2744" w:rsidRDefault="00177EC3" w:rsidP="0017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177EC3" w:rsidRPr="006B2744" w:rsidRDefault="00177EC3" w:rsidP="001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декларації  про  готов-ність об’єкта до експлуатації  щодо об'єктів, що за класом наслідків (відповідальності) належить до об’єктів з незначними наслідками (СС1)  та об’єктів, будівництво яких здійснювалося на</w:t>
            </w:r>
            <w:r w:rsidR="006C4C22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підставі буді-вельного паспорта</w:t>
            </w:r>
            <w:r w:rsidR="001D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C22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розта</w:t>
            </w:r>
            <w:r w:rsidR="006C4C22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шовані</w:t>
            </w: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території  м. Кривого Рогу</w:t>
            </w:r>
          </w:p>
        </w:tc>
        <w:tc>
          <w:tcPr>
            <w:tcW w:w="1984" w:type="dxa"/>
          </w:tcPr>
          <w:p w:rsidR="00177EC3" w:rsidRPr="006B2744" w:rsidRDefault="00177EC3" w:rsidP="001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робочих днів</w:t>
            </w:r>
          </w:p>
        </w:tc>
        <w:tc>
          <w:tcPr>
            <w:tcW w:w="8080" w:type="dxa"/>
          </w:tcPr>
          <w:p w:rsidR="00177EC3" w:rsidRPr="006B2744" w:rsidRDefault="00177EC3" w:rsidP="001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адміністративні послуги», «Про регулювання містобудівної діяльності», Постанова Кабінету Міністрів України від 13 квітня 2011 року №461 «Питання прийняття в експлуатацію закінчених будівництвом об’єктів»</w:t>
            </w:r>
            <w:r w:rsidR="001C5C34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зі змінами</w:t>
            </w:r>
          </w:p>
        </w:tc>
      </w:tr>
      <w:tr w:rsidR="00177EC3" w:rsidRPr="006B2744" w:rsidTr="00177EC3">
        <w:trPr>
          <w:trHeight w:val="396"/>
        </w:trPr>
        <w:tc>
          <w:tcPr>
            <w:tcW w:w="709" w:type="dxa"/>
          </w:tcPr>
          <w:p w:rsidR="00177EC3" w:rsidRPr="006B2744" w:rsidRDefault="00177EC3" w:rsidP="0017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177EC3" w:rsidRPr="006B2744" w:rsidRDefault="00177EC3" w:rsidP="001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Унесення змін до зареєстрованої декларації про готовність об’єкта до експлуатації щодо об’єктів, що за класом наслідків (відповідальності) належить до об’єктів з незначними наслідками (СС1) та об’єктів, будівництво яких здійснювалося на підставі будівельного паспорта та самочинно збудованих об’єктів, на які визнано право власності за рішенням суду, розташованих на території  м. Кривого Рогу</w:t>
            </w:r>
          </w:p>
        </w:tc>
        <w:tc>
          <w:tcPr>
            <w:tcW w:w="1984" w:type="dxa"/>
          </w:tcPr>
          <w:p w:rsidR="00177EC3" w:rsidRPr="006B2744" w:rsidRDefault="00177EC3" w:rsidP="0017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робочих днів</w:t>
            </w:r>
          </w:p>
        </w:tc>
        <w:tc>
          <w:tcPr>
            <w:tcW w:w="8080" w:type="dxa"/>
          </w:tcPr>
          <w:p w:rsidR="00177EC3" w:rsidRPr="006B2744" w:rsidRDefault="00177EC3" w:rsidP="00177EC3">
            <w:pPr>
              <w:spacing w:line="240" w:lineRule="auto"/>
              <w:jc w:val="both"/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адміністративні послуги», «Про регулювання містобудівної діяльності», Постанова Кабінету Міністрів України від 13 квітня 2011 року №461 «Питання прийняття в експлуатацію закінчених будівництвом об’єктів»</w:t>
            </w:r>
            <w:r w:rsidR="001C5C34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зі змінами</w:t>
            </w:r>
          </w:p>
        </w:tc>
      </w:tr>
      <w:tr w:rsidR="00177EC3" w:rsidRPr="006B2744" w:rsidTr="00177EC3">
        <w:trPr>
          <w:trHeight w:val="396"/>
        </w:trPr>
        <w:tc>
          <w:tcPr>
            <w:tcW w:w="709" w:type="dxa"/>
          </w:tcPr>
          <w:p w:rsidR="00177EC3" w:rsidRPr="006B2744" w:rsidRDefault="00177EC3" w:rsidP="0017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177EC3" w:rsidRPr="006B2744" w:rsidRDefault="00177EC3" w:rsidP="00177EC3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 декларації про готовність об’єкта до експлуатації  щодо  само-чинно збудованих об’єктів, розташо-ваних на території  м. Кривого Рогу, на які визнано право власності за рі-шенням суду</w:t>
            </w:r>
          </w:p>
        </w:tc>
        <w:tc>
          <w:tcPr>
            <w:tcW w:w="1984" w:type="dxa"/>
          </w:tcPr>
          <w:p w:rsidR="00177EC3" w:rsidRPr="006B2744" w:rsidRDefault="00177EC3" w:rsidP="001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робочих днів </w:t>
            </w:r>
          </w:p>
        </w:tc>
        <w:tc>
          <w:tcPr>
            <w:tcW w:w="8080" w:type="dxa"/>
          </w:tcPr>
          <w:p w:rsidR="00177EC3" w:rsidRPr="006B2744" w:rsidRDefault="00177EC3" w:rsidP="001C5C34">
            <w:pPr>
              <w:spacing w:line="240" w:lineRule="auto"/>
              <w:jc w:val="both"/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адміністративні послуги», «Про регулювання містобудівної діяльності», Постанова Кабінету Міністрів України від 13 квітня 2011 року №461 «Питання прийняття в експлуатацію закінчених будівництвом об’єктів»</w:t>
            </w:r>
            <w:r w:rsidR="001C5C34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зі змінами</w:t>
            </w:r>
          </w:p>
        </w:tc>
      </w:tr>
      <w:tr w:rsidR="00177EC3" w:rsidRPr="006B2744" w:rsidTr="00177EC3">
        <w:trPr>
          <w:trHeight w:val="396"/>
        </w:trPr>
        <w:tc>
          <w:tcPr>
            <w:tcW w:w="709" w:type="dxa"/>
          </w:tcPr>
          <w:p w:rsidR="00177EC3" w:rsidRPr="006B2744" w:rsidRDefault="00177EC3" w:rsidP="0017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177EC3" w:rsidRPr="006B2744" w:rsidRDefault="00177EC3" w:rsidP="001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Видача сертифіката в разі прийняття в експлуатацію об’єктів, що за класом наслідків (відпо-відальності) належать до об’єктів </w:t>
            </w:r>
            <w:r w:rsidR="002E56D9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6C4C22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середніми (СС2) наслідками і</w:t>
            </w:r>
            <w:r w:rsidR="001D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роз-</w:t>
            </w:r>
            <w:r w:rsidR="006C4C22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ташовані</w:t>
            </w: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території  м. Кривого Рогу</w:t>
            </w:r>
          </w:p>
        </w:tc>
        <w:tc>
          <w:tcPr>
            <w:tcW w:w="1984" w:type="dxa"/>
          </w:tcPr>
          <w:p w:rsidR="00177EC3" w:rsidRPr="006B2744" w:rsidRDefault="00E61739" w:rsidP="0017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10  робочих</w:t>
            </w:r>
            <w:r w:rsidR="00177EC3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днів</w:t>
            </w:r>
          </w:p>
          <w:p w:rsidR="00177EC3" w:rsidRPr="006B2744" w:rsidRDefault="00177EC3" w:rsidP="00177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177EC3" w:rsidRPr="006B2744" w:rsidRDefault="00177EC3" w:rsidP="00177EC3">
            <w:pPr>
              <w:spacing w:line="240" w:lineRule="auto"/>
              <w:jc w:val="both"/>
            </w:pP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Закони України «Про адміністративні послуги», «Про регулювання містобудівної діяльності», Постанова Кабінету Міністрів України від </w:t>
            </w:r>
            <w:r w:rsidR="001D3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квітня 2011 року №461 «Питання прийняття в експлуатацію закінчених </w:t>
            </w:r>
            <w:r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будівництвом об’єктів»</w:t>
            </w:r>
            <w:r w:rsidR="001C5C34" w:rsidRPr="006B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зі змінами</w:t>
            </w:r>
          </w:p>
        </w:tc>
      </w:tr>
    </w:tbl>
    <w:p w:rsidR="00177EC3" w:rsidRPr="006B2744" w:rsidRDefault="00177EC3"/>
    <w:p w:rsidR="009C114B" w:rsidRPr="006B2744" w:rsidRDefault="009C114B"/>
    <w:p w:rsidR="009C114B" w:rsidRPr="006B2744" w:rsidRDefault="009C114B"/>
    <w:p w:rsidR="00FA6121" w:rsidRPr="006B2744" w:rsidRDefault="009C114B" w:rsidP="009C114B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B2744">
        <w:rPr>
          <w:rFonts w:ascii="Times New Roman" w:hAnsi="Times New Roman" w:cs="Times New Roman"/>
          <w:b/>
          <w:i/>
          <w:sz w:val="28"/>
          <w:szCs w:val="28"/>
        </w:rPr>
        <w:t xml:space="preserve">Секретар міської ради  </w:t>
      </w:r>
      <w:r w:rsidR="001D361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  <w:r w:rsidRPr="006B2744"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</w:p>
    <w:sectPr w:rsidR="00FA6121" w:rsidRPr="006B2744" w:rsidSect="00177EC3">
      <w:headerReference w:type="default" r:id="rId8"/>
      <w:pgSz w:w="16838" w:h="11906" w:orient="landscape"/>
      <w:pgMar w:top="137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973" w:rsidRDefault="00C90973" w:rsidP="00606A20">
      <w:pPr>
        <w:spacing w:after="0" w:line="240" w:lineRule="auto"/>
      </w:pPr>
      <w:r>
        <w:separator/>
      </w:r>
    </w:p>
  </w:endnote>
  <w:endnote w:type="continuationSeparator" w:id="1">
    <w:p w:rsidR="00C90973" w:rsidRDefault="00C90973" w:rsidP="0060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973" w:rsidRDefault="00C90973" w:rsidP="00606A20">
      <w:pPr>
        <w:spacing w:after="0" w:line="240" w:lineRule="auto"/>
      </w:pPr>
      <w:r>
        <w:separator/>
      </w:r>
    </w:p>
  </w:footnote>
  <w:footnote w:type="continuationSeparator" w:id="1">
    <w:p w:rsidR="00C90973" w:rsidRDefault="00C90973" w:rsidP="0060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272466"/>
      <w:docPartObj>
        <w:docPartGallery w:val="Page Numbers (Top of Page)"/>
        <w:docPartUnique/>
      </w:docPartObj>
    </w:sdtPr>
    <w:sdtContent>
      <w:p w:rsidR="0019073F" w:rsidRDefault="009C2884" w:rsidP="006F12CE">
        <w:pPr>
          <w:pStyle w:val="a6"/>
          <w:ind w:left="7797"/>
          <w:rPr>
            <w:i/>
            <w:lang w:val="uk-UA"/>
          </w:rPr>
        </w:pPr>
        <w:r>
          <w:fldChar w:fldCharType="begin"/>
        </w:r>
        <w:r w:rsidR="00606A20">
          <w:instrText>PAGE   \* MERGEFORMAT</w:instrText>
        </w:r>
        <w:r>
          <w:fldChar w:fldCharType="separate"/>
        </w:r>
        <w:r w:rsidR="001D361B">
          <w:rPr>
            <w:noProof/>
          </w:rPr>
          <w:t>2</w:t>
        </w:r>
        <w:r>
          <w:fldChar w:fldCharType="end"/>
        </w:r>
        <w:r w:rsidR="006F12CE">
          <w:rPr>
            <w:lang w:val="uk-UA"/>
          </w:rPr>
          <w:t xml:space="preserve">                                                                           </w:t>
        </w:r>
        <w:r w:rsidR="0072491A">
          <w:rPr>
            <w:i/>
            <w:lang w:val="uk-UA"/>
          </w:rPr>
          <w:t>Продовження додатка</w:t>
        </w:r>
        <w:bookmarkStart w:id="0" w:name="_GoBack"/>
        <w:bookmarkEnd w:id="0"/>
      </w:p>
      <w:p w:rsidR="0032004C" w:rsidRDefault="0032004C" w:rsidP="0019073F">
        <w:pPr>
          <w:pStyle w:val="a6"/>
          <w:rPr>
            <w:i/>
            <w:lang w:val="uk-UA"/>
          </w:rPr>
        </w:pPr>
      </w:p>
      <w:tbl>
        <w:tblPr>
          <w:tblpPr w:leftFromText="180" w:rightFromText="180" w:vertAnchor="text" w:tblpY="1"/>
          <w:tblOverlap w:val="never"/>
          <w:tblW w:w="14742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>
        <w:tblGrid>
          <w:gridCol w:w="709"/>
          <w:gridCol w:w="3969"/>
          <w:gridCol w:w="1984"/>
          <w:gridCol w:w="8080"/>
        </w:tblGrid>
        <w:tr w:rsidR="0032004C" w:rsidRPr="004E34D9" w:rsidTr="002426C0">
          <w:trPr>
            <w:trHeight w:val="396"/>
          </w:trPr>
          <w:tc>
            <w:tcPr>
              <w:tcW w:w="709" w:type="dxa"/>
            </w:tcPr>
            <w:p w:rsidR="0032004C" w:rsidRPr="004E34D9" w:rsidRDefault="0032004C" w:rsidP="002426C0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p>
          </w:tc>
          <w:tc>
            <w:tcPr>
              <w:tcW w:w="3969" w:type="dxa"/>
            </w:tcPr>
            <w:p w:rsidR="0032004C" w:rsidRDefault="0032004C" w:rsidP="002426C0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p>
            <w:p w:rsidR="00A223BC" w:rsidRPr="004E34D9" w:rsidRDefault="00A223BC" w:rsidP="002426C0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</w:tc>
          <w:tc>
            <w:tcPr>
              <w:tcW w:w="1984" w:type="dxa"/>
            </w:tcPr>
            <w:p w:rsidR="0032004C" w:rsidRPr="004E34D9" w:rsidRDefault="0032004C" w:rsidP="002426C0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p>
          </w:tc>
          <w:tc>
            <w:tcPr>
              <w:tcW w:w="8080" w:type="dxa"/>
            </w:tcPr>
            <w:p w:rsidR="0032004C" w:rsidRPr="004E34D9" w:rsidRDefault="0032004C" w:rsidP="002426C0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</w:p>
          </w:tc>
        </w:tr>
      </w:tbl>
      <w:p w:rsidR="00177EC3" w:rsidRDefault="00177EC3">
        <w:pPr>
          <w:pStyle w:val="a6"/>
          <w:rPr>
            <w:i/>
            <w:lang w:val="uk-UA"/>
          </w:rPr>
        </w:pPr>
      </w:p>
      <w:p w:rsidR="00606A20" w:rsidRPr="0032004C" w:rsidRDefault="009C2884">
        <w:pPr>
          <w:pStyle w:val="a6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33D"/>
    <w:multiLevelType w:val="hybridMultilevel"/>
    <w:tmpl w:val="332A44D4"/>
    <w:lvl w:ilvl="0" w:tplc="3A8EC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912CE"/>
    <w:multiLevelType w:val="multilevel"/>
    <w:tmpl w:val="42C61DFA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47094"/>
    <w:multiLevelType w:val="hybridMultilevel"/>
    <w:tmpl w:val="3E9A2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475D0"/>
    <w:multiLevelType w:val="hybridMultilevel"/>
    <w:tmpl w:val="88D4A8B4"/>
    <w:lvl w:ilvl="0" w:tplc="F61AC3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8577B3"/>
    <w:multiLevelType w:val="multilevel"/>
    <w:tmpl w:val="DFBA80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71D09"/>
    <w:multiLevelType w:val="hybridMultilevel"/>
    <w:tmpl w:val="182E0D56"/>
    <w:lvl w:ilvl="0" w:tplc="1A188C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42586"/>
    <w:multiLevelType w:val="hybridMultilevel"/>
    <w:tmpl w:val="D534DC40"/>
    <w:lvl w:ilvl="0" w:tplc="0DB2A49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C2218"/>
    <w:multiLevelType w:val="hybridMultilevel"/>
    <w:tmpl w:val="52725A70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E7D3E"/>
    <w:multiLevelType w:val="multilevel"/>
    <w:tmpl w:val="ED1E29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E0DAC"/>
    <w:multiLevelType w:val="multilevel"/>
    <w:tmpl w:val="841CAE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00BA0"/>
    <w:multiLevelType w:val="multilevel"/>
    <w:tmpl w:val="687029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472745"/>
    <w:multiLevelType w:val="hybridMultilevel"/>
    <w:tmpl w:val="5E0EAAC8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42EFC"/>
    <w:multiLevelType w:val="multilevel"/>
    <w:tmpl w:val="4A2E2D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17014"/>
    <w:multiLevelType w:val="hybridMultilevel"/>
    <w:tmpl w:val="1DF6B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61025"/>
    <w:multiLevelType w:val="hybridMultilevel"/>
    <w:tmpl w:val="895E4844"/>
    <w:lvl w:ilvl="0" w:tplc="39909952">
      <w:start w:val="34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>
    <w:nsid w:val="3A9346DE"/>
    <w:multiLevelType w:val="hybridMultilevel"/>
    <w:tmpl w:val="2AB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83A3A"/>
    <w:multiLevelType w:val="hybridMultilevel"/>
    <w:tmpl w:val="4F32866C"/>
    <w:lvl w:ilvl="0" w:tplc="AE3A7F6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D8563F1"/>
    <w:multiLevelType w:val="multilevel"/>
    <w:tmpl w:val="DFD8E3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74DAB"/>
    <w:multiLevelType w:val="hybridMultilevel"/>
    <w:tmpl w:val="A52C399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743F78"/>
    <w:multiLevelType w:val="hybridMultilevel"/>
    <w:tmpl w:val="575822BA"/>
    <w:lvl w:ilvl="0" w:tplc="80BC23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450F7B"/>
    <w:multiLevelType w:val="multilevel"/>
    <w:tmpl w:val="203288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379A9"/>
    <w:multiLevelType w:val="hybridMultilevel"/>
    <w:tmpl w:val="4A785FB0"/>
    <w:lvl w:ilvl="0" w:tplc="3EE8DB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78D042B0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lang w:val="uk-U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4C7E3EC0"/>
    <w:multiLevelType w:val="hybridMultilevel"/>
    <w:tmpl w:val="7646C044"/>
    <w:lvl w:ilvl="0" w:tplc="01928342">
      <w:start w:val="1"/>
      <w:numFmt w:val="decimal"/>
      <w:lvlText w:val="%1.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 w:tplc="8DFEF3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C3AE2"/>
    <w:multiLevelType w:val="hybridMultilevel"/>
    <w:tmpl w:val="FFE0F16C"/>
    <w:lvl w:ilvl="0" w:tplc="61D83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D4C9A"/>
    <w:multiLevelType w:val="hybridMultilevel"/>
    <w:tmpl w:val="DDD6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A507A"/>
    <w:multiLevelType w:val="hybridMultilevel"/>
    <w:tmpl w:val="F580B960"/>
    <w:lvl w:ilvl="0" w:tplc="A61E6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9443C"/>
    <w:multiLevelType w:val="hybridMultilevel"/>
    <w:tmpl w:val="D3BA169E"/>
    <w:lvl w:ilvl="0" w:tplc="04190001">
      <w:start w:val="1"/>
      <w:numFmt w:val="bullet"/>
      <w:lvlText w:val=""/>
      <w:lvlJc w:val="left"/>
      <w:pPr>
        <w:tabs>
          <w:tab w:val="num" w:pos="12000"/>
        </w:tabs>
        <w:ind w:left="12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20"/>
        </w:tabs>
        <w:ind w:left="12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440"/>
        </w:tabs>
        <w:ind w:left="1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160"/>
        </w:tabs>
        <w:ind w:left="1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880"/>
        </w:tabs>
        <w:ind w:left="14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5600"/>
        </w:tabs>
        <w:ind w:left="1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6320"/>
        </w:tabs>
        <w:ind w:left="1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7040"/>
        </w:tabs>
        <w:ind w:left="17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7760"/>
        </w:tabs>
        <w:ind w:left="17760" w:hanging="360"/>
      </w:pPr>
      <w:rPr>
        <w:rFonts w:ascii="Wingdings" w:hAnsi="Wingdings" w:hint="default"/>
      </w:rPr>
    </w:lvl>
  </w:abstractNum>
  <w:abstractNum w:abstractNumId="27">
    <w:nsid w:val="609D3F16"/>
    <w:multiLevelType w:val="hybridMultilevel"/>
    <w:tmpl w:val="C344B354"/>
    <w:lvl w:ilvl="0" w:tplc="6E4497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A0B35"/>
    <w:multiLevelType w:val="hybridMultilevel"/>
    <w:tmpl w:val="2E54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B3665"/>
    <w:multiLevelType w:val="multilevel"/>
    <w:tmpl w:val="218428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017D2B"/>
    <w:multiLevelType w:val="hybridMultilevel"/>
    <w:tmpl w:val="84649AB4"/>
    <w:lvl w:ilvl="0" w:tplc="D2F6CD6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A549A42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B15C9E"/>
    <w:multiLevelType w:val="hybridMultilevel"/>
    <w:tmpl w:val="B6D6E5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6051090"/>
    <w:multiLevelType w:val="hybridMultilevel"/>
    <w:tmpl w:val="2A32353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137B63"/>
    <w:multiLevelType w:val="hybridMultilevel"/>
    <w:tmpl w:val="C99CE508"/>
    <w:lvl w:ilvl="0" w:tplc="815055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00389E"/>
    <w:multiLevelType w:val="hybridMultilevel"/>
    <w:tmpl w:val="6FC8B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28A77CB"/>
    <w:multiLevelType w:val="multilevel"/>
    <w:tmpl w:val="03EA78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0568B3"/>
    <w:multiLevelType w:val="multilevel"/>
    <w:tmpl w:val="C99CE5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821BE5"/>
    <w:multiLevelType w:val="hybridMultilevel"/>
    <w:tmpl w:val="1444CD7C"/>
    <w:lvl w:ilvl="0" w:tplc="75189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583053"/>
    <w:multiLevelType w:val="hybridMultilevel"/>
    <w:tmpl w:val="5CD27C94"/>
    <w:lvl w:ilvl="0" w:tplc="D2F6CD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BE43526"/>
    <w:multiLevelType w:val="multilevel"/>
    <w:tmpl w:val="79D8F5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962FA2"/>
    <w:multiLevelType w:val="multilevel"/>
    <w:tmpl w:val="0BDEBD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E473ED"/>
    <w:multiLevelType w:val="hybridMultilevel"/>
    <w:tmpl w:val="E7683F0C"/>
    <w:lvl w:ilvl="0" w:tplc="12047BE0">
      <w:start w:val="1"/>
      <w:numFmt w:val="decimal"/>
      <w:lvlText w:val="%1-"/>
      <w:lvlJc w:val="left"/>
      <w:pPr>
        <w:ind w:left="12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0" w:hanging="360"/>
      </w:pPr>
    </w:lvl>
    <w:lvl w:ilvl="2" w:tplc="0419001B" w:tentative="1">
      <w:start w:val="1"/>
      <w:numFmt w:val="lowerRoman"/>
      <w:lvlText w:val="%3."/>
      <w:lvlJc w:val="right"/>
      <w:pPr>
        <w:ind w:left="13440" w:hanging="180"/>
      </w:pPr>
    </w:lvl>
    <w:lvl w:ilvl="3" w:tplc="0419000F" w:tentative="1">
      <w:start w:val="1"/>
      <w:numFmt w:val="decimal"/>
      <w:lvlText w:val="%4."/>
      <w:lvlJc w:val="left"/>
      <w:pPr>
        <w:ind w:left="14160" w:hanging="360"/>
      </w:pPr>
    </w:lvl>
    <w:lvl w:ilvl="4" w:tplc="04190019" w:tentative="1">
      <w:start w:val="1"/>
      <w:numFmt w:val="lowerLetter"/>
      <w:lvlText w:val="%5."/>
      <w:lvlJc w:val="left"/>
      <w:pPr>
        <w:ind w:left="14880" w:hanging="360"/>
      </w:pPr>
    </w:lvl>
    <w:lvl w:ilvl="5" w:tplc="0419001B" w:tentative="1">
      <w:start w:val="1"/>
      <w:numFmt w:val="lowerRoman"/>
      <w:lvlText w:val="%6."/>
      <w:lvlJc w:val="right"/>
      <w:pPr>
        <w:ind w:left="15600" w:hanging="180"/>
      </w:pPr>
    </w:lvl>
    <w:lvl w:ilvl="6" w:tplc="0419000F" w:tentative="1">
      <w:start w:val="1"/>
      <w:numFmt w:val="decimal"/>
      <w:lvlText w:val="%7."/>
      <w:lvlJc w:val="left"/>
      <w:pPr>
        <w:ind w:left="16320" w:hanging="360"/>
      </w:pPr>
    </w:lvl>
    <w:lvl w:ilvl="7" w:tplc="04190019" w:tentative="1">
      <w:start w:val="1"/>
      <w:numFmt w:val="lowerLetter"/>
      <w:lvlText w:val="%8."/>
      <w:lvlJc w:val="left"/>
      <w:pPr>
        <w:ind w:left="17040" w:hanging="360"/>
      </w:pPr>
    </w:lvl>
    <w:lvl w:ilvl="8" w:tplc="0419001B" w:tentative="1">
      <w:start w:val="1"/>
      <w:numFmt w:val="lowerRoman"/>
      <w:lvlText w:val="%9."/>
      <w:lvlJc w:val="right"/>
      <w:pPr>
        <w:ind w:left="17760" w:hanging="180"/>
      </w:pPr>
    </w:lvl>
  </w:abstractNum>
  <w:num w:numId="1">
    <w:abstractNumId w:val="22"/>
  </w:num>
  <w:num w:numId="2">
    <w:abstractNumId w:val="30"/>
  </w:num>
  <w:num w:numId="3">
    <w:abstractNumId w:val="19"/>
  </w:num>
  <w:num w:numId="4">
    <w:abstractNumId w:val="33"/>
  </w:num>
  <w:num w:numId="5">
    <w:abstractNumId w:val="11"/>
  </w:num>
  <w:num w:numId="6">
    <w:abstractNumId w:val="29"/>
  </w:num>
  <w:num w:numId="7">
    <w:abstractNumId w:val="1"/>
  </w:num>
  <w:num w:numId="8">
    <w:abstractNumId w:val="17"/>
  </w:num>
  <w:num w:numId="9">
    <w:abstractNumId w:val="4"/>
  </w:num>
  <w:num w:numId="10">
    <w:abstractNumId w:val="26"/>
  </w:num>
  <w:num w:numId="11">
    <w:abstractNumId w:val="8"/>
  </w:num>
  <w:num w:numId="12">
    <w:abstractNumId w:val="9"/>
  </w:num>
  <w:num w:numId="13">
    <w:abstractNumId w:val="7"/>
  </w:num>
  <w:num w:numId="14">
    <w:abstractNumId w:val="39"/>
  </w:num>
  <w:num w:numId="15">
    <w:abstractNumId w:val="31"/>
  </w:num>
  <w:num w:numId="16">
    <w:abstractNumId w:val="35"/>
  </w:num>
  <w:num w:numId="17">
    <w:abstractNumId w:val="12"/>
  </w:num>
  <w:num w:numId="18">
    <w:abstractNumId w:val="10"/>
  </w:num>
  <w:num w:numId="19">
    <w:abstractNumId w:val="20"/>
  </w:num>
  <w:num w:numId="20">
    <w:abstractNumId w:val="40"/>
  </w:num>
  <w:num w:numId="21">
    <w:abstractNumId w:val="3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"/>
  </w:num>
  <w:num w:numId="28">
    <w:abstractNumId w:val="13"/>
  </w:num>
  <w:num w:numId="29">
    <w:abstractNumId w:val="38"/>
  </w:num>
  <w:num w:numId="30">
    <w:abstractNumId w:val="34"/>
  </w:num>
  <w:num w:numId="31">
    <w:abstractNumId w:val="41"/>
  </w:num>
  <w:num w:numId="32">
    <w:abstractNumId w:val="14"/>
  </w:num>
  <w:num w:numId="33">
    <w:abstractNumId w:val="15"/>
  </w:num>
  <w:num w:numId="34">
    <w:abstractNumId w:val="28"/>
  </w:num>
  <w:num w:numId="35">
    <w:abstractNumId w:val="24"/>
  </w:num>
  <w:num w:numId="36">
    <w:abstractNumId w:val="5"/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1"/>
  </w:num>
  <w:num w:numId="41">
    <w:abstractNumId w:val="0"/>
  </w:num>
  <w:num w:numId="42">
    <w:abstractNumId w:val="23"/>
  </w:num>
  <w:num w:numId="43">
    <w:abstractNumId w:val="27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3442"/>
    <w:rsid w:val="00041093"/>
    <w:rsid w:val="000B0FFA"/>
    <w:rsid w:val="000D681E"/>
    <w:rsid w:val="00170930"/>
    <w:rsid w:val="00177EC3"/>
    <w:rsid w:val="0019073F"/>
    <w:rsid w:val="001C5C34"/>
    <w:rsid w:val="001D361B"/>
    <w:rsid w:val="002143B0"/>
    <w:rsid w:val="002236E8"/>
    <w:rsid w:val="00280564"/>
    <w:rsid w:val="002E56D9"/>
    <w:rsid w:val="0032004C"/>
    <w:rsid w:val="003478E1"/>
    <w:rsid w:val="0039235B"/>
    <w:rsid w:val="004E34D9"/>
    <w:rsid w:val="00522F81"/>
    <w:rsid w:val="00606A20"/>
    <w:rsid w:val="006B2744"/>
    <w:rsid w:val="006C495D"/>
    <w:rsid w:val="006C4C22"/>
    <w:rsid w:val="006F12CE"/>
    <w:rsid w:val="0070184D"/>
    <w:rsid w:val="0072491A"/>
    <w:rsid w:val="0080222B"/>
    <w:rsid w:val="008536C0"/>
    <w:rsid w:val="008B3442"/>
    <w:rsid w:val="008F5C27"/>
    <w:rsid w:val="009250BC"/>
    <w:rsid w:val="009C114B"/>
    <w:rsid w:val="009C2884"/>
    <w:rsid w:val="009F6A4E"/>
    <w:rsid w:val="00A223BC"/>
    <w:rsid w:val="00A37DA2"/>
    <w:rsid w:val="00B43DAC"/>
    <w:rsid w:val="00C90973"/>
    <w:rsid w:val="00E01D84"/>
    <w:rsid w:val="00E46271"/>
    <w:rsid w:val="00E61739"/>
    <w:rsid w:val="00FA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84"/>
  </w:style>
  <w:style w:type="paragraph" w:styleId="1">
    <w:name w:val="heading 1"/>
    <w:basedOn w:val="a"/>
    <w:next w:val="a"/>
    <w:link w:val="10"/>
    <w:qFormat/>
    <w:rsid w:val="004E34D9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i/>
      <w:i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34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E34D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qFormat/>
    <w:rsid w:val="004E34D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E34D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4D9"/>
    <w:rPr>
      <w:rFonts w:ascii="Bookman Old Style" w:eastAsia="Times New Roman" w:hAnsi="Bookman Old Style" w:cs="Times New Roman"/>
      <w:b/>
      <w:bCs/>
      <w:i/>
      <w:i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34D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4E34D9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rsid w:val="004E34D9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E34D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4E34D9"/>
  </w:style>
  <w:style w:type="table" w:styleId="a3">
    <w:name w:val="Table Grid"/>
    <w:basedOn w:val="a1"/>
    <w:rsid w:val="004E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4E34D9"/>
    <w:rPr>
      <w:rFonts w:ascii="Bookman Old Style" w:hAnsi="Bookman Old Style"/>
      <w:sz w:val="26"/>
      <w:lang w:eastAsia="ru-RU"/>
    </w:rPr>
  </w:style>
  <w:style w:type="paragraph" w:styleId="a5">
    <w:name w:val="Body Text"/>
    <w:basedOn w:val="a"/>
    <w:link w:val="a4"/>
    <w:rsid w:val="004E34D9"/>
    <w:pPr>
      <w:spacing w:after="0" w:line="240" w:lineRule="auto"/>
      <w:jc w:val="both"/>
    </w:pPr>
    <w:rPr>
      <w:rFonts w:ascii="Bookman Old Style" w:hAnsi="Bookman Old Style"/>
      <w:sz w:val="26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4E34D9"/>
  </w:style>
  <w:style w:type="paragraph" w:styleId="a6">
    <w:name w:val="header"/>
    <w:basedOn w:val="a"/>
    <w:link w:val="a7"/>
    <w:uiPriority w:val="99"/>
    <w:rsid w:val="004E3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E34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4E34D9"/>
  </w:style>
  <w:style w:type="paragraph" w:styleId="a9">
    <w:name w:val="Title"/>
    <w:basedOn w:val="a"/>
    <w:link w:val="aa"/>
    <w:qFormat/>
    <w:rsid w:val="004E34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a">
    <w:name w:val="Название Знак"/>
    <w:basedOn w:val="a0"/>
    <w:link w:val="a9"/>
    <w:rsid w:val="004E34D9"/>
    <w:rPr>
      <w:rFonts w:ascii="Times New Roman" w:eastAsia="Times New Roman" w:hAnsi="Times New Roman" w:cs="Times New Roman"/>
      <w:sz w:val="28"/>
      <w:szCs w:val="20"/>
      <w:lang/>
    </w:rPr>
  </w:style>
  <w:style w:type="paragraph" w:styleId="ab">
    <w:name w:val="Normal (Web)"/>
    <w:basedOn w:val="a"/>
    <w:unhideWhenUsed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ust">
    <w:name w:val="Just"/>
    <w:rsid w:val="004E34D9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">
    <w:name w:val="Знак Знак8"/>
    <w:rsid w:val="004E34D9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E34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4E34D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basedOn w:val="a"/>
    <w:link w:val="22"/>
    <w:rsid w:val="004E34D9"/>
    <w:pPr>
      <w:spacing w:after="0" w:line="240" w:lineRule="auto"/>
      <w:jc w:val="both"/>
    </w:pPr>
    <w:rPr>
      <w:rFonts w:ascii="Bookman Old Style" w:eastAsia="Times New Roman" w:hAnsi="Bookman Old Style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E34D9"/>
    <w:rPr>
      <w:rFonts w:ascii="Bookman Old Style" w:eastAsia="Times New Roman" w:hAnsi="Bookman Old Style" w:cs="Times New Roman"/>
      <w:szCs w:val="24"/>
      <w:lang w:eastAsia="ru-RU"/>
    </w:rPr>
  </w:style>
  <w:style w:type="paragraph" w:styleId="23">
    <w:name w:val="Body Text Indent 2"/>
    <w:basedOn w:val="a"/>
    <w:link w:val="24"/>
    <w:rsid w:val="004E34D9"/>
    <w:pPr>
      <w:spacing w:after="0" w:line="240" w:lineRule="auto"/>
      <w:ind w:left="48" w:firstLine="24"/>
      <w:jc w:val="both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E34D9"/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14">
    <w:name w:val="Знак Знак14"/>
    <w:rsid w:val="004E34D9"/>
    <w:rPr>
      <w:rFonts w:ascii="Bookman Old Style" w:hAnsi="Bookman Old Style"/>
      <w:b/>
      <w:bCs/>
      <w:i/>
      <w:iCs/>
      <w:sz w:val="22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4E34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 Indent"/>
    <w:basedOn w:val="a"/>
    <w:link w:val="ad"/>
    <w:rsid w:val="004E34D9"/>
    <w:pPr>
      <w:tabs>
        <w:tab w:val="left" w:pos="0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E34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rsid w:val="004E3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Нижний колонтитул Знак"/>
    <w:basedOn w:val="a0"/>
    <w:link w:val="ae"/>
    <w:rsid w:val="004E34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uiPriority w:val="20"/>
    <w:qFormat/>
    <w:rsid w:val="004E34D9"/>
    <w:rPr>
      <w:i/>
      <w:iCs/>
    </w:rPr>
  </w:style>
  <w:style w:type="paragraph" w:styleId="af1">
    <w:name w:val="Balloon Text"/>
    <w:basedOn w:val="a"/>
    <w:link w:val="af2"/>
    <w:semiHidden/>
    <w:rsid w:val="004E34D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basedOn w:val="a0"/>
    <w:link w:val="af1"/>
    <w:semiHidden/>
    <w:rsid w:val="004E34D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3">
    <w:name w:val="List Paragraph"/>
    <w:basedOn w:val="a"/>
    <w:uiPriority w:val="99"/>
    <w:qFormat/>
    <w:rsid w:val="004E34D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">
    <w:name w:val="s"/>
    <w:basedOn w:val="a0"/>
    <w:rsid w:val="004E34D9"/>
  </w:style>
  <w:style w:type="paragraph" w:customStyle="1" w:styleId="P47">
    <w:name w:val="P47"/>
    <w:basedOn w:val="a"/>
    <w:hidden/>
    <w:rsid w:val="004E34D9"/>
    <w:pPr>
      <w:widowControl w:val="0"/>
      <w:adjustRightInd w:val="0"/>
      <w:spacing w:after="0" w:line="240" w:lineRule="auto"/>
      <w:ind w:right="-125"/>
    </w:pPr>
    <w:rPr>
      <w:rFonts w:ascii="Times New Roman" w:eastAsia="Andale Sans UI" w:hAnsi="Times New Roman" w:cs="Tahoma"/>
      <w:sz w:val="24"/>
      <w:szCs w:val="20"/>
      <w:lang w:val="ru-RU" w:eastAsia="ru-RU"/>
    </w:rPr>
  </w:style>
  <w:style w:type="paragraph" w:styleId="HTML">
    <w:name w:val="HTML Preformatted"/>
    <w:basedOn w:val="a"/>
    <w:link w:val="HTML0"/>
    <w:unhideWhenUsed/>
    <w:rsid w:val="004E3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4E34D9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210">
    <w:name w:val="Основной текст 21"/>
    <w:basedOn w:val="a"/>
    <w:rsid w:val="004E34D9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rvts0">
    <w:name w:val="rvts0"/>
    <w:rsid w:val="004E34D9"/>
    <w:rPr>
      <w:rFonts w:cs="Times New Roman"/>
    </w:rPr>
  </w:style>
  <w:style w:type="paragraph" w:customStyle="1" w:styleId="af4">
    <w:name w:val="Знак"/>
    <w:basedOn w:val="a"/>
    <w:rsid w:val="004E34D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rvps17">
    <w:name w:val="rvps17"/>
    <w:basedOn w:val="a"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4E34D9"/>
  </w:style>
  <w:style w:type="character" w:customStyle="1" w:styleId="apple-converted-space">
    <w:name w:val="apple-converted-space"/>
    <w:rsid w:val="004E34D9"/>
  </w:style>
  <w:style w:type="character" w:customStyle="1" w:styleId="rvts64">
    <w:name w:val="rvts64"/>
    <w:rsid w:val="004E34D9"/>
  </w:style>
  <w:style w:type="paragraph" w:customStyle="1" w:styleId="rvps3">
    <w:name w:val="rvps3"/>
    <w:basedOn w:val="a"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4E34D9"/>
  </w:style>
  <w:style w:type="paragraph" w:customStyle="1" w:styleId="rvps6">
    <w:name w:val="rvps6"/>
    <w:basedOn w:val="a"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5">
    <w:name w:val="Hyperlink"/>
    <w:uiPriority w:val="99"/>
    <w:unhideWhenUsed/>
    <w:rsid w:val="004E34D9"/>
    <w:rPr>
      <w:color w:val="0000FF"/>
      <w:u w:val="single"/>
    </w:rPr>
  </w:style>
  <w:style w:type="paragraph" w:customStyle="1" w:styleId="rvps1">
    <w:name w:val="rvps1"/>
    <w:basedOn w:val="a"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4E34D9"/>
  </w:style>
  <w:style w:type="paragraph" w:customStyle="1" w:styleId="rvps4">
    <w:name w:val="rvps4"/>
    <w:basedOn w:val="a"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34D9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i/>
      <w:i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34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E34D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qFormat/>
    <w:rsid w:val="004E34D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E34D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4D9"/>
    <w:rPr>
      <w:rFonts w:ascii="Bookman Old Style" w:eastAsia="Times New Roman" w:hAnsi="Bookman Old Style" w:cs="Times New Roman"/>
      <w:b/>
      <w:bCs/>
      <w:i/>
      <w:i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34D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4E34D9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rsid w:val="004E34D9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E34D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4E34D9"/>
  </w:style>
  <w:style w:type="table" w:styleId="a3">
    <w:name w:val="Table Grid"/>
    <w:basedOn w:val="a1"/>
    <w:rsid w:val="004E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4E34D9"/>
    <w:rPr>
      <w:rFonts w:ascii="Bookman Old Style" w:hAnsi="Bookman Old Style"/>
      <w:sz w:val="26"/>
      <w:lang w:eastAsia="ru-RU"/>
    </w:rPr>
  </w:style>
  <w:style w:type="paragraph" w:styleId="a5">
    <w:name w:val="Body Text"/>
    <w:basedOn w:val="a"/>
    <w:link w:val="a4"/>
    <w:rsid w:val="004E34D9"/>
    <w:pPr>
      <w:spacing w:after="0" w:line="240" w:lineRule="auto"/>
      <w:jc w:val="both"/>
    </w:pPr>
    <w:rPr>
      <w:rFonts w:ascii="Bookman Old Style" w:hAnsi="Bookman Old Style"/>
      <w:sz w:val="26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4E34D9"/>
  </w:style>
  <w:style w:type="paragraph" w:styleId="a6">
    <w:name w:val="header"/>
    <w:basedOn w:val="a"/>
    <w:link w:val="a7"/>
    <w:uiPriority w:val="99"/>
    <w:rsid w:val="004E3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E34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4E34D9"/>
  </w:style>
  <w:style w:type="paragraph" w:styleId="a9">
    <w:name w:val="Title"/>
    <w:basedOn w:val="a"/>
    <w:link w:val="aa"/>
    <w:qFormat/>
    <w:rsid w:val="004E34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4E34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Normal (Web)"/>
    <w:basedOn w:val="a"/>
    <w:unhideWhenUsed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ust">
    <w:name w:val="Just"/>
    <w:rsid w:val="004E34D9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">
    <w:name w:val="Знак Знак8"/>
    <w:rsid w:val="004E34D9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E34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4E34D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basedOn w:val="a"/>
    <w:link w:val="22"/>
    <w:rsid w:val="004E34D9"/>
    <w:pPr>
      <w:spacing w:after="0" w:line="240" w:lineRule="auto"/>
      <w:jc w:val="both"/>
    </w:pPr>
    <w:rPr>
      <w:rFonts w:ascii="Bookman Old Style" w:eastAsia="Times New Roman" w:hAnsi="Bookman Old Style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E34D9"/>
    <w:rPr>
      <w:rFonts w:ascii="Bookman Old Style" w:eastAsia="Times New Roman" w:hAnsi="Bookman Old Style" w:cs="Times New Roman"/>
      <w:szCs w:val="24"/>
      <w:lang w:eastAsia="ru-RU"/>
    </w:rPr>
  </w:style>
  <w:style w:type="paragraph" w:styleId="23">
    <w:name w:val="Body Text Indent 2"/>
    <w:basedOn w:val="a"/>
    <w:link w:val="24"/>
    <w:rsid w:val="004E34D9"/>
    <w:pPr>
      <w:spacing w:after="0" w:line="240" w:lineRule="auto"/>
      <w:ind w:left="48" w:firstLine="24"/>
      <w:jc w:val="both"/>
    </w:pPr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E34D9"/>
    <w:rPr>
      <w:rFonts w:ascii="Bookman Old Style" w:eastAsia="Times New Roman" w:hAnsi="Bookman Old Style" w:cs="Times New Roman"/>
      <w:szCs w:val="20"/>
      <w:lang w:eastAsia="ru-RU"/>
    </w:rPr>
  </w:style>
  <w:style w:type="character" w:customStyle="1" w:styleId="14">
    <w:name w:val="Знак Знак14"/>
    <w:rsid w:val="004E34D9"/>
    <w:rPr>
      <w:rFonts w:ascii="Bookman Old Style" w:hAnsi="Bookman Old Style"/>
      <w:b/>
      <w:bCs/>
      <w:i/>
      <w:iCs/>
      <w:sz w:val="22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4E34D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 Indent"/>
    <w:basedOn w:val="a"/>
    <w:link w:val="ad"/>
    <w:rsid w:val="004E34D9"/>
    <w:pPr>
      <w:tabs>
        <w:tab w:val="left" w:pos="0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E34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rsid w:val="004E3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Нижний колонтитул Знак"/>
    <w:basedOn w:val="a0"/>
    <w:link w:val="ae"/>
    <w:rsid w:val="004E34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uiPriority w:val="20"/>
    <w:qFormat/>
    <w:rsid w:val="004E34D9"/>
    <w:rPr>
      <w:i/>
      <w:iCs/>
    </w:rPr>
  </w:style>
  <w:style w:type="paragraph" w:styleId="af1">
    <w:name w:val="Balloon Text"/>
    <w:basedOn w:val="a"/>
    <w:link w:val="af2"/>
    <w:semiHidden/>
    <w:rsid w:val="004E34D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basedOn w:val="a0"/>
    <w:link w:val="af1"/>
    <w:semiHidden/>
    <w:rsid w:val="004E34D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3">
    <w:name w:val="List Paragraph"/>
    <w:basedOn w:val="a"/>
    <w:uiPriority w:val="99"/>
    <w:qFormat/>
    <w:rsid w:val="004E34D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">
    <w:name w:val="s"/>
    <w:basedOn w:val="a0"/>
    <w:rsid w:val="004E34D9"/>
  </w:style>
  <w:style w:type="paragraph" w:customStyle="1" w:styleId="P47">
    <w:name w:val="P47"/>
    <w:basedOn w:val="a"/>
    <w:hidden/>
    <w:rsid w:val="004E34D9"/>
    <w:pPr>
      <w:widowControl w:val="0"/>
      <w:adjustRightInd w:val="0"/>
      <w:spacing w:after="0" w:line="240" w:lineRule="auto"/>
      <w:ind w:right="-125"/>
    </w:pPr>
    <w:rPr>
      <w:rFonts w:ascii="Times New Roman" w:eastAsia="Andale Sans UI" w:hAnsi="Times New Roman" w:cs="Tahoma"/>
      <w:sz w:val="24"/>
      <w:szCs w:val="20"/>
      <w:lang w:val="ru-RU" w:eastAsia="ru-RU"/>
    </w:rPr>
  </w:style>
  <w:style w:type="paragraph" w:styleId="HTML">
    <w:name w:val="HTML Preformatted"/>
    <w:basedOn w:val="a"/>
    <w:link w:val="HTML0"/>
    <w:unhideWhenUsed/>
    <w:rsid w:val="004E3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E34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"/>
    <w:rsid w:val="004E34D9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rvts0">
    <w:name w:val="rvts0"/>
    <w:rsid w:val="004E34D9"/>
    <w:rPr>
      <w:rFonts w:cs="Times New Roman"/>
    </w:rPr>
  </w:style>
  <w:style w:type="paragraph" w:customStyle="1" w:styleId="af4">
    <w:name w:val="Знак"/>
    <w:basedOn w:val="a"/>
    <w:rsid w:val="004E34D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rvps17">
    <w:name w:val="rvps17"/>
    <w:basedOn w:val="a"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4E34D9"/>
  </w:style>
  <w:style w:type="character" w:customStyle="1" w:styleId="apple-converted-space">
    <w:name w:val="apple-converted-space"/>
    <w:rsid w:val="004E34D9"/>
  </w:style>
  <w:style w:type="character" w:customStyle="1" w:styleId="rvts64">
    <w:name w:val="rvts64"/>
    <w:rsid w:val="004E34D9"/>
  </w:style>
  <w:style w:type="paragraph" w:customStyle="1" w:styleId="rvps3">
    <w:name w:val="rvps3"/>
    <w:basedOn w:val="a"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4E34D9"/>
  </w:style>
  <w:style w:type="paragraph" w:customStyle="1" w:styleId="rvps6">
    <w:name w:val="rvps6"/>
    <w:basedOn w:val="a"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5">
    <w:name w:val="Hyperlink"/>
    <w:uiPriority w:val="99"/>
    <w:unhideWhenUsed/>
    <w:rsid w:val="004E34D9"/>
    <w:rPr>
      <w:color w:val="0000FF"/>
      <w:u w:val="single"/>
    </w:rPr>
  </w:style>
  <w:style w:type="paragraph" w:customStyle="1" w:styleId="rvps1">
    <w:name w:val="rvps1"/>
    <w:basedOn w:val="a"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4E34D9"/>
  </w:style>
  <w:style w:type="paragraph" w:customStyle="1" w:styleId="rvps4">
    <w:name w:val="rvps4"/>
    <w:basedOn w:val="a"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1C37-C89C-4573-BDC4-76D3903C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Зеленськая</dc:creator>
  <cp:keywords/>
  <dc:description/>
  <cp:lastModifiedBy>org301</cp:lastModifiedBy>
  <cp:revision>22</cp:revision>
  <cp:lastPrinted>2017-06-08T10:21:00Z</cp:lastPrinted>
  <dcterms:created xsi:type="dcterms:W3CDTF">2017-05-29T07:47:00Z</dcterms:created>
  <dcterms:modified xsi:type="dcterms:W3CDTF">2017-06-27T12:09:00Z</dcterms:modified>
</cp:coreProperties>
</file>