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08C" w:rsidRPr="00840656" w:rsidRDefault="00800D03" w:rsidP="007F008C">
      <w:pPr>
        <w:ind w:firstLine="6480"/>
        <w:rPr>
          <w:i/>
          <w:sz w:val="24"/>
          <w:szCs w:val="24"/>
          <w:lang w:val="uk-UA"/>
        </w:rPr>
      </w:pPr>
      <w:r w:rsidRPr="00840656">
        <w:rPr>
          <w:i/>
          <w:sz w:val="24"/>
          <w:szCs w:val="24"/>
          <w:lang w:val="uk-UA"/>
        </w:rPr>
        <w:t>Додаток 2</w:t>
      </w:r>
    </w:p>
    <w:p w:rsidR="007F008C" w:rsidRPr="00840656" w:rsidRDefault="007F008C" w:rsidP="00800D03">
      <w:pPr>
        <w:ind w:left="6480"/>
        <w:rPr>
          <w:i/>
          <w:sz w:val="24"/>
          <w:szCs w:val="24"/>
          <w:lang w:val="uk-UA"/>
        </w:rPr>
      </w:pPr>
      <w:r w:rsidRPr="00840656">
        <w:rPr>
          <w:i/>
          <w:sz w:val="24"/>
          <w:szCs w:val="24"/>
          <w:lang w:val="uk-UA"/>
        </w:rPr>
        <w:t>до рішення міської ради</w:t>
      </w:r>
    </w:p>
    <w:p w:rsidR="00413AD8" w:rsidRDefault="00413AD8" w:rsidP="00413AD8">
      <w:pPr>
        <w:ind w:left="6480"/>
        <w:rPr>
          <w:i/>
          <w:sz w:val="24"/>
          <w:szCs w:val="24"/>
          <w:lang w:val="uk-UA"/>
        </w:rPr>
      </w:pPr>
      <w:r>
        <w:rPr>
          <w:i/>
          <w:sz w:val="24"/>
          <w:szCs w:val="24"/>
          <w:lang w:val="uk-UA"/>
        </w:rPr>
        <w:t>28.02.2017 №1408</w:t>
      </w:r>
    </w:p>
    <w:p w:rsidR="007F008C" w:rsidRPr="00840656" w:rsidRDefault="007F008C" w:rsidP="007F008C">
      <w:pPr>
        <w:jc w:val="right"/>
        <w:rPr>
          <w:sz w:val="28"/>
          <w:szCs w:val="28"/>
        </w:rPr>
      </w:pPr>
    </w:p>
    <w:p w:rsidR="00C633D2" w:rsidRPr="00CF18D0" w:rsidRDefault="00C633D2" w:rsidP="007C4D70">
      <w:pPr>
        <w:rPr>
          <w:sz w:val="28"/>
          <w:szCs w:val="28"/>
        </w:rPr>
      </w:pPr>
    </w:p>
    <w:p w:rsidR="009B7572" w:rsidRPr="008E70C8" w:rsidRDefault="007B5E87" w:rsidP="007F008C">
      <w:pPr>
        <w:pStyle w:val="a5"/>
        <w:rPr>
          <w:i/>
          <w:sz w:val="28"/>
          <w:szCs w:val="28"/>
          <w:lang w:val="uk-UA"/>
        </w:rPr>
      </w:pPr>
      <w:r w:rsidRPr="008E70C8">
        <w:rPr>
          <w:i/>
          <w:sz w:val="28"/>
          <w:szCs w:val="28"/>
          <w:lang w:val="uk-UA"/>
        </w:rPr>
        <w:t>Проект у</w:t>
      </w:r>
      <w:r w:rsidR="00C633D2" w:rsidRPr="008E70C8">
        <w:rPr>
          <w:i/>
          <w:sz w:val="28"/>
          <w:szCs w:val="28"/>
          <w:lang w:val="uk-UA"/>
        </w:rPr>
        <w:t>годи</w:t>
      </w:r>
    </w:p>
    <w:p w:rsidR="00840656" w:rsidRPr="008E70C8" w:rsidRDefault="008E70C8" w:rsidP="007F008C">
      <w:pPr>
        <w:pStyle w:val="a5"/>
        <w:rPr>
          <w:i/>
          <w:sz w:val="28"/>
          <w:szCs w:val="28"/>
          <w:lang w:val="uk-UA"/>
        </w:rPr>
      </w:pPr>
      <w:r w:rsidRPr="00E00730">
        <w:rPr>
          <w:bCs w:val="0"/>
          <w:i/>
          <w:iCs/>
          <w:sz w:val="28"/>
          <w:szCs w:val="28"/>
          <w:lang w:val="uk-UA"/>
        </w:rPr>
        <w:t>"</w:t>
      </w:r>
      <w:r>
        <w:rPr>
          <w:bCs w:val="0"/>
          <w:i/>
          <w:iCs/>
          <w:sz w:val="28"/>
          <w:szCs w:val="28"/>
          <w:lang w:val="uk-UA"/>
        </w:rPr>
        <w:t>П</w:t>
      </w:r>
      <w:r w:rsidR="009B7572" w:rsidRPr="008E70C8">
        <w:rPr>
          <w:i/>
          <w:sz w:val="28"/>
          <w:szCs w:val="28"/>
          <w:lang w:val="uk-UA"/>
        </w:rPr>
        <w:t>ро підготовку кредитного фінансування</w:t>
      </w:r>
      <w:r w:rsidR="00840656" w:rsidRPr="008E70C8">
        <w:rPr>
          <w:i/>
          <w:sz w:val="28"/>
          <w:szCs w:val="28"/>
          <w:lang w:val="uk-UA"/>
        </w:rPr>
        <w:t xml:space="preserve"> проекту </w:t>
      </w:r>
    </w:p>
    <w:p w:rsidR="009B7572" w:rsidRPr="008E70C8" w:rsidRDefault="008E70C8" w:rsidP="007F008C">
      <w:pPr>
        <w:pStyle w:val="a5"/>
        <w:rPr>
          <w:i/>
          <w:sz w:val="28"/>
          <w:szCs w:val="28"/>
          <w:lang w:val="ru-RU"/>
        </w:rPr>
      </w:pPr>
      <w:r w:rsidRPr="00E00730">
        <w:rPr>
          <w:bCs w:val="0"/>
          <w:i/>
          <w:iCs/>
          <w:sz w:val="28"/>
          <w:szCs w:val="28"/>
          <w:lang w:val="uk-UA"/>
        </w:rPr>
        <w:t>"</w:t>
      </w:r>
      <w:r w:rsidR="00840656" w:rsidRPr="008E70C8">
        <w:rPr>
          <w:i/>
          <w:sz w:val="28"/>
          <w:szCs w:val="28"/>
          <w:lang w:val="uk-UA"/>
        </w:rPr>
        <w:t>Оновлення тролейбусного парку м. Кривого Рогу</w:t>
      </w:r>
      <w:r w:rsidRPr="00E00730">
        <w:rPr>
          <w:bCs w:val="0"/>
          <w:i/>
          <w:iCs/>
          <w:sz w:val="28"/>
          <w:szCs w:val="28"/>
          <w:lang w:val="uk-UA"/>
        </w:rPr>
        <w:t>"</w:t>
      </w:r>
    </w:p>
    <w:p w:rsidR="007F008C" w:rsidRPr="008E70C8" w:rsidRDefault="007F008C" w:rsidP="007F008C">
      <w:pPr>
        <w:rPr>
          <w:sz w:val="28"/>
          <w:szCs w:val="28"/>
        </w:rPr>
      </w:pPr>
    </w:p>
    <w:p w:rsidR="007F008C" w:rsidRPr="00840656" w:rsidRDefault="00C0683E" w:rsidP="00C0683E">
      <w:pPr>
        <w:pStyle w:val="3"/>
        <w:ind w:firstLine="709"/>
        <w:jc w:val="both"/>
        <w:rPr>
          <w:b w:val="0"/>
          <w:bCs/>
          <w:szCs w:val="28"/>
          <w:lang w:val="uk-UA"/>
        </w:rPr>
      </w:pPr>
      <w:r w:rsidRPr="00840656">
        <w:rPr>
          <w:b w:val="0"/>
          <w:szCs w:val="28"/>
          <w:lang w:val="uk-UA"/>
        </w:rPr>
        <w:t>Предмет: Україна</w:t>
      </w:r>
      <w:r w:rsidR="007F008C" w:rsidRPr="00840656">
        <w:rPr>
          <w:b w:val="0"/>
          <w:szCs w:val="28"/>
          <w:lang w:val="uk-UA"/>
        </w:rPr>
        <w:t xml:space="preserve"> / Проект оновлення тролейбусного парку </w:t>
      </w:r>
      <w:r w:rsidR="005B6690" w:rsidRPr="00840656">
        <w:rPr>
          <w:b w:val="0"/>
          <w:szCs w:val="28"/>
          <w:lang w:val="uk-UA"/>
        </w:rPr>
        <w:t>м. Кривого Ро</w:t>
      </w:r>
      <w:r w:rsidR="007F008C" w:rsidRPr="00840656">
        <w:rPr>
          <w:b w:val="0"/>
          <w:szCs w:val="28"/>
          <w:lang w:val="uk-UA"/>
        </w:rPr>
        <w:t>г</w:t>
      </w:r>
      <w:r w:rsidR="005B6690" w:rsidRPr="00840656">
        <w:rPr>
          <w:b w:val="0"/>
          <w:szCs w:val="28"/>
          <w:lang w:val="uk-UA"/>
        </w:rPr>
        <w:t>у</w:t>
      </w:r>
    </w:p>
    <w:p w:rsidR="007F008C" w:rsidRPr="00840656" w:rsidRDefault="007F008C" w:rsidP="00C0683E">
      <w:pPr>
        <w:ind w:firstLine="709"/>
        <w:jc w:val="both"/>
        <w:rPr>
          <w:sz w:val="28"/>
          <w:szCs w:val="28"/>
          <w:lang w:val="uk-UA"/>
        </w:rPr>
      </w:pPr>
      <w:r w:rsidRPr="00840656">
        <w:rPr>
          <w:sz w:val="28"/>
          <w:szCs w:val="28"/>
          <w:lang w:val="uk-UA"/>
        </w:rPr>
        <w:t>Ця Угода про підготовку кредитного фінансування (</w:t>
      </w:r>
      <w:r w:rsidR="00012398" w:rsidRPr="00840656">
        <w:rPr>
          <w:sz w:val="28"/>
          <w:szCs w:val="28"/>
          <w:lang w:val="uk-UA"/>
        </w:rPr>
        <w:t xml:space="preserve">надалі – </w:t>
      </w:r>
      <w:r w:rsidRPr="00840656">
        <w:rPr>
          <w:sz w:val="28"/>
          <w:szCs w:val="28"/>
          <w:lang w:val="uk-UA"/>
        </w:rPr>
        <w:t xml:space="preserve">Угода) укладена </w:t>
      </w:r>
      <w:r w:rsidR="00005C22" w:rsidRPr="00840656">
        <w:rPr>
          <w:sz w:val="28"/>
          <w:szCs w:val="28"/>
          <w:lang w:val="uk-UA"/>
        </w:rPr>
        <w:t>_________</w:t>
      </w:r>
      <w:r w:rsidR="00005C22" w:rsidRPr="00840656">
        <w:rPr>
          <w:color w:val="000000" w:themeColor="text1"/>
          <w:sz w:val="28"/>
          <w:szCs w:val="28"/>
          <w:lang w:val="uk-UA"/>
        </w:rPr>
        <w:t>2017</w:t>
      </w:r>
      <w:r w:rsidR="00005C22" w:rsidRPr="00840656">
        <w:rPr>
          <w:sz w:val="28"/>
          <w:szCs w:val="28"/>
          <w:lang w:val="uk-UA"/>
        </w:rPr>
        <w:t xml:space="preserve">р. </w:t>
      </w:r>
      <w:r w:rsidRPr="00840656">
        <w:rPr>
          <w:sz w:val="28"/>
          <w:szCs w:val="28"/>
          <w:lang w:val="uk-UA"/>
        </w:rPr>
        <w:t>між:</w:t>
      </w:r>
    </w:p>
    <w:p w:rsidR="00012398" w:rsidRPr="00840656" w:rsidRDefault="00012398" w:rsidP="00012398">
      <w:pPr>
        <w:tabs>
          <w:tab w:val="left" w:pos="1134"/>
        </w:tabs>
        <w:ind w:firstLine="709"/>
        <w:jc w:val="both"/>
        <w:rPr>
          <w:sz w:val="28"/>
          <w:szCs w:val="28"/>
          <w:lang w:val="uk-UA"/>
        </w:rPr>
      </w:pPr>
      <w:r w:rsidRPr="00840656">
        <w:rPr>
          <w:sz w:val="28"/>
          <w:szCs w:val="28"/>
          <w:lang w:val="uk-UA"/>
        </w:rPr>
        <w:t>Криворізькою міською радою (надалі – Місто), розташованою за адресою: пл.Молодіжна, 1, м.Кривий</w:t>
      </w:r>
      <w:r w:rsidR="00BF7119" w:rsidRPr="00840656">
        <w:rPr>
          <w:sz w:val="28"/>
          <w:szCs w:val="28"/>
          <w:lang w:val="uk-UA"/>
        </w:rPr>
        <w:t xml:space="preserve"> Ріг, Дніпропетровська обл.</w:t>
      </w:r>
      <w:r w:rsidRPr="00840656">
        <w:rPr>
          <w:sz w:val="28"/>
          <w:szCs w:val="28"/>
          <w:lang w:val="uk-UA"/>
        </w:rPr>
        <w:t>, Україна, 50101;</w:t>
      </w:r>
    </w:p>
    <w:p w:rsidR="007F008C" w:rsidRPr="00840656" w:rsidRDefault="007F008C" w:rsidP="00005C22">
      <w:pPr>
        <w:ind w:firstLine="709"/>
        <w:jc w:val="both"/>
        <w:rPr>
          <w:sz w:val="28"/>
          <w:szCs w:val="28"/>
          <w:lang w:val="uk-UA"/>
        </w:rPr>
      </w:pPr>
      <w:r w:rsidRPr="00840656">
        <w:rPr>
          <w:sz w:val="28"/>
          <w:szCs w:val="28"/>
          <w:lang w:val="uk-UA"/>
        </w:rPr>
        <w:t>Комунальним підприєм</w:t>
      </w:r>
      <w:r w:rsidR="006C3FC3">
        <w:rPr>
          <w:sz w:val="28"/>
          <w:szCs w:val="28"/>
          <w:lang w:val="uk-UA"/>
        </w:rPr>
        <w:t xml:space="preserve">ством </w:t>
      </w:r>
      <w:r w:rsidRPr="00840656">
        <w:rPr>
          <w:sz w:val="28"/>
          <w:szCs w:val="28"/>
          <w:lang w:val="uk-UA"/>
        </w:rPr>
        <w:t>«Міський тролейбус» (</w:t>
      </w:r>
      <w:r w:rsidR="005B6690" w:rsidRPr="00840656">
        <w:rPr>
          <w:sz w:val="28"/>
          <w:szCs w:val="28"/>
          <w:lang w:val="uk-UA"/>
        </w:rPr>
        <w:t>на</w:t>
      </w:r>
      <w:r w:rsidRPr="00840656">
        <w:rPr>
          <w:sz w:val="28"/>
          <w:szCs w:val="28"/>
          <w:lang w:val="uk-UA"/>
        </w:rPr>
        <w:t>далі – Підприємство), розташованим за адресою:</w:t>
      </w:r>
      <w:r w:rsidR="00005C22" w:rsidRPr="00840656">
        <w:rPr>
          <w:sz w:val="28"/>
          <w:szCs w:val="28"/>
          <w:lang w:val="uk-UA"/>
        </w:rPr>
        <w:t xml:space="preserve"> вул. Дніпровське шосе, 22, </w:t>
      </w:r>
      <w:r w:rsidR="005B6690" w:rsidRPr="00840656">
        <w:rPr>
          <w:sz w:val="28"/>
          <w:szCs w:val="28"/>
          <w:lang w:val="uk-UA"/>
        </w:rPr>
        <w:t>м.Кривий Ріг, Дніпропетровська обл., Україна</w:t>
      </w:r>
      <w:r w:rsidR="00005C22" w:rsidRPr="00840656">
        <w:rPr>
          <w:sz w:val="28"/>
          <w:szCs w:val="28"/>
          <w:lang w:val="uk-UA"/>
        </w:rPr>
        <w:t>, 50086</w:t>
      </w:r>
      <w:r w:rsidR="00333F8A" w:rsidRPr="00840656">
        <w:rPr>
          <w:sz w:val="28"/>
          <w:szCs w:val="28"/>
          <w:lang w:val="uk-UA"/>
        </w:rPr>
        <w:t>;</w:t>
      </w:r>
    </w:p>
    <w:p w:rsidR="005B6690" w:rsidRPr="00840656" w:rsidRDefault="005B6690" w:rsidP="005B6690">
      <w:pPr>
        <w:tabs>
          <w:tab w:val="left" w:pos="1134"/>
        </w:tabs>
        <w:ind w:firstLine="709"/>
        <w:jc w:val="both"/>
        <w:rPr>
          <w:sz w:val="28"/>
          <w:szCs w:val="28"/>
          <w:lang w:val="uk-UA"/>
        </w:rPr>
      </w:pPr>
      <w:r w:rsidRPr="00840656">
        <w:rPr>
          <w:sz w:val="28"/>
          <w:szCs w:val="28"/>
          <w:lang w:val="uk-UA"/>
        </w:rPr>
        <w:t xml:space="preserve">Європейським Банком Реконструкції та Розвитку (надалі – </w:t>
      </w:r>
      <w:r w:rsidR="006C3FC3">
        <w:rPr>
          <w:sz w:val="28"/>
          <w:szCs w:val="28"/>
          <w:lang w:val="uk-UA"/>
        </w:rPr>
        <w:t>Банк</w:t>
      </w:r>
      <w:r w:rsidRPr="00840656">
        <w:rPr>
          <w:sz w:val="28"/>
          <w:szCs w:val="28"/>
          <w:lang w:val="uk-UA"/>
        </w:rPr>
        <w:t>),</w:t>
      </w:r>
      <w:r w:rsidR="006C3FC3">
        <w:rPr>
          <w:sz w:val="28"/>
          <w:szCs w:val="28"/>
          <w:lang w:val="uk-UA"/>
        </w:rPr>
        <w:t xml:space="preserve"> головний офіс якого розташовано</w:t>
      </w:r>
      <w:r w:rsidRPr="00840656">
        <w:rPr>
          <w:sz w:val="28"/>
          <w:szCs w:val="28"/>
          <w:lang w:val="uk-UA"/>
        </w:rPr>
        <w:t xml:space="preserve"> за адресою: Ван Іксчейндж Сквер, Лондон  </w:t>
      </w:r>
      <w:r w:rsidRPr="00840656">
        <w:rPr>
          <w:sz w:val="28"/>
          <w:szCs w:val="28"/>
        </w:rPr>
        <w:t>E</w:t>
      </w:r>
      <w:r w:rsidRPr="00840656">
        <w:rPr>
          <w:sz w:val="28"/>
          <w:szCs w:val="28"/>
          <w:lang w:val="uk-UA"/>
        </w:rPr>
        <w:t>Ц2</w:t>
      </w:r>
      <w:r w:rsidRPr="00840656">
        <w:rPr>
          <w:sz w:val="28"/>
          <w:szCs w:val="28"/>
        </w:rPr>
        <w:t>A</w:t>
      </w:r>
      <w:r w:rsidRPr="00840656">
        <w:rPr>
          <w:sz w:val="28"/>
          <w:szCs w:val="28"/>
          <w:lang w:val="uk-UA"/>
        </w:rPr>
        <w:t xml:space="preserve"> 2ЙН, Сполучене Королівство Великої Британії і Північної Ірландії (надалі разом – Сторони).</w:t>
      </w:r>
    </w:p>
    <w:p w:rsidR="007F008C" w:rsidRPr="00840656" w:rsidRDefault="00005C22" w:rsidP="00C0683E">
      <w:pPr>
        <w:ind w:firstLine="709"/>
        <w:jc w:val="both"/>
        <w:rPr>
          <w:sz w:val="28"/>
          <w:szCs w:val="28"/>
          <w:lang w:val="uk-UA"/>
        </w:rPr>
      </w:pPr>
      <w:r w:rsidRPr="00840656">
        <w:rPr>
          <w:sz w:val="28"/>
          <w:szCs w:val="28"/>
          <w:lang w:val="uk-UA"/>
        </w:rPr>
        <w:t>Оскільки</w:t>
      </w:r>
      <w:r w:rsidR="007F008C" w:rsidRPr="00840656">
        <w:rPr>
          <w:sz w:val="28"/>
          <w:szCs w:val="28"/>
          <w:lang w:val="uk-UA"/>
        </w:rPr>
        <w:t>:</w:t>
      </w:r>
    </w:p>
    <w:p w:rsidR="007F008C" w:rsidRPr="00840656" w:rsidRDefault="007F008C" w:rsidP="00C0683E">
      <w:pPr>
        <w:ind w:firstLine="709"/>
        <w:jc w:val="both"/>
        <w:rPr>
          <w:sz w:val="28"/>
          <w:szCs w:val="28"/>
          <w:lang w:val="uk-UA"/>
        </w:rPr>
      </w:pPr>
      <w:r w:rsidRPr="00840656">
        <w:rPr>
          <w:sz w:val="28"/>
          <w:szCs w:val="28"/>
          <w:lang w:val="uk-UA"/>
        </w:rPr>
        <w:t>Підприємство розглядає можливість реа</w:t>
      </w:r>
      <w:r w:rsidR="005B6690" w:rsidRPr="00840656">
        <w:rPr>
          <w:sz w:val="28"/>
          <w:szCs w:val="28"/>
          <w:lang w:val="uk-UA"/>
        </w:rPr>
        <w:t>лізації проекту з інвестування в</w:t>
      </w:r>
      <w:r w:rsidRPr="00840656">
        <w:rPr>
          <w:sz w:val="28"/>
          <w:szCs w:val="28"/>
          <w:lang w:val="uk-UA"/>
        </w:rPr>
        <w:t xml:space="preserve"> покращення інфраструктури гром</w:t>
      </w:r>
      <w:r w:rsidR="006A78F5" w:rsidRPr="00840656">
        <w:rPr>
          <w:sz w:val="28"/>
          <w:szCs w:val="28"/>
          <w:lang w:val="uk-UA"/>
        </w:rPr>
        <w:t>адського транспорту міста Кривого Ро</w:t>
      </w:r>
      <w:r w:rsidRPr="00840656">
        <w:rPr>
          <w:sz w:val="28"/>
          <w:szCs w:val="28"/>
          <w:lang w:val="uk-UA"/>
        </w:rPr>
        <w:t>г</w:t>
      </w:r>
      <w:r w:rsidR="006A78F5" w:rsidRPr="00840656">
        <w:rPr>
          <w:sz w:val="28"/>
          <w:szCs w:val="28"/>
          <w:lang w:val="uk-UA"/>
        </w:rPr>
        <w:t>у шляхом закупівлі до 50</w:t>
      </w:r>
      <w:r w:rsidRPr="00840656">
        <w:rPr>
          <w:sz w:val="28"/>
          <w:szCs w:val="28"/>
          <w:lang w:val="uk-UA"/>
        </w:rPr>
        <w:t xml:space="preserve"> нових тролейбусів, супутнього ремонтного</w:t>
      </w:r>
      <w:r w:rsidR="006A78F5" w:rsidRPr="00840656">
        <w:rPr>
          <w:sz w:val="28"/>
          <w:szCs w:val="28"/>
          <w:lang w:val="uk-UA"/>
        </w:rPr>
        <w:t xml:space="preserve"> та діагностичного обладнання й</w:t>
      </w:r>
      <w:r w:rsidRPr="00840656">
        <w:rPr>
          <w:sz w:val="28"/>
          <w:szCs w:val="28"/>
          <w:lang w:val="uk-UA"/>
        </w:rPr>
        <w:t xml:space="preserve"> модер</w:t>
      </w:r>
      <w:r w:rsidR="0053639D" w:rsidRPr="00840656">
        <w:rPr>
          <w:sz w:val="28"/>
          <w:szCs w:val="28"/>
          <w:lang w:val="uk-UA"/>
        </w:rPr>
        <w:t>нізації інфраструктури (</w:t>
      </w:r>
      <w:r w:rsidR="006A78F5" w:rsidRPr="00840656">
        <w:rPr>
          <w:sz w:val="28"/>
          <w:szCs w:val="28"/>
          <w:lang w:val="uk-UA"/>
        </w:rPr>
        <w:t>на</w:t>
      </w:r>
      <w:r w:rsidR="0053639D" w:rsidRPr="00840656">
        <w:rPr>
          <w:sz w:val="28"/>
          <w:szCs w:val="28"/>
          <w:lang w:val="uk-UA"/>
        </w:rPr>
        <w:t>далі – Проект</w:t>
      </w:r>
      <w:r w:rsidRPr="00840656">
        <w:rPr>
          <w:sz w:val="28"/>
          <w:szCs w:val="28"/>
          <w:lang w:val="uk-UA"/>
        </w:rPr>
        <w:t>).</w:t>
      </w:r>
      <w:r w:rsidR="006A78F5" w:rsidRPr="00840656">
        <w:rPr>
          <w:sz w:val="28"/>
          <w:szCs w:val="28"/>
          <w:lang w:val="uk-UA"/>
        </w:rPr>
        <w:t xml:space="preserve"> Обсяг Проекту буде визначений у</w:t>
      </w:r>
      <w:r w:rsidRPr="00840656">
        <w:rPr>
          <w:sz w:val="28"/>
          <w:szCs w:val="28"/>
          <w:lang w:val="uk-UA"/>
        </w:rPr>
        <w:t xml:space="preserve"> ході</w:t>
      </w:r>
      <w:r w:rsidR="006A78F5" w:rsidRPr="00840656">
        <w:rPr>
          <w:sz w:val="28"/>
          <w:szCs w:val="28"/>
          <w:lang w:val="uk-UA"/>
        </w:rPr>
        <w:t xml:space="preserve"> його</w:t>
      </w:r>
      <w:r w:rsidRPr="00840656">
        <w:rPr>
          <w:sz w:val="28"/>
          <w:szCs w:val="28"/>
          <w:lang w:val="uk-UA"/>
        </w:rPr>
        <w:t xml:space="preserve"> п</w:t>
      </w:r>
      <w:r w:rsidR="006C3FC3">
        <w:rPr>
          <w:sz w:val="28"/>
          <w:szCs w:val="28"/>
          <w:lang w:val="uk-UA"/>
        </w:rPr>
        <w:t>ередінвестиційної оцінки</w:t>
      </w:r>
      <w:r w:rsidRPr="00840656">
        <w:rPr>
          <w:sz w:val="28"/>
          <w:szCs w:val="28"/>
          <w:lang w:val="uk-UA"/>
        </w:rPr>
        <w:t>.</w:t>
      </w:r>
    </w:p>
    <w:p w:rsidR="007F008C" w:rsidRPr="00840656" w:rsidRDefault="007F008C" w:rsidP="00C0683E">
      <w:pPr>
        <w:ind w:firstLine="709"/>
        <w:jc w:val="both"/>
        <w:rPr>
          <w:sz w:val="28"/>
          <w:szCs w:val="28"/>
          <w:lang w:val="uk-UA"/>
        </w:rPr>
      </w:pPr>
      <w:r w:rsidRPr="00840656">
        <w:rPr>
          <w:sz w:val="28"/>
          <w:szCs w:val="28"/>
          <w:lang w:val="uk-UA"/>
        </w:rPr>
        <w:t>Банк розглядає можливість участі в Проекті шляхом надання Підприємству довгострокового фінансування на сум</w:t>
      </w:r>
      <w:r w:rsidR="006A78F5" w:rsidRPr="00840656">
        <w:rPr>
          <w:sz w:val="28"/>
          <w:szCs w:val="28"/>
          <w:lang w:val="uk-UA"/>
        </w:rPr>
        <w:t>у до 10 млн.</w:t>
      </w:r>
      <w:r w:rsidR="0053639D" w:rsidRPr="00840656">
        <w:rPr>
          <w:sz w:val="28"/>
          <w:szCs w:val="28"/>
          <w:lang w:val="uk-UA"/>
        </w:rPr>
        <w:t xml:space="preserve"> євро (</w:t>
      </w:r>
      <w:r w:rsidR="006A78F5" w:rsidRPr="00840656">
        <w:rPr>
          <w:sz w:val="28"/>
          <w:szCs w:val="28"/>
          <w:lang w:val="uk-UA"/>
        </w:rPr>
        <w:t>на</w:t>
      </w:r>
      <w:r w:rsidR="0053639D" w:rsidRPr="00840656">
        <w:rPr>
          <w:sz w:val="28"/>
          <w:szCs w:val="28"/>
          <w:lang w:val="uk-UA"/>
        </w:rPr>
        <w:t xml:space="preserve">далі – </w:t>
      </w:r>
      <w:r w:rsidRPr="00840656">
        <w:rPr>
          <w:sz w:val="28"/>
          <w:szCs w:val="28"/>
          <w:lang w:val="uk-UA"/>
        </w:rPr>
        <w:t>Кредит) під пов</w:t>
      </w:r>
      <w:r w:rsidR="006A0663">
        <w:rPr>
          <w:sz w:val="28"/>
          <w:szCs w:val="28"/>
          <w:lang w:val="uk-UA"/>
        </w:rPr>
        <w:t>ну муніципальнугарантію</w:t>
      </w:r>
      <w:r w:rsidR="006A78F5" w:rsidRPr="00840656">
        <w:rPr>
          <w:sz w:val="28"/>
          <w:szCs w:val="28"/>
          <w:lang w:val="uk-UA"/>
        </w:rPr>
        <w:t>, що</w:t>
      </w:r>
      <w:r w:rsidRPr="00840656">
        <w:rPr>
          <w:sz w:val="28"/>
          <w:szCs w:val="28"/>
          <w:lang w:val="uk-UA"/>
        </w:rPr>
        <w:t xml:space="preserve"> регулюватиметься законодавством </w:t>
      </w:r>
      <w:r w:rsidR="00CC1C72" w:rsidRPr="00840656">
        <w:rPr>
          <w:sz w:val="28"/>
          <w:szCs w:val="28"/>
          <w:lang w:val="uk-UA"/>
        </w:rPr>
        <w:t>Англії</w:t>
      </w:r>
      <w:r w:rsidRPr="00413AD8">
        <w:rPr>
          <w:sz w:val="28"/>
          <w:szCs w:val="28"/>
          <w:lang w:val="uk-UA"/>
        </w:rPr>
        <w:t xml:space="preserve"> та</w:t>
      </w:r>
      <w:r w:rsidRPr="00840656">
        <w:rPr>
          <w:sz w:val="28"/>
          <w:szCs w:val="28"/>
          <w:lang w:val="uk-UA"/>
        </w:rPr>
        <w:t xml:space="preserve"> буде надана Містом на користь Банку відповідно до</w:t>
      </w:r>
      <w:r w:rsidR="006A78F5" w:rsidRPr="00840656">
        <w:rPr>
          <w:sz w:val="28"/>
          <w:szCs w:val="28"/>
          <w:lang w:val="uk-UA"/>
        </w:rPr>
        <w:t xml:space="preserve">чинного </w:t>
      </w:r>
      <w:r w:rsidR="0053639D" w:rsidRPr="00840656">
        <w:rPr>
          <w:sz w:val="28"/>
          <w:szCs w:val="28"/>
          <w:lang w:val="uk-UA"/>
        </w:rPr>
        <w:t>законодавства України (</w:t>
      </w:r>
      <w:r w:rsidR="006A78F5" w:rsidRPr="00840656">
        <w:rPr>
          <w:sz w:val="28"/>
          <w:szCs w:val="28"/>
          <w:lang w:val="uk-UA"/>
        </w:rPr>
        <w:t>на</w:t>
      </w:r>
      <w:r w:rsidR="0053639D" w:rsidRPr="00840656">
        <w:rPr>
          <w:sz w:val="28"/>
          <w:szCs w:val="28"/>
          <w:lang w:val="uk-UA"/>
        </w:rPr>
        <w:t xml:space="preserve">далі – </w:t>
      </w:r>
      <w:r w:rsidRPr="00840656">
        <w:rPr>
          <w:sz w:val="28"/>
          <w:szCs w:val="28"/>
          <w:lang w:val="uk-UA"/>
        </w:rPr>
        <w:t>Гарантія).</w:t>
      </w:r>
    </w:p>
    <w:p w:rsidR="007F008C" w:rsidRPr="00840656" w:rsidRDefault="007F008C" w:rsidP="00C0683E">
      <w:pPr>
        <w:ind w:firstLine="709"/>
        <w:jc w:val="both"/>
        <w:rPr>
          <w:sz w:val="28"/>
          <w:szCs w:val="28"/>
          <w:lang w:val="uk-UA"/>
        </w:rPr>
      </w:pPr>
      <w:r w:rsidRPr="00840656">
        <w:rPr>
          <w:sz w:val="28"/>
          <w:szCs w:val="28"/>
          <w:lang w:val="uk-UA"/>
        </w:rPr>
        <w:t>Сторони висл</w:t>
      </w:r>
      <w:r w:rsidR="006A78F5" w:rsidRPr="00840656">
        <w:rPr>
          <w:sz w:val="28"/>
          <w:szCs w:val="28"/>
          <w:lang w:val="uk-UA"/>
        </w:rPr>
        <w:t xml:space="preserve">овлюють бажання визначити в </w:t>
      </w:r>
      <w:r w:rsidRPr="00840656">
        <w:rPr>
          <w:sz w:val="28"/>
          <w:szCs w:val="28"/>
          <w:lang w:val="uk-UA"/>
        </w:rPr>
        <w:t>Угоді основу, на які</w:t>
      </w:r>
      <w:r w:rsidR="006A78F5" w:rsidRPr="00840656">
        <w:rPr>
          <w:sz w:val="28"/>
          <w:szCs w:val="28"/>
          <w:lang w:val="uk-UA"/>
        </w:rPr>
        <w:t>й вони будуть співпрацювати в питаннях</w:t>
      </w:r>
      <w:r w:rsidRPr="00840656">
        <w:rPr>
          <w:sz w:val="28"/>
          <w:szCs w:val="28"/>
          <w:lang w:val="uk-UA"/>
        </w:rPr>
        <w:t xml:space="preserve"> підготовки пропонованого фінансування для Проекту.</w:t>
      </w:r>
    </w:p>
    <w:p w:rsidR="007F008C" w:rsidRPr="00840656" w:rsidRDefault="007F008C" w:rsidP="00C0683E">
      <w:pPr>
        <w:ind w:firstLine="709"/>
        <w:jc w:val="both"/>
        <w:rPr>
          <w:sz w:val="28"/>
          <w:szCs w:val="28"/>
          <w:lang w:val="uk-UA"/>
        </w:rPr>
      </w:pPr>
      <w:r w:rsidRPr="00840656">
        <w:rPr>
          <w:sz w:val="28"/>
          <w:szCs w:val="28"/>
          <w:lang w:val="uk-UA"/>
        </w:rPr>
        <w:t>Банк, Місто та Під</w:t>
      </w:r>
      <w:r w:rsidR="006A78F5" w:rsidRPr="00840656">
        <w:rPr>
          <w:sz w:val="28"/>
          <w:szCs w:val="28"/>
          <w:lang w:val="uk-UA"/>
        </w:rPr>
        <w:t>приємство планують звернутися за грантовим</w:t>
      </w:r>
      <w:r w:rsidR="00413AD8">
        <w:rPr>
          <w:sz w:val="28"/>
          <w:szCs w:val="28"/>
          <w:lang w:val="uk-UA"/>
        </w:rPr>
        <w:t xml:space="preserve"> </w:t>
      </w:r>
      <w:r w:rsidRPr="00840656">
        <w:rPr>
          <w:sz w:val="28"/>
          <w:szCs w:val="28"/>
          <w:lang w:val="uk-UA"/>
        </w:rPr>
        <w:t>співфінансування</w:t>
      </w:r>
      <w:r w:rsidR="006A78F5" w:rsidRPr="00840656">
        <w:rPr>
          <w:sz w:val="28"/>
          <w:szCs w:val="28"/>
          <w:lang w:val="uk-UA"/>
        </w:rPr>
        <w:t>м</w:t>
      </w:r>
      <w:r w:rsidRPr="00840656">
        <w:rPr>
          <w:sz w:val="28"/>
          <w:szCs w:val="28"/>
          <w:lang w:val="uk-UA"/>
        </w:rPr>
        <w:t xml:space="preserve"> для Проекту до зацікавлених двосторонніх та багатосторонніх донорів.</w:t>
      </w:r>
    </w:p>
    <w:p w:rsidR="007F008C" w:rsidRPr="00840656" w:rsidRDefault="007F008C" w:rsidP="00C0683E">
      <w:pPr>
        <w:ind w:firstLine="709"/>
        <w:jc w:val="both"/>
        <w:rPr>
          <w:sz w:val="28"/>
          <w:szCs w:val="28"/>
          <w:lang w:val="uk-UA"/>
        </w:rPr>
      </w:pPr>
      <w:r w:rsidRPr="00840656">
        <w:rPr>
          <w:sz w:val="28"/>
          <w:szCs w:val="28"/>
          <w:lang w:val="uk-UA"/>
        </w:rPr>
        <w:t>Ц</w:t>
      </w:r>
      <w:r w:rsidR="00005C22" w:rsidRPr="00840656">
        <w:rPr>
          <w:sz w:val="28"/>
          <w:szCs w:val="28"/>
          <w:lang w:val="uk-UA"/>
        </w:rPr>
        <w:t>им сторони</w:t>
      </w:r>
      <w:r w:rsidR="006A78F5" w:rsidRPr="00840656">
        <w:rPr>
          <w:sz w:val="28"/>
          <w:szCs w:val="28"/>
          <w:lang w:val="uk-UA"/>
        </w:rPr>
        <w:t xml:space="preserve"> домовляються про таке</w:t>
      </w:r>
      <w:r w:rsidRPr="00840656">
        <w:rPr>
          <w:sz w:val="28"/>
          <w:szCs w:val="28"/>
          <w:lang w:val="uk-UA"/>
        </w:rPr>
        <w:t>:</w:t>
      </w:r>
    </w:p>
    <w:p w:rsidR="0058539C" w:rsidRPr="00840656" w:rsidRDefault="00005C22" w:rsidP="00F36E06">
      <w:pPr>
        <w:ind w:firstLine="709"/>
        <w:jc w:val="both"/>
        <w:rPr>
          <w:sz w:val="28"/>
          <w:szCs w:val="28"/>
          <w:lang w:val="uk-UA"/>
        </w:rPr>
      </w:pPr>
      <w:r w:rsidRPr="00840656">
        <w:rPr>
          <w:sz w:val="28"/>
          <w:szCs w:val="28"/>
          <w:lang w:val="uk-UA"/>
        </w:rPr>
        <w:t xml:space="preserve">1. </w:t>
      </w:r>
      <w:r w:rsidR="006A78F5" w:rsidRPr="00840656">
        <w:rPr>
          <w:sz w:val="28"/>
          <w:szCs w:val="28"/>
          <w:lang w:val="uk-UA"/>
        </w:rPr>
        <w:t xml:space="preserve">Банк підтверджує </w:t>
      </w:r>
      <w:r w:rsidR="007F008C" w:rsidRPr="00840656">
        <w:rPr>
          <w:sz w:val="28"/>
          <w:szCs w:val="28"/>
          <w:lang w:val="uk-UA"/>
        </w:rPr>
        <w:t>зацікавленіст</w:t>
      </w:r>
      <w:r w:rsidR="006A78F5" w:rsidRPr="00840656">
        <w:rPr>
          <w:sz w:val="28"/>
          <w:szCs w:val="28"/>
          <w:lang w:val="uk-UA"/>
        </w:rPr>
        <w:t>ь у розгляді можливості участі в</w:t>
      </w:r>
      <w:r w:rsidR="007F008C" w:rsidRPr="00840656">
        <w:rPr>
          <w:sz w:val="28"/>
          <w:szCs w:val="28"/>
          <w:lang w:val="uk-UA"/>
        </w:rPr>
        <w:t xml:space="preserve"> Проекті (за </w:t>
      </w:r>
      <w:r w:rsidR="006A78F5" w:rsidRPr="00840656">
        <w:rPr>
          <w:sz w:val="28"/>
          <w:szCs w:val="28"/>
          <w:lang w:val="uk-UA"/>
        </w:rPr>
        <w:t>дотримання умов, викладених у пункті 8</w:t>
      </w:r>
      <w:r w:rsidR="007F008C" w:rsidRPr="00840656">
        <w:rPr>
          <w:sz w:val="28"/>
          <w:szCs w:val="28"/>
          <w:lang w:val="uk-UA"/>
        </w:rPr>
        <w:t>)</w:t>
      </w:r>
      <w:r w:rsidR="0044670D">
        <w:rPr>
          <w:sz w:val="28"/>
          <w:szCs w:val="28"/>
          <w:lang w:val="uk-UA"/>
        </w:rPr>
        <w:t xml:space="preserve"> шляхом надання Кредиту Підприємству</w:t>
      </w:r>
      <w:r w:rsidR="007F008C" w:rsidRPr="00840656">
        <w:rPr>
          <w:sz w:val="28"/>
          <w:szCs w:val="28"/>
          <w:lang w:val="uk-UA"/>
        </w:rPr>
        <w:t xml:space="preserve"> під Гарантію Міста. Положення та ум</w:t>
      </w:r>
      <w:r w:rsidR="00F36E06" w:rsidRPr="00840656">
        <w:rPr>
          <w:sz w:val="28"/>
          <w:szCs w:val="28"/>
          <w:lang w:val="uk-UA"/>
        </w:rPr>
        <w:t>ови будь-якого фінансування, що</w:t>
      </w:r>
      <w:r w:rsidR="007F008C" w:rsidRPr="00840656">
        <w:rPr>
          <w:sz w:val="28"/>
          <w:szCs w:val="28"/>
          <w:lang w:val="uk-UA"/>
        </w:rPr>
        <w:t xml:space="preserve"> може бути надане Банком, будуть </w:t>
      </w:r>
      <w:r w:rsidR="00F36E06" w:rsidRPr="00840656">
        <w:rPr>
          <w:sz w:val="28"/>
          <w:szCs w:val="28"/>
          <w:lang w:val="uk-UA"/>
        </w:rPr>
        <w:t>обговорюватися</w:t>
      </w:r>
      <w:r w:rsidR="007F008C" w:rsidRPr="00840656">
        <w:rPr>
          <w:sz w:val="28"/>
          <w:szCs w:val="28"/>
          <w:lang w:val="uk-UA"/>
        </w:rPr>
        <w:t xml:space="preserve">після </w:t>
      </w:r>
      <w:r w:rsidR="007F008C" w:rsidRPr="00840656">
        <w:rPr>
          <w:sz w:val="28"/>
          <w:szCs w:val="28"/>
          <w:lang w:val="uk-UA"/>
        </w:rPr>
        <w:lastRenderedPageBreak/>
        <w:t>проведення оцінки</w:t>
      </w:r>
      <w:r w:rsidR="00117840">
        <w:rPr>
          <w:sz w:val="28"/>
          <w:szCs w:val="28"/>
          <w:lang w:val="uk-UA"/>
        </w:rPr>
        <w:t xml:space="preserve"> Проекту</w:t>
      </w:r>
      <w:r w:rsidR="007F008C" w:rsidRPr="00840656">
        <w:rPr>
          <w:sz w:val="28"/>
          <w:szCs w:val="28"/>
          <w:lang w:val="uk-UA"/>
        </w:rPr>
        <w:t>. Одна</w:t>
      </w:r>
      <w:r w:rsidR="0044670D">
        <w:rPr>
          <w:sz w:val="28"/>
          <w:szCs w:val="28"/>
          <w:lang w:val="uk-UA"/>
        </w:rPr>
        <w:t>к, передбачаються такі</w:t>
      </w:r>
      <w:r w:rsidR="007F008C" w:rsidRPr="00840656">
        <w:rPr>
          <w:sz w:val="28"/>
          <w:szCs w:val="28"/>
          <w:lang w:val="uk-UA"/>
        </w:rPr>
        <w:t xml:space="preserve"> індикативні положення та умови Кредиту:</w:t>
      </w:r>
    </w:p>
    <w:p w:rsidR="007F008C" w:rsidRPr="00840656" w:rsidRDefault="00005C22" w:rsidP="00005C22">
      <w:pPr>
        <w:ind w:left="709"/>
        <w:jc w:val="both"/>
        <w:rPr>
          <w:sz w:val="28"/>
          <w:szCs w:val="28"/>
          <w:lang w:val="uk-UA"/>
        </w:rPr>
      </w:pPr>
      <w:r w:rsidRPr="00840656">
        <w:rPr>
          <w:sz w:val="28"/>
          <w:szCs w:val="28"/>
          <w:lang w:val="uk-UA"/>
        </w:rPr>
        <w:t>1.1</w:t>
      </w:r>
      <w:r w:rsidR="00722F6A" w:rsidRPr="00840656">
        <w:rPr>
          <w:sz w:val="28"/>
          <w:szCs w:val="28"/>
          <w:lang w:val="uk-UA"/>
        </w:rPr>
        <w:tab/>
      </w:r>
      <w:r w:rsidR="00F36E06" w:rsidRPr="00840656">
        <w:rPr>
          <w:sz w:val="28"/>
          <w:szCs w:val="28"/>
          <w:lang w:val="uk-UA"/>
        </w:rPr>
        <w:t>г</w:t>
      </w:r>
      <w:r w:rsidR="007F008C" w:rsidRPr="00840656">
        <w:rPr>
          <w:sz w:val="28"/>
          <w:szCs w:val="28"/>
          <w:lang w:val="uk-UA"/>
        </w:rPr>
        <w:t>рошова одиниця: євро.</w:t>
      </w:r>
    </w:p>
    <w:p w:rsidR="00005C22" w:rsidRPr="00840656" w:rsidRDefault="00005C22" w:rsidP="00005C22">
      <w:pPr>
        <w:ind w:firstLine="709"/>
        <w:jc w:val="both"/>
        <w:rPr>
          <w:sz w:val="28"/>
          <w:szCs w:val="28"/>
          <w:lang w:val="uk-UA"/>
        </w:rPr>
      </w:pPr>
      <w:r w:rsidRPr="00840656">
        <w:rPr>
          <w:sz w:val="28"/>
          <w:szCs w:val="28"/>
          <w:lang w:val="uk-UA"/>
        </w:rPr>
        <w:t>1.2</w:t>
      </w:r>
      <w:r w:rsidR="00722F6A" w:rsidRPr="00840656">
        <w:rPr>
          <w:sz w:val="28"/>
          <w:szCs w:val="28"/>
          <w:lang w:val="uk-UA"/>
        </w:rPr>
        <w:tab/>
      </w:r>
      <w:r w:rsidR="00F36E06" w:rsidRPr="00840656">
        <w:rPr>
          <w:sz w:val="28"/>
          <w:szCs w:val="28"/>
          <w:lang w:val="uk-UA"/>
        </w:rPr>
        <w:t>р</w:t>
      </w:r>
      <w:r w:rsidR="007F008C" w:rsidRPr="00840656">
        <w:rPr>
          <w:sz w:val="28"/>
          <w:szCs w:val="28"/>
          <w:lang w:val="uk-UA"/>
        </w:rPr>
        <w:t xml:space="preserve">озмір Кредиту: </w:t>
      </w:r>
      <w:r w:rsidR="005557AB" w:rsidRPr="00840656">
        <w:rPr>
          <w:sz w:val="28"/>
          <w:szCs w:val="28"/>
          <w:lang w:val="uk-UA"/>
        </w:rPr>
        <w:t>до 10</w:t>
      </w:r>
      <w:r w:rsidR="007F008C" w:rsidRPr="00840656">
        <w:rPr>
          <w:sz w:val="28"/>
          <w:szCs w:val="28"/>
          <w:lang w:val="uk-UA"/>
        </w:rPr>
        <w:t xml:space="preserve"> млн. євро, включаючи: </w:t>
      </w:r>
    </w:p>
    <w:p w:rsidR="00005C22" w:rsidRPr="00840656" w:rsidRDefault="00F36E06" w:rsidP="00005C22">
      <w:pPr>
        <w:ind w:firstLine="709"/>
        <w:jc w:val="both"/>
        <w:rPr>
          <w:sz w:val="28"/>
          <w:szCs w:val="28"/>
          <w:lang w:val="uk-UA"/>
        </w:rPr>
      </w:pPr>
      <w:r w:rsidRPr="00840656">
        <w:rPr>
          <w:sz w:val="28"/>
          <w:szCs w:val="28"/>
          <w:lang w:val="uk-UA"/>
        </w:rPr>
        <w:t>1.2.1</w:t>
      </w:r>
      <w:r w:rsidR="00722F6A" w:rsidRPr="00840656">
        <w:rPr>
          <w:sz w:val="28"/>
          <w:szCs w:val="28"/>
          <w:lang w:val="uk-UA"/>
        </w:rPr>
        <w:tab/>
      </w:r>
      <w:r w:rsidRPr="00840656">
        <w:rPr>
          <w:sz w:val="28"/>
          <w:szCs w:val="28"/>
          <w:lang w:val="uk-UA"/>
        </w:rPr>
        <w:t>т</w:t>
      </w:r>
      <w:r w:rsidR="005557AB" w:rsidRPr="00840656">
        <w:rPr>
          <w:sz w:val="28"/>
          <w:szCs w:val="28"/>
          <w:lang w:val="uk-UA"/>
        </w:rPr>
        <w:t>ранш 1 на суму до 8</w:t>
      </w:r>
      <w:r w:rsidR="007F008C" w:rsidRPr="00840656">
        <w:rPr>
          <w:sz w:val="28"/>
          <w:szCs w:val="28"/>
          <w:lang w:val="uk-UA"/>
        </w:rPr>
        <w:t xml:space="preserve"> млн. євро, </w:t>
      </w:r>
      <w:r w:rsidR="0053639D" w:rsidRPr="00840656">
        <w:rPr>
          <w:sz w:val="28"/>
          <w:szCs w:val="28"/>
          <w:lang w:val="uk-UA"/>
        </w:rPr>
        <w:t>що буде наданий Банком (</w:t>
      </w:r>
      <w:r w:rsidR="00333F8A" w:rsidRPr="00840656">
        <w:rPr>
          <w:sz w:val="28"/>
          <w:szCs w:val="28"/>
          <w:lang w:val="uk-UA"/>
        </w:rPr>
        <w:t>на</w:t>
      </w:r>
      <w:r w:rsidR="0053639D" w:rsidRPr="00840656">
        <w:rPr>
          <w:sz w:val="28"/>
          <w:szCs w:val="28"/>
          <w:lang w:val="uk-UA"/>
        </w:rPr>
        <w:t xml:space="preserve">далі – </w:t>
      </w:r>
      <w:r w:rsidR="007F008C" w:rsidRPr="00840656">
        <w:rPr>
          <w:sz w:val="28"/>
          <w:szCs w:val="28"/>
          <w:lang w:val="uk-UA"/>
        </w:rPr>
        <w:t xml:space="preserve">Транш ЄБРР); </w:t>
      </w:r>
    </w:p>
    <w:p w:rsidR="007F008C" w:rsidRPr="00840656" w:rsidRDefault="00F36E06" w:rsidP="00005C22">
      <w:pPr>
        <w:ind w:firstLine="709"/>
        <w:jc w:val="both"/>
        <w:rPr>
          <w:sz w:val="28"/>
          <w:szCs w:val="28"/>
          <w:lang w:val="uk-UA"/>
        </w:rPr>
      </w:pPr>
      <w:r w:rsidRPr="00840656">
        <w:rPr>
          <w:sz w:val="28"/>
          <w:szCs w:val="28"/>
          <w:lang w:val="uk-UA"/>
        </w:rPr>
        <w:t>1.2.2</w:t>
      </w:r>
      <w:r w:rsidR="00722F6A" w:rsidRPr="00840656">
        <w:rPr>
          <w:sz w:val="28"/>
          <w:szCs w:val="28"/>
          <w:lang w:val="uk-UA"/>
        </w:rPr>
        <w:tab/>
      </w:r>
      <w:r w:rsidRPr="00840656">
        <w:rPr>
          <w:sz w:val="28"/>
          <w:szCs w:val="28"/>
          <w:lang w:val="uk-UA"/>
        </w:rPr>
        <w:t>т</w:t>
      </w:r>
      <w:r w:rsidR="005557AB" w:rsidRPr="00840656">
        <w:rPr>
          <w:sz w:val="28"/>
          <w:szCs w:val="28"/>
          <w:lang w:val="uk-UA"/>
        </w:rPr>
        <w:t>ранш 2 на суму до 2</w:t>
      </w:r>
      <w:r w:rsidR="007F008C" w:rsidRPr="00840656">
        <w:rPr>
          <w:sz w:val="28"/>
          <w:szCs w:val="28"/>
          <w:lang w:val="uk-UA"/>
        </w:rPr>
        <w:t xml:space="preserve"> млн. євро, що буде наданий Фо</w:t>
      </w:r>
      <w:r w:rsidR="0053639D" w:rsidRPr="00840656">
        <w:rPr>
          <w:sz w:val="28"/>
          <w:szCs w:val="28"/>
          <w:lang w:val="uk-UA"/>
        </w:rPr>
        <w:t>ндом Чистих Технологій (</w:t>
      </w:r>
      <w:r w:rsidR="00333F8A" w:rsidRPr="00840656">
        <w:rPr>
          <w:sz w:val="28"/>
          <w:szCs w:val="28"/>
          <w:lang w:val="uk-UA"/>
        </w:rPr>
        <w:t>на</w:t>
      </w:r>
      <w:r w:rsidR="0053639D" w:rsidRPr="00840656">
        <w:rPr>
          <w:sz w:val="28"/>
          <w:szCs w:val="28"/>
          <w:lang w:val="uk-UA"/>
        </w:rPr>
        <w:t xml:space="preserve">далі – </w:t>
      </w:r>
      <w:r w:rsidR="007F008C" w:rsidRPr="00840656">
        <w:rPr>
          <w:sz w:val="28"/>
          <w:szCs w:val="28"/>
          <w:lang w:val="uk-UA"/>
        </w:rPr>
        <w:t>Транш ФЧТ).</w:t>
      </w:r>
    </w:p>
    <w:p w:rsidR="007F008C" w:rsidRPr="00840656" w:rsidRDefault="00005C22" w:rsidP="00005C22">
      <w:pPr>
        <w:ind w:firstLine="709"/>
        <w:jc w:val="both"/>
        <w:rPr>
          <w:sz w:val="28"/>
          <w:szCs w:val="28"/>
          <w:lang w:val="uk-UA"/>
        </w:rPr>
      </w:pPr>
      <w:r w:rsidRPr="00840656">
        <w:rPr>
          <w:sz w:val="28"/>
          <w:szCs w:val="28"/>
          <w:lang w:val="uk-UA"/>
        </w:rPr>
        <w:t>1.3</w:t>
      </w:r>
      <w:r w:rsidR="00722F6A" w:rsidRPr="00840656">
        <w:rPr>
          <w:sz w:val="28"/>
          <w:szCs w:val="28"/>
          <w:lang w:val="uk-UA"/>
        </w:rPr>
        <w:tab/>
      </w:r>
      <w:r w:rsidR="00F36E06" w:rsidRPr="00840656">
        <w:rPr>
          <w:sz w:val="28"/>
          <w:szCs w:val="28"/>
          <w:lang w:val="uk-UA"/>
        </w:rPr>
        <w:t>с</w:t>
      </w:r>
      <w:r w:rsidR="007F008C" w:rsidRPr="00840656">
        <w:rPr>
          <w:sz w:val="28"/>
          <w:szCs w:val="28"/>
          <w:lang w:val="uk-UA"/>
        </w:rPr>
        <w:t>трок погашення: до 12 років, вкл</w:t>
      </w:r>
      <w:r w:rsidR="00F36E06" w:rsidRPr="00840656">
        <w:rPr>
          <w:sz w:val="28"/>
          <w:szCs w:val="28"/>
          <w:lang w:val="uk-UA"/>
        </w:rPr>
        <w:t>ючаючи пільговий період 2 роки й</w:t>
      </w:r>
      <w:r w:rsidR="007F008C" w:rsidRPr="00840656">
        <w:rPr>
          <w:sz w:val="28"/>
          <w:szCs w:val="28"/>
          <w:lang w:val="uk-UA"/>
        </w:rPr>
        <w:t xml:space="preserve"> строк погашення основної суми 10 років; задля </w:t>
      </w:r>
      <w:r w:rsidR="00F36E06" w:rsidRPr="00840656">
        <w:rPr>
          <w:sz w:val="28"/>
          <w:szCs w:val="28"/>
          <w:lang w:val="uk-UA"/>
        </w:rPr>
        <w:t>уникнення сумнівів</w:t>
      </w:r>
      <w:r w:rsidR="007F008C" w:rsidRPr="00840656">
        <w:rPr>
          <w:sz w:val="28"/>
          <w:szCs w:val="28"/>
          <w:lang w:val="uk-UA"/>
        </w:rPr>
        <w:t xml:space="preserve"> для процентних платежів жодного пільгового періоду не передбачається</w:t>
      </w:r>
      <w:r w:rsidR="00F36E06" w:rsidRPr="00840656">
        <w:rPr>
          <w:sz w:val="28"/>
          <w:szCs w:val="28"/>
        </w:rPr>
        <w:t>;</w:t>
      </w:r>
    </w:p>
    <w:p w:rsidR="007F008C" w:rsidRPr="00840656" w:rsidRDefault="00005C22" w:rsidP="00005C22">
      <w:pPr>
        <w:ind w:firstLine="709"/>
        <w:jc w:val="both"/>
        <w:rPr>
          <w:sz w:val="28"/>
          <w:szCs w:val="28"/>
          <w:lang w:val="uk-UA"/>
        </w:rPr>
      </w:pPr>
      <w:r w:rsidRPr="00840656">
        <w:rPr>
          <w:sz w:val="28"/>
          <w:szCs w:val="28"/>
          <w:lang w:val="uk-UA"/>
        </w:rPr>
        <w:t>1.4</w:t>
      </w:r>
      <w:r w:rsidR="00722F6A" w:rsidRPr="00840656">
        <w:rPr>
          <w:sz w:val="28"/>
          <w:szCs w:val="28"/>
          <w:lang w:val="uk-UA"/>
        </w:rPr>
        <w:tab/>
      </w:r>
      <w:r w:rsidR="00F36E06" w:rsidRPr="00840656">
        <w:rPr>
          <w:sz w:val="28"/>
          <w:szCs w:val="28"/>
          <w:lang w:val="uk-UA"/>
        </w:rPr>
        <w:t>р</w:t>
      </w:r>
      <w:r w:rsidR="007F008C" w:rsidRPr="00840656">
        <w:rPr>
          <w:sz w:val="28"/>
          <w:szCs w:val="28"/>
          <w:lang w:val="uk-UA"/>
        </w:rPr>
        <w:t xml:space="preserve">озміри процентної ставки: </w:t>
      </w:r>
    </w:p>
    <w:p w:rsidR="007F008C" w:rsidRPr="00840656" w:rsidRDefault="00F36E06" w:rsidP="00005C22">
      <w:pPr>
        <w:pStyle w:val="a7"/>
        <w:ind w:left="0" w:firstLine="709"/>
        <w:jc w:val="both"/>
        <w:rPr>
          <w:sz w:val="28"/>
          <w:szCs w:val="28"/>
          <w:lang w:val="uk-UA"/>
        </w:rPr>
      </w:pPr>
      <w:r w:rsidRPr="00840656">
        <w:rPr>
          <w:sz w:val="28"/>
          <w:szCs w:val="28"/>
          <w:lang w:val="uk-UA"/>
        </w:rPr>
        <w:t>1.4.1</w:t>
      </w:r>
      <w:r w:rsidR="00722F6A" w:rsidRPr="00840656">
        <w:rPr>
          <w:sz w:val="28"/>
          <w:szCs w:val="28"/>
          <w:lang w:val="uk-UA"/>
        </w:rPr>
        <w:tab/>
      </w:r>
      <w:r w:rsidR="007F008C" w:rsidRPr="00840656">
        <w:rPr>
          <w:sz w:val="28"/>
          <w:szCs w:val="28"/>
          <w:lang w:val="uk-UA"/>
        </w:rPr>
        <w:t xml:space="preserve">для Траншу ЄБРР: маржа 7,0% річних понад шестимісячну </w:t>
      </w:r>
      <w:r w:rsidR="005219F4">
        <w:rPr>
          <w:sz w:val="28"/>
          <w:szCs w:val="28"/>
          <w:lang w:val="uk-UA"/>
        </w:rPr>
        <w:t xml:space="preserve">європейську міжбанківську </w:t>
      </w:r>
      <w:r w:rsidR="005219F4" w:rsidRPr="00840656">
        <w:rPr>
          <w:sz w:val="28"/>
          <w:szCs w:val="28"/>
          <w:lang w:val="uk-UA"/>
        </w:rPr>
        <w:t xml:space="preserve">ставку </w:t>
      </w:r>
      <w:r w:rsidR="005219F4">
        <w:rPr>
          <w:sz w:val="28"/>
          <w:szCs w:val="28"/>
          <w:lang w:val="uk-UA"/>
        </w:rPr>
        <w:t>пропозиції</w:t>
      </w:r>
      <w:r w:rsidR="00BE37B1">
        <w:rPr>
          <w:sz w:val="28"/>
          <w:szCs w:val="28"/>
          <w:lang w:val="uk-UA"/>
        </w:rPr>
        <w:t>(</w:t>
      </w:r>
      <w:r w:rsidR="007F008C" w:rsidRPr="00840656">
        <w:rPr>
          <w:sz w:val="28"/>
          <w:szCs w:val="28"/>
          <w:lang w:val="uk-UA"/>
        </w:rPr>
        <w:t>EURIBOR</w:t>
      </w:r>
      <w:r w:rsidR="00BE37B1">
        <w:rPr>
          <w:sz w:val="28"/>
          <w:szCs w:val="28"/>
          <w:lang w:val="uk-UA"/>
        </w:rPr>
        <w:t>)</w:t>
      </w:r>
      <w:r w:rsidR="007F008C" w:rsidRPr="00840656">
        <w:rPr>
          <w:sz w:val="28"/>
          <w:szCs w:val="28"/>
          <w:lang w:val="uk-UA"/>
        </w:rPr>
        <w:t>. Маржа підлягатиме поступовому коригуванню на визначені значення</w:t>
      </w:r>
      <w:r w:rsidRPr="00840656">
        <w:rPr>
          <w:sz w:val="28"/>
          <w:szCs w:val="28"/>
          <w:lang w:val="uk-UA"/>
        </w:rPr>
        <w:t xml:space="preserve"> (як збільшення, так і </w:t>
      </w:r>
      <w:r w:rsidR="007F008C" w:rsidRPr="00840656">
        <w:rPr>
          <w:sz w:val="28"/>
          <w:szCs w:val="28"/>
          <w:lang w:val="uk-UA"/>
        </w:rPr>
        <w:t xml:space="preserve">зменшення) залежно </w:t>
      </w:r>
      <w:r w:rsidRPr="00840656">
        <w:rPr>
          <w:sz w:val="28"/>
          <w:szCs w:val="28"/>
          <w:lang w:val="uk-UA"/>
        </w:rPr>
        <w:t>від кредитного рейтингу Міста, у</w:t>
      </w:r>
      <w:r w:rsidR="007F008C" w:rsidRPr="00840656">
        <w:rPr>
          <w:sz w:val="28"/>
          <w:szCs w:val="28"/>
          <w:lang w:val="uk-UA"/>
        </w:rPr>
        <w:t xml:space="preserve">становленого визнаним міжнародним рейтинговим агентством, якщо </w:t>
      </w:r>
      <w:r w:rsidRPr="00840656">
        <w:rPr>
          <w:sz w:val="28"/>
          <w:szCs w:val="28"/>
          <w:lang w:val="uk-UA"/>
        </w:rPr>
        <w:t>такий рейтинг буде отримуватися. П</w:t>
      </w:r>
      <w:r w:rsidR="007F008C" w:rsidRPr="00840656">
        <w:rPr>
          <w:sz w:val="28"/>
          <w:szCs w:val="28"/>
          <w:lang w:val="uk-UA"/>
        </w:rPr>
        <w:t>ри цьому максимальна маржа не може перевищувати 7%, а мінімальна не може бути нижче 4%. Початкова мар</w:t>
      </w:r>
      <w:r w:rsidR="00CD24FA" w:rsidRPr="00840656">
        <w:rPr>
          <w:sz w:val="28"/>
          <w:szCs w:val="28"/>
          <w:lang w:val="uk-UA"/>
        </w:rPr>
        <w:t xml:space="preserve">жа та умови її коригування щодо збільшення та </w:t>
      </w:r>
      <w:r w:rsidR="007F008C" w:rsidRPr="00840656">
        <w:rPr>
          <w:sz w:val="28"/>
          <w:szCs w:val="28"/>
          <w:lang w:val="uk-UA"/>
        </w:rPr>
        <w:t>зменшення будуть визначені після передінв</w:t>
      </w:r>
      <w:r w:rsidR="00CD24FA" w:rsidRPr="00840656">
        <w:rPr>
          <w:sz w:val="28"/>
          <w:szCs w:val="28"/>
          <w:lang w:val="uk-UA"/>
        </w:rPr>
        <w:t>естиційного обстеження Проекту й</w:t>
      </w:r>
      <w:r w:rsidR="007F008C" w:rsidRPr="00840656">
        <w:rPr>
          <w:sz w:val="28"/>
          <w:szCs w:val="28"/>
          <w:lang w:val="uk-UA"/>
        </w:rPr>
        <w:t xml:space="preserve"> залежатимуть від оцінки Банком загального ризику за Проектом та від ринкової кон’юнктури у відповідни</w:t>
      </w:r>
      <w:r w:rsidR="00CD24FA" w:rsidRPr="00840656">
        <w:rPr>
          <w:sz w:val="28"/>
          <w:szCs w:val="28"/>
          <w:lang w:val="uk-UA"/>
        </w:rPr>
        <w:t>й час;</w:t>
      </w:r>
    </w:p>
    <w:p w:rsidR="007F008C" w:rsidRPr="000E22A2" w:rsidRDefault="00CD24FA" w:rsidP="00005C22">
      <w:pPr>
        <w:ind w:firstLine="709"/>
        <w:jc w:val="both"/>
        <w:rPr>
          <w:sz w:val="28"/>
          <w:szCs w:val="28"/>
        </w:rPr>
      </w:pPr>
      <w:r w:rsidRPr="00840656">
        <w:rPr>
          <w:sz w:val="28"/>
          <w:szCs w:val="28"/>
        </w:rPr>
        <w:t>1.4.2</w:t>
      </w:r>
      <w:r w:rsidR="00722F6A" w:rsidRPr="00840656">
        <w:rPr>
          <w:sz w:val="28"/>
          <w:szCs w:val="28"/>
          <w:lang w:val="uk-UA"/>
        </w:rPr>
        <w:tab/>
      </w:r>
      <w:r w:rsidR="007F008C" w:rsidRPr="00840656">
        <w:rPr>
          <w:sz w:val="28"/>
          <w:szCs w:val="28"/>
        </w:rPr>
        <w:t>для Траншу ФЧТ</w:t>
      </w:r>
      <w:r w:rsidR="007F008C" w:rsidRPr="00840656">
        <w:rPr>
          <w:sz w:val="28"/>
          <w:szCs w:val="28"/>
          <w:lang w:val="uk-UA"/>
        </w:rPr>
        <w:t xml:space="preserve">: маржа </w:t>
      </w:r>
      <w:r w:rsidRPr="00840656">
        <w:rPr>
          <w:sz w:val="28"/>
          <w:szCs w:val="28"/>
          <w:lang w:val="uk-UA"/>
        </w:rPr>
        <w:t>0,75 – 1,25%</w:t>
      </w:r>
      <w:r w:rsidR="006948BE">
        <w:rPr>
          <w:sz w:val="28"/>
          <w:szCs w:val="28"/>
          <w:lang w:val="uk-UA"/>
        </w:rPr>
        <w:t xml:space="preserve"> фіксована</w:t>
      </w:r>
      <w:r w:rsidR="000E22A2" w:rsidRPr="000E22A2">
        <w:rPr>
          <w:sz w:val="28"/>
          <w:szCs w:val="28"/>
        </w:rPr>
        <w:t>;</w:t>
      </w:r>
    </w:p>
    <w:p w:rsidR="007F008C" w:rsidRPr="00840656" w:rsidRDefault="00005C22" w:rsidP="00005C22">
      <w:pPr>
        <w:ind w:firstLine="709"/>
        <w:jc w:val="both"/>
        <w:rPr>
          <w:sz w:val="28"/>
          <w:szCs w:val="28"/>
          <w:lang w:val="uk-UA"/>
        </w:rPr>
      </w:pPr>
      <w:r w:rsidRPr="00840656">
        <w:rPr>
          <w:sz w:val="28"/>
          <w:szCs w:val="28"/>
          <w:lang w:val="uk-UA"/>
        </w:rPr>
        <w:t>1.5</w:t>
      </w:r>
      <w:r w:rsidR="00722F6A" w:rsidRPr="00840656">
        <w:rPr>
          <w:sz w:val="28"/>
          <w:szCs w:val="28"/>
          <w:lang w:val="uk-UA"/>
        </w:rPr>
        <w:tab/>
      </w:r>
      <w:r w:rsidR="00CD24FA" w:rsidRPr="00840656">
        <w:rPr>
          <w:sz w:val="28"/>
          <w:szCs w:val="28"/>
          <w:lang w:val="uk-UA"/>
        </w:rPr>
        <w:t>р</w:t>
      </w:r>
      <w:r w:rsidR="007F008C" w:rsidRPr="00840656">
        <w:rPr>
          <w:sz w:val="28"/>
          <w:szCs w:val="28"/>
          <w:lang w:val="uk-UA"/>
        </w:rPr>
        <w:t>азова комісія: 1,2% від сукупн</w:t>
      </w:r>
      <w:r w:rsidR="00CD24FA" w:rsidRPr="00840656">
        <w:rPr>
          <w:sz w:val="28"/>
          <w:szCs w:val="28"/>
          <w:lang w:val="uk-UA"/>
        </w:rPr>
        <w:t>ої основної суми Кредиту. Сума к</w:t>
      </w:r>
      <w:r w:rsidR="007F008C" w:rsidRPr="00840656">
        <w:rPr>
          <w:sz w:val="28"/>
          <w:szCs w:val="28"/>
          <w:lang w:val="uk-UA"/>
        </w:rPr>
        <w:t>омісії за оцінку, о</w:t>
      </w:r>
      <w:r w:rsidR="00CD24FA" w:rsidRPr="00840656">
        <w:rPr>
          <w:sz w:val="28"/>
          <w:szCs w:val="28"/>
          <w:lang w:val="uk-UA"/>
        </w:rPr>
        <w:t>держана Банком згідно з пунктом 4 Угоди, вираховується з суми р</w:t>
      </w:r>
      <w:r w:rsidR="007F008C" w:rsidRPr="00840656">
        <w:rPr>
          <w:sz w:val="28"/>
          <w:szCs w:val="28"/>
          <w:lang w:val="uk-UA"/>
        </w:rPr>
        <w:t xml:space="preserve">азової комісії, яку </w:t>
      </w:r>
      <w:r w:rsidR="00E3738A" w:rsidRPr="00840656">
        <w:rPr>
          <w:sz w:val="28"/>
          <w:szCs w:val="28"/>
          <w:lang w:val="uk-UA"/>
        </w:rPr>
        <w:t>Підприємство</w:t>
      </w:r>
      <w:r w:rsidR="007F008C" w:rsidRPr="00840656">
        <w:rPr>
          <w:sz w:val="28"/>
          <w:szCs w:val="28"/>
          <w:lang w:val="uk-UA"/>
        </w:rPr>
        <w:t xml:space="preserve"> має сплатити Банку ві</w:t>
      </w:r>
      <w:r w:rsidR="00CD24FA" w:rsidRPr="00840656">
        <w:rPr>
          <w:sz w:val="28"/>
          <w:szCs w:val="28"/>
          <w:lang w:val="uk-UA"/>
        </w:rPr>
        <w:t>дповідно до кредитного договору</w:t>
      </w:r>
      <w:r w:rsidR="00CD24FA" w:rsidRPr="00840656">
        <w:rPr>
          <w:sz w:val="28"/>
          <w:szCs w:val="28"/>
        </w:rPr>
        <w:t>;</w:t>
      </w:r>
    </w:p>
    <w:p w:rsidR="007F008C" w:rsidRPr="00840656" w:rsidRDefault="00005C22" w:rsidP="00005C22">
      <w:pPr>
        <w:ind w:firstLine="709"/>
        <w:jc w:val="both"/>
        <w:rPr>
          <w:sz w:val="28"/>
          <w:szCs w:val="28"/>
          <w:lang w:val="uk-UA"/>
        </w:rPr>
      </w:pPr>
      <w:r w:rsidRPr="00840656">
        <w:rPr>
          <w:sz w:val="28"/>
          <w:szCs w:val="28"/>
          <w:lang w:val="uk-UA"/>
        </w:rPr>
        <w:t>1.6</w:t>
      </w:r>
      <w:r w:rsidR="00722F6A" w:rsidRPr="00840656">
        <w:rPr>
          <w:sz w:val="28"/>
          <w:szCs w:val="28"/>
          <w:lang w:val="uk-UA"/>
        </w:rPr>
        <w:tab/>
      </w:r>
      <w:r w:rsidR="00E3738A" w:rsidRPr="00840656">
        <w:rPr>
          <w:sz w:val="28"/>
          <w:szCs w:val="28"/>
          <w:lang w:val="uk-UA"/>
        </w:rPr>
        <w:t>к</w:t>
      </w:r>
      <w:r w:rsidR="007F008C" w:rsidRPr="00840656">
        <w:rPr>
          <w:sz w:val="28"/>
          <w:szCs w:val="28"/>
          <w:lang w:val="uk-UA"/>
        </w:rPr>
        <w:t>омісія за резервування коштів: 0,6% річних, станд</w:t>
      </w:r>
      <w:r w:rsidR="00E3738A" w:rsidRPr="00840656">
        <w:rPr>
          <w:sz w:val="28"/>
          <w:szCs w:val="28"/>
          <w:lang w:val="uk-UA"/>
        </w:rPr>
        <w:t>артна комісія на всю невибрану й неанульовану суму Кредиту</w:t>
      </w:r>
      <w:r w:rsidR="00E3738A" w:rsidRPr="00840656">
        <w:rPr>
          <w:sz w:val="28"/>
          <w:szCs w:val="28"/>
        </w:rPr>
        <w:t>;</w:t>
      </w:r>
    </w:p>
    <w:p w:rsidR="007F008C" w:rsidRPr="00840656" w:rsidRDefault="00005C22" w:rsidP="00005C22">
      <w:pPr>
        <w:ind w:firstLine="709"/>
        <w:jc w:val="both"/>
        <w:rPr>
          <w:sz w:val="28"/>
          <w:szCs w:val="28"/>
          <w:lang w:val="uk-UA"/>
        </w:rPr>
      </w:pPr>
      <w:r w:rsidRPr="00840656">
        <w:rPr>
          <w:sz w:val="28"/>
          <w:szCs w:val="28"/>
          <w:lang w:val="uk-UA"/>
        </w:rPr>
        <w:t>1.7</w:t>
      </w:r>
      <w:r w:rsidR="00722F6A" w:rsidRPr="00840656">
        <w:rPr>
          <w:sz w:val="28"/>
          <w:szCs w:val="28"/>
          <w:lang w:val="uk-UA"/>
        </w:rPr>
        <w:tab/>
      </w:r>
      <w:r w:rsidR="00E3738A" w:rsidRPr="00840656">
        <w:rPr>
          <w:sz w:val="28"/>
          <w:szCs w:val="28"/>
          <w:lang w:val="uk-UA"/>
        </w:rPr>
        <w:t>р</w:t>
      </w:r>
      <w:r w:rsidR="007F008C" w:rsidRPr="00840656">
        <w:rPr>
          <w:sz w:val="28"/>
          <w:szCs w:val="28"/>
          <w:lang w:val="uk-UA"/>
        </w:rPr>
        <w:t>аз</w:t>
      </w:r>
      <w:r w:rsidR="00E3738A" w:rsidRPr="00840656">
        <w:rPr>
          <w:sz w:val="28"/>
          <w:szCs w:val="28"/>
          <w:lang w:val="uk-UA"/>
        </w:rPr>
        <w:t>ова комісія підлягає сплаті, а к</w:t>
      </w:r>
      <w:r w:rsidR="007F008C" w:rsidRPr="00840656">
        <w:rPr>
          <w:sz w:val="28"/>
          <w:szCs w:val="28"/>
          <w:lang w:val="uk-UA"/>
        </w:rPr>
        <w:t>омісія за резервування починає нараховув</w:t>
      </w:r>
      <w:r w:rsidR="00E3738A" w:rsidRPr="00840656">
        <w:rPr>
          <w:sz w:val="28"/>
          <w:szCs w:val="28"/>
          <w:lang w:val="uk-UA"/>
        </w:rPr>
        <w:t>атися з дати набуття</w:t>
      </w:r>
      <w:r w:rsidR="007F008C" w:rsidRPr="00840656">
        <w:rPr>
          <w:sz w:val="28"/>
          <w:szCs w:val="28"/>
          <w:lang w:val="uk-UA"/>
        </w:rPr>
        <w:t xml:space="preserve"> чинності кре</w:t>
      </w:r>
      <w:r w:rsidR="00E3738A" w:rsidRPr="00840656">
        <w:rPr>
          <w:sz w:val="28"/>
          <w:szCs w:val="28"/>
          <w:lang w:val="uk-UA"/>
        </w:rPr>
        <w:t>дитним договором. Умови набуття</w:t>
      </w:r>
      <w:r w:rsidR="007F008C" w:rsidRPr="00840656">
        <w:rPr>
          <w:sz w:val="28"/>
          <w:szCs w:val="28"/>
          <w:lang w:val="uk-UA"/>
        </w:rPr>
        <w:t xml:space="preserve"> чинності (включаючи, серед іншого, задоволеність Банку кредитоспромож</w:t>
      </w:r>
      <w:r w:rsidR="00722F6A" w:rsidRPr="00840656">
        <w:rPr>
          <w:sz w:val="28"/>
          <w:szCs w:val="28"/>
          <w:lang w:val="uk-UA"/>
        </w:rPr>
        <w:t>-</w:t>
      </w:r>
      <w:r w:rsidR="007F008C" w:rsidRPr="00840656">
        <w:rPr>
          <w:sz w:val="28"/>
          <w:szCs w:val="28"/>
          <w:lang w:val="uk-UA"/>
        </w:rPr>
        <w:t>ністю Підприємства та відсутність істотного погіршення стану Міста з дати підписа</w:t>
      </w:r>
      <w:r w:rsidR="00E3738A" w:rsidRPr="00840656">
        <w:rPr>
          <w:sz w:val="28"/>
          <w:szCs w:val="28"/>
          <w:lang w:val="uk-UA"/>
        </w:rPr>
        <w:t>ння кредитного договору) мають</w:t>
      </w:r>
      <w:r w:rsidR="007F008C" w:rsidRPr="00840656">
        <w:rPr>
          <w:sz w:val="28"/>
          <w:szCs w:val="28"/>
          <w:lang w:val="uk-UA"/>
        </w:rPr>
        <w:t xml:space="preserve"> бути виконані протягом 180 днів з дати</w:t>
      </w:r>
      <w:r w:rsidR="00E3738A" w:rsidRPr="00840656">
        <w:rPr>
          <w:sz w:val="28"/>
          <w:szCs w:val="28"/>
          <w:lang w:val="uk-UA"/>
        </w:rPr>
        <w:t xml:space="preserve"> підписання кредитного договору;</w:t>
      </w:r>
    </w:p>
    <w:p w:rsidR="007F008C" w:rsidRPr="00840656" w:rsidRDefault="00005C22" w:rsidP="00005C22">
      <w:pPr>
        <w:ind w:firstLine="709"/>
        <w:jc w:val="both"/>
        <w:rPr>
          <w:sz w:val="28"/>
          <w:szCs w:val="28"/>
        </w:rPr>
      </w:pPr>
      <w:r w:rsidRPr="00840656">
        <w:rPr>
          <w:sz w:val="28"/>
          <w:szCs w:val="28"/>
          <w:lang w:val="uk-UA"/>
        </w:rPr>
        <w:t>1.8</w:t>
      </w:r>
      <w:r w:rsidR="00722F6A" w:rsidRPr="00840656">
        <w:rPr>
          <w:sz w:val="28"/>
          <w:szCs w:val="28"/>
          <w:lang w:val="uk-UA"/>
        </w:rPr>
        <w:tab/>
      </w:r>
      <w:r w:rsidR="007F008C" w:rsidRPr="00840656">
        <w:rPr>
          <w:sz w:val="28"/>
          <w:szCs w:val="28"/>
          <w:lang w:val="uk-UA"/>
        </w:rPr>
        <w:t>Гарантія: пов</w:t>
      </w:r>
      <w:r w:rsidR="00E3738A" w:rsidRPr="00840656">
        <w:rPr>
          <w:sz w:val="28"/>
          <w:szCs w:val="28"/>
          <w:lang w:val="uk-UA"/>
        </w:rPr>
        <w:t>на фінансова гарантія Міста, що</w:t>
      </w:r>
      <w:r w:rsidR="007F008C" w:rsidRPr="00840656">
        <w:rPr>
          <w:sz w:val="28"/>
          <w:szCs w:val="28"/>
          <w:lang w:val="uk-UA"/>
        </w:rPr>
        <w:t xml:space="preserve"> регулюватиметься законодавством </w:t>
      </w:r>
      <w:r w:rsidR="00594450" w:rsidRPr="00840656">
        <w:rPr>
          <w:sz w:val="28"/>
          <w:szCs w:val="28"/>
          <w:lang w:val="uk-UA"/>
        </w:rPr>
        <w:t>Англії</w:t>
      </w:r>
      <w:r w:rsidR="007F008C" w:rsidRPr="00840656">
        <w:rPr>
          <w:sz w:val="28"/>
          <w:szCs w:val="28"/>
          <w:lang w:val="uk-UA"/>
        </w:rPr>
        <w:t xml:space="preserve">, та яку Місто має надати відповідно до </w:t>
      </w:r>
      <w:r w:rsidR="00E3738A" w:rsidRPr="00840656">
        <w:rPr>
          <w:sz w:val="28"/>
          <w:szCs w:val="28"/>
          <w:lang w:val="uk-UA"/>
        </w:rPr>
        <w:t>чинного законодавства України</w:t>
      </w:r>
      <w:r w:rsidR="00E3738A" w:rsidRPr="00840656">
        <w:rPr>
          <w:sz w:val="28"/>
          <w:szCs w:val="28"/>
        </w:rPr>
        <w:t>;</w:t>
      </w:r>
    </w:p>
    <w:p w:rsidR="001617BC" w:rsidRPr="00840656" w:rsidRDefault="00005C22" w:rsidP="00C633D2">
      <w:pPr>
        <w:ind w:firstLine="709"/>
        <w:jc w:val="both"/>
        <w:rPr>
          <w:sz w:val="28"/>
          <w:szCs w:val="28"/>
        </w:rPr>
      </w:pPr>
      <w:r w:rsidRPr="00840656">
        <w:rPr>
          <w:sz w:val="28"/>
          <w:szCs w:val="28"/>
          <w:lang w:val="uk-UA"/>
        </w:rPr>
        <w:t>1.9</w:t>
      </w:r>
      <w:r w:rsidR="00722F6A" w:rsidRPr="00840656">
        <w:rPr>
          <w:sz w:val="28"/>
          <w:szCs w:val="28"/>
          <w:lang w:val="uk-UA"/>
        </w:rPr>
        <w:tab/>
      </w:r>
      <w:r w:rsidR="00E3738A" w:rsidRPr="00840656">
        <w:rPr>
          <w:sz w:val="28"/>
          <w:szCs w:val="28"/>
          <w:lang w:val="uk-UA"/>
        </w:rPr>
        <w:t>о</w:t>
      </w:r>
      <w:r w:rsidR="007F008C" w:rsidRPr="00840656">
        <w:rPr>
          <w:sz w:val="28"/>
          <w:szCs w:val="28"/>
          <w:lang w:val="uk-UA"/>
        </w:rPr>
        <w:t>сновні ф</w:t>
      </w:r>
      <w:r w:rsidR="001D268F">
        <w:rPr>
          <w:sz w:val="28"/>
          <w:szCs w:val="28"/>
          <w:lang w:val="uk-UA"/>
        </w:rPr>
        <w:t>інансові та проектні договори: К</w:t>
      </w:r>
      <w:r w:rsidR="007F008C" w:rsidRPr="00840656">
        <w:rPr>
          <w:sz w:val="28"/>
          <w:szCs w:val="28"/>
          <w:lang w:val="uk-UA"/>
        </w:rPr>
        <w:t>редитний дог</w:t>
      </w:r>
      <w:r w:rsidR="004D3CF5">
        <w:rPr>
          <w:sz w:val="28"/>
          <w:szCs w:val="28"/>
          <w:lang w:val="uk-UA"/>
        </w:rPr>
        <w:t>овір між Банком і Підприємством,</w:t>
      </w:r>
      <w:r w:rsidR="001D268F">
        <w:rPr>
          <w:sz w:val="28"/>
          <w:szCs w:val="28"/>
          <w:lang w:val="uk-UA"/>
        </w:rPr>
        <w:t xml:space="preserve"> Д</w:t>
      </w:r>
      <w:r w:rsidR="00E3738A" w:rsidRPr="00840656">
        <w:rPr>
          <w:sz w:val="28"/>
          <w:szCs w:val="28"/>
          <w:lang w:val="uk-UA"/>
        </w:rPr>
        <w:t>оговір гарантії, відшкодування й</w:t>
      </w:r>
      <w:r w:rsidR="007F008C" w:rsidRPr="00840656">
        <w:rPr>
          <w:sz w:val="28"/>
          <w:szCs w:val="28"/>
          <w:lang w:val="uk-UA"/>
        </w:rPr>
        <w:t xml:space="preserve"> підтримки Проекту між</w:t>
      </w:r>
      <w:r w:rsidR="00E3738A" w:rsidRPr="00840656">
        <w:rPr>
          <w:sz w:val="28"/>
          <w:szCs w:val="28"/>
          <w:lang w:val="uk-UA"/>
        </w:rPr>
        <w:t xml:space="preserve"> Банком, Підприємством і Містом</w:t>
      </w:r>
      <w:r w:rsidR="004D3CF5">
        <w:rPr>
          <w:sz w:val="28"/>
          <w:szCs w:val="28"/>
          <w:lang w:val="uk-UA"/>
        </w:rPr>
        <w:t>,</w:t>
      </w:r>
      <w:r w:rsidR="001D268F">
        <w:rPr>
          <w:sz w:val="28"/>
          <w:szCs w:val="28"/>
          <w:lang w:val="uk-UA"/>
        </w:rPr>
        <w:t xml:space="preserve"> Д</w:t>
      </w:r>
      <w:r w:rsidR="007F008C" w:rsidRPr="00840656">
        <w:rPr>
          <w:sz w:val="28"/>
          <w:szCs w:val="28"/>
          <w:lang w:val="uk-UA"/>
        </w:rPr>
        <w:t>оговір громадських по</w:t>
      </w:r>
      <w:r w:rsidR="004D3CF5">
        <w:rPr>
          <w:sz w:val="28"/>
          <w:szCs w:val="28"/>
          <w:lang w:val="uk-UA"/>
        </w:rPr>
        <w:t>слуг між Містом і Підприємством,</w:t>
      </w:r>
      <w:r w:rsidR="007F008C" w:rsidRPr="00840656">
        <w:rPr>
          <w:sz w:val="28"/>
          <w:szCs w:val="28"/>
          <w:lang w:val="uk-UA"/>
        </w:rPr>
        <w:t xml:space="preserve"> і</w:t>
      </w:r>
      <w:r w:rsidR="000E22A2">
        <w:rPr>
          <w:sz w:val="28"/>
          <w:szCs w:val="28"/>
          <w:lang w:val="uk-UA"/>
        </w:rPr>
        <w:t>нші договори, визначені необхідними</w:t>
      </w:r>
      <w:r w:rsidR="00E3738A" w:rsidRPr="00840656">
        <w:rPr>
          <w:sz w:val="28"/>
          <w:szCs w:val="28"/>
          <w:lang w:val="uk-UA"/>
        </w:rPr>
        <w:t xml:space="preserve"> під час оцінки</w:t>
      </w:r>
      <w:r w:rsidR="00E3738A" w:rsidRPr="00840656">
        <w:rPr>
          <w:sz w:val="28"/>
          <w:szCs w:val="28"/>
        </w:rPr>
        <w:t>;</w:t>
      </w:r>
    </w:p>
    <w:p w:rsidR="007F008C" w:rsidRPr="006948BE" w:rsidRDefault="00191366" w:rsidP="006948BE">
      <w:pPr>
        <w:ind w:firstLine="709"/>
        <w:jc w:val="both"/>
        <w:rPr>
          <w:sz w:val="28"/>
          <w:szCs w:val="28"/>
          <w:lang w:val="uk-UA"/>
        </w:rPr>
      </w:pPr>
      <w:r w:rsidRPr="00840656">
        <w:rPr>
          <w:sz w:val="28"/>
          <w:szCs w:val="28"/>
          <w:lang w:val="uk-UA"/>
        </w:rPr>
        <w:t>1.10</w:t>
      </w:r>
      <w:r w:rsidR="00722F6A" w:rsidRPr="00840656">
        <w:rPr>
          <w:sz w:val="28"/>
          <w:szCs w:val="28"/>
          <w:lang w:val="uk-UA"/>
        </w:rPr>
        <w:tab/>
      </w:r>
      <w:r w:rsidR="00E3738A" w:rsidRPr="00840656">
        <w:rPr>
          <w:sz w:val="28"/>
          <w:szCs w:val="28"/>
          <w:lang w:val="uk-UA"/>
        </w:rPr>
        <w:t>п</w:t>
      </w:r>
      <w:r w:rsidR="007F008C" w:rsidRPr="00840656">
        <w:rPr>
          <w:sz w:val="28"/>
          <w:szCs w:val="28"/>
          <w:lang w:val="uk-UA"/>
        </w:rPr>
        <w:t xml:space="preserve">равила закупівель: у відповідності до </w:t>
      </w:r>
      <w:r w:rsidR="00E3738A" w:rsidRPr="00840656">
        <w:rPr>
          <w:sz w:val="28"/>
          <w:szCs w:val="28"/>
          <w:lang w:val="uk-UA"/>
        </w:rPr>
        <w:t>п</w:t>
      </w:r>
      <w:r w:rsidR="007F008C" w:rsidRPr="00840656">
        <w:rPr>
          <w:sz w:val="28"/>
          <w:szCs w:val="28"/>
          <w:lang w:val="uk-UA"/>
        </w:rPr>
        <w:t>ринципів і правил закупівель Банку в межах застосування, передбачених чинним закон</w:t>
      </w:r>
      <w:r w:rsidR="00E3738A" w:rsidRPr="00840656">
        <w:rPr>
          <w:sz w:val="28"/>
          <w:szCs w:val="28"/>
          <w:lang w:val="uk-UA"/>
        </w:rPr>
        <w:t xml:space="preserve">одавством </w:t>
      </w:r>
      <w:r w:rsidR="00E3738A" w:rsidRPr="00840656">
        <w:rPr>
          <w:sz w:val="28"/>
          <w:szCs w:val="28"/>
          <w:lang w:val="uk-UA"/>
        </w:rPr>
        <w:lastRenderedPageBreak/>
        <w:t>України (Договір між Урядом України та Банком про співробітництво й</w:t>
      </w:r>
      <w:r w:rsidR="007F008C" w:rsidRPr="00840656">
        <w:rPr>
          <w:sz w:val="28"/>
          <w:szCs w:val="28"/>
          <w:lang w:val="uk-UA"/>
        </w:rPr>
        <w:t xml:space="preserve"> діяльність Постійного Представництва ЄБРР в Україні від 12.06.2</w:t>
      </w:r>
      <w:r w:rsidR="00E3738A" w:rsidRPr="00840656">
        <w:rPr>
          <w:sz w:val="28"/>
          <w:szCs w:val="28"/>
          <w:lang w:val="uk-UA"/>
        </w:rPr>
        <w:t>007 (ратифікований 04.06.2008), стаття 12, р</w:t>
      </w:r>
      <w:r w:rsidR="006948BE">
        <w:rPr>
          <w:sz w:val="28"/>
          <w:szCs w:val="28"/>
          <w:lang w:val="uk-UA"/>
        </w:rPr>
        <w:t>озділ 12.02)</w:t>
      </w:r>
      <w:r w:rsidR="006948BE" w:rsidRPr="006948BE">
        <w:rPr>
          <w:sz w:val="28"/>
          <w:szCs w:val="28"/>
        </w:rPr>
        <w:t>;</w:t>
      </w:r>
    </w:p>
    <w:p w:rsidR="006948BE" w:rsidRPr="00CF18D0" w:rsidRDefault="006948BE" w:rsidP="006948BE">
      <w:pPr>
        <w:tabs>
          <w:tab w:val="left" w:pos="1276"/>
          <w:tab w:val="left" w:pos="1320"/>
          <w:tab w:val="left" w:pos="4080"/>
        </w:tabs>
        <w:ind w:firstLine="709"/>
        <w:jc w:val="both"/>
        <w:rPr>
          <w:sz w:val="28"/>
          <w:szCs w:val="28"/>
          <w:lang w:val="uk-UA"/>
        </w:rPr>
      </w:pPr>
      <w:r>
        <w:rPr>
          <w:sz w:val="28"/>
          <w:szCs w:val="28"/>
          <w:lang w:val="uk-UA"/>
        </w:rPr>
        <w:t>1.11набуття чинності</w:t>
      </w:r>
      <w:r w:rsidRPr="00CF18D0">
        <w:rPr>
          <w:sz w:val="28"/>
          <w:szCs w:val="28"/>
          <w:lang w:val="uk-UA"/>
        </w:rPr>
        <w:t xml:space="preserve">: </w:t>
      </w:r>
      <w:r>
        <w:rPr>
          <w:sz w:val="28"/>
          <w:szCs w:val="28"/>
          <w:lang w:val="uk-UA"/>
        </w:rPr>
        <w:t>Кредитний Договір між Банком і Підприємством та Д</w:t>
      </w:r>
      <w:r w:rsidRPr="00840656">
        <w:rPr>
          <w:sz w:val="28"/>
          <w:szCs w:val="28"/>
          <w:lang w:val="uk-UA"/>
        </w:rPr>
        <w:t>оговір гарантії, відшкодування й підтримки Проекту між Банком, Підприємством і Містом</w:t>
      </w:r>
      <w:r>
        <w:rPr>
          <w:sz w:val="28"/>
          <w:szCs w:val="28"/>
          <w:lang w:val="uk-UA"/>
        </w:rPr>
        <w:t xml:space="preserve"> набувають чинності та стають обов’язковими для виконання Сторонами після виконання передумов набуття чинності, включаючи, але не обмежуючись, умовою, за якої Банк має бути задоволений, що на його власний розсуд кредитоспроможність позичальника та Міста істотно не погіршилася з дати підписання Кредитного Договору.</w:t>
      </w:r>
    </w:p>
    <w:p w:rsidR="007F008C" w:rsidRPr="00840656" w:rsidRDefault="00191366" w:rsidP="00191366">
      <w:pPr>
        <w:ind w:firstLine="709"/>
        <w:jc w:val="both"/>
        <w:rPr>
          <w:sz w:val="28"/>
          <w:szCs w:val="28"/>
          <w:lang w:val="uk-UA"/>
        </w:rPr>
      </w:pPr>
      <w:r w:rsidRPr="00840656">
        <w:rPr>
          <w:sz w:val="28"/>
          <w:szCs w:val="28"/>
          <w:lang w:val="uk-UA"/>
        </w:rPr>
        <w:t xml:space="preserve">2. </w:t>
      </w:r>
      <w:r w:rsidR="00E3738A" w:rsidRPr="00840656">
        <w:rPr>
          <w:sz w:val="28"/>
          <w:szCs w:val="28"/>
          <w:lang w:val="uk-UA"/>
        </w:rPr>
        <w:t xml:space="preserve">Банк підтверджує намір співпрацювати з іншими Сторонами </w:t>
      </w:r>
      <w:r w:rsidR="007F008C" w:rsidRPr="00840656">
        <w:rPr>
          <w:sz w:val="28"/>
          <w:szCs w:val="28"/>
          <w:lang w:val="uk-UA"/>
        </w:rPr>
        <w:t>Угоди з метою підготовки до запланованого фінансування, включаючи залучення штатних працівників Банку та зовнішніх консультантів, за умови підтримки Проекту керівництвом Банку.</w:t>
      </w:r>
    </w:p>
    <w:p w:rsidR="007F008C" w:rsidRPr="00840656" w:rsidRDefault="00191366" w:rsidP="00191366">
      <w:pPr>
        <w:ind w:firstLine="709"/>
        <w:jc w:val="both"/>
        <w:rPr>
          <w:sz w:val="28"/>
          <w:szCs w:val="28"/>
          <w:lang w:val="uk-UA"/>
        </w:rPr>
      </w:pPr>
      <w:r w:rsidRPr="00840656">
        <w:rPr>
          <w:sz w:val="28"/>
          <w:szCs w:val="28"/>
          <w:lang w:val="uk-UA"/>
        </w:rPr>
        <w:t xml:space="preserve">3. </w:t>
      </w:r>
      <w:r w:rsidR="00E3738A" w:rsidRPr="00840656">
        <w:rPr>
          <w:sz w:val="28"/>
          <w:szCs w:val="28"/>
          <w:lang w:val="uk-UA"/>
        </w:rPr>
        <w:t>На прохання Міста й</w:t>
      </w:r>
      <w:r w:rsidR="007F008C" w:rsidRPr="00840656">
        <w:rPr>
          <w:sz w:val="28"/>
          <w:szCs w:val="28"/>
          <w:lang w:val="uk-UA"/>
        </w:rPr>
        <w:t xml:space="preserve"> Підприємства Банк намагатиметься моб</w:t>
      </w:r>
      <w:r w:rsidR="00E3738A" w:rsidRPr="00840656">
        <w:rPr>
          <w:sz w:val="28"/>
          <w:szCs w:val="28"/>
          <w:lang w:val="uk-UA"/>
        </w:rPr>
        <w:t>ілізувати для цілей підготовки й</w:t>
      </w:r>
      <w:r w:rsidR="007F008C" w:rsidRPr="00840656">
        <w:rPr>
          <w:sz w:val="28"/>
          <w:szCs w:val="28"/>
          <w:lang w:val="uk-UA"/>
        </w:rPr>
        <w:t xml:space="preserve"> здійснення Проекту грантові кошти техн</w:t>
      </w:r>
      <w:r w:rsidR="0053639D" w:rsidRPr="00840656">
        <w:rPr>
          <w:sz w:val="28"/>
          <w:szCs w:val="28"/>
          <w:lang w:val="uk-UA"/>
        </w:rPr>
        <w:t>ічного співробі</w:t>
      </w:r>
      <w:r w:rsidR="004E27F0" w:rsidRPr="00840656">
        <w:rPr>
          <w:sz w:val="28"/>
          <w:szCs w:val="28"/>
          <w:lang w:val="uk-UA"/>
        </w:rPr>
        <w:t>тництва</w:t>
      </w:r>
      <w:r w:rsidR="00E3738A" w:rsidRPr="00840656">
        <w:rPr>
          <w:sz w:val="28"/>
          <w:szCs w:val="28"/>
          <w:lang w:val="uk-UA"/>
        </w:rPr>
        <w:t>, якими Банк розпоряджатиметься</w:t>
      </w:r>
      <w:r w:rsidR="007F008C" w:rsidRPr="00840656">
        <w:rPr>
          <w:sz w:val="28"/>
          <w:szCs w:val="28"/>
          <w:lang w:val="uk-UA"/>
        </w:rPr>
        <w:t xml:space="preserve"> за ум</w:t>
      </w:r>
      <w:r w:rsidR="00E3738A" w:rsidRPr="00840656">
        <w:rPr>
          <w:sz w:val="28"/>
          <w:szCs w:val="28"/>
          <w:lang w:val="uk-UA"/>
        </w:rPr>
        <w:t>ови схвалення керівництвом</w:t>
      </w:r>
      <w:r w:rsidR="007F008C" w:rsidRPr="00840656">
        <w:rPr>
          <w:sz w:val="28"/>
          <w:szCs w:val="28"/>
          <w:lang w:val="uk-UA"/>
        </w:rPr>
        <w:t>.</w:t>
      </w:r>
    </w:p>
    <w:p w:rsidR="007F008C" w:rsidRPr="00840656" w:rsidRDefault="00191366" w:rsidP="00191366">
      <w:pPr>
        <w:ind w:firstLine="709"/>
        <w:jc w:val="both"/>
        <w:rPr>
          <w:sz w:val="28"/>
          <w:szCs w:val="28"/>
          <w:lang w:val="uk-UA"/>
        </w:rPr>
      </w:pPr>
      <w:r w:rsidRPr="00840656">
        <w:rPr>
          <w:sz w:val="28"/>
          <w:szCs w:val="28"/>
          <w:lang w:val="uk-UA"/>
        </w:rPr>
        <w:t xml:space="preserve">4. </w:t>
      </w:r>
      <w:r w:rsidR="007F008C" w:rsidRPr="00840656">
        <w:rPr>
          <w:sz w:val="28"/>
          <w:szCs w:val="28"/>
          <w:lang w:val="uk-UA"/>
        </w:rPr>
        <w:t>Підприє</w:t>
      </w:r>
      <w:r w:rsidR="00E3738A" w:rsidRPr="00840656">
        <w:rPr>
          <w:sz w:val="28"/>
          <w:szCs w:val="28"/>
          <w:lang w:val="uk-UA"/>
        </w:rPr>
        <w:t xml:space="preserve">мство буде зобов’язане сплатити та Місто має </w:t>
      </w:r>
      <w:r w:rsidR="007F008C" w:rsidRPr="00840656">
        <w:rPr>
          <w:sz w:val="28"/>
          <w:szCs w:val="28"/>
          <w:lang w:val="uk-UA"/>
        </w:rPr>
        <w:t>забезпечити сплату Підприємством або самостійно сплатити Банкові ком</w:t>
      </w:r>
      <w:r w:rsidR="0053639D" w:rsidRPr="00840656">
        <w:rPr>
          <w:sz w:val="28"/>
          <w:szCs w:val="28"/>
          <w:lang w:val="uk-UA"/>
        </w:rPr>
        <w:t>ісію за оцінку Проекту (</w:t>
      </w:r>
      <w:r w:rsidR="00333F8A" w:rsidRPr="00840656">
        <w:rPr>
          <w:sz w:val="28"/>
          <w:szCs w:val="28"/>
          <w:lang w:val="uk-UA"/>
        </w:rPr>
        <w:t>на</w:t>
      </w:r>
      <w:r w:rsidR="0053639D" w:rsidRPr="00840656">
        <w:rPr>
          <w:sz w:val="28"/>
          <w:szCs w:val="28"/>
          <w:lang w:val="uk-UA"/>
        </w:rPr>
        <w:t>далі – Комісія за оцінку</w:t>
      </w:r>
      <w:r w:rsidR="007F008C" w:rsidRPr="00840656">
        <w:rPr>
          <w:sz w:val="28"/>
          <w:szCs w:val="28"/>
          <w:lang w:val="uk-UA"/>
        </w:rPr>
        <w:t>) у розмір</w:t>
      </w:r>
      <w:r w:rsidR="000E22A2">
        <w:rPr>
          <w:sz w:val="28"/>
          <w:szCs w:val="28"/>
          <w:lang w:val="uk-UA"/>
        </w:rPr>
        <w:t>і 40 000 євро</w:t>
      </w:r>
      <w:r w:rsidR="007F008C" w:rsidRPr="00840656">
        <w:rPr>
          <w:sz w:val="28"/>
          <w:szCs w:val="28"/>
          <w:lang w:val="uk-UA"/>
        </w:rPr>
        <w:t>. Комісія за оцінку підлягає сплаті протягом 30 днів з дати остаточного затвердження Проекту операційним комітетом Банку. Коміс</w:t>
      </w:r>
      <w:r w:rsidR="00E3738A" w:rsidRPr="00840656">
        <w:rPr>
          <w:sz w:val="28"/>
          <w:szCs w:val="28"/>
          <w:lang w:val="uk-UA"/>
        </w:rPr>
        <w:t>ія за оцінку буде вирахувана з р</w:t>
      </w:r>
      <w:r w:rsidR="007F008C" w:rsidRPr="00840656">
        <w:rPr>
          <w:sz w:val="28"/>
          <w:szCs w:val="28"/>
          <w:lang w:val="uk-UA"/>
        </w:rPr>
        <w:t>азової комісі</w:t>
      </w:r>
      <w:r w:rsidR="00CE4C02" w:rsidRPr="00840656">
        <w:rPr>
          <w:sz w:val="28"/>
          <w:szCs w:val="28"/>
          <w:lang w:val="uk-UA"/>
        </w:rPr>
        <w:t>ї, про яку й</w:t>
      </w:r>
      <w:r w:rsidR="00E3738A" w:rsidRPr="00840656">
        <w:rPr>
          <w:sz w:val="28"/>
          <w:szCs w:val="28"/>
          <w:lang w:val="uk-UA"/>
        </w:rPr>
        <w:t>деться в пункті</w:t>
      </w:r>
      <w:r w:rsidR="00CE4C02" w:rsidRPr="00840656">
        <w:rPr>
          <w:sz w:val="28"/>
          <w:szCs w:val="28"/>
          <w:lang w:val="uk-UA"/>
        </w:rPr>
        <w:t>1.5</w:t>
      </w:r>
      <w:r w:rsidR="00E3738A" w:rsidRPr="00840656">
        <w:rPr>
          <w:sz w:val="28"/>
          <w:szCs w:val="28"/>
          <w:lang w:val="uk-UA"/>
        </w:rPr>
        <w:t>, якщо р</w:t>
      </w:r>
      <w:r w:rsidR="007F008C" w:rsidRPr="00840656">
        <w:rPr>
          <w:sz w:val="28"/>
          <w:szCs w:val="28"/>
          <w:lang w:val="uk-UA"/>
        </w:rPr>
        <w:t>азова комісія підлягатиме сплаті за кредитним договором. У випадку, якщо Бан</w:t>
      </w:r>
      <w:r w:rsidR="00E3738A" w:rsidRPr="00840656">
        <w:rPr>
          <w:sz w:val="28"/>
          <w:szCs w:val="28"/>
          <w:lang w:val="uk-UA"/>
        </w:rPr>
        <w:t>к припинить роботу над Проектом</w:t>
      </w:r>
      <w:r w:rsidR="007F008C" w:rsidRPr="00840656">
        <w:rPr>
          <w:sz w:val="28"/>
          <w:szCs w:val="28"/>
          <w:lang w:val="uk-UA"/>
        </w:rPr>
        <w:t xml:space="preserve"> або якщо Інвестиційний комітет Банку з питань малого бізнесу не затвердить фінансування, Банк відшкодує Комісію за оцінку.</w:t>
      </w:r>
    </w:p>
    <w:p w:rsidR="007F008C" w:rsidRPr="00840656" w:rsidRDefault="00191366" w:rsidP="00191366">
      <w:pPr>
        <w:ind w:firstLine="709"/>
        <w:jc w:val="both"/>
        <w:rPr>
          <w:sz w:val="28"/>
          <w:szCs w:val="28"/>
          <w:lang w:val="uk-UA"/>
        </w:rPr>
      </w:pPr>
      <w:r w:rsidRPr="00840656">
        <w:rPr>
          <w:sz w:val="28"/>
          <w:szCs w:val="28"/>
          <w:lang w:val="uk-UA"/>
        </w:rPr>
        <w:t xml:space="preserve">5. </w:t>
      </w:r>
      <w:r w:rsidR="007F008C" w:rsidRPr="00840656">
        <w:rPr>
          <w:sz w:val="28"/>
          <w:szCs w:val="28"/>
          <w:lang w:val="uk-UA"/>
        </w:rPr>
        <w:t xml:space="preserve">Підприємство буде зобов’язане </w:t>
      </w:r>
      <w:r w:rsidR="00F7579C" w:rsidRPr="00840656">
        <w:rPr>
          <w:sz w:val="28"/>
          <w:szCs w:val="28"/>
          <w:lang w:val="uk-UA"/>
        </w:rPr>
        <w:t>відшкодувати, Місто має</w:t>
      </w:r>
      <w:r w:rsidR="007F008C" w:rsidRPr="00840656">
        <w:rPr>
          <w:sz w:val="28"/>
          <w:szCs w:val="28"/>
          <w:lang w:val="uk-UA"/>
        </w:rPr>
        <w:t xml:space="preserve"> забезпечити відшкодування Підприємством або самостійно відшкодувати Банкові фактично п</w:t>
      </w:r>
      <w:r w:rsidR="00F7579C" w:rsidRPr="00840656">
        <w:rPr>
          <w:sz w:val="28"/>
          <w:szCs w:val="28"/>
          <w:lang w:val="uk-UA"/>
        </w:rPr>
        <w:t>онесені</w:t>
      </w:r>
      <w:r w:rsidR="0053639D" w:rsidRPr="00840656">
        <w:rPr>
          <w:sz w:val="28"/>
          <w:szCs w:val="28"/>
          <w:lang w:val="uk-UA"/>
        </w:rPr>
        <w:t xml:space="preserve"> витрати (</w:t>
      </w:r>
      <w:r w:rsidR="00333F8A" w:rsidRPr="00840656">
        <w:rPr>
          <w:sz w:val="28"/>
          <w:szCs w:val="28"/>
          <w:lang w:val="uk-UA"/>
        </w:rPr>
        <w:t>на</w:t>
      </w:r>
      <w:r w:rsidR="0053639D" w:rsidRPr="00840656">
        <w:rPr>
          <w:sz w:val="28"/>
          <w:szCs w:val="28"/>
          <w:lang w:val="uk-UA"/>
        </w:rPr>
        <w:t>далі – Витрати</w:t>
      </w:r>
      <w:r w:rsidR="007F008C" w:rsidRPr="00840656">
        <w:rPr>
          <w:sz w:val="28"/>
          <w:szCs w:val="28"/>
          <w:lang w:val="uk-UA"/>
        </w:rPr>
        <w:t>), зокрема у зв'язку зі сплатою гонорарів і витрат сторонн</w:t>
      </w:r>
      <w:r w:rsidR="00F7579C" w:rsidRPr="00840656">
        <w:rPr>
          <w:sz w:val="28"/>
          <w:szCs w:val="28"/>
          <w:lang w:val="uk-UA"/>
        </w:rPr>
        <w:t>іх юридичних радників, пов’язаних</w:t>
      </w:r>
      <w:r w:rsidR="007F008C" w:rsidRPr="00840656">
        <w:rPr>
          <w:sz w:val="28"/>
          <w:szCs w:val="28"/>
          <w:lang w:val="uk-UA"/>
        </w:rPr>
        <w:t xml:space="preserve"> з підготовкою надання Банком фінансування, а також підготовкою, обговоренням і розглядом фінансової документації та будь-яких інших</w:t>
      </w:r>
      <w:r w:rsidR="000E22A2">
        <w:rPr>
          <w:sz w:val="28"/>
          <w:szCs w:val="28"/>
          <w:lang w:val="uk-UA"/>
        </w:rPr>
        <w:t>,</w:t>
      </w:r>
      <w:r w:rsidR="007F008C" w:rsidRPr="00840656">
        <w:rPr>
          <w:sz w:val="28"/>
          <w:szCs w:val="28"/>
          <w:lang w:val="uk-UA"/>
        </w:rPr>
        <w:t xml:space="preserve"> пов’язаних з нею документів. Усі раху</w:t>
      </w:r>
      <w:r w:rsidR="00F7579C" w:rsidRPr="00840656">
        <w:rPr>
          <w:sz w:val="28"/>
          <w:szCs w:val="28"/>
          <w:lang w:val="uk-UA"/>
        </w:rPr>
        <w:t>нки-фактури, що стосуються</w:t>
      </w:r>
      <w:r w:rsidR="007F008C" w:rsidRPr="00840656">
        <w:rPr>
          <w:sz w:val="28"/>
          <w:szCs w:val="28"/>
          <w:lang w:val="uk-UA"/>
        </w:rPr>
        <w:t>понесених Банком Витрат і виставляються Банком Підприємству, підлягатимуть сплаті протягом 14 днів з дати їх отримання Підприємством.</w:t>
      </w:r>
    </w:p>
    <w:p w:rsidR="007F008C" w:rsidRPr="00840656" w:rsidRDefault="0084366C" w:rsidP="0084366C">
      <w:pPr>
        <w:tabs>
          <w:tab w:val="left" w:pos="1134"/>
        </w:tabs>
        <w:ind w:firstLine="709"/>
        <w:jc w:val="both"/>
        <w:rPr>
          <w:sz w:val="28"/>
          <w:szCs w:val="28"/>
          <w:lang w:val="uk-UA"/>
        </w:rPr>
      </w:pPr>
      <w:r w:rsidRPr="00840656">
        <w:rPr>
          <w:sz w:val="28"/>
          <w:szCs w:val="28"/>
          <w:lang w:val="uk-UA"/>
        </w:rPr>
        <w:t>6.</w:t>
      </w:r>
      <w:r w:rsidRPr="00840656">
        <w:rPr>
          <w:sz w:val="28"/>
          <w:szCs w:val="28"/>
          <w:lang w:val="uk-UA"/>
        </w:rPr>
        <w:tab/>
      </w:r>
      <w:r w:rsidR="007F008C" w:rsidRPr="00840656">
        <w:rPr>
          <w:sz w:val="28"/>
          <w:szCs w:val="28"/>
          <w:lang w:val="uk-UA"/>
        </w:rPr>
        <w:t>Якщо Місто або Підприємство у будь-який час та з будь-якої причини вирішить не продовжувати подальшу роботу з Банком над запропонованим фіна</w:t>
      </w:r>
      <w:r w:rsidR="00F7579C" w:rsidRPr="00840656">
        <w:rPr>
          <w:sz w:val="28"/>
          <w:szCs w:val="28"/>
          <w:lang w:val="uk-UA"/>
        </w:rPr>
        <w:t>нсуванням, Підприємство має сплатити</w:t>
      </w:r>
      <w:r w:rsidR="007F008C" w:rsidRPr="00840656">
        <w:rPr>
          <w:sz w:val="28"/>
          <w:szCs w:val="28"/>
          <w:lang w:val="uk-UA"/>
        </w:rPr>
        <w:t xml:space="preserve"> та Місто має з</w:t>
      </w:r>
      <w:r w:rsidR="00F7579C" w:rsidRPr="00840656">
        <w:rPr>
          <w:sz w:val="28"/>
          <w:szCs w:val="28"/>
          <w:lang w:val="uk-UA"/>
        </w:rPr>
        <w:t>абезпечити сплату Підприємством</w:t>
      </w:r>
      <w:r w:rsidR="007F008C" w:rsidRPr="00840656">
        <w:rPr>
          <w:sz w:val="28"/>
          <w:szCs w:val="28"/>
          <w:lang w:val="uk-UA"/>
        </w:rPr>
        <w:t xml:space="preserve"> або самостійно сплатити Банку негайно після отримання від Банку рахунку-ф</w:t>
      </w:r>
      <w:r w:rsidR="00F7579C" w:rsidRPr="00840656">
        <w:rPr>
          <w:sz w:val="28"/>
          <w:szCs w:val="28"/>
          <w:lang w:val="uk-UA"/>
        </w:rPr>
        <w:t>актури всі понесені Витрати та к</w:t>
      </w:r>
      <w:r w:rsidR="007F008C" w:rsidRPr="00840656">
        <w:rPr>
          <w:sz w:val="28"/>
          <w:szCs w:val="28"/>
          <w:lang w:val="uk-UA"/>
        </w:rPr>
        <w:t>омісію за оцінку відповідно до п</w:t>
      </w:r>
      <w:r w:rsidR="00191366" w:rsidRPr="00840656">
        <w:rPr>
          <w:sz w:val="28"/>
          <w:szCs w:val="28"/>
          <w:lang w:val="uk-UA"/>
        </w:rPr>
        <w:t>унктів</w:t>
      </w:r>
      <w:r w:rsidR="00F7579C" w:rsidRPr="00840656">
        <w:rPr>
          <w:sz w:val="28"/>
          <w:szCs w:val="28"/>
          <w:lang w:val="uk-UA"/>
        </w:rPr>
        <w:t xml:space="preserve"> 4 й 5</w:t>
      </w:r>
      <w:r w:rsidR="007F008C" w:rsidRPr="00840656">
        <w:rPr>
          <w:sz w:val="28"/>
          <w:szCs w:val="28"/>
          <w:lang w:val="uk-UA"/>
        </w:rPr>
        <w:t xml:space="preserve"> Угоди.</w:t>
      </w:r>
    </w:p>
    <w:p w:rsidR="0058539C" w:rsidRPr="00840656" w:rsidRDefault="0084366C" w:rsidP="0084366C">
      <w:pPr>
        <w:tabs>
          <w:tab w:val="left" w:pos="1134"/>
        </w:tabs>
        <w:ind w:firstLine="709"/>
        <w:jc w:val="both"/>
        <w:rPr>
          <w:sz w:val="28"/>
          <w:szCs w:val="28"/>
          <w:lang w:val="uk-UA"/>
        </w:rPr>
      </w:pPr>
      <w:r w:rsidRPr="00840656">
        <w:rPr>
          <w:sz w:val="28"/>
          <w:szCs w:val="28"/>
          <w:lang w:val="uk-UA"/>
        </w:rPr>
        <w:t>7.</w:t>
      </w:r>
      <w:r w:rsidRPr="00840656">
        <w:rPr>
          <w:sz w:val="28"/>
          <w:szCs w:val="28"/>
          <w:lang w:val="uk-UA"/>
        </w:rPr>
        <w:tab/>
      </w:r>
      <w:r w:rsidR="00F7579C" w:rsidRPr="00840656">
        <w:rPr>
          <w:sz w:val="28"/>
          <w:szCs w:val="28"/>
          <w:lang w:val="uk-UA"/>
        </w:rPr>
        <w:t>Участь Міста й</w:t>
      </w:r>
      <w:r w:rsidR="000E22A2">
        <w:rPr>
          <w:sz w:val="28"/>
          <w:szCs w:val="28"/>
          <w:lang w:val="uk-UA"/>
        </w:rPr>
        <w:t xml:space="preserve"> Підприємства в</w:t>
      </w:r>
      <w:r w:rsidR="007F008C" w:rsidRPr="00840656">
        <w:rPr>
          <w:sz w:val="28"/>
          <w:szCs w:val="28"/>
          <w:lang w:val="uk-UA"/>
        </w:rPr>
        <w:t xml:space="preserve"> підготовц</w:t>
      </w:r>
      <w:r w:rsidR="00F7579C" w:rsidRPr="00840656">
        <w:rPr>
          <w:sz w:val="28"/>
          <w:szCs w:val="28"/>
          <w:lang w:val="uk-UA"/>
        </w:rPr>
        <w:t>і Проекту включає</w:t>
      </w:r>
      <w:r w:rsidR="000E22A2">
        <w:rPr>
          <w:sz w:val="28"/>
          <w:szCs w:val="28"/>
          <w:lang w:val="uk-UA"/>
        </w:rPr>
        <w:t xml:space="preserve"> такі дії</w:t>
      </w:r>
      <w:r w:rsidR="007F008C" w:rsidRPr="00840656">
        <w:rPr>
          <w:sz w:val="28"/>
          <w:szCs w:val="28"/>
          <w:lang w:val="uk-UA"/>
        </w:rPr>
        <w:t>:</w:t>
      </w:r>
    </w:p>
    <w:p w:rsidR="00CF18D0" w:rsidRPr="00840656" w:rsidRDefault="00CF18D0" w:rsidP="00CF18D0">
      <w:pPr>
        <w:tabs>
          <w:tab w:val="left" w:pos="1276"/>
        </w:tabs>
        <w:ind w:firstLine="709"/>
        <w:jc w:val="both"/>
        <w:rPr>
          <w:sz w:val="28"/>
          <w:szCs w:val="28"/>
          <w:lang w:val="uk-UA"/>
        </w:rPr>
      </w:pPr>
      <w:r w:rsidRPr="00840656">
        <w:rPr>
          <w:sz w:val="28"/>
          <w:szCs w:val="28"/>
          <w:lang w:val="uk-UA"/>
        </w:rPr>
        <w:lastRenderedPageBreak/>
        <w:t>7.3.</w:t>
      </w:r>
      <w:r w:rsidRPr="00840656">
        <w:rPr>
          <w:sz w:val="28"/>
          <w:szCs w:val="28"/>
          <w:lang w:val="uk-UA"/>
        </w:rPr>
        <w:tab/>
        <w:t>Місто надає й забезпечує щоб Підприємство надавало на безоплатній основі всім консультантам, залученим для допомоги в питаннях Проекту або діяльності Підприємства та Міста, усі необхідні ресурси та підтримку, потрібну їм для виконання їх функцій, включаючи робочі приміщення, копіювальну техніку та матеріали, послуги секретарів і транспортування до місць, пов’язаних з підготовкою та реалізацією Проекту, а також усі документи, матеріали та іншу інформацію, що може знадобитися їм у роботі. Задля уникнення сумнівів Місто й Підприємство не повинні оплачувати чи відшкодовувати консультантам їх гонорари або витрати.</w:t>
      </w:r>
    </w:p>
    <w:p w:rsidR="00CF18D0" w:rsidRPr="00840656" w:rsidRDefault="00CF18D0" w:rsidP="00CF18D0">
      <w:pPr>
        <w:tabs>
          <w:tab w:val="left" w:pos="1134"/>
        </w:tabs>
        <w:ind w:firstLine="709"/>
        <w:jc w:val="both"/>
        <w:rPr>
          <w:sz w:val="28"/>
          <w:szCs w:val="28"/>
          <w:lang w:val="uk-UA"/>
        </w:rPr>
      </w:pPr>
      <w:r w:rsidRPr="00840656">
        <w:rPr>
          <w:sz w:val="28"/>
          <w:szCs w:val="28"/>
          <w:lang w:val="uk-UA"/>
        </w:rPr>
        <w:t>8.</w:t>
      </w:r>
      <w:r w:rsidRPr="00840656">
        <w:rPr>
          <w:sz w:val="28"/>
          <w:szCs w:val="28"/>
          <w:lang w:val="uk-UA"/>
        </w:rPr>
        <w:tab/>
        <w:t xml:space="preserve">У пунктах 1 – 3 Угоди відображені лише очікування та теперішні наміри Сторін щодо Проекту без створення для них жодних юридичних зобов’язань щодо надання чи прийняття фінансування. Будь-яке фінансування буде узгоджене між Сторонами.  Зокрема, воно залежатиме від результатів оцінки Проекту, задоволеності Банком результатами обговорення загального плану фінансування та організації Проекту, схвалення керівництвом Банку, </w:t>
      </w:r>
      <w:r>
        <w:rPr>
          <w:sz w:val="28"/>
          <w:szCs w:val="28"/>
          <w:lang w:val="uk-UA"/>
        </w:rPr>
        <w:t>обговорення та підписання необхідної</w:t>
      </w:r>
      <w:r w:rsidRPr="00840656">
        <w:rPr>
          <w:sz w:val="28"/>
          <w:szCs w:val="28"/>
          <w:lang w:val="uk-UA"/>
        </w:rPr>
        <w:t xml:space="preserve"> фінансової документації й виконання відповідних попередніх умов. За</w:t>
      </w:r>
      <w:r>
        <w:rPr>
          <w:sz w:val="28"/>
          <w:szCs w:val="28"/>
          <w:lang w:val="uk-UA"/>
        </w:rPr>
        <w:t xml:space="preserve"> винятком зазначеного в цьому пункті,</w:t>
      </w:r>
      <w:r w:rsidRPr="00840656">
        <w:rPr>
          <w:sz w:val="28"/>
          <w:szCs w:val="28"/>
          <w:lang w:val="uk-UA"/>
        </w:rPr>
        <w:t xml:space="preserve"> Угода створює для Сторін юридичні зобов’язання, що набирають чинності негайно після її підписання.</w:t>
      </w:r>
    </w:p>
    <w:p w:rsidR="00CF18D0" w:rsidRPr="00840656" w:rsidRDefault="00CF18D0" w:rsidP="00CF18D0">
      <w:pPr>
        <w:tabs>
          <w:tab w:val="left" w:pos="1134"/>
        </w:tabs>
        <w:ind w:firstLine="709"/>
        <w:jc w:val="both"/>
        <w:rPr>
          <w:sz w:val="28"/>
          <w:szCs w:val="28"/>
          <w:lang w:val="uk-UA"/>
        </w:rPr>
      </w:pPr>
      <w:r w:rsidRPr="00840656">
        <w:rPr>
          <w:sz w:val="28"/>
          <w:szCs w:val="28"/>
          <w:lang w:val="uk-UA"/>
        </w:rPr>
        <w:t>9.</w:t>
      </w:r>
      <w:r w:rsidRPr="00840656">
        <w:rPr>
          <w:sz w:val="28"/>
          <w:szCs w:val="28"/>
          <w:lang w:val="uk-UA"/>
        </w:rPr>
        <w:tab/>
        <w:t>Будь-які зміни, або відмова Банку від будь-яких умов та положень Угоди чи надання Банком погоджень за Угодою (у т</w:t>
      </w:r>
      <w:r>
        <w:rPr>
          <w:sz w:val="28"/>
          <w:szCs w:val="28"/>
          <w:lang w:val="uk-UA"/>
        </w:rPr>
        <w:t>ому числі згідно з цим пунктом</w:t>
      </w:r>
      <w:r w:rsidRPr="00840656">
        <w:rPr>
          <w:sz w:val="28"/>
          <w:szCs w:val="28"/>
          <w:lang w:val="uk-UA"/>
        </w:rPr>
        <w:t>), мають бути викладені в письмовій формі та підписані Банком, а у випадку змін, ще й Містом і Підприємством.</w:t>
      </w:r>
    </w:p>
    <w:p w:rsidR="00CF18D0" w:rsidRPr="00840656" w:rsidRDefault="00CF18D0" w:rsidP="00CF18D0">
      <w:pPr>
        <w:tabs>
          <w:tab w:val="left" w:pos="1134"/>
        </w:tabs>
        <w:ind w:firstLine="709"/>
        <w:jc w:val="both"/>
        <w:rPr>
          <w:sz w:val="28"/>
          <w:szCs w:val="28"/>
          <w:lang w:val="uk-UA"/>
        </w:rPr>
      </w:pPr>
      <w:r w:rsidRPr="00840656">
        <w:rPr>
          <w:sz w:val="28"/>
          <w:szCs w:val="28"/>
          <w:lang w:val="uk-UA"/>
        </w:rPr>
        <w:t>10.</w:t>
      </w:r>
      <w:r w:rsidRPr="00840656">
        <w:rPr>
          <w:sz w:val="28"/>
          <w:szCs w:val="28"/>
          <w:lang w:val="uk-UA"/>
        </w:rPr>
        <w:tab/>
        <w:t>Будь-яке сповіщення, заява чи інше повідомлення, що надається згідно з Угодою будь-якій Стороні, має бути в письмовій формі. У випадках, коли інше передбачено Угодою, таке сповіщення, заява чи повідомлення вважатиметься належно наданим, якщо передане особисто, авіапоштою або факсимільним зв’язком тій зі Сторін, якій його потрібно чи дозволено доставити чи надіслати на її адресу, зазначену вище, або на іншу адресу, про яку така Сторона повідомляє іншу Сторону, що робить чи надсилає таке сповіщення, заяву або інше повідомлення.</w:t>
      </w:r>
    </w:p>
    <w:p w:rsidR="00CF18D0" w:rsidRPr="00840656" w:rsidRDefault="00CF18D0" w:rsidP="00CF18D0">
      <w:pPr>
        <w:tabs>
          <w:tab w:val="left" w:pos="1134"/>
          <w:tab w:val="left" w:pos="1276"/>
        </w:tabs>
        <w:ind w:firstLine="709"/>
        <w:jc w:val="both"/>
        <w:rPr>
          <w:sz w:val="28"/>
          <w:szCs w:val="28"/>
          <w:lang w:val="uk-UA"/>
        </w:rPr>
      </w:pPr>
      <w:r w:rsidRPr="00840656">
        <w:rPr>
          <w:sz w:val="28"/>
          <w:szCs w:val="28"/>
          <w:lang w:val="uk-UA"/>
        </w:rPr>
        <w:t>11.</w:t>
      </w:r>
      <w:r w:rsidRPr="00840656">
        <w:rPr>
          <w:sz w:val="28"/>
          <w:szCs w:val="28"/>
          <w:lang w:val="uk-UA"/>
        </w:rPr>
        <w:tab/>
        <w:t>Угода регулюється законодавством Англії. Кредитний договір, що буде підписаний між Банком і Підприємством</w:t>
      </w:r>
      <w:r>
        <w:rPr>
          <w:sz w:val="28"/>
          <w:szCs w:val="28"/>
          <w:lang w:val="uk-UA"/>
        </w:rPr>
        <w:t>,</w:t>
      </w:r>
      <w:r w:rsidRPr="00840656">
        <w:rPr>
          <w:sz w:val="28"/>
          <w:szCs w:val="28"/>
          <w:lang w:val="uk-UA"/>
        </w:rPr>
        <w:t xml:space="preserve"> і договір гарантії, відшкодування й підтримки Проекту, що буде підписаний між Банком, Підприємством і Містом, регулюватимуться законодавством Англії. Усі фінансові договори, стороною яких буде Банк, міститимуть положення про міжнародний арбітраж відповідно до стандартів Банку.</w:t>
      </w:r>
    </w:p>
    <w:p w:rsidR="00CF18D0" w:rsidRPr="00840656" w:rsidRDefault="00CF18D0" w:rsidP="00CF18D0">
      <w:pPr>
        <w:tabs>
          <w:tab w:val="left" w:pos="1134"/>
          <w:tab w:val="left" w:pos="1276"/>
        </w:tabs>
        <w:ind w:firstLine="709"/>
        <w:jc w:val="both"/>
        <w:rPr>
          <w:sz w:val="28"/>
          <w:szCs w:val="28"/>
          <w:lang w:val="uk-UA"/>
        </w:rPr>
      </w:pPr>
      <w:r w:rsidRPr="00840656">
        <w:rPr>
          <w:sz w:val="28"/>
          <w:szCs w:val="28"/>
          <w:lang w:val="uk-UA"/>
        </w:rPr>
        <w:t>12.</w:t>
      </w:r>
      <w:r w:rsidRPr="00840656">
        <w:rPr>
          <w:sz w:val="28"/>
          <w:szCs w:val="28"/>
          <w:lang w:val="uk-UA"/>
        </w:rPr>
        <w:tab/>
        <w:t>Жодне положення Угоди не може тлу</w:t>
      </w:r>
      <w:r>
        <w:rPr>
          <w:sz w:val="28"/>
          <w:szCs w:val="28"/>
          <w:lang w:val="uk-UA"/>
        </w:rPr>
        <w:t>мачитися як відступ, відмова</w:t>
      </w:r>
      <w:r w:rsidRPr="00840656">
        <w:rPr>
          <w:sz w:val="28"/>
          <w:szCs w:val="28"/>
          <w:lang w:val="uk-UA"/>
        </w:rPr>
        <w:t xml:space="preserve"> чи інша зміна будь-яких імунітетів, привілеїв або пільг Банку, пере</w:t>
      </w:r>
      <w:r>
        <w:rPr>
          <w:sz w:val="28"/>
          <w:szCs w:val="28"/>
          <w:lang w:val="uk-UA"/>
        </w:rPr>
        <w:t>дбачених Угодою про заснування Банку</w:t>
      </w:r>
      <w:r w:rsidRPr="00840656">
        <w:rPr>
          <w:sz w:val="28"/>
          <w:szCs w:val="28"/>
          <w:lang w:val="uk-UA"/>
        </w:rPr>
        <w:t>, міжнародними конвенціями, та будь-яким відповідним законодавством.</w:t>
      </w:r>
    </w:p>
    <w:p w:rsidR="00CF18D0" w:rsidRPr="00840656" w:rsidRDefault="00CF18D0" w:rsidP="00CF18D0">
      <w:pPr>
        <w:tabs>
          <w:tab w:val="left" w:pos="1134"/>
          <w:tab w:val="left" w:pos="1276"/>
        </w:tabs>
        <w:ind w:firstLine="708"/>
        <w:jc w:val="both"/>
        <w:rPr>
          <w:sz w:val="28"/>
          <w:szCs w:val="28"/>
          <w:lang w:val="uk-UA"/>
        </w:rPr>
      </w:pPr>
      <w:r w:rsidRPr="00840656">
        <w:rPr>
          <w:sz w:val="28"/>
          <w:szCs w:val="28"/>
          <w:lang w:val="uk-UA"/>
        </w:rPr>
        <w:t>13.</w:t>
      </w:r>
      <w:r w:rsidRPr="00840656">
        <w:rPr>
          <w:sz w:val="28"/>
          <w:szCs w:val="28"/>
          <w:lang w:val="uk-UA"/>
        </w:rPr>
        <w:tab/>
        <w:t xml:space="preserve">Місто заявляє та запевняє, що Угода є комерційним, а не публічним чи державним актом, і що Місто не має права вимагати імунітету щодо себе чи будь-якого з його активів на підставі суверенітету або іншим чином згідно з </w:t>
      </w:r>
      <w:r w:rsidRPr="00840656">
        <w:rPr>
          <w:sz w:val="28"/>
          <w:szCs w:val="28"/>
          <w:lang w:val="uk-UA"/>
        </w:rPr>
        <w:lastRenderedPageBreak/>
        <w:t>будь-яким законом чи в будь-якій юрисдикції, у якій може бути поданий позов для забезпечення виконання будь-яких зобов’язань, що випливають з Угоди чи стосуються її.</w:t>
      </w:r>
    </w:p>
    <w:p w:rsidR="00CF18D0" w:rsidRPr="00840656" w:rsidRDefault="00CF18D0" w:rsidP="00CF18D0">
      <w:pPr>
        <w:tabs>
          <w:tab w:val="left" w:pos="1134"/>
          <w:tab w:val="left" w:pos="1276"/>
        </w:tabs>
        <w:ind w:firstLine="709"/>
        <w:jc w:val="both"/>
        <w:rPr>
          <w:sz w:val="28"/>
          <w:szCs w:val="28"/>
          <w:lang w:val="uk-UA"/>
        </w:rPr>
      </w:pPr>
      <w:r w:rsidRPr="00840656">
        <w:rPr>
          <w:sz w:val="28"/>
          <w:szCs w:val="28"/>
          <w:lang w:val="uk-UA"/>
        </w:rPr>
        <w:t>14.</w:t>
      </w:r>
      <w:r w:rsidRPr="00840656">
        <w:rPr>
          <w:sz w:val="28"/>
          <w:szCs w:val="28"/>
          <w:lang w:val="uk-UA"/>
        </w:rPr>
        <w:tab/>
        <w:t>Банк інколи отримує повідомлення, у тому числі скарги від громадянського суспільства, стосовно аспектів охорони навколишнього середовища, безпеки, соціальних та інших аспектів проектів, як перед ухваленням проектів Радою, так і протягом їх реалізації. З метою забезпечення послідовності підходу до взаємодії з громадськістю та її інформування Банк передаватиме ці зовнішні повідомлення та відповіді на них Місту й будь-яким потенційним та існуючим джерелам фінансування, якщо на цю інформацію не поширюватимуться жодні угоди про конфіденційність. Банк закликає Місто та всі джерела співфінансування також передавати йому зовні</w:t>
      </w:r>
      <w:bookmarkStart w:id="0" w:name="_GoBack"/>
      <w:bookmarkEnd w:id="0"/>
      <w:r w:rsidRPr="00840656">
        <w:rPr>
          <w:sz w:val="28"/>
          <w:szCs w:val="28"/>
          <w:lang w:val="uk-UA"/>
        </w:rPr>
        <w:t>шні повідомлення, у тому числі скарги, і відповіді на них.</w:t>
      </w:r>
    </w:p>
    <w:p w:rsidR="00CF18D0" w:rsidRPr="00840656" w:rsidRDefault="00CF18D0" w:rsidP="00CF18D0">
      <w:pPr>
        <w:tabs>
          <w:tab w:val="left" w:pos="1134"/>
          <w:tab w:val="left" w:pos="1276"/>
        </w:tabs>
        <w:ind w:firstLine="709"/>
        <w:jc w:val="both"/>
        <w:rPr>
          <w:sz w:val="28"/>
          <w:szCs w:val="28"/>
          <w:lang w:val="uk-UA"/>
        </w:rPr>
      </w:pPr>
      <w:r w:rsidRPr="00840656">
        <w:rPr>
          <w:sz w:val="28"/>
          <w:szCs w:val="28"/>
          <w:lang w:val="uk-UA"/>
        </w:rPr>
        <w:t>15.</w:t>
      </w:r>
      <w:r w:rsidRPr="00840656">
        <w:rPr>
          <w:sz w:val="28"/>
          <w:szCs w:val="28"/>
          <w:lang w:val="uk-UA"/>
        </w:rPr>
        <w:tab/>
        <w:t xml:space="preserve">Угоду складено в п´яти примірниках англійською й українською мовами, кожен з яких вважається оригіналом, але які разом складають одну й ту ж Угоду. Англійський варіант Угоди має переважну силу. </w:t>
      </w:r>
    </w:p>
    <w:p w:rsidR="00CF18D0" w:rsidRPr="00840656" w:rsidRDefault="00CF18D0" w:rsidP="00CF18D0">
      <w:pPr>
        <w:ind w:firstLine="709"/>
        <w:jc w:val="both"/>
        <w:rPr>
          <w:sz w:val="28"/>
          <w:szCs w:val="28"/>
          <w:lang w:val="uk-UA"/>
        </w:rPr>
      </w:pPr>
      <w:r w:rsidRPr="00840656">
        <w:rPr>
          <w:sz w:val="28"/>
          <w:szCs w:val="28"/>
          <w:lang w:val="uk-UA"/>
        </w:rPr>
        <w:t>У засвідчення чого Сторони, діючи через своїх належним чином уповноважених представників, забезпечили підписання Угоди від їх відповідних імен у дату, зазначену на першій сторінці.</w:t>
      </w:r>
    </w:p>
    <w:p w:rsidR="00CF18D0" w:rsidRPr="00840656" w:rsidRDefault="00CF18D0" w:rsidP="00CF18D0">
      <w:pPr>
        <w:ind w:firstLine="709"/>
        <w:jc w:val="both"/>
        <w:rPr>
          <w:sz w:val="16"/>
          <w:szCs w:val="16"/>
          <w:lang w:val="uk-UA"/>
        </w:rPr>
      </w:pPr>
    </w:p>
    <w:p w:rsidR="00CF18D0" w:rsidRPr="00840656" w:rsidRDefault="00CF18D0" w:rsidP="00CF18D0">
      <w:pPr>
        <w:rPr>
          <w:sz w:val="28"/>
          <w:szCs w:val="28"/>
          <w:lang w:val="uk-UA"/>
        </w:rPr>
      </w:pPr>
    </w:p>
    <w:tbl>
      <w:tblPr>
        <w:tblW w:w="9180" w:type="dxa"/>
        <w:tblLayout w:type="fixed"/>
        <w:tblLook w:val="0000"/>
      </w:tblPr>
      <w:tblGrid>
        <w:gridCol w:w="4503"/>
        <w:gridCol w:w="4677"/>
      </w:tblGrid>
      <w:tr w:rsidR="00CF18D0" w:rsidRPr="00840656" w:rsidTr="00D71F5A">
        <w:trPr>
          <w:cantSplit/>
          <w:trHeight w:val="225"/>
        </w:trPr>
        <w:tc>
          <w:tcPr>
            <w:tcW w:w="4503" w:type="dxa"/>
            <w:vAlign w:val="center"/>
          </w:tcPr>
          <w:p w:rsidR="00CF18D0" w:rsidRPr="001D268F" w:rsidRDefault="00CF18D0" w:rsidP="00D71F5A">
            <w:pPr>
              <w:tabs>
                <w:tab w:val="left" w:pos="3686"/>
              </w:tabs>
              <w:ind w:right="318"/>
              <w:jc w:val="both"/>
              <w:rPr>
                <w:b/>
                <w:i/>
                <w:sz w:val="28"/>
                <w:szCs w:val="28"/>
                <w:lang w:val="uk-UA"/>
              </w:rPr>
            </w:pPr>
            <w:r w:rsidRPr="001D268F">
              <w:rPr>
                <w:b/>
                <w:i/>
                <w:sz w:val="28"/>
                <w:szCs w:val="28"/>
                <w:lang w:val="uk-UA"/>
              </w:rPr>
              <w:t>Від Криворізької міської ради</w:t>
            </w:r>
          </w:p>
          <w:p w:rsidR="00CF18D0" w:rsidRPr="00840656" w:rsidRDefault="00CF18D0" w:rsidP="00D71F5A">
            <w:pPr>
              <w:tabs>
                <w:tab w:val="left" w:pos="3686"/>
              </w:tabs>
              <w:ind w:right="318"/>
              <w:jc w:val="both"/>
              <w:rPr>
                <w:sz w:val="24"/>
                <w:szCs w:val="24"/>
                <w:lang w:val="uk-UA"/>
              </w:rPr>
            </w:pPr>
          </w:p>
        </w:tc>
        <w:tc>
          <w:tcPr>
            <w:tcW w:w="4677" w:type="dxa"/>
            <w:vAlign w:val="center"/>
          </w:tcPr>
          <w:p w:rsidR="00CF18D0" w:rsidRPr="001D268F" w:rsidRDefault="00CF18D0" w:rsidP="00D71F5A">
            <w:pPr>
              <w:jc w:val="center"/>
              <w:rPr>
                <w:b/>
                <w:i/>
                <w:sz w:val="28"/>
                <w:szCs w:val="28"/>
                <w:lang w:val="uk-UA"/>
              </w:rPr>
            </w:pPr>
            <w:r w:rsidRPr="001D268F">
              <w:rPr>
                <w:b/>
                <w:i/>
                <w:sz w:val="28"/>
                <w:szCs w:val="28"/>
                <w:lang w:val="uk-UA"/>
              </w:rPr>
              <w:t>Від  Європейського  банку реконструкції та розвитку</w:t>
            </w:r>
          </w:p>
        </w:tc>
      </w:tr>
      <w:tr w:rsidR="00CF18D0" w:rsidRPr="00840656" w:rsidTr="00D71F5A">
        <w:trPr>
          <w:cantSplit/>
          <w:trHeight w:val="225"/>
        </w:trPr>
        <w:tc>
          <w:tcPr>
            <w:tcW w:w="4503" w:type="dxa"/>
            <w:vAlign w:val="center"/>
          </w:tcPr>
          <w:p w:rsidR="00CF18D0" w:rsidRPr="00840656" w:rsidRDefault="00CF18D0" w:rsidP="00D71F5A">
            <w:pPr>
              <w:tabs>
                <w:tab w:val="left" w:pos="3686"/>
              </w:tabs>
              <w:ind w:right="176"/>
              <w:jc w:val="both"/>
              <w:rPr>
                <w:i/>
                <w:sz w:val="24"/>
                <w:szCs w:val="24"/>
                <w:lang w:val="uk-UA"/>
              </w:rPr>
            </w:pPr>
          </w:p>
          <w:p w:rsidR="00CF18D0" w:rsidRPr="00840656" w:rsidRDefault="00CF18D0" w:rsidP="00D71F5A">
            <w:pPr>
              <w:tabs>
                <w:tab w:val="left" w:pos="3686"/>
              </w:tabs>
              <w:ind w:right="176"/>
              <w:jc w:val="both"/>
              <w:rPr>
                <w:i/>
                <w:sz w:val="24"/>
                <w:szCs w:val="24"/>
                <w:lang w:val="uk-UA"/>
              </w:rPr>
            </w:pPr>
            <w:r w:rsidRPr="00840656">
              <w:rPr>
                <w:i/>
                <w:sz w:val="24"/>
                <w:szCs w:val="24"/>
                <w:lang w:val="uk-UA"/>
              </w:rPr>
              <w:t>_______________________________</w:t>
            </w:r>
            <w:r w:rsidRPr="00840656">
              <w:rPr>
                <w:i/>
                <w:sz w:val="24"/>
                <w:szCs w:val="24"/>
              </w:rPr>
              <w:t>_</w:t>
            </w:r>
          </w:p>
          <w:p w:rsidR="00CF18D0" w:rsidRPr="00840656" w:rsidRDefault="00CF18D0" w:rsidP="00D71F5A">
            <w:pPr>
              <w:tabs>
                <w:tab w:val="left" w:pos="3686"/>
              </w:tabs>
              <w:ind w:right="318"/>
              <w:rPr>
                <w:i/>
                <w:sz w:val="24"/>
                <w:szCs w:val="24"/>
                <w:lang w:val="uk-UA"/>
              </w:rPr>
            </w:pPr>
            <w:r w:rsidRPr="00840656">
              <w:rPr>
                <w:i/>
                <w:sz w:val="24"/>
                <w:szCs w:val="24"/>
              </w:rPr>
              <w:t>(Посада)</w:t>
            </w:r>
          </w:p>
          <w:p w:rsidR="00CF18D0" w:rsidRPr="00840656" w:rsidRDefault="00CF18D0" w:rsidP="00D71F5A">
            <w:pPr>
              <w:tabs>
                <w:tab w:val="left" w:pos="3686"/>
              </w:tabs>
              <w:ind w:right="318"/>
              <w:rPr>
                <w:i/>
                <w:sz w:val="24"/>
                <w:szCs w:val="24"/>
                <w:lang w:val="uk-UA"/>
              </w:rPr>
            </w:pPr>
          </w:p>
        </w:tc>
        <w:tc>
          <w:tcPr>
            <w:tcW w:w="4677" w:type="dxa"/>
            <w:vAlign w:val="center"/>
          </w:tcPr>
          <w:p w:rsidR="00CF18D0" w:rsidRPr="00840656" w:rsidRDefault="00CF18D0" w:rsidP="00D71F5A">
            <w:pPr>
              <w:jc w:val="center"/>
              <w:rPr>
                <w:i/>
                <w:sz w:val="24"/>
                <w:szCs w:val="24"/>
                <w:lang w:val="uk-UA"/>
              </w:rPr>
            </w:pPr>
          </w:p>
          <w:p w:rsidR="00CF18D0" w:rsidRPr="00840656" w:rsidRDefault="00CF18D0" w:rsidP="00D71F5A">
            <w:pPr>
              <w:jc w:val="center"/>
              <w:rPr>
                <w:i/>
                <w:sz w:val="24"/>
                <w:szCs w:val="24"/>
                <w:lang w:val="uk-UA"/>
              </w:rPr>
            </w:pPr>
            <w:r w:rsidRPr="00840656">
              <w:rPr>
                <w:i/>
                <w:sz w:val="24"/>
                <w:szCs w:val="24"/>
                <w:lang w:val="uk-UA"/>
              </w:rPr>
              <w:t xml:space="preserve"> ___________________________________</w:t>
            </w:r>
          </w:p>
          <w:p w:rsidR="00CF18D0" w:rsidRPr="00840656" w:rsidRDefault="00CF18D0" w:rsidP="00D71F5A">
            <w:pPr>
              <w:rPr>
                <w:i/>
                <w:sz w:val="24"/>
                <w:szCs w:val="24"/>
                <w:lang w:val="uk-UA"/>
              </w:rPr>
            </w:pPr>
            <w:r w:rsidRPr="00840656">
              <w:rPr>
                <w:i/>
                <w:sz w:val="24"/>
                <w:szCs w:val="24"/>
              </w:rPr>
              <w:t>(Посада)</w:t>
            </w:r>
          </w:p>
          <w:p w:rsidR="00CF18D0" w:rsidRPr="00840656" w:rsidRDefault="00CF18D0" w:rsidP="00D71F5A">
            <w:pPr>
              <w:rPr>
                <w:i/>
                <w:sz w:val="24"/>
                <w:szCs w:val="24"/>
                <w:lang w:val="uk-UA"/>
              </w:rPr>
            </w:pPr>
          </w:p>
        </w:tc>
      </w:tr>
      <w:tr w:rsidR="00CF18D0" w:rsidRPr="00840656" w:rsidTr="00D71F5A">
        <w:trPr>
          <w:cantSplit/>
          <w:trHeight w:val="225"/>
        </w:trPr>
        <w:tc>
          <w:tcPr>
            <w:tcW w:w="4503" w:type="dxa"/>
            <w:vAlign w:val="center"/>
          </w:tcPr>
          <w:p w:rsidR="00CF18D0" w:rsidRPr="00840656" w:rsidRDefault="00CF18D0" w:rsidP="00D71F5A">
            <w:pPr>
              <w:tabs>
                <w:tab w:val="left" w:pos="3686"/>
              </w:tabs>
              <w:ind w:right="318"/>
              <w:jc w:val="both"/>
              <w:rPr>
                <w:i/>
                <w:sz w:val="24"/>
                <w:szCs w:val="24"/>
                <w:lang w:val="uk-UA"/>
              </w:rPr>
            </w:pPr>
            <w:r w:rsidRPr="00840656">
              <w:rPr>
                <w:i/>
                <w:sz w:val="24"/>
                <w:szCs w:val="24"/>
              </w:rPr>
              <w:t>________</w:t>
            </w:r>
            <w:r w:rsidRPr="00840656">
              <w:rPr>
                <w:i/>
                <w:sz w:val="24"/>
                <w:szCs w:val="24"/>
                <w:lang w:val="uk-UA"/>
              </w:rPr>
              <w:t xml:space="preserve">_  </w:t>
            </w:r>
            <w:r w:rsidRPr="00840656">
              <w:rPr>
                <w:i/>
                <w:sz w:val="24"/>
                <w:szCs w:val="24"/>
              </w:rPr>
              <w:t xml:space="preserve"> ______________________</w:t>
            </w:r>
          </w:p>
          <w:p w:rsidR="00CF18D0" w:rsidRPr="00840656" w:rsidRDefault="00CF18D0" w:rsidP="00D71F5A">
            <w:pPr>
              <w:tabs>
                <w:tab w:val="left" w:pos="3686"/>
              </w:tabs>
              <w:ind w:right="318"/>
              <w:jc w:val="both"/>
              <w:rPr>
                <w:sz w:val="24"/>
                <w:szCs w:val="24"/>
              </w:rPr>
            </w:pPr>
            <w:r w:rsidRPr="00840656">
              <w:rPr>
                <w:i/>
                <w:sz w:val="24"/>
                <w:szCs w:val="24"/>
              </w:rPr>
              <w:t xml:space="preserve">  (підпис)           (ініціал, прізвище)</w:t>
            </w:r>
          </w:p>
          <w:p w:rsidR="00CF18D0" w:rsidRPr="00840656" w:rsidRDefault="00CF18D0" w:rsidP="00D71F5A">
            <w:pPr>
              <w:tabs>
                <w:tab w:val="left" w:pos="3686"/>
              </w:tabs>
              <w:ind w:right="318"/>
              <w:jc w:val="both"/>
              <w:rPr>
                <w:i/>
                <w:sz w:val="24"/>
                <w:szCs w:val="24"/>
              </w:rPr>
            </w:pPr>
          </w:p>
        </w:tc>
        <w:tc>
          <w:tcPr>
            <w:tcW w:w="4677" w:type="dxa"/>
            <w:vAlign w:val="center"/>
          </w:tcPr>
          <w:p w:rsidR="00CF18D0" w:rsidRPr="00840656" w:rsidRDefault="00CF18D0" w:rsidP="00D71F5A">
            <w:pPr>
              <w:jc w:val="center"/>
              <w:rPr>
                <w:i/>
                <w:sz w:val="24"/>
                <w:szCs w:val="24"/>
              </w:rPr>
            </w:pPr>
            <w:r w:rsidRPr="00840656">
              <w:rPr>
                <w:i/>
                <w:sz w:val="24"/>
                <w:szCs w:val="24"/>
              </w:rPr>
              <w:t xml:space="preserve">_________ </w:t>
            </w:r>
            <w:r w:rsidRPr="00840656">
              <w:rPr>
                <w:i/>
                <w:sz w:val="24"/>
                <w:szCs w:val="24"/>
                <w:lang w:val="uk-UA"/>
              </w:rPr>
              <w:t xml:space="preserve">  ________</w:t>
            </w:r>
            <w:r w:rsidRPr="00840656">
              <w:rPr>
                <w:i/>
                <w:sz w:val="24"/>
                <w:szCs w:val="24"/>
              </w:rPr>
              <w:t>______________</w:t>
            </w:r>
            <w:r w:rsidRPr="00840656">
              <w:rPr>
                <w:i/>
                <w:sz w:val="24"/>
                <w:szCs w:val="24"/>
                <w:lang w:val="uk-UA"/>
              </w:rPr>
              <w:t>__</w:t>
            </w:r>
            <w:r w:rsidRPr="00840656">
              <w:rPr>
                <w:i/>
                <w:sz w:val="24"/>
                <w:szCs w:val="24"/>
              </w:rPr>
              <w:t>_</w:t>
            </w:r>
          </w:p>
          <w:p w:rsidR="00CF18D0" w:rsidRPr="00840656" w:rsidRDefault="00CF18D0" w:rsidP="00D71F5A">
            <w:pPr>
              <w:rPr>
                <w:sz w:val="24"/>
                <w:szCs w:val="24"/>
              </w:rPr>
            </w:pPr>
            <w:r w:rsidRPr="00840656">
              <w:rPr>
                <w:i/>
                <w:sz w:val="24"/>
                <w:szCs w:val="24"/>
              </w:rPr>
              <w:t>(підпис)          (ініціал, прізвище)</w:t>
            </w:r>
          </w:p>
          <w:p w:rsidR="00CF18D0" w:rsidRPr="00840656" w:rsidRDefault="00CF18D0" w:rsidP="00D71F5A">
            <w:pPr>
              <w:jc w:val="center"/>
              <w:rPr>
                <w:sz w:val="24"/>
                <w:szCs w:val="24"/>
              </w:rPr>
            </w:pPr>
          </w:p>
        </w:tc>
      </w:tr>
      <w:tr w:rsidR="00CF18D0" w:rsidRPr="00840656" w:rsidTr="00D71F5A">
        <w:trPr>
          <w:cantSplit/>
          <w:trHeight w:val="225"/>
        </w:trPr>
        <w:tc>
          <w:tcPr>
            <w:tcW w:w="4503" w:type="dxa"/>
            <w:vAlign w:val="center"/>
          </w:tcPr>
          <w:p w:rsidR="00CF18D0" w:rsidRPr="00840656" w:rsidRDefault="00CF18D0" w:rsidP="00D71F5A">
            <w:pPr>
              <w:tabs>
                <w:tab w:val="left" w:pos="3686"/>
              </w:tabs>
              <w:ind w:right="318"/>
              <w:jc w:val="both"/>
              <w:rPr>
                <w:i/>
                <w:sz w:val="24"/>
                <w:szCs w:val="24"/>
              </w:rPr>
            </w:pPr>
            <w:r w:rsidRPr="00840656">
              <w:rPr>
                <w:i/>
                <w:sz w:val="24"/>
                <w:szCs w:val="24"/>
              </w:rPr>
              <w:t>"____"________________  _____року</w:t>
            </w:r>
          </w:p>
          <w:p w:rsidR="00CF18D0" w:rsidRPr="00840656" w:rsidRDefault="00CF18D0" w:rsidP="00D71F5A">
            <w:pPr>
              <w:tabs>
                <w:tab w:val="left" w:pos="3686"/>
              </w:tabs>
              <w:ind w:right="318"/>
              <w:jc w:val="both"/>
              <w:rPr>
                <w:i/>
                <w:sz w:val="24"/>
                <w:szCs w:val="24"/>
              </w:rPr>
            </w:pPr>
          </w:p>
        </w:tc>
        <w:tc>
          <w:tcPr>
            <w:tcW w:w="4677" w:type="dxa"/>
            <w:vAlign w:val="center"/>
          </w:tcPr>
          <w:p w:rsidR="00CF18D0" w:rsidRPr="00840656" w:rsidRDefault="00CF18D0" w:rsidP="00D71F5A">
            <w:pPr>
              <w:jc w:val="center"/>
              <w:rPr>
                <w:i/>
                <w:sz w:val="24"/>
                <w:szCs w:val="24"/>
              </w:rPr>
            </w:pPr>
            <w:r w:rsidRPr="00840656">
              <w:rPr>
                <w:i/>
                <w:sz w:val="24"/>
                <w:szCs w:val="24"/>
              </w:rPr>
              <w:t>"____"__________________  _____року</w:t>
            </w:r>
          </w:p>
          <w:p w:rsidR="00CF18D0" w:rsidRPr="00840656" w:rsidRDefault="00CF18D0" w:rsidP="00D71F5A">
            <w:pPr>
              <w:jc w:val="center"/>
              <w:rPr>
                <w:sz w:val="24"/>
                <w:szCs w:val="24"/>
              </w:rPr>
            </w:pPr>
          </w:p>
        </w:tc>
      </w:tr>
    </w:tbl>
    <w:p w:rsidR="00CF18D0" w:rsidRPr="00840656" w:rsidRDefault="00CF18D0" w:rsidP="00CF18D0">
      <w:pPr>
        <w:rPr>
          <w:sz w:val="18"/>
          <w:szCs w:val="18"/>
          <w:lang w:val="uk-UA"/>
        </w:rPr>
      </w:pPr>
    </w:p>
    <w:p w:rsidR="00CF18D0" w:rsidRPr="00840656" w:rsidRDefault="00CF18D0" w:rsidP="00CF18D0">
      <w:pPr>
        <w:rPr>
          <w:sz w:val="28"/>
          <w:szCs w:val="28"/>
          <w:lang w:val="uk-UA"/>
        </w:rPr>
      </w:pPr>
    </w:p>
    <w:tbl>
      <w:tblPr>
        <w:tblW w:w="9321" w:type="dxa"/>
        <w:tblLayout w:type="fixed"/>
        <w:tblLook w:val="0000"/>
      </w:tblPr>
      <w:tblGrid>
        <w:gridCol w:w="4644"/>
        <w:gridCol w:w="4677"/>
      </w:tblGrid>
      <w:tr w:rsidR="00CF18D0" w:rsidRPr="00840656" w:rsidTr="00D71F5A">
        <w:trPr>
          <w:cantSplit/>
          <w:trHeight w:val="225"/>
        </w:trPr>
        <w:tc>
          <w:tcPr>
            <w:tcW w:w="4644" w:type="dxa"/>
            <w:vAlign w:val="center"/>
          </w:tcPr>
          <w:p w:rsidR="00CF18D0" w:rsidRPr="001D268F" w:rsidRDefault="00CF18D0" w:rsidP="00D71F5A">
            <w:pPr>
              <w:tabs>
                <w:tab w:val="left" w:pos="3686"/>
              </w:tabs>
              <w:ind w:right="318"/>
              <w:jc w:val="center"/>
              <w:rPr>
                <w:b/>
                <w:i/>
                <w:sz w:val="24"/>
                <w:szCs w:val="24"/>
                <w:lang w:val="uk-UA"/>
              </w:rPr>
            </w:pPr>
            <w:r w:rsidRPr="001D268F">
              <w:rPr>
                <w:b/>
                <w:i/>
                <w:sz w:val="28"/>
                <w:szCs w:val="28"/>
                <w:lang w:val="uk-UA"/>
              </w:rPr>
              <w:t>Від Комунального підприємства "Міський тролейбус"</w:t>
            </w:r>
          </w:p>
        </w:tc>
        <w:tc>
          <w:tcPr>
            <w:tcW w:w="4677" w:type="dxa"/>
            <w:vAlign w:val="center"/>
          </w:tcPr>
          <w:p w:rsidR="00CF18D0" w:rsidRPr="00840656" w:rsidRDefault="00CF18D0" w:rsidP="00D71F5A">
            <w:pPr>
              <w:jc w:val="center"/>
              <w:rPr>
                <w:sz w:val="28"/>
                <w:szCs w:val="28"/>
                <w:lang w:val="uk-UA"/>
              </w:rPr>
            </w:pPr>
          </w:p>
        </w:tc>
      </w:tr>
      <w:tr w:rsidR="00CF18D0" w:rsidRPr="00840656" w:rsidTr="00D71F5A">
        <w:trPr>
          <w:cantSplit/>
          <w:trHeight w:val="225"/>
        </w:trPr>
        <w:tc>
          <w:tcPr>
            <w:tcW w:w="4644" w:type="dxa"/>
            <w:vAlign w:val="center"/>
          </w:tcPr>
          <w:p w:rsidR="00CF18D0" w:rsidRPr="00840656" w:rsidRDefault="00CF18D0" w:rsidP="00D71F5A">
            <w:pPr>
              <w:tabs>
                <w:tab w:val="left" w:pos="3686"/>
              </w:tabs>
              <w:ind w:right="176"/>
              <w:jc w:val="both"/>
              <w:rPr>
                <w:i/>
                <w:sz w:val="24"/>
                <w:szCs w:val="24"/>
                <w:lang w:val="uk-UA"/>
              </w:rPr>
            </w:pPr>
          </w:p>
          <w:p w:rsidR="00CF18D0" w:rsidRPr="00840656" w:rsidRDefault="00CF18D0" w:rsidP="00D71F5A">
            <w:pPr>
              <w:tabs>
                <w:tab w:val="left" w:pos="3686"/>
              </w:tabs>
              <w:ind w:right="176"/>
              <w:jc w:val="both"/>
              <w:rPr>
                <w:i/>
                <w:sz w:val="24"/>
                <w:szCs w:val="24"/>
                <w:lang w:val="uk-UA"/>
              </w:rPr>
            </w:pPr>
            <w:r w:rsidRPr="00840656">
              <w:rPr>
                <w:i/>
                <w:sz w:val="24"/>
                <w:szCs w:val="24"/>
                <w:lang w:val="uk-UA"/>
              </w:rPr>
              <w:t>_______________________________</w:t>
            </w:r>
            <w:r w:rsidRPr="00840656">
              <w:rPr>
                <w:i/>
                <w:sz w:val="24"/>
                <w:szCs w:val="24"/>
              </w:rPr>
              <w:t>_</w:t>
            </w:r>
          </w:p>
          <w:p w:rsidR="00CF18D0" w:rsidRPr="00840656" w:rsidRDefault="00CF18D0" w:rsidP="00D71F5A">
            <w:pPr>
              <w:tabs>
                <w:tab w:val="left" w:pos="3686"/>
              </w:tabs>
              <w:ind w:right="318"/>
              <w:rPr>
                <w:i/>
                <w:sz w:val="24"/>
                <w:szCs w:val="24"/>
                <w:lang w:val="uk-UA"/>
              </w:rPr>
            </w:pPr>
            <w:r w:rsidRPr="00840656">
              <w:rPr>
                <w:i/>
                <w:sz w:val="24"/>
                <w:szCs w:val="24"/>
              </w:rPr>
              <w:t>(Посада)</w:t>
            </w:r>
          </w:p>
          <w:p w:rsidR="00CF18D0" w:rsidRPr="00840656" w:rsidRDefault="00CF18D0" w:rsidP="00D71F5A">
            <w:pPr>
              <w:tabs>
                <w:tab w:val="left" w:pos="3686"/>
              </w:tabs>
              <w:ind w:right="318"/>
              <w:rPr>
                <w:i/>
                <w:sz w:val="24"/>
                <w:szCs w:val="24"/>
                <w:lang w:val="uk-UA"/>
              </w:rPr>
            </w:pPr>
          </w:p>
        </w:tc>
        <w:tc>
          <w:tcPr>
            <w:tcW w:w="4677" w:type="dxa"/>
            <w:vAlign w:val="center"/>
          </w:tcPr>
          <w:p w:rsidR="00CF18D0" w:rsidRPr="00840656" w:rsidRDefault="00CF18D0" w:rsidP="00D71F5A">
            <w:pPr>
              <w:rPr>
                <w:i/>
                <w:sz w:val="24"/>
                <w:szCs w:val="24"/>
                <w:lang w:val="uk-UA"/>
              </w:rPr>
            </w:pPr>
          </w:p>
        </w:tc>
      </w:tr>
      <w:tr w:rsidR="00CF18D0" w:rsidRPr="00840656" w:rsidTr="00D71F5A">
        <w:trPr>
          <w:cantSplit/>
          <w:trHeight w:val="225"/>
        </w:trPr>
        <w:tc>
          <w:tcPr>
            <w:tcW w:w="4644" w:type="dxa"/>
            <w:vAlign w:val="center"/>
          </w:tcPr>
          <w:p w:rsidR="00CF18D0" w:rsidRPr="00840656" w:rsidRDefault="00CF18D0" w:rsidP="00D71F5A">
            <w:pPr>
              <w:tabs>
                <w:tab w:val="left" w:pos="3686"/>
              </w:tabs>
              <w:ind w:right="318"/>
              <w:jc w:val="both"/>
              <w:rPr>
                <w:i/>
                <w:sz w:val="24"/>
                <w:szCs w:val="24"/>
                <w:lang w:val="uk-UA"/>
              </w:rPr>
            </w:pPr>
            <w:r w:rsidRPr="00840656">
              <w:rPr>
                <w:i/>
                <w:sz w:val="24"/>
                <w:szCs w:val="24"/>
              </w:rPr>
              <w:t>________</w:t>
            </w:r>
            <w:r w:rsidRPr="00840656">
              <w:rPr>
                <w:i/>
                <w:sz w:val="24"/>
                <w:szCs w:val="24"/>
                <w:lang w:val="uk-UA"/>
              </w:rPr>
              <w:t xml:space="preserve">_  </w:t>
            </w:r>
            <w:r w:rsidRPr="00840656">
              <w:rPr>
                <w:i/>
                <w:sz w:val="24"/>
                <w:szCs w:val="24"/>
              </w:rPr>
              <w:t xml:space="preserve"> ______________________</w:t>
            </w:r>
          </w:p>
          <w:p w:rsidR="00CF18D0" w:rsidRPr="00840656" w:rsidRDefault="00CF18D0" w:rsidP="00D71F5A">
            <w:pPr>
              <w:tabs>
                <w:tab w:val="left" w:pos="3686"/>
              </w:tabs>
              <w:ind w:right="318"/>
              <w:jc w:val="both"/>
              <w:rPr>
                <w:sz w:val="24"/>
                <w:szCs w:val="24"/>
              </w:rPr>
            </w:pPr>
            <w:r w:rsidRPr="00840656">
              <w:rPr>
                <w:i/>
                <w:sz w:val="24"/>
                <w:szCs w:val="24"/>
              </w:rPr>
              <w:t xml:space="preserve">  (підпис)           (ініціал, прізвище)</w:t>
            </w:r>
          </w:p>
          <w:p w:rsidR="00CF18D0" w:rsidRPr="00840656" w:rsidRDefault="00CF18D0" w:rsidP="00D71F5A">
            <w:pPr>
              <w:tabs>
                <w:tab w:val="left" w:pos="3686"/>
              </w:tabs>
              <w:ind w:right="318"/>
              <w:jc w:val="both"/>
              <w:rPr>
                <w:i/>
                <w:sz w:val="24"/>
                <w:szCs w:val="24"/>
              </w:rPr>
            </w:pPr>
          </w:p>
        </w:tc>
        <w:tc>
          <w:tcPr>
            <w:tcW w:w="4677" w:type="dxa"/>
            <w:vAlign w:val="center"/>
          </w:tcPr>
          <w:p w:rsidR="00CF18D0" w:rsidRPr="00840656" w:rsidRDefault="00CF18D0" w:rsidP="00D71F5A">
            <w:pPr>
              <w:jc w:val="center"/>
              <w:rPr>
                <w:sz w:val="24"/>
                <w:szCs w:val="24"/>
              </w:rPr>
            </w:pPr>
          </w:p>
        </w:tc>
      </w:tr>
      <w:tr w:rsidR="00CF18D0" w:rsidRPr="00840656" w:rsidTr="00D71F5A">
        <w:trPr>
          <w:cantSplit/>
          <w:trHeight w:val="225"/>
        </w:trPr>
        <w:tc>
          <w:tcPr>
            <w:tcW w:w="4644" w:type="dxa"/>
            <w:vAlign w:val="center"/>
          </w:tcPr>
          <w:p w:rsidR="00CF18D0" w:rsidRPr="00840656" w:rsidRDefault="00CF18D0" w:rsidP="00D71F5A">
            <w:pPr>
              <w:tabs>
                <w:tab w:val="left" w:pos="3686"/>
              </w:tabs>
              <w:ind w:right="318"/>
              <w:jc w:val="both"/>
              <w:rPr>
                <w:i/>
                <w:sz w:val="24"/>
                <w:szCs w:val="24"/>
              </w:rPr>
            </w:pPr>
            <w:r w:rsidRPr="00840656">
              <w:rPr>
                <w:i/>
                <w:sz w:val="24"/>
                <w:szCs w:val="24"/>
              </w:rPr>
              <w:t>"____"________________  _____року</w:t>
            </w:r>
          </w:p>
          <w:p w:rsidR="00CF18D0" w:rsidRPr="00840656" w:rsidRDefault="00CF18D0" w:rsidP="00D71F5A">
            <w:pPr>
              <w:tabs>
                <w:tab w:val="left" w:pos="3686"/>
              </w:tabs>
              <w:ind w:right="318"/>
              <w:jc w:val="both"/>
              <w:rPr>
                <w:i/>
                <w:sz w:val="24"/>
                <w:szCs w:val="24"/>
              </w:rPr>
            </w:pPr>
          </w:p>
        </w:tc>
        <w:tc>
          <w:tcPr>
            <w:tcW w:w="4677" w:type="dxa"/>
            <w:vAlign w:val="center"/>
          </w:tcPr>
          <w:p w:rsidR="00CF18D0" w:rsidRPr="00840656" w:rsidRDefault="00CF18D0" w:rsidP="00D71F5A">
            <w:pPr>
              <w:jc w:val="center"/>
              <w:rPr>
                <w:sz w:val="24"/>
                <w:szCs w:val="24"/>
              </w:rPr>
            </w:pPr>
          </w:p>
        </w:tc>
      </w:tr>
    </w:tbl>
    <w:p w:rsidR="00CF18D0" w:rsidRDefault="00CF18D0" w:rsidP="00CF18D0">
      <w:pPr>
        <w:rPr>
          <w:sz w:val="26"/>
          <w:szCs w:val="26"/>
          <w:lang w:val="uk-UA"/>
        </w:rPr>
      </w:pPr>
    </w:p>
    <w:p w:rsidR="00CF18D0" w:rsidRPr="00840656" w:rsidRDefault="00CF18D0" w:rsidP="00CF18D0">
      <w:pPr>
        <w:rPr>
          <w:sz w:val="26"/>
          <w:szCs w:val="26"/>
          <w:lang w:val="uk-UA"/>
        </w:rPr>
      </w:pPr>
    </w:p>
    <w:p w:rsidR="007F008C" w:rsidRPr="00840656" w:rsidRDefault="00CF18D0" w:rsidP="00CF18D0">
      <w:pPr>
        <w:tabs>
          <w:tab w:val="left" w:pos="7088"/>
        </w:tabs>
        <w:rPr>
          <w:i/>
          <w:sz w:val="28"/>
          <w:szCs w:val="28"/>
          <w:lang w:val="uk-UA"/>
        </w:rPr>
      </w:pPr>
      <w:r w:rsidRPr="001D268F">
        <w:rPr>
          <w:b/>
          <w:i/>
          <w:sz w:val="28"/>
          <w:szCs w:val="28"/>
          <w:lang w:val="uk-UA"/>
        </w:rPr>
        <w:t>Секретар міської ради</w:t>
      </w:r>
      <w:r w:rsidRPr="00840656">
        <w:rPr>
          <w:i/>
          <w:sz w:val="28"/>
          <w:szCs w:val="28"/>
          <w:lang w:val="uk-UA"/>
        </w:rPr>
        <w:tab/>
      </w:r>
      <w:r w:rsidRPr="001D268F">
        <w:rPr>
          <w:b/>
          <w:i/>
          <w:sz w:val="28"/>
          <w:szCs w:val="28"/>
          <w:lang w:val="uk-UA"/>
        </w:rPr>
        <w:t>С.Маляренко</w:t>
      </w:r>
    </w:p>
    <w:sectPr w:rsidR="007F008C" w:rsidRPr="00840656" w:rsidSect="0040667F">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B35" w:rsidRDefault="00F13B35" w:rsidP="007F008C">
      <w:r>
        <w:separator/>
      </w:r>
    </w:p>
  </w:endnote>
  <w:endnote w:type="continuationSeparator" w:id="1">
    <w:p w:rsidR="00F13B35" w:rsidRDefault="00F13B35" w:rsidP="007F00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B35" w:rsidRDefault="00F13B35" w:rsidP="007F008C">
      <w:r>
        <w:separator/>
      </w:r>
    </w:p>
  </w:footnote>
  <w:footnote w:type="continuationSeparator" w:id="1">
    <w:p w:rsidR="00F13B35" w:rsidRDefault="00F13B35" w:rsidP="007F0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487547"/>
      <w:docPartObj>
        <w:docPartGallery w:val="Page Numbers (Top of Page)"/>
        <w:docPartUnique/>
      </w:docPartObj>
    </w:sdtPr>
    <w:sdtEndPr>
      <w:rPr>
        <w:sz w:val="28"/>
        <w:szCs w:val="28"/>
      </w:rPr>
    </w:sdtEndPr>
    <w:sdtContent>
      <w:p w:rsidR="001421AA" w:rsidRPr="001421AA" w:rsidRDefault="007E5847">
        <w:pPr>
          <w:pStyle w:val="a8"/>
          <w:jc w:val="center"/>
          <w:rPr>
            <w:sz w:val="28"/>
            <w:szCs w:val="28"/>
          </w:rPr>
        </w:pPr>
        <w:r w:rsidRPr="001421AA">
          <w:rPr>
            <w:sz w:val="28"/>
            <w:szCs w:val="28"/>
          </w:rPr>
          <w:fldChar w:fldCharType="begin"/>
        </w:r>
        <w:r w:rsidR="001421AA" w:rsidRPr="001421AA">
          <w:rPr>
            <w:sz w:val="28"/>
            <w:szCs w:val="28"/>
          </w:rPr>
          <w:instrText>PAGE   \* MERGEFORMAT</w:instrText>
        </w:r>
        <w:r w:rsidRPr="001421AA">
          <w:rPr>
            <w:sz w:val="28"/>
            <w:szCs w:val="28"/>
          </w:rPr>
          <w:fldChar w:fldCharType="separate"/>
        </w:r>
        <w:r w:rsidR="00413AD8">
          <w:rPr>
            <w:noProof/>
            <w:sz w:val="28"/>
            <w:szCs w:val="28"/>
          </w:rPr>
          <w:t>2</w:t>
        </w:r>
        <w:r w:rsidRPr="001421AA">
          <w:rPr>
            <w:sz w:val="28"/>
            <w:szCs w:val="28"/>
          </w:rPr>
          <w:fldChar w:fldCharType="end"/>
        </w:r>
      </w:p>
    </w:sdtContent>
  </w:sdt>
  <w:p w:rsidR="007F008C" w:rsidRPr="00012398" w:rsidRDefault="00840656" w:rsidP="0040667F">
    <w:pPr>
      <w:pStyle w:val="a8"/>
      <w:jc w:val="right"/>
      <w:rPr>
        <w:i/>
        <w:color w:val="000000" w:themeColor="text1"/>
        <w:sz w:val="24"/>
        <w:szCs w:val="24"/>
        <w:lang w:val="uk-UA"/>
      </w:rPr>
    </w:pPr>
    <w:r>
      <w:rPr>
        <w:i/>
        <w:color w:val="000000" w:themeColor="text1"/>
        <w:sz w:val="24"/>
        <w:szCs w:val="24"/>
        <w:lang w:val="uk-UA"/>
      </w:rPr>
      <w:t>Продовження додатка</w:t>
    </w:r>
    <w:r w:rsidR="001421AA" w:rsidRPr="00012398">
      <w:rPr>
        <w:i/>
        <w:color w:val="000000" w:themeColor="text1"/>
        <w:sz w:val="24"/>
        <w:szCs w:val="24"/>
        <w:lang w:val="uk-UA"/>
      </w:rPr>
      <w:t xml:space="preserve">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059B"/>
    <w:multiLevelType w:val="singleLevel"/>
    <w:tmpl w:val="5D329AF6"/>
    <w:lvl w:ilvl="0">
      <w:start w:val="1"/>
      <w:numFmt w:val="decimal"/>
      <w:lvlText w:val="%1."/>
      <w:lvlJc w:val="left"/>
      <w:pPr>
        <w:tabs>
          <w:tab w:val="num" w:pos="705"/>
        </w:tabs>
        <w:ind w:left="705" w:hanging="705"/>
      </w:pPr>
    </w:lvl>
  </w:abstractNum>
  <w:abstractNum w:abstractNumId="1">
    <w:nsid w:val="07DD63F6"/>
    <w:multiLevelType w:val="hybridMultilevel"/>
    <w:tmpl w:val="26B20440"/>
    <w:lvl w:ilvl="0" w:tplc="08090001">
      <w:start w:val="1"/>
      <w:numFmt w:val="bullet"/>
      <w:lvlText w:val=""/>
      <w:lvlJc w:val="left"/>
      <w:pPr>
        <w:ind w:left="2356" w:hanging="360"/>
      </w:pPr>
      <w:rPr>
        <w:rFonts w:ascii="Symbol" w:hAnsi="Symbol" w:hint="default"/>
      </w:rPr>
    </w:lvl>
    <w:lvl w:ilvl="1" w:tplc="08090003" w:tentative="1">
      <w:start w:val="1"/>
      <w:numFmt w:val="bullet"/>
      <w:lvlText w:val="o"/>
      <w:lvlJc w:val="left"/>
      <w:pPr>
        <w:ind w:left="3076" w:hanging="360"/>
      </w:pPr>
      <w:rPr>
        <w:rFonts w:ascii="Courier New" w:hAnsi="Courier New" w:cs="Courier New" w:hint="default"/>
      </w:rPr>
    </w:lvl>
    <w:lvl w:ilvl="2" w:tplc="08090005" w:tentative="1">
      <w:start w:val="1"/>
      <w:numFmt w:val="bullet"/>
      <w:lvlText w:val=""/>
      <w:lvlJc w:val="left"/>
      <w:pPr>
        <w:ind w:left="3796" w:hanging="360"/>
      </w:pPr>
      <w:rPr>
        <w:rFonts w:ascii="Wingdings" w:hAnsi="Wingdings" w:hint="default"/>
      </w:rPr>
    </w:lvl>
    <w:lvl w:ilvl="3" w:tplc="08090001" w:tentative="1">
      <w:start w:val="1"/>
      <w:numFmt w:val="bullet"/>
      <w:lvlText w:val=""/>
      <w:lvlJc w:val="left"/>
      <w:pPr>
        <w:ind w:left="4516" w:hanging="360"/>
      </w:pPr>
      <w:rPr>
        <w:rFonts w:ascii="Symbol" w:hAnsi="Symbol" w:hint="default"/>
      </w:rPr>
    </w:lvl>
    <w:lvl w:ilvl="4" w:tplc="08090003" w:tentative="1">
      <w:start w:val="1"/>
      <w:numFmt w:val="bullet"/>
      <w:lvlText w:val="o"/>
      <w:lvlJc w:val="left"/>
      <w:pPr>
        <w:ind w:left="5236" w:hanging="360"/>
      </w:pPr>
      <w:rPr>
        <w:rFonts w:ascii="Courier New" w:hAnsi="Courier New" w:cs="Courier New" w:hint="default"/>
      </w:rPr>
    </w:lvl>
    <w:lvl w:ilvl="5" w:tplc="08090005" w:tentative="1">
      <w:start w:val="1"/>
      <w:numFmt w:val="bullet"/>
      <w:lvlText w:val=""/>
      <w:lvlJc w:val="left"/>
      <w:pPr>
        <w:ind w:left="5956" w:hanging="360"/>
      </w:pPr>
      <w:rPr>
        <w:rFonts w:ascii="Wingdings" w:hAnsi="Wingdings" w:hint="default"/>
      </w:rPr>
    </w:lvl>
    <w:lvl w:ilvl="6" w:tplc="08090001" w:tentative="1">
      <w:start w:val="1"/>
      <w:numFmt w:val="bullet"/>
      <w:lvlText w:val=""/>
      <w:lvlJc w:val="left"/>
      <w:pPr>
        <w:ind w:left="6676" w:hanging="360"/>
      </w:pPr>
      <w:rPr>
        <w:rFonts w:ascii="Symbol" w:hAnsi="Symbol" w:hint="default"/>
      </w:rPr>
    </w:lvl>
    <w:lvl w:ilvl="7" w:tplc="08090003" w:tentative="1">
      <w:start w:val="1"/>
      <w:numFmt w:val="bullet"/>
      <w:lvlText w:val="o"/>
      <w:lvlJc w:val="left"/>
      <w:pPr>
        <w:ind w:left="7396" w:hanging="360"/>
      </w:pPr>
      <w:rPr>
        <w:rFonts w:ascii="Courier New" w:hAnsi="Courier New" w:cs="Courier New" w:hint="default"/>
      </w:rPr>
    </w:lvl>
    <w:lvl w:ilvl="8" w:tplc="08090005" w:tentative="1">
      <w:start w:val="1"/>
      <w:numFmt w:val="bullet"/>
      <w:lvlText w:val=""/>
      <w:lvlJc w:val="left"/>
      <w:pPr>
        <w:ind w:left="8116" w:hanging="360"/>
      </w:pPr>
      <w:rPr>
        <w:rFonts w:ascii="Wingdings" w:hAnsi="Wingdings" w:hint="default"/>
      </w:rPr>
    </w:lvl>
  </w:abstractNum>
  <w:abstractNum w:abstractNumId="2">
    <w:nsid w:val="64892278"/>
    <w:multiLevelType w:val="hybridMultilevel"/>
    <w:tmpl w:val="FAE608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68C64FAD"/>
    <w:multiLevelType w:val="singleLevel"/>
    <w:tmpl w:val="36FA9C1E"/>
    <w:lvl w:ilvl="0">
      <w:start w:val="1"/>
      <w:numFmt w:val="lowerRoman"/>
      <w:lvlText w:val="(%1)"/>
      <w:lvlJc w:val="left"/>
      <w:pPr>
        <w:tabs>
          <w:tab w:val="num" w:pos="720"/>
        </w:tabs>
        <w:ind w:left="360" w:hanging="360"/>
      </w:pPr>
      <w:rPr>
        <w:b w:val="0"/>
        <w:i w:val="0"/>
      </w:rPr>
    </w:lvl>
  </w:abstractNum>
  <w:abstractNum w:abstractNumId="4">
    <w:nsid w:val="69D01C3B"/>
    <w:multiLevelType w:val="hybridMultilevel"/>
    <w:tmpl w:val="93525E60"/>
    <w:lvl w:ilvl="0" w:tplc="04220001">
      <w:start w:val="1"/>
      <w:numFmt w:val="bullet"/>
      <w:lvlText w:val=""/>
      <w:lvlJc w:val="left"/>
      <w:pPr>
        <w:ind w:left="1996" w:hanging="360"/>
      </w:pPr>
      <w:rPr>
        <w:rFonts w:ascii="Symbol" w:hAnsi="Symbol" w:hint="default"/>
      </w:rPr>
    </w:lvl>
    <w:lvl w:ilvl="1" w:tplc="04220003">
      <w:start w:val="1"/>
      <w:numFmt w:val="bullet"/>
      <w:lvlText w:val="o"/>
      <w:lvlJc w:val="left"/>
      <w:pPr>
        <w:ind w:left="2716" w:hanging="360"/>
      </w:pPr>
      <w:rPr>
        <w:rFonts w:ascii="Courier New" w:hAnsi="Courier New" w:cs="Courier New" w:hint="default"/>
      </w:rPr>
    </w:lvl>
    <w:lvl w:ilvl="2" w:tplc="04220005">
      <w:start w:val="1"/>
      <w:numFmt w:val="bullet"/>
      <w:lvlText w:val=""/>
      <w:lvlJc w:val="left"/>
      <w:pPr>
        <w:ind w:left="3436" w:hanging="360"/>
      </w:pPr>
      <w:rPr>
        <w:rFonts w:ascii="Wingdings" w:hAnsi="Wingdings" w:hint="default"/>
      </w:rPr>
    </w:lvl>
    <w:lvl w:ilvl="3" w:tplc="04220001">
      <w:start w:val="1"/>
      <w:numFmt w:val="bullet"/>
      <w:lvlText w:val=""/>
      <w:lvlJc w:val="left"/>
      <w:pPr>
        <w:ind w:left="4156" w:hanging="360"/>
      </w:pPr>
      <w:rPr>
        <w:rFonts w:ascii="Symbol" w:hAnsi="Symbol" w:hint="default"/>
      </w:rPr>
    </w:lvl>
    <w:lvl w:ilvl="4" w:tplc="04220003">
      <w:start w:val="1"/>
      <w:numFmt w:val="bullet"/>
      <w:lvlText w:val="o"/>
      <w:lvlJc w:val="left"/>
      <w:pPr>
        <w:ind w:left="4876" w:hanging="360"/>
      </w:pPr>
      <w:rPr>
        <w:rFonts w:ascii="Courier New" w:hAnsi="Courier New" w:cs="Courier New" w:hint="default"/>
      </w:rPr>
    </w:lvl>
    <w:lvl w:ilvl="5" w:tplc="04220005">
      <w:start w:val="1"/>
      <w:numFmt w:val="bullet"/>
      <w:lvlText w:val=""/>
      <w:lvlJc w:val="left"/>
      <w:pPr>
        <w:ind w:left="5596" w:hanging="360"/>
      </w:pPr>
      <w:rPr>
        <w:rFonts w:ascii="Wingdings" w:hAnsi="Wingdings" w:hint="default"/>
      </w:rPr>
    </w:lvl>
    <w:lvl w:ilvl="6" w:tplc="04220001">
      <w:start w:val="1"/>
      <w:numFmt w:val="bullet"/>
      <w:lvlText w:val=""/>
      <w:lvlJc w:val="left"/>
      <w:pPr>
        <w:ind w:left="6316" w:hanging="360"/>
      </w:pPr>
      <w:rPr>
        <w:rFonts w:ascii="Symbol" w:hAnsi="Symbol" w:hint="default"/>
      </w:rPr>
    </w:lvl>
    <w:lvl w:ilvl="7" w:tplc="04220003">
      <w:start w:val="1"/>
      <w:numFmt w:val="bullet"/>
      <w:lvlText w:val="o"/>
      <w:lvlJc w:val="left"/>
      <w:pPr>
        <w:ind w:left="7036" w:hanging="360"/>
      </w:pPr>
      <w:rPr>
        <w:rFonts w:ascii="Courier New" w:hAnsi="Courier New" w:cs="Courier New" w:hint="default"/>
      </w:rPr>
    </w:lvl>
    <w:lvl w:ilvl="8" w:tplc="04220005">
      <w:start w:val="1"/>
      <w:numFmt w:val="bullet"/>
      <w:lvlText w:val=""/>
      <w:lvlJc w:val="left"/>
      <w:pPr>
        <w:ind w:left="7756" w:hanging="360"/>
      </w:pPr>
      <w:rPr>
        <w:rFonts w:ascii="Wingdings" w:hAnsi="Wingdings" w:hint="default"/>
      </w:rPr>
    </w:lvl>
  </w:abstractNum>
  <w:num w:numId="1">
    <w:abstractNumId w:val="3"/>
  </w:num>
  <w:num w:numId="2">
    <w:abstractNumId w:val="2"/>
  </w:num>
  <w:num w:numId="3">
    <w:abstractNumId w:val="1"/>
  </w:num>
  <w:num w:numId="4">
    <w:abstractNumId w:val="0"/>
    <w:lvlOverride w:ilvl="0">
      <w:startOverride w:val="1"/>
    </w:lvlOverride>
  </w:num>
  <w:num w:numId="5">
    <w:abstractNumId w:val="3"/>
    <w:lvlOverride w:ilvl="0">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hdrShapeDefaults>
    <o:shapedefaults v:ext="edit" spidmax="7170"/>
  </w:hdrShapeDefaults>
  <w:footnotePr>
    <w:footnote w:id="0"/>
    <w:footnote w:id="1"/>
  </w:footnotePr>
  <w:endnotePr>
    <w:endnote w:id="0"/>
    <w:endnote w:id="1"/>
  </w:endnotePr>
  <w:compat/>
  <w:rsids>
    <w:rsidRoot w:val="001E0BCA"/>
    <w:rsid w:val="00000054"/>
    <w:rsid w:val="00005C22"/>
    <w:rsid w:val="00012398"/>
    <w:rsid w:val="000A7D87"/>
    <w:rsid w:val="000B05E0"/>
    <w:rsid w:val="000B5E7F"/>
    <w:rsid w:val="000E22A2"/>
    <w:rsid w:val="00117840"/>
    <w:rsid w:val="001421AA"/>
    <w:rsid w:val="001617BC"/>
    <w:rsid w:val="00191366"/>
    <w:rsid w:val="00192AA6"/>
    <w:rsid w:val="001A5028"/>
    <w:rsid w:val="001D268F"/>
    <w:rsid w:val="001E0BCA"/>
    <w:rsid w:val="00333F8A"/>
    <w:rsid w:val="003B5E94"/>
    <w:rsid w:val="0040667F"/>
    <w:rsid w:val="00413AD8"/>
    <w:rsid w:val="0044670D"/>
    <w:rsid w:val="004D3CF5"/>
    <w:rsid w:val="004E27F0"/>
    <w:rsid w:val="005219F4"/>
    <w:rsid w:val="0053639D"/>
    <w:rsid w:val="005557AB"/>
    <w:rsid w:val="0058539C"/>
    <w:rsid w:val="00594450"/>
    <w:rsid w:val="005B6690"/>
    <w:rsid w:val="0063797D"/>
    <w:rsid w:val="0065462C"/>
    <w:rsid w:val="00660191"/>
    <w:rsid w:val="00682CB2"/>
    <w:rsid w:val="006948BE"/>
    <w:rsid w:val="006A0663"/>
    <w:rsid w:val="006A78F5"/>
    <w:rsid w:val="006C3FC3"/>
    <w:rsid w:val="006D642D"/>
    <w:rsid w:val="00722F6A"/>
    <w:rsid w:val="007962BD"/>
    <w:rsid w:val="007B5E87"/>
    <w:rsid w:val="007C4D70"/>
    <w:rsid w:val="007E5847"/>
    <w:rsid w:val="007F008C"/>
    <w:rsid w:val="00800D03"/>
    <w:rsid w:val="00837542"/>
    <w:rsid w:val="00840656"/>
    <w:rsid w:val="0084366C"/>
    <w:rsid w:val="008B2A06"/>
    <w:rsid w:val="008B3D28"/>
    <w:rsid w:val="008E70C8"/>
    <w:rsid w:val="008F41A6"/>
    <w:rsid w:val="0097655F"/>
    <w:rsid w:val="009B7572"/>
    <w:rsid w:val="009C1FFB"/>
    <w:rsid w:val="00A13EA6"/>
    <w:rsid w:val="00A51C74"/>
    <w:rsid w:val="00A95106"/>
    <w:rsid w:val="00AF0375"/>
    <w:rsid w:val="00B61171"/>
    <w:rsid w:val="00BB15DC"/>
    <w:rsid w:val="00BE37B1"/>
    <w:rsid w:val="00BF7119"/>
    <w:rsid w:val="00C0683E"/>
    <w:rsid w:val="00C36B5E"/>
    <w:rsid w:val="00C44464"/>
    <w:rsid w:val="00C633D2"/>
    <w:rsid w:val="00CA42E6"/>
    <w:rsid w:val="00CC1C72"/>
    <w:rsid w:val="00CD24FA"/>
    <w:rsid w:val="00CE4C02"/>
    <w:rsid w:val="00CF18D0"/>
    <w:rsid w:val="00D456B2"/>
    <w:rsid w:val="00DC06B7"/>
    <w:rsid w:val="00DF1D33"/>
    <w:rsid w:val="00E3738A"/>
    <w:rsid w:val="00F13B35"/>
    <w:rsid w:val="00F15A34"/>
    <w:rsid w:val="00F36E06"/>
    <w:rsid w:val="00F757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08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F008C"/>
    <w:pPr>
      <w:keepNext/>
      <w:jc w:val="center"/>
      <w:outlineLvl w:val="0"/>
    </w:pPr>
    <w:rPr>
      <w:spacing w:val="80"/>
      <w:sz w:val="28"/>
    </w:rPr>
  </w:style>
  <w:style w:type="paragraph" w:styleId="3">
    <w:name w:val="heading 3"/>
    <w:basedOn w:val="a"/>
    <w:next w:val="a"/>
    <w:link w:val="30"/>
    <w:qFormat/>
    <w:rsid w:val="007F008C"/>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008C"/>
    <w:rPr>
      <w:rFonts w:ascii="Times New Roman" w:eastAsia="Times New Roman" w:hAnsi="Times New Roman" w:cs="Times New Roman"/>
      <w:spacing w:val="80"/>
      <w:sz w:val="28"/>
      <w:szCs w:val="20"/>
      <w:lang w:eastAsia="ru-RU"/>
    </w:rPr>
  </w:style>
  <w:style w:type="character" w:customStyle="1" w:styleId="30">
    <w:name w:val="Заголовок 3 Знак"/>
    <w:basedOn w:val="a0"/>
    <w:link w:val="3"/>
    <w:rsid w:val="007F008C"/>
    <w:rPr>
      <w:rFonts w:ascii="Times New Roman" w:eastAsia="Times New Roman" w:hAnsi="Times New Roman" w:cs="Times New Roman"/>
      <w:b/>
      <w:sz w:val="28"/>
      <w:szCs w:val="20"/>
      <w:lang w:eastAsia="ru-RU"/>
    </w:rPr>
  </w:style>
  <w:style w:type="paragraph" w:styleId="a3">
    <w:name w:val="Body Text"/>
    <w:basedOn w:val="a"/>
    <w:link w:val="a4"/>
    <w:rsid w:val="007F008C"/>
    <w:pPr>
      <w:jc w:val="both"/>
    </w:pPr>
    <w:rPr>
      <w:sz w:val="28"/>
      <w:szCs w:val="24"/>
      <w:lang w:val="uk-UA"/>
    </w:rPr>
  </w:style>
  <w:style w:type="character" w:customStyle="1" w:styleId="a4">
    <w:name w:val="Основной текст Знак"/>
    <w:basedOn w:val="a0"/>
    <w:link w:val="a3"/>
    <w:rsid w:val="007F008C"/>
    <w:rPr>
      <w:rFonts w:ascii="Times New Roman" w:eastAsia="Times New Roman" w:hAnsi="Times New Roman" w:cs="Times New Roman"/>
      <w:sz w:val="28"/>
      <w:szCs w:val="24"/>
      <w:lang w:val="uk-UA" w:eastAsia="ru-RU"/>
    </w:rPr>
  </w:style>
  <w:style w:type="paragraph" w:styleId="a5">
    <w:name w:val="Title"/>
    <w:basedOn w:val="a"/>
    <w:link w:val="a6"/>
    <w:qFormat/>
    <w:rsid w:val="007F008C"/>
    <w:pPr>
      <w:tabs>
        <w:tab w:val="left" w:pos="1985"/>
      </w:tabs>
      <w:jc w:val="center"/>
    </w:pPr>
    <w:rPr>
      <w:b/>
      <w:bCs/>
      <w:sz w:val="24"/>
      <w:szCs w:val="24"/>
      <w:lang w:val="en-US" w:eastAsia="en-US"/>
    </w:rPr>
  </w:style>
  <w:style w:type="character" w:customStyle="1" w:styleId="a6">
    <w:name w:val="Название Знак"/>
    <w:basedOn w:val="a0"/>
    <w:link w:val="a5"/>
    <w:rsid w:val="007F008C"/>
    <w:rPr>
      <w:rFonts w:ascii="Times New Roman" w:eastAsia="Times New Roman" w:hAnsi="Times New Roman" w:cs="Times New Roman"/>
      <w:b/>
      <w:bCs/>
      <w:sz w:val="24"/>
      <w:szCs w:val="24"/>
      <w:lang w:val="en-US"/>
    </w:rPr>
  </w:style>
  <w:style w:type="paragraph" w:styleId="a7">
    <w:name w:val="List Paragraph"/>
    <w:basedOn w:val="a"/>
    <w:uiPriority w:val="34"/>
    <w:qFormat/>
    <w:rsid w:val="007F008C"/>
    <w:pPr>
      <w:ind w:left="708"/>
    </w:pPr>
    <w:rPr>
      <w:lang w:val="en-GB" w:eastAsia="en-US"/>
    </w:rPr>
  </w:style>
  <w:style w:type="paragraph" w:styleId="a8">
    <w:name w:val="header"/>
    <w:basedOn w:val="a"/>
    <w:link w:val="a9"/>
    <w:uiPriority w:val="99"/>
    <w:unhideWhenUsed/>
    <w:rsid w:val="007F008C"/>
    <w:pPr>
      <w:tabs>
        <w:tab w:val="center" w:pos="4677"/>
        <w:tab w:val="right" w:pos="9355"/>
      </w:tabs>
    </w:pPr>
  </w:style>
  <w:style w:type="character" w:customStyle="1" w:styleId="a9">
    <w:name w:val="Верхний колонтитул Знак"/>
    <w:basedOn w:val="a0"/>
    <w:link w:val="a8"/>
    <w:uiPriority w:val="99"/>
    <w:rsid w:val="007F008C"/>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F008C"/>
    <w:pPr>
      <w:tabs>
        <w:tab w:val="center" w:pos="4677"/>
        <w:tab w:val="right" w:pos="9355"/>
      </w:tabs>
    </w:pPr>
  </w:style>
  <w:style w:type="character" w:customStyle="1" w:styleId="ab">
    <w:name w:val="Нижний колонтитул Знак"/>
    <w:basedOn w:val="a0"/>
    <w:link w:val="aa"/>
    <w:uiPriority w:val="99"/>
    <w:rsid w:val="007F008C"/>
    <w:rPr>
      <w:rFonts w:ascii="Times New Roman" w:eastAsia="Times New Roman" w:hAnsi="Times New Roman" w:cs="Times New Roman"/>
      <w:sz w:val="20"/>
      <w:szCs w:val="20"/>
      <w:lang w:eastAsia="ru-RU"/>
    </w:rPr>
  </w:style>
  <w:style w:type="character" w:customStyle="1" w:styleId="tgc">
    <w:name w:val="_tgc"/>
    <w:basedOn w:val="a0"/>
    <w:rsid w:val="00F36E06"/>
  </w:style>
  <w:style w:type="paragraph" w:styleId="ac">
    <w:name w:val="Balloon Text"/>
    <w:basedOn w:val="a"/>
    <w:link w:val="ad"/>
    <w:uiPriority w:val="99"/>
    <w:semiHidden/>
    <w:unhideWhenUsed/>
    <w:rsid w:val="00117840"/>
    <w:rPr>
      <w:rFonts w:ascii="Tahoma" w:hAnsi="Tahoma" w:cs="Tahoma"/>
      <w:sz w:val="16"/>
      <w:szCs w:val="16"/>
    </w:rPr>
  </w:style>
  <w:style w:type="character" w:customStyle="1" w:styleId="ad">
    <w:name w:val="Текст выноски Знак"/>
    <w:basedOn w:val="a0"/>
    <w:link w:val="ac"/>
    <w:uiPriority w:val="99"/>
    <w:semiHidden/>
    <w:rsid w:val="0011784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08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F008C"/>
    <w:pPr>
      <w:keepNext/>
      <w:jc w:val="center"/>
      <w:outlineLvl w:val="0"/>
    </w:pPr>
    <w:rPr>
      <w:spacing w:val="80"/>
      <w:sz w:val="28"/>
    </w:rPr>
  </w:style>
  <w:style w:type="paragraph" w:styleId="3">
    <w:name w:val="heading 3"/>
    <w:basedOn w:val="a"/>
    <w:next w:val="a"/>
    <w:link w:val="30"/>
    <w:qFormat/>
    <w:rsid w:val="007F008C"/>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008C"/>
    <w:rPr>
      <w:rFonts w:ascii="Times New Roman" w:eastAsia="Times New Roman" w:hAnsi="Times New Roman" w:cs="Times New Roman"/>
      <w:spacing w:val="80"/>
      <w:sz w:val="28"/>
      <w:szCs w:val="20"/>
      <w:lang w:eastAsia="ru-RU"/>
    </w:rPr>
  </w:style>
  <w:style w:type="character" w:customStyle="1" w:styleId="30">
    <w:name w:val="Заголовок 3 Знак"/>
    <w:basedOn w:val="a0"/>
    <w:link w:val="3"/>
    <w:rsid w:val="007F008C"/>
    <w:rPr>
      <w:rFonts w:ascii="Times New Roman" w:eastAsia="Times New Roman" w:hAnsi="Times New Roman" w:cs="Times New Roman"/>
      <w:b/>
      <w:sz w:val="28"/>
      <w:szCs w:val="20"/>
      <w:lang w:eastAsia="ru-RU"/>
    </w:rPr>
  </w:style>
  <w:style w:type="paragraph" w:styleId="a3">
    <w:name w:val="Body Text"/>
    <w:basedOn w:val="a"/>
    <w:link w:val="a4"/>
    <w:rsid w:val="007F008C"/>
    <w:pPr>
      <w:jc w:val="both"/>
    </w:pPr>
    <w:rPr>
      <w:sz w:val="28"/>
      <w:szCs w:val="24"/>
      <w:lang w:val="uk-UA"/>
    </w:rPr>
  </w:style>
  <w:style w:type="character" w:customStyle="1" w:styleId="a4">
    <w:name w:val="Основной текст Знак"/>
    <w:basedOn w:val="a0"/>
    <w:link w:val="a3"/>
    <w:rsid w:val="007F008C"/>
    <w:rPr>
      <w:rFonts w:ascii="Times New Roman" w:eastAsia="Times New Roman" w:hAnsi="Times New Roman" w:cs="Times New Roman"/>
      <w:sz w:val="28"/>
      <w:szCs w:val="24"/>
      <w:lang w:val="uk-UA" w:eastAsia="ru-RU"/>
    </w:rPr>
  </w:style>
  <w:style w:type="paragraph" w:styleId="a5">
    <w:name w:val="Title"/>
    <w:basedOn w:val="a"/>
    <w:link w:val="a6"/>
    <w:qFormat/>
    <w:rsid w:val="007F008C"/>
    <w:pPr>
      <w:tabs>
        <w:tab w:val="left" w:pos="1985"/>
      </w:tabs>
      <w:jc w:val="center"/>
    </w:pPr>
    <w:rPr>
      <w:b/>
      <w:bCs/>
      <w:sz w:val="24"/>
      <w:szCs w:val="24"/>
      <w:lang w:val="en-US" w:eastAsia="en-US"/>
    </w:rPr>
  </w:style>
  <w:style w:type="character" w:customStyle="1" w:styleId="a6">
    <w:name w:val="Название Знак"/>
    <w:basedOn w:val="a0"/>
    <w:link w:val="a5"/>
    <w:rsid w:val="007F008C"/>
    <w:rPr>
      <w:rFonts w:ascii="Times New Roman" w:eastAsia="Times New Roman" w:hAnsi="Times New Roman" w:cs="Times New Roman"/>
      <w:b/>
      <w:bCs/>
      <w:sz w:val="24"/>
      <w:szCs w:val="24"/>
      <w:lang w:val="en-US"/>
    </w:rPr>
  </w:style>
  <w:style w:type="paragraph" w:styleId="a7">
    <w:name w:val="List Paragraph"/>
    <w:basedOn w:val="a"/>
    <w:uiPriority w:val="34"/>
    <w:qFormat/>
    <w:rsid w:val="007F008C"/>
    <w:pPr>
      <w:ind w:left="708"/>
    </w:pPr>
    <w:rPr>
      <w:lang w:val="en-GB" w:eastAsia="en-US"/>
    </w:rPr>
  </w:style>
  <w:style w:type="paragraph" w:styleId="a8">
    <w:name w:val="header"/>
    <w:basedOn w:val="a"/>
    <w:link w:val="a9"/>
    <w:uiPriority w:val="99"/>
    <w:unhideWhenUsed/>
    <w:rsid w:val="007F008C"/>
    <w:pPr>
      <w:tabs>
        <w:tab w:val="center" w:pos="4677"/>
        <w:tab w:val="right" w:pos="9355"/>
      </w:tabs>
    </w:pPr>
  </w:style>
  <w:style w:type="character" w:customStyle="1" w:styleId="a9">
    <w:name w:val="Верхний колонтитул Знак"/>
    <w:basedOn w:val="a0"/>
    <w:link w:val="a8"/>
    <w:uiPriority w:val="99"/>
    <w:rsid w:val="007F008C"/>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F008C"/>
    <w:pPr>
      <w:tabs>
        <w:tab w:val="center" w:pos="4677"/>
        <w:tab w:val="right" w:pos="9355"/>
      </w:tabs>
    </w:pPr>
  </w:style>
  <w:style w:type="character" w:customStyle="1" w:styleId="ab">
    <w:name w:val="Нижний колонтитул Знак"/>
    <w:basedOn w:val="a0"/>
    <w:link w:val="aa"/>
    <w:uiPriority w:val="99"/>
    <w:rsid w:val="007F008C"/>
    <w:rPr>
      <w:rFonts w:ascii="Times New Roman" w:eastAsia="Times New Roman" w:hAnsi="Times New Roman" w:cs="Times New Roman"/>
      <w:sz w:val="20"/>
      <w:szCs w:val="20"/>
      <w:lang w:eastAsia="ru-RU"/>
    </w:rPr>
  </w:style>
  <w:style w:type="character" w:customStyle="1" w:styleId="tgc">
    <w:name w:val="_tgc"/>
    <w:basedOn w:val="a0"/>
    <w:rsid w:val="00F36E06"/>
  </w:style>
  <w:style w:type="paragraph" w:styleId="ac">
    <w:name w:val="Balloon Text"/>
    <w:basedOn w:val="a"/>
    <w:link w:val="ad"/>
    <w:uiPriority w:val="99"/>
    <w:semiHidden/>
    <w:unhideWhenUsed/>
    <w:rsid w:val="00117840"/>
    <w:rPr>
      <w:rFonts w:ascii="Tahoma" w:hAnsi="Tahoma" w:cs="Tahoma"/>
      <w:sz w:val="16"/>
      <w:szCs w:val="16"/>
    </w:rPr>
  </w:style>
  <w:style w:type="character" w:customStyle="1" w:styleId="ad">
    <w:name w:val="Текст выноски Знак"/>
    <w:basedOn w:val="a0"/>
    <w:link w:val="ac"/>
    <w:uiPriority w:val="99"/>
    <w:semiHidden/>
    <w:rsid w:val="0011784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7520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DA8D1-7BD2-4559-9322-C42DDA2C2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1856</Words>
  <Characters>10582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e_sum17</dc:creator>
  <cp:keywords/>
  <dc:description/>
  <cp:lastModifiedBy>zagalny3371</cp:lastModifiedBy>
  <cp:revision>68</cp:revision>
  <cp:lastPrinted>2017-02-15T11:51:00Z</cp:lastPrinted>
  <dcterms:created xsi:type="dcterms:W3CDTF">2017-02-07T08:22:00Z</dcterms:created>
  <dcterms:modified xsi:type="dcterms:W3CDTF">2017-03-01T14:27:00Z</dcterms:modified>
</cp:coreProperties>
</file>