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8C" w:rsidRPr="0030486E" w:rsidRDefault="007F008C" w:rsidP="007F008C">
      <w:pPr>
        <w:ind w:firstLine="6480"/>
        <w:rPr>
          <w:i/>
          <w:sz w:val="24"/>
          <w:szCs w:val="24"/>
          <w:lang w:val="uk-UA"/>
        </w:rPr>
      </w:pPr>
      <w:r w:rsidRPr="0030486E">
        <w:rPr>
          <w:i/>
          <w:sz w:val="24"/>
          <w:szCs w:val="24"/>
          <w:lang w:val="uk-UA"/>
        </w:rPr>
        <w:t xml:space="preserve">Додаток 1 </w:t>
      </w:r>
    </w:p>
    <w:p w:rsidR="007F008C" w:rsidRDefault="007F008C" w:rsidP="007F008C">
      <w:pPr>
        <w:ind w:left="6480"/>
        <w:rPr>
          <w:i/>
          <w:sz w:val="24"/>
          <w:szCs w:val="24"/>
          <w:lang w:val="uk-UA"/>
        </w:rPr>
      </w:pPr>
      <w:r w:rsidRPr="0030486E">
        <w:rPr>
          <w:i/>
          <w:sz w:val="24"/>
          <w:szCs w:val="24"/>
          <w:lang w:val="uk-UA"/>
        </w:rPr>
        <w:t>до рішення міської ради</w:t>
      </w:r>
    </w:p>
    <w:p w:rsidR="00401505" w:rsidRPr="0030486E" w:rsidRDefault="00401505" w:rsidP="007F008C">
      <w:pPr>
        <w:ind w:left="6480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28.02.2017 №1408</w:t>
      </w:r>
    </w:p>
    <w:p w:rsidR="007F008C" w:rsidRPr="0030486E" w:rsidRDefault="007F008C" w:rsidP="007F008C">
      <w:pPr>
        <w:jc w:val="right"/>
        <w:rPr>
          <w:sz w:val="28"/>
          <w:szCs w:val="28"/>
          <w:lang w:val="uk-UA"/>
        </w:rPr>
      </w:pPr>
    </w:p>
    <w:p w:rsidR="00A8118A" w:rsidRPr="0030486E" w:rsidRDefault="00A8118A" w:rsidP="00B95722">
      <w:pPr>
        <w:rPr>
          <w:i/>
          <w:sz w:val="28"/>
          <w:szCs w:val="28"/>
          <w:lang w:val="uk-UA"/>
        </w:rPr>
      </w:pPr>
    </w:p>
    <w:p w:rsidR="00801B24" w:rsidRPr="00B77E86" w:rsidRDefault="00B877B4" w:rsidP="007F008C">
      <w:pPr>
        <w:pStyle w:val="a5"/>
        <w:rPr>
          <w:i/>
          <w:sz w:val="28"/>
          <w:szCs w:val="28"/>
          <w:lang w:val="uk-UA"/>
        </w:rPr>
      </w:pPr>
      <w:r w:rsidRPr="00B77E86">
        <w:rPr>
          <w:i/>
          <w:sz w:val="28"/>
          <w:szCs w:val="28"/>
          <w:lang w:val="uk-UA"/>
        </w:rPr>
        <w:t>Проект угоди</w:t>
      </w:r>
    </w:p>
    <w:p w:rsidR="0030486E" w:rsidRPr="00B77E86" w:rsidRDefault="00B77E86" w:rsidP="007F008C">
      <w:pPr>
        <w:pStyle w:val="a5"/>
        <w:rPr>
          <w:i/>
          <w:sz w:val="28"/>
          <w:szCs w:val="28"/>
          <w:lang w:val="uk-UA"/>
        </w:rPr>
      </w:pPr>
      <w:r w:rsidRPr="00E00730">
        <w:rPr>
          <w:bCs w:val="0"/>
          <w:i/>
          <w:iCs/>
          <w:sz w:val="28"/>
          <w:szCs w:val="28"/>
          <w:lang w:val="uk-UA"/>
        </w:rPr>
        <w:t>"</w:t>
      </w:r>
      <w:r w:rsidRPr="00B77E86">
        <w:rPr>
          <w:i/>
          <w:sz w:val="28"/>
          <w:szCs w:val="28"/>
          <w:lang w:val="uk-UA"/>
        </w:rPr>
        <w:t>П</w:t>
      </w:r>
      <w:r w:rsidR="0030486E" w:rsidRPr="00B77E86">
        <w:rPr>
          <w:i/>
          <w:sz w:val="28"/>
          <w:szCs w:val="28"/>
          <w:lang w:val="uk-UA"/>
        </w:rPr>
        <w:t>ро підготовку фінансування</w:t>
      </w:r>
      <w:r w:rsidR="00B0479B">
        <w:rPr>
          <w:i/>
          <w:sz w:val="28"/>
          <w:szCs w:val="28"/>
          <w:lang w:val="uk-UA"/>
        </w:rPr>
        <w:t xml:space="preserve"> </w:t>
      </w:r>
      <w:r w:rsidR="0030486E" w:rsidRPr="00B77E86">
        <w:rPr>
          <w:i/>
          <w:sz w:val="28"/>
          <w:szCs w:val="28"/>
          <w:lang w:val="uk-UA"/>
        </w:rPr>
        <w:t xml:space="preserve">проекту </w:t>
      </w:r>
    </w:p>
    <w:p w:rsidR="007F008C" w:rsidRPr="00B77E86" w:rsidRDefault="00B77E86" w:rsidP="007F008C">
      <w:pPr>
        <w:pStyle w:val="a5"/>
        <w:rPr>
          <w:i/>
          <w:sz w:val="28"/>
          <w:szCs w:val="28"/>
          <w:lang w:val="ru-RU"/>
        </w:rPr>
      </w:pPr>
      <w:r w:rsidRPr="00E00730">
        <w:rPr>
          <w:bCs w:val="0"/>
          <w:i/>
          <w:iCs/>
          <w:sz w:val="28"/>
          <w:szCs w:val="28"/>
          <w:lang w:val="uk-UA"/>
        </w:rPr>
        <w:t>"</w:t>
      </w:r>
      <w:r w:rsidR="0030486E" w:rsidRPr="00B77E86">
        <w:rPr>
          <w:i/>
          <w:sz w:val="28"/>
          <w:szCs w:val="28"/>
          <w:lang w:val="uk-UA"/>
        </w:rPr>
        <w:t>Підвищення енергоефективності громадських будівель у м. Кривому Розі</w:t>
      </w:r>
      <w:r w:rsidRPr="00E00730">
        <w:rPr>
          <w:bCs w:val="0"/>
          <w:i/>
          <w:iCs/>
          <w:sz w:val="28"/>
          <w:szCs w:val="28"/>
          <w:lang w:val="uk-UA"/>
        </w:rPr>
        <w:t>"</w:t>
      </w:r>
    </w:p>
    <w:p w:rsidR="007F008C" w:rsidRPr="0030486E" w:rsidRDefault="007F008C" w:rsidP="007F008C">
      <w:pPr>
        <w:jc w:val="center"/>
        <w:rPr>
          <w:sz w:val="28"/>
          <w:szCs w:val="28"/>
          <w:lang w:val="uk-UA"/>
        </w:rPr>
      </w:pPr>
    </w:p>
    <w:p w:rsidR="007F008C" w:rsidRPr="0030486E" w:rsidRDefault="007F008C" w:rsidP="00801B24">
      <w:pPr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 xml:space="preserve">Предмет: </w:t>
      </w:r>
      <w:r w:rsidR="00801B24" w:rsidRPr="0030486E">
        <w:rPr>
          <w:sz w:val="28"/>
          <w:szCs w:val="28"/>
          <w:lang w:val="uk-UA"/>
        </w:rPr>
        <w:t>Україна</w:t>
      </w:r>
      <w:r w:rsidRPr="0030486E">
        <w:rPr>
          <w:sz w:val="28"/>
          <w:szCs w:val="28"/>
          <w:lang w:val="uk-UA"/>
        </w:rPr>
        <w:t xml:space="preserve"> / Проект підвищення енергоефективності </w:t>
      </w:r>
      <w:r w:rsidR="007D3370" w:rsidRPr="0030486E">
        <w:rPr>
          <w:sz w:val="28"/>
          <w:szCs w:val="28"/>
          <w:lang w:val="uk-UA"/>
        </w:rPr>
        <w:t>громадських будівель у м. Кривому Розі</w:t>
      </w:r>
    </w:p>
    <w:p w:rsidR="007F008C" w:rsidRPr="0030486E" w:rsidRDefault="007F008C" w:rsidP="00801B24">
      <w:pPr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Ця Угода про підготовку к</w:t>
      </w:r>
      <w:r w:rsidR="00811BA2" w:rsidRPr="0030486E">
        <w:rPr>
          <w:sz w:val="28"/>
          <w:szCs w:val="28"/>
          <w:lang w:val="uk-UA"/>
        </w:rPr>
        <w:t xml:space="preserve">редитного фінансування </w:t>
      </w:r>
      <w:r w:rsidR="00A769A3" w:rsidRPr="0030486E">
        <w:rPr>
          <w:sz w:val="28"/>
          <w:szCs w:val="28"/>
          <w:lang w:val="uk-UA"/>
        </w:rPr>
        <w:t>(надалі</w:t>
      </w:r>
      <w:r w:rsidR="00811BA2" w:rsidRPr="0030486E">
        <w:rPr>
          <w:sz w:val="28"/>
          <w:szCs w:val="28"/>
          <w:lang w:val="uk-UA"/>
        </w:rPr>
        <w:t xml:space="preserve"> – </w:t>
      </w:r>
      <w:r w:rsidRPr="0030486E">
        <w:rPr>
          <w:sz w:val="28"/>
          <w:szCs w:val="28"/>
          <w:lang w:val="uk-UA"/>
        </w:rPr>
        <w:t>Угода) укладена _________</w:t>
      </w:r>
      <w:r w:rsidR="0068468C" w:rsidRPr="0030486E">
        <w:rPr>
          <w:color w:val="000000" w:themeColor="text1"/>
          <w:sz w:val="28"/>
          <w:szCs w:val="28"/>
          <w:lang w:val="uk-UA"/>
        </w:rPr>
        <w:t>2017</w:t>
      </w:r>
      <w:r w:rsidR="007D3370" w:rsidRPr="0030486E">
        <w:rPr>
          <w:sz w:val="28"/>
          <w:szCs w:val="28"/>
          <w:lang w:val="uk-UA"/>
        </w:rPr>
        <w:t>року</w:t>
      </w:r>
      <w:r w:rsidRPr="0030486E">
        <w:rPr>
          <w:sz w:val="28"/>
          <w:szCs w:val="28"/>
          <w:lang w:val="uk-UA"/>
        </w:rPr>
        <w:t xml:space="preserve"> між:</w:t>
      </w:r>
    </w:p>
    <w:p w:rsidR="007F008C" w:rsidRPr="0030486E" w:rsidRDefault="007F008C" w:rsidP="00801B2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Крив</w:t>
      </w:r>
      <w:r w:rsidR="00811BA2" w:rsidRPr="0030486E">
        <w:rPr>
          <w:sz w:val="28"/>
          <w:szCs w:val="28"/>
          <w:lang w:val="uk-UA"/>
        </w:rPr>
        <w:t xml:space="preserve">орізькою міською радою </w:t>
      </w:r>
      <w:r w:rsidR="00A769A3" w:rsidRPr="0030486E">
        <w:rPr>
          <w:sz w:val="28"/>
          <w:szCs w:val="28"/>
          <w:lang w:val="uk-UA"/>
        </w:rPr>
        <w:t>(надалі</w:t>
      </w:r>
      <w:r w:rsidR="00811BA2" w:rsidRPr="0030486E">
        <w:rPr>
          <w:sz w:val="28"/>
          <w:szCs w:val="28"/>
          <w:lang w:val="uk-UA"/>
        </w:rPr>
        <w:t xml:space="preserve"> – </w:t>
      </w:r>
      <w:r w:rsidRPr="0030486E">
        <w:rPr>
          <w:sz w:val="28"/>
          <w:szCs w:val="28"/>
          <w:lang w:val="uk-UA"/>
        </w:rPr>
        <w:t>Місто</w:t>
      </w:r>
      <w:r w:rsidR="001E73DF" w:rsidRPr="0030486E">
        <w:rPr>
          <w:sz w:val="28"/>
          <w:szCs w:val="28"/>
          <w:lang w:val="uk-UA"/>
        </w:rPr>
        <w:t xml:space="preserve">), розташованою за адресою: </w:t>
      </w:r>
      <w:r w:rsidR="001E171D" w:rsidRPr="0030486E">
        <w:rPr>
          <w:sz w:val="28"/>
          <w:szCs w:val="28"/>
          <w:lang w:val="uk-UA"/>
        </w:rPr>
        <w:t>пл.</w:t>
      </w:r>
      <w:r w:rsidR="00B0479B">
        <w:rPr>
          <w:sz w:val="28"/>
          <w:szCs w:val="28"/>
          <w:lang w:val="uk-UA"/>
        </w:rPr>
        <w:t xml:space="preserve"> </w:t>
      </w:r>
      <w:r w:rsidR="001E171D" w:rsidRPr="0030486E">
        <w:rPr>
          <w:sz w:val="28"/>
          <w:szCs w:val="28"/>
          <w:lang w:val="uk-UA"/>
        </w:rPr>
        <w:t>Молодіжна</w:t>
      </w:r>
      <w:r w:rsidRPr="0030486E">
        <w:rPr>
          <w:sz w:val="28"/>
          <w:szCs w:val="28"/>
          <w:lang w:val="uk-UA"/>
        </w:rPr>
        <w:t xml:space="preserve">, 1, </w:t>
      </w:r>
      <w:r w:rsidR="001E171D" w:rsidRPr="0030486E">
        <w:rPr>
          <w:sz w:val="28"/>
          <w:szCs w:val="28"/>
          <w:lang w:val="uk-UA"/>
        </w:rPr>
        <w:t>м.</w:t>
      </w:r>
      <w:r w:rsidR="00B0479B">
        <w:rPr>
          <w:sz w:val="28"/>
          <w:szCs w:val="28"/>
          <w:lang w:val="uk-UA"/>
        </w:rPr>
        <w:t xml:space="preserve"> </w:t>
      </w:r>
      <w:r w:rsidRPr="0030486E">
        <w:rPr>
          <w:sz w:val="28"/>
          <w:szCs w:val="28"/>
          <w:lang w:val="uk-UA"/>
        </w:rPr>
        <w:t>Кривий</w:t>
      </w:r>
      <w:r w:rsidR="000C69B7" w:rsidRPr="0030486E">
        <w:rPr>
          <w:sz w:val="28"/>
          <w:szCs w:val="28"/>
          <w:lang w:val="uk-UA"/>
        </w:rPr>
        <w:t xml:space="preserve"> Ріг, Дніпропетровська обл.</w:t>
      </w:r>
      <w:r w:rsidRPr="0030486E">
        <w:rPr>
          <w:sz w:val="28"/>
          <w:szCs w:val="28"/>
          <w:lang w:val="uk-UA"/>
        </w:rPr>
        <w:t xml:space="preserve">, </w:t>
      </w:r>
      <w:r w:rsidR="001E171D" w:rsidRPr="0030486E">
        <w:rPr>
          <w:sz w:val="28"/>
          <w:szCs w:val="28"/>
          <w:lang w:val="uk-UA"/>
        </w:rPr>
        <w:t>Україна, 50101</w:t>
      </w:r>
      <w:r w:rsidRPr="0030486E">
        <w:rPr>
          <w:sz w:val="28"/>
          <w:szCs w:val="28"/>
          <w:lang w:val="uk-UA"/>
        </w:rPr>
        <w:t>;</w:t>
      </w:r>
    </w:p>
    <w:p w:rsidR="007F008C" w:rsidRPr="0030486E" w:rsidRDefault="00DD60CD" w:rsidP="00AD0B6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Європейським банком р</w:t>
      </w:r>
      <w:r w:rsidR="007F008C" w:rsidRPr="0030486E">
        <w:rPr>
          <w:sz w:val="28"/>
          <w:szCs w:val="28"/>
          <w:lang w:val="uk-UA"/>
        </w:rPr>
        <w:t>ек</w:t>
      </w:r>
      <w:r w:rsidRPr="0030486E">
        <w:rPr>
          <w:sz w:val="28"/>
          <w:szCs w:val="28"/>
          <w:lang w:val="uk-UA"/>
        </w:rPr>
        <w:t>онструкції та р</w:t>
      </w:r>
      <w:r w:rsidR="00811BA2" w:rsidRPr="0030486E">
        <w:rPr>
          <w:sz w:val="28"/>
          <w:szCs w:val="28"/>
          <w:lang w:val="uk-UA"/>
        </w:rPr>
        <w:t xml:space="preserve">озвитку </w:t>
      </w:r>
      <w:r w:rsidR="00A769A3" w:rsidRPr="0030486E">
        <w:rPr>
          <w:sz w:val="28"/>
          <w:szCs w:val="28"/>
          <w:lang w:val="uk-UA"/>
        </w:rPr>
        <w:t>(надалі</w:t>
      </w:r>
      <w:r w:rsidR="00811BA2" w:rsidRPr="0030486E">
        <w:rPr>
          <w:sz w:val="28"/>
          <w:szCs w:val="28"/>
          <w:lang w:val="uk-UA"/>
        </w:rPr>
        <w:t xml:space="preserve"> – </w:t>
      </w:r>
      <w:r w:rsidR="007F008C" w:rsidRPr="0030486E">
        <w:rPr>
          <w:sz w:val="28"/>
          <w:szCs w:val="28"/>
          <w:lang w:val="uk-UA"/>
        </w:rPr>
        <w:t>Банк</w:t>
      </w:r>
      <w:r w:rsidR="00F9120E" w:rsidRPr="0030486E">
        <w:rPr>
          <w:sz w:val="28"/>
          <w:szCs w:val="28"/>
          <w:lang w:val="uk-UA"/>
        </w:rPr>
        <w:t xml:space="preserve">), головний офіс якого розташований </w:t>
      </w:r>
      <w:r w:rsidR="007F008C" w:rsidRPr="0030486E">
        <w:rPr>
          <w:sz w:val="28"/>
          <w:szCs w:val="28"/>
          <w:lang w:val="uk-UA"/>
        </w:rPr>
        <w:t xml:space="preserve">за адресою: </w:t>
      </w:r>
      <w:r w:rsidR="001E73DF" w:rsidRPr="0030486E">
        <w:rPr>
          <w:sz w:val="28"/>
          <w:szCs w:val="28"/>
          <w:lang w:val="uk-UA"/>
        </w:rPr>
        <w:t xml:space="preserve">Ван Іксчейндж Сквер, Лондон </w:t>
      </w:r>
      <w:r w:rsidR="00AD0B64" w:rsidRPr="0030486E">
        <w:rPr>
          <w:sz w:val="28"/>
          <w:szCs w:val="28"/>
        </w:rPr>
        <w:t>E</w:t>
      </w:r>
      <w:r w:rsidR="00AD0B64" w:rsidRPr="0030486E">
        <w:rPr>
          <w:sz w:val="28"/>
          <w:szCs w:val="28"/>
          <w:lang w:val="uk-UA"/>
        </w:rPr>
        <w:t>Ц</w:t>
      </w:r>
      <w:r w:rsidR="00632837" w:rsidRPr="0030486E">
        <w:rPr>
          <w:sz w:val="28"/>
          <w:szCs w:val="28"/>
          <w:lang w:val="uk-UA"/>
        </w:rPr>
        <w:t>2</w:t>
      </w:r>
      <w:r w:rsidR="00632837" w:rsidRPr="0030486E">
        <w:rPr>
          <w:sz w:val="28"/>
          <w:szCs w:val="28"/>
        </w:rPr>
        <w:t>A</w:t>
      </w:r>
      <w:r w:rsidR="00632837" w:rsidRPr="0030486E">
        <w:rPr>
          <w:sz w:val="28"/>
          <w:szCs w:val="28"/>
          <w:lang w:val="uk-UA"/>
        </w:rPr>
        <w:t xml:space="preserve"> 2</w:t>
      </w:r>
      <w:r w:rsidR="00AD0B64" w:rsidRPr="0030486E">
        <w:rPr>
          <w:sz w:val="28"/>
          <w:szCs w:val="28"/>
          <w:lang w:val="uk-UA"/>
        </w:rPr>
        <w:t>ЙН</w:t>
      </w:r>
      <w:r w:rsidR="00984310" w:rsidRPr="0030486E">
        <w:rPr>
          <w:sz w:val="28"/>
          <w:szCs w:val="28"/>
          <w:lang w:val="uk-UA"/>
        </w:rPr>
        <w:t xml:space="preserve">, </w:t>
      </w:r>
      <w:r w:rsidR="001E73DF" w:rsidRPr="0030486E">
        <w:rPr>
          <w:sz w:val="28"/>
          <w:szCs w:val="28"/>
          <w:lang w:val="uk-UA"/>
        </w:rPr>
        <w:t>Сполучене Королівство Великої Британії і Північної Ірландії</w:t>
      </w:r>
      <w:r w:rsidR="00A769A3" w:rsidRPr="0030486E">
        <w:rPr>
          <w:sz w:val="28"/>
          <w:szCs w:val="28"/>
          <w:lang w:val="uk-UA"/>
        </w:rPr>
        <w:t>(надалі</w:t>
      </w:r>
      <w:r w:rsidR="00811BA2" w:rsidRPr="0030486E">
        <w:rPr>
          <w:sz w:val="28"/>
          <w:szCs w:val="28"/>
          <w:lang w:val="uk-UA"/>
        </w:rPr>
        <w:t xml:space="preserve"> разом – </w:t>
      </w:r>
      <w:r w:rsidR="007F008C" w:rsidRPr="0030486E">
        <w:rPr>
          <w:sz w:val="28"/>
          <w:szCs w:val="28"/>
          <w:lang w:val="uk-UA"/>
        </w:rPr>
        <w:t>Сторони</w:t>
      </w:r>
      <w:r w:rsidR="0040667F" w:rsidRPr="0030486E">
        <w:rPr>
          <w:sz w:val="28"/>
          <w:szCs w:val="28"/>
          <w:lang w:val="uk-UA"/>
        </w:rPr>
        <w:t>).</w:t>
      </w:r>
    </w:p>
    <w:p w:rsidR="007F008C" w:rsidRPr="0030486E" w:rsidRDefault="0068468C" w:rsidP="00801B2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30486E">
        <w:rPr>
          <w:color w:val="000000" w:themeColor="text1"/>
          <w:sz w:val="28"/>
          <w:szCs w:val="28"/>
          <w:lang w:val="uk-UA"/>
        </w:rPr>
        <w:t>Оскільки</w:t>
      </w:r>
      <w:r w:rsidR="007F008C" w:rsidRPr="0030486E">
        <w:rPr>
          <w:color w:val="000000" w:themeColor="text1"/>
          <w:sz w:val="28"/>
          <w:szCs w:val="28"/>
          <w:lang w:val="uk-UA"/>
        </w:rPr>
        <w:t>:</w:t>
      </w:r>
    </w:p>
    <w:p w:rsidR="007F008C" w:rsidRPr="0030486E" w:rsidRDefault="007F008C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Місто розглядає можливість реалізації програми пріоритетних інвестицій у підвищення енергоефектив</w:t>
      </w:r>
      <w:r w:rsidR="009872D8" w:rsidRPr="0030486E">
        <w:rPr>
          <w:sz w:val="28"/>
          <w:szCs w:val="28"/>
          <w:lang w:val="uk-UA"/>
        </w:rPr>
        <w:t>ності громадських будівель</w:t>
      </w:r>
      <w:r w:rsidRPr="0030486E">
        <w:rPr>
          <w:sz w:val="28"/>
          <w:szCs w:val="28"/>
          <w:lang w:val="uk-UA"/>
        </w:rPr>
        <w:t xml:space="preserve"> шляхом укладення ене</w:t>
      </w:r>
      <w:r w:rsidR="00811BA2" w:rsidRPr="0030486E">
        <w:rPr>
          <w:sz w:val="28"/>
          <w:szCs w:val="28"/>
          <w:lang w:val="uk-UA"/>
        </w:rPr>
        <w:t xml:space="preserve">ргосервісних договорів </w:t>
      </w:r>
      <w:r w:rsidR="00A769A3" w:rsidRPr="0030486E">
        <w:rPr>
          <w:sz w:val="28"/>
          <w:szCs w:val="28"/>
          <w:lang w:val="uk-UA"/>
        </w:rPr>
        <w:t>(надалі</w:t>
      </w:r>
      <w:r w:rsidR="00811BA2" w:rsidRPr="0030486E">
        <w:rPr>
          <w:sz w:val="28"/>
          <w:szCs w:val="28"/>
          <w:lang w:val="uk-UA"/>
        </w:rPr>
        <w:t xml:space="preserve"> – </w:t>
      </w:r>
      <w:r w:rsidRPr="0030486E">
        <w:rPr>
          <w:sz w:val="28"/>
          <w:szCs w:val="28"/>
          <w:lang w:val="uk-UA"/>
        </w:rPr>
        <w:t>Проект).</w:t>
      </w:r>
    </w:p>
    <w:p w:rsidR="007F008C" w:rsidRPr="0030486E" w:rsidRDefault="007F008C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Банк розглядає можливість участі в Проекті шляхом надання довгостр</w:t>
      </w:r>
      <w:r w:rsidR="0031285C" w:rsidRPr="0030486E">
        <w:rPr>
          <w:sz w:val="28"/>
          <w:szCs w:val="28"/>
          <w:lang w:val="uk-UA"/>
        </w:rPr>
        <w:t>окового фінансування в сумі до 6</w:t>
      </w:r>
      <w:r w:rsidR="009872D8" w:rsidRPr="0030486E">
        <w:rPr>
          <w:sz w:val="28"/>
          <w:szCs w:val="28"/>
          <w:lang w:val="uk-UA"/>
        </w:rPr>
        <w:t xml:space="preserve"> млн.</w:t>
      </w:r>
      <w:r w:rsidRPr="0030486E">
        <w:rPr>
          <w:sz w:val="28"/>
          <w:szCs w:val="28"/>
          <w:lang w:val="uk-UA"/>
        </w:rPr>
        <w:t xml:space="preserve"> євро муніципальному підприємству з енергоменеджменту м. </w:t>
      </w:r>
      <w:r w:rsidR="009872D8" w:rsidRPr="0030486E">
        <w:rPr>
          <w:sz w:val="28"/>
          <w:szCs w:val="28"/>
          <w:lang w:val="uk-UA"/>
        </w:rPr>
        <w:t>Кривого Рогу</w:t>
      </w:r>
      <w:r w:rsidR="00984310" w:rsidRPr="0030486E">
        <w:rPr>
          <w:sz w:val="28"/>
          <w:szCs w:val="28"/>
          <w:lang w:val="uk-UA"/>
        </w:rPr>
        <w:t xml:space="preserve">, </w:t>
      </w:r>
      <w:r w:rsidRPr="0030486E">
        <w:rPr>
          <w:sz w:val="28"/>
          <w:szCs w:val="28"/>
          <w:lang w:val="uk-UA"/>
        </w:rPr>
        <w:t>що буде створене Містом з мет</w:t>
      </w:r>
      <w:r w:rsidR="00984310" w:rsidRPr="0030486E">
        <w:rPr>
          <w:sz w:val="28"/>
          <w:szCs w:val="28"/>
          <w:lang w:val="uk-UA"/>
        </w:rPr>
        <w:t>ою реалізації Проекту</w:t>
      </w:r>
      <w:r w:rsidR="00A769A3" w:rsidRPr="0030486E">
        <w:rPr>
          <w:sz w:val="28"/>
          <w:szCs w:val="28"/>
          <w:lang w:val="uk-UA"/>
        </w:rPr>
        <w:t>(надалі</w:t>
      </w:r>
      <w:r w:rsidR="00811BA2" w:rsidRPr="0030486E">
        <w:rPr>
          <w:sz w:val="28"/>
          <w:szCs w:val="28"/>
          <w:lang w:val="uk-UA"/>
        </w:rPr>
        <w:t xml:space="preserve"> – </w:t>
      </w:r>
      <w:r w:rsidRPr="0030486E">
        <w:rPr>
          <w:sz w:val="28"/>
          <w:szCs w:val="28"/>
          <w:lang w:val="uk-UA"/>
        </w:rPr>
        <w:t>Підприємство)пі</w:t>
      </w:r>
      <w:r w:rsidR="00902AE9">
        <w:rPr>
          <w:sz w:val="28"/>
          <w:szCs w:val="28"/>
          <w:lang w:val="uk-UA"/>
        </w:rPr>
        <w:t>д муніципальну</w:t>
      </w:r>
      <w:r w:rsidR="00AD0B64" w:rsidRPr="0030486E">
        <w:rPr>
          <w:sz w:val="28"/>
          <w:szCs w:val="28"/>
          <w:lang w:val="uk-UA"/>
        </w:rPr>
        <w:t xml:space="preserve"> гарантію, що</w:t>
      </w:r>
      <w:r w:rsidRPr="0030486E">
        <w:rPr>
          <w:sz w:val="28"/>
          <w:szCs w:val="28"/>
          <w:lang w:val="uk-UA"/>
        </w:rPr>
        <w:t xml:space="preserve"> буде надана Містом на користь Банку відповідно до </w:t>
      </w:r>
      <w:r w:rsidR="00AD0B64" w:rsidRPr="0030486E">
        <w:rPr>
          <w:sz w:val="28"/>
          <w:szCs w:val="28"/>
          <w:lang w:val="uk-UA"/>
        </w:rPr>
        <w:t xml:space="preserve">чинного </w:t>
      </w:r>
      <w:r w:rsidRPr="0030486E">
        <w:rPr>
          <w:sz w:val="28"/>
          <w:szCs w:val="28"/>
          <w:lang w:val="uk-UA"/>
        </w:rPr>
        <w:t>законодавства України.</w:t>
      </w:r>
    </w:p>
    <w:p w:rsidR="007F008C" w:rsidRPr="0030486E" w:rsidRDefault="007F008C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Сторони висловлюють бажання викласти</w:t>
      </w:r>
      <w:r w:rsidR="0030486E">
        <w:rPr>
          <w:sz w:val="28"/>
          <w:szCs w:val="28"/>
          <w:lang w:val="uk-UA"/>
        </w:rPr>
        <w:t xml:space="preserve"> в </w:t>
      </w:r>
      <w:r w:rsidRPr="0030486E">
        <w:rPr>
          <w:sz w:val="28"/>
          <w:szCs w:val="28"/>
          <w:lang w:val="uk-UA"/>
        </w:rPr>
        <w:t>Угоді принципи, на основі яки</w:t>
      </w:r>
      <w:r w:rsidR="00AD0B64" w:rsidRPr="0030486E">
        <w:rPr>
          <w:sz w:val="28"/>
          <w:szCs w:val="28"/>
          <w:lang w:val="uk-UA"/>
        </w:rPr>
        <w:t>х вони будуть співпрацювати в питаннях</w:t>
      </w:r>
      <w:r w:rsidRPr="0030486E">
        <w:rPr>
          <w:sz w:val="28"/>
          <w:szCs w:val="28"/>
          <w:lang w:val="uk-UA"/>
        </w:rPr>
        <w:t xml:space="preserve"> підготовки пропонованого фінансування Проекту. </w:t>
      </w:r>
    </w:p>
    <w:p w:rsidR="007F008C" w:rsidRPr="0030486E" w:rsidRDefault="00DD3177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Банк та Місто</w:t>
      </w:r>
      <w:r w:rsidR="007F008C" w:rsidRPr="0030486E">
        <w:rPr>
          <w:sz w:val="28"/>
          <w:szCs w:val="28"/>
          <w:lang w:val="uk-UA"/>
        </w:rPr>
        <w:t xml:space="preserve"> планують залучити інвестиційне грантове співфінансування Східноєвропейського партнерства з енергоеф</w:t>
      </w:r>
      <w:r w:rsidR="00811BA2" w:rsidRPr="0030486E">
        <w:rPr>
          <w:sz w:val="28"/>
          <w:szCs w:val="28"/>
          <w:lang w:val="uk-UA"/>
        </w:rPr>
        <w:t xml:space="preserve">ективності та довкілля </w:t>
      </w:r>
      <w:r w:rsidR="00A769A3" w:rsidRPr="0030486E">
        <w:rPr>
          <w:sz w:val="28"/>
          <w:szCs w:val="28"/>
          <w:lang w:val="uk-UA"/>
        </w:rPr>
        <w:t>(надалі</w:t>
      </w:r>
      <w:r w:rsidR="00811BA2" w:rsidRPr="0030486E">
        <w:rPr>
          <w:sz w:val="28"/>
          <w:szCs w:val="28"/>
          <w:lang w:val="uk-UA"/>
        </w:rPr>
        <w:t xml:space="preserve"> – </w:t>
      </w:r>
      <w:r w:rsidR="007F008C" w:rsidRPr="0030486E">
        <w:rPr>
          <w:sz w:val="28"/>
          <w:szCs w:val="28"/>
          <w:lang w:val="uk-UA"/>
        </w:rPr>
        <w:t>Е5Р</w:t>
      </w:r>
      <w:r w:rsidR="00AD0B64" w:rsidRPr="0030486E">
        <w:rPr>
          <w:sz w:val="28"/>
          <w:szCs w:val="28"/>
          <w:lang w:val="uk-UA"/>
        </w:rPr>
        <w:t>) у</w:t>
      </w:r>
      <w:r w:rsidR="0031285C" w:rsidRPr="0030486E">
        <w:rPr>
          <w:sz w:val="28"/>
          <w:szCs w:val="28"/>
          <w:lang w:val="uk-UA"/>
        </w:rPr>
        <w:t xml:space="preserve"> сумі до 2</w:t>
      </w:r>
      <w:r w:rsidR="00AD0B64" w:rsidRPr="0030486E">
        <w:rPr>
          <w:sz w:val="28"/>
          <w:szCs w:val="28"/>
          <w:lang w:val="uk-UA"/>
        </w:rPr>
        <w:t xml:space="preserve"> млн.</w:t>
      </w:r>
      <w:r w:rsidR="007F008C" w:rsidRPr="0030486E">
        <w:rPr>
          <w:sz w:val="28"/>
          <w:szCs w:val="28"/>
          <w:lang w:val="uk-UA"/>
        </w:rPr>
        <w:t xml:space="preserve"> євро, та Ф</w:t>
      </w:r>
      <w:r w:rsidR="00811BA2" w:rsidRPr="0030486E">
        <w:rPr>
          <w:sz w:val="28"/>
          <w:szCs w:val="28"/>
          <w:lang w:val="uk-UA"/>
        </w:rPr>
        <w:t xml:space="preserve">онду Чистих Технологій </w:t>
      </w:r>
      <w:r w:rsidR="00A769A3" w:rsidRPr="0030486E">
        <w:rPr>
          <w:sz w:val="28"/>
          <w:szCs w:val="28"/>
          <w:lang w:val="uk-UA"/>
        </w:rPr>
        <w:t>(надалі</w:t>
      </w:r>
      <w:r w:rsidR="00811BA2" w:rsidRPr="0030486E">
        <w:rPr>
          <w:sz w:val="28"/>
          <w:szCs w:val="28"/>
          <w:lang w:val="uk-UA"/>
        </w:rPr>
        <w:t xml:space="preserve"> – </w:t>
      </w:r>
      <w:r w:rsidR="007F008C" w:rsidRPr="0030486E">
        <w:rPr>
          <w:sz w:val="28"/>
          <w:szCs w:val="28"/>
          <w:lang w:val="uk-UA"/>
        </w:rPr>
        <w:t>ФЧТ</w:t>
      </w:r>
      <w:r w:rsidR="003A2B9B" w:rsidRPr="0030486E">
        <w:rPr>
          <w:sz w:val="28"/>
          <w:szCs w:val="28"/>
          <w:lang w:val="uk-UA"/>
        </w:rPr>
        <w:t>) у</w:t>
      </w:r>
      <w:r w:rsidR="0031285C" w:rsidRPr="0030486E">
        <w:rPr>
          <w:sz w:val="28"/>
          <w:szCs w:val="28"/>
          <w:lang w:val="uk-UA"/>
        </w:rPr>
        <w:t xml:space="preserve"> сумі до 2</w:t>
      </w:r>
      <w:r w:rsidR="00C16AB3" w:rsidRPr="0030486E">
        <w:rPr>
          <w:sz w:val="28"/>
          <w:szCs w:val="28"/>
          <w:lang w:val="uk-UA"/>
        </w:rPr>
        <w:t xml:space="preserve"> млн. </w:t>
      </w:r>
      <w:r w:rsidR="003A2B9B" w:rsidRPr="0030486E">
        <w:rPr>
          <w:sz w:val="28"/>
          <w:szCs w:val="28"/>
          <w:lang w:val="uk-UA"/>
        </w:rPr>
        <w:t>євро.  П</w:t>
      </w:r>
      <w:r w:rsidR="007F008C" w:rsidRPr="0030486E">
        <w:rPr>
          <w:sz w:val="28"/>
          <w:szCs w:val="28"/>
          <w:lang w:val="uk-UA"/>
        </w:rPr>
        <w:t xml:space="preserve">ри цьому доступність та інші умови такого грантового фінансування мають бути підтверджені після проведення належної передпроектної оцінки та залежатимуть, серед </w:t>
      </w:r>
      <w:r w:rsidR="00C16AB3" w:rsidRPr="0030486E">
        <w:rPr>
          <w:sz w:val="28"/>
          <w:szCs w:val="28"/>
          <w:lang w:val="uk-UA"/>
        </w:rPr>
        <w:t>іншого, від схвалення Е5Р та ФЧТ</w:t>
      </w:r>
      <w:r w:rsidR="007F008C" w:rsidRPr="0030486E">
        <w:rPr>
          <w:sz w:val="28"/>
          <w:szCs w:val="28"/>
          <w:lang w:val="uk-UA"/>
        </w:rPr>
        <w:t>.</w:t>
      </w:r>
    </w:p>
    <w:p w:rsidR="007F008C" w:rsidRPr="0030486E" w:rsidRDefault="007F008C" w:rsidP="00C16AB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 xml:space="preserve">Сторони </w:t>
      </w:r>
      <w:r w:rsidR="00C16AB3" w:rsidRPr="0030486E">
        <w:rPr>
          <w:sz w:val="28"/>
          <w:szCs w:val="28"/>
          <w:lang w:val="uk-UA"/>
        </w:rPr>
        <w:t xml:space="preserve">виходять з розуміння, що ані </w:t>
      </w:r>
      <w:r w:rsidRPr="0030486E">
        <w:rPr>
          <w:sz w:val="28"/>
          <w:szCs w:val="28"/>
          <w:lang w:val="uk-UA"/>
        </w:rPr>
        <w:t xml:space="preserve">Угода, ані </w:t>
      </w:r>
      <w:r w:rsidR="00C16AB3" w:rsidRPr="0030486E">
        <w:rPr>
          <w:sz w:val="28"/>
          <w:szCs w:val="28"/>
          <w:lang w:val="uk-UA"/>
        </w:rPr>
        <w:t xml:space="preserve">її зміст </w:t>
      </w:r>
      <w:r w:rsidRPr="0030486E">
        <w:rPr>
          <w:sz w:val="28"/>
          <w:szCs w:val="28"/>
          <w:lang w:val="uk-UA"/>
        </w:rPr>
        <w:t>не є юридичним зобов’язанням або гарантією Банку щодо надання будь-якої фінансової підтримки Підпри</w:t>
      </w:r>
      <w:r w:rsidR="0030486E">
        <w:rPr>
          <w:sz w:val="28"/>
          <w:szCs w:val="28"/>
          <w:lang w:val="uk-UA"/>
        </w:rPr>
        <w:t>ємству чи</w:t>
      </w:r>
      <w:r w:rsidR="00C16AB3" w:rsidRPr="0030486E">
        <w:rPr>
          <w:sz w:val="28"/>
          <w:szCs w:val="28"/>
          <w:lang w:val="uk-UA"/>
        </w:rPr>
        <w:t xml:space="preserve"> Місту. Будь-які </w:t>
      </w:r>
      <w:r w:rsidR="0030486E">
        <w:rPr>
          <w:sz w:val="28"/>
          <w:szCs w:val="28"/>
          <w:lang w:val="uk-UA"/>
        </w:rPr>
        <w:t>зобов’язання або гарантії</w:t>
      </w:r>
      <w:r w:rsidRPr="0030486E">
        <w:rPr>
          <w:sz w:val="28"/>
          <w:szCs w:val="28"/>
          <w:lang w:val="uk-UA"/>
        </w:rPr>
        <w:t xml:space="preserve"> Банку виникають лише за умови підписання ві</w:t>
      </w:r>
      <w:r w:rsidR="0040667F" w:rsidRPr="0030486E">
        <w:rPr>
          <w:sz w:val="28"/>
          <w:szCs w:val="28"/>
          <w:lang w:val="uk-UA"/>
        </w:rPr>
        <w:t>дповідних юридичних документів.</w:t>
      </w:r>
    </w:p>
    <w:p w:rsidR="00C16AB3" w:rsidRPr="0030486E" w:rsidRDefault="007F008C" w:rsidP="00C16AB3">
      <w:pPr>
        <w:ind w:firstLine="709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Ц</w:t>
      </w:r>
      <w:r w:rsidR="00806E82" w:rsidRPr="0030486E">
        <w:rPr>
          <w:sz w:val="28"/>
          <w:szCs w:val="28"/>
          <w:lang w:val="uk-UA"/>
        </w:rPr>
        <w:t>им сторони</w:t>
      </w:r>
      <w:r w:rsidR="00C16AB3" w:rsidRPr="0030486E">
        <w:rPr>
          <w:sz w:val="28"/>
          <w:szCs w:val="28"/>
          <w:lang w:val="uk-UA"/>
        </w:rPr>
        <w:t xml:space="preserve"> домовляються про таке</w:t>
      </w:r>
      <w:r w:rsidRPr="0030486E">
        <w:rPr>
          <w:sz w:val="28"/>
          <w:szCs w:val="28"/>
          <w:lang w:val="uk-UA"/>
        </w:rPr>
        <w:t>:</w:t>
      </w:r>
    </w:p>
    <w:p w:rsidR="00801B24" w:rsidRPr="0030486E" w:rsidRDefault="003C7345" w:rsidP="003C7345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lastRenderedPageBreak/>
        <w:t>1.</w:t>
      </w:r>
      <w:r w:rsidRPr="0030486E">
        <w:rPr>
          <w:sz w:val="28"/>
          <w:szCs w:val="28"/>
          <w:lang w:val="uk-UA"/>
        </w:rPr>
        <w:tab/>
      </w:r>
      <w:r w:rsidR="00C16AB3" w:rsidRPr="0030486E">
        <w:rPr>
          <w:sz w:val="28"/>
          <w:szCs w:val="28"/>
          <w:lang w:val="uk-UA"/>
        </w:rPr>
        <w:t>Банк підтверджує</w:t>
      </w:r>
      <w:r w:rsidR="007F008C" w:rsidRPr="0030486E">
        <w:rPr>
          <w:sz w:val="28"/>
          <w:szCs w:val="28"/>
          <w:lang w:val="uk-UA"/>
        </w:rPr>
        <w:t xml:space="preserve"> зацікавленість</w:t>
      </w:r>
      <w:r w:rsidR="00C16AB3" w:rsidRPr="0030486E">
        <w:rPr>
          <w:sz w:val="28"/>
          <w:szCs w:val="28"/>
          <w:lang w:val="uk-UA"/>
        </w:rPr>
        <w:t xml:space="preserve"> у розгляді можливості участі в </w:t>
      </w:r>
      <w:r w:rsidR="007F008C" w:rsidRPr="0030486E">
        <w:rPr>
          <w:sz w:val="28"/>
          <w:szCs w:val="28"/>
          <w:lang w:val="uk-UA"/>
        </w:rPr>
        <w:t xml:space="preserve">Проекті (за </w:t>
      </w:r>
      <w:r w:rsidR="0030486E">
        <w:rPr>
          <w:sz w:val="28"/>
          <w:szCs w:val="28"/>
          <w:lang w:val="uk-UA"/>
        </w:rPr>
        <w:t>дотримання умов, викладених у пункті</w:t>
      </w:r>
      <w:r w:rsidR="00E1632E">
        <w:rPr>
          <w:sz w:val="28"/>
          <w:szCs w:val="28"/>
          <w:lang w:val="uk-UA"/>
        </w:rPr>
        <w:t xml:space="preserve"> 8</w:t>
      </w:r>
      <w:r w:rsidR="007F008C" w:rsidRPr="0030486E">
        <w:rPr>
          <w:sz w:val="28"/>
          <w:szCs w:val="28"/>
          <w:lang w:val="uk-UA"/>
        </w:rPr>
        <w:t>) шляхом надання довгостроков</w:t>
      </w:r>
      <w:r w:rsidR="0030486E">
        <w:rPr>
          <w:sz w:val="28"/>
          <w:szCs w:val="28"/>
          <w:lang w:val="uk-UA"/>
        </w:rPr>
        <w:t xml:space="preserve">ого фінансування у формі </w:t>
      </w:r>
      <w:r w:rsidR="00811BA2" w:rsidRPr="0030486E">
        <w:rPr>
          <w:sz w:val="28"/>
          <w:szCs w:val="28"/>
          <w:lang w:val="uk-UA"/>
        </w:rPr>
        <w:t xml:space="preserve">кредиту Підприємству </w:t>
      </w:r>
      <w:r w:rsidR="00A769A3" w:rsidRPr="0030486E">
        <w:rPr>
          <w:sz w:val="28"/>
          <w:szCs w:val="28"/>
          <w:lang w:val="uk-UA"/>
        </w:rPr>
        <w:t>(надалі</w:t>
      </w:r>
      <w:r w:rsidR="00811BA2" w:rsidRPr="0030486E">
        <w:rPr>
          <w:sz w:val="28"/>
          <w:szCs w:val="28"/>
          <w:lang w:val="uk-UA"/>
        </w:rPr>
        <w:t xml:space="preserve"> – </w:t>
      </w:r>
      <w:r w:rsidR="007F008C" w:rsidRPr="0030486E">
        <w:rPr>
          <w:sz w:val="28"/>
          <w:szCs w:val="28"/>
          <w:lang w:val="uk-UA"/>
        </w:rPr>
        <w:t>Кредит) під гарантію Міста, що регулю</w:t>
      </w:r>
      <w:r w:rsidR="00C16AB3" w:rsidRPr="0030486E">
        <w:rPr>
          <w:sz w:val="28"/>
          <w:szCs w:val="28"/>
          <w:lang w:val="uk-UA"/>
        </w:rPr>
        <w:t xml:space="preserve">ватиметься законодавством </w:t>
      </w:r>
      <w:r w:rsidR="00AF3C75" w:rsidRPr="0030486E">
        <w:rPr>
          <w:sz w:val="28"/>
          <w:szCs w:val="28"/>
          <w:lang w:val="uk-UA"/>
        </w:rPr>
        <w:t>Англії</w:t>
      </w:r>
      <w:r w:rsidR="007F008C" w:rsidRPr="0030486E">
        <w:rPr>
          <w:sz w:val="28"/>
          <w:szCs w:val="28"/>
          <w:lang w:val="uk-UA"/>
        </w:rPr>
        <w:t xml:space="preserve"> та буде надана Містом на користь Банку відповідно до законодавства України. Положення та ум</w:t>
      </w:r>
      <w:r w:rsidR="00B877B4" w:rsidRPr="0030486E">
        <w:rPr>
          <w:sz w:val="28"/>
          <w:szCs w:val="28"/>
          <w:lang w:val="uk-UA"/>
        </w:rPr>
        <w:t>ови будь-якого фінансування, що</w:t>
      </w:r>
      <w:r w:rsidR="007F008C" w:rsidRPr="0030486E">
        <w:rPr>
          <w:sz w:val="28"/>
          <w:szCs w:val="28"/>
          <w:lang w:val="uk-UA"/>
        </w:rPr>
        <w:t xml:space="preserve"> може бути нада</w:t>
      </w:r>
      <w:r w:rsidR="00C16AB3" w:rsidRPr="0030486E">
        <w:rPr>
          <w:sz w:val="28"/>
          <w:szCs w:val="28"/>
          <w:lang w:val="uk-UA"/>
        </w:rPr>
        <w:t>не Банком, будуть обговорюватися</w:t>
      </w:r>
      <w:r w:rsidR="007F008C" w:rsidRPr="0030486E">
        <w:rPr>
          <w:sz w:val="28"/>
          <w:szCs w:val="28"/>
          <w:lang w:val="uk-UA"/>
        </w:rPr>
        <w:t xml:space="preserve"> після проведення оцінки</w:t>
      </w:r>
      <w:r w:rsidR="00B877B4" w:rsidRPr="0030486E">
        <w:rPr>
          <w:sz w:val="28"/>
          <w:szCs w:val="28"/>
          <w:lang w:val="uk-UA"/>
        </w:rPr>
        <w:t xml:space="preserve"> Проекту</w:t>
      </w:r>
      <w:r w:rsidR="007F008C" w:rsidRPr="0030486E">
        <w:rPr>
          <w:sz w:val="28"/>
          <w:szCs w:val="28"/>
          <w:lang w:val="uk-UA"/>
        </w:rPr>
        <w:t>. Однак, передбачают</w:t>
      </w:r>
      <w:r w:rsidR="00C16AB3" w:rsidRPr="0030486E">
        <w:rPr>
          <w:sz w:val="28"/>
          <w:szCs w:val="28"/>
          <w:lang w:val="uk-UA"/>
        </w:rPr>
        <w:t xml:space="preserve">ься нижчезазначені індикативні </w:t>
      </w:r>
      <w:r w:rsidR="007F008C" w:rsidRPr="0030486E">
        <w:rPr>
          <w:sz w:val="28"/>
          <w:szCs w:val="28"/>
          <w:lang w:val="uk-UA"/>
        </w:rPr>
        <w:t>умови Кредиту:</w:t>
      </w:r>
    </w:p>
    <w:p w:rsidR="007F008C" w:rsidRPr="0030486E" w:rsidRDefault="00A769A3" w:rsidP="00A769A3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1.1</w:t>
      </w:r>
      <w:r w:rsidRPr="0030486E">
        <w:rPr>
          <w:sz w:val="28"/>
          <w:szCs w:val="28"/>
          <w:lang w:val="uk-UA"/>
        </w:rPr>
        <w:tab/>
      </w:r>
      <w:r w:rsidR="00B877B4" w:rsidRPr="0030486E">
        <w:rPr>
          <w:sz w:val="28"/>
          <w:szCs w:val="28"/>
          <w:lang w:val="uk-UA"/>
        </w:rPr>
        <w:t>г</w:t>
      </w:r>
      <w:r w:rsidR="007F008C" w:rsidRPr="0030486E">
        <w:rPr>
          <w:sz w:val="28"/>
          <w:szCs w:val="28"/>
          <w:lang w:val="uk-UA"/>
        </w:rPr>
        <w:t>рошова одиниця</w:t>
      </w:r>
      <w:r w:rsidR="0068468C" w:rsidRPr="0030486E">
        <w:rPr>
          <w:sz w:val="28"/>
          <w:szCs w:val="28"/>
          <w:lang w:val="uk-UA"/>
        </w:rPr>
        <w:t xml:space="preserve">: </w:t>
      </w:r>
      <w:r w:rsidR="007F008C" w:rsidRPr="0030486E">
        <w:rPr>
          <w:sz w:val="28"/>
          <w:szCs w:val="28"/>
          <w:lang w:val="uk-UA"/>
        </w:rPr>
        <w:t>євро.</w:t>
      </w:r>
    </w:p>
    <w:p w:rsidR="00B71DEF" w:rsidRPr="0030486E" w:rsidRDefault="00A769A3" w:rsidP="00A769A3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1.2</w:t>
      </w:r>
      <w:r w:rsidRPr="0030486E">
        <w:rPr>
          <w:sz w:val="28"/>
          <w:szCs w:val="28"/>
          <w:lang w:val="uk-UA"/>
        </w:rPr>
        <w:tab/>
      </w:r>
      <w:r w:rsidR="00B877B4" w:rsidRPr="0030486E">
        <w:rPr>
          <w:sz w:val="28"/>
          <w:szCs w:val="28"/>
          <w:lang w:val="uk-UA"/>
        </w:rPr>
        <w:t>сума К</w:t>
      </w:r>
      <w:r w:rsidR="007F008C" w:rsidRPr="0030486E">
        <w:rPr>
          <w:sz w:val="28"/>
          <w:szCs w:val="28"/>
          <w:lang w:val="uk-UA"/>
        </w:rPr>
        <w:t>редиту</w:t>
      </w:r>
      <w:r w:rsidR="0068468C" w:rsidRPr="0030486E">
        <w:rPr>
          <w:sz w:val="28"/>
          <w:szCs w:val="28"/>
          <w:lang w:val="uk-UA"/>
        </w:rPr>
        <w:t xml:space="preserve">: </w:t>
      </w:r>
      <w:r w:rsidR="007F008C" w:rsidRPr="0030486E">
        <w:rPr>
          <w:sz w:val="28"/>
          <w:szCs w:val="28"/>
          <w:lang w:val="uk-UA"/>
        </w:rPr>
        <w:t xml:space="preserve">до </w:t>
      </w:r>
      <w:r w:rsidR="0031285C" w:rsidRPr="0030486E">
        <w:rPr>
          <w:sz w:val="28"/>
          <w:szCs w:val="28"/>
          <w:lang w:val="uk-UA"/>
        </w:rPr>
        <w:t>8</w:t>
      </w:r>
      <w:r w:rsidR="007F008C" w:rsidRPr="0030486E">
        <w:rPr>
          <w:sz w:val="28"/>
          <w:szCs w:val="28"/>
          <w:lang w:val="uk-UA"/>
        </w:rPr>
        <w:t xml:space="preserve"> млн. євро, включаючи</w:t>
      </w:r>
      <w:r w:rsidR="00B71DEF" w:rsidRPr="0030486E">
        <w:rPr>
          <w:sz w:val="28"/>
          <w:szCs w:val="28"/>
          <w:lang w:val="uk-UA"/>
        </w:rPr>
        <w:t xml:space="preserve">: </w:t>
      </w:r>
    </w:p>
    <w:p w:rsidR="00B71DEF" w:rsidRPr="0030486E" w:rsidRDefault="00A769A3" w:rsidP="00A769A3">
      <w:pPr>
        <w:tabs>
          <w:tab w:val="num" w:pos="0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1.2.1</w:t>
      </w:r>
      <w:r w:rsidRPr="0030486E">
        <w:rPr>
          <w:sz w:val="28"/>
          <w:szCs w:val="28"/>
          <w:lang w:val="uk-UA"/>
        </w:rPr>
        <w:tab/>
      </w:r>
      <w:r w:rsidR="00B877B4" w:rsidRPr="0030486E">
        <w:rPr>
          <w:sz w:val="28"/>
          <w:szCs w:val="28"/>
          <w:lang w:val="uk-UA"/>
        </w:rPr>
        <w:t>т</w:t>
      </w:r>
      <w:r w:rsidR="007F008C" w:rsidRPr="0030486E">
        <w:rPr>
          <w:sz w:val="28"/>
          <w:szCs w:val="28"/>
          <w:lang w:val="uk-UA"/>
        </w:rPr>
        <w:t xml:space="preserve">ранш 1 на суму до </w:t>
      </w:r>
      <w:r w:rsidR="0031285C" w:rsidRPr="0030486E">
        <w:rPr>
          <w:sz w:val="28"/>
          <w:szCs w:val="28"/>
          <w:lang w:val="uk-UA"/>
        </w:rPr>
        <w:t>6</w:t>
      </w:r>
      <w:r w:rsidR="007F008C" w:rsidRPr="0030486E">
        <w:rPr>
          <w:sz w:val="28"/>
          <w:szCs w:val="28"/>
          <w:lang w:val="uk-UA"/>
        </w:rPr>
        <w:t xml:space="preserve"> млн. євро, </w:t>
      </w:r>
      <w:r w:rsidR="00811BA2" w:rsidRPr="0030486E">
        <w:rPr>
          <w:sz w:val="28"/>
          <w:szCs w:val="28"/>
          <w:lang w:val="uk-UA"/>
        </w:rPr>
        <w:t xml:space="preserve">що буде наданий Банком </w:t>
      </w:r>
      <w:r w:rsidRPr="0030486E">
        <w:rPr>
          <w:sz w:val="28"/>
          <w:szCs w:val="28"/>
          <w:lang w:val="uk-UA"/>
        </w:rPr>
        <w:t>(надалі</w:t>
      </w:r>
      <w:r w:rsidR="00811BA2" w:rsidRPr="0030486E">
        <w:rPr>
          <w:sz w:val="28"/>
          <w:szCs w:val="28"/>
          <w:lang w:val="uk-UA"/>
        </w:rPr>
        <w:t xml:space="preserve"> – </w:t>
      </w:r>
      <w:r w:rsidR="007F008C" w:rsidRPr="0030486E">
        <w:rPr>
          <w:sz w:val="28"/>
          <w:szCs w:val="28"/>
          <w:lang w:val="uk-UA"/>
        </w:rPr>
        <w:t>Транш ЄБРР</w:t>
      </w:r>
      <w:r w:rsidR="00B71DEF" w:rsidRPr="0030486E">
        <w:rPr>
          <w:sz w:val="28"/>
          <w:szCs w:val="28"/>
          <w:lang w:val="uk-UA"/>
        </w:rPr>
        <w:t>);</w:t>
      </w:r>
    </w:p>
    <w:p w:rsidR="007F008C" w:rsidRPr="0030486E" w:rsidRDefault="00A769A3" w:rsidP="00A769A3">
      <w:pPr>
        <w:tabs>
          <w:tab w:val="num" w:pos="0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1.2.2</w:t>
      </w:r>
      <w:r w:rsidRPr="0030486E">
        <w:rPr>
          <w:sz w:val="28"/>
          <w:szCs w:val="28"/>
          <w:lang w:val="uk-UA"/>
        </w:rPr>
        <w:tab/>
      </w:r>
      <w:r w:rsidR="00B877B4" w:rsidRPr="0030486E">
        <w:rPr>
          <w:sz w:val="28"/>
          <w:szCs w:val="28"/>
          <w:lang w:val="uk-UA"/>
        </w:rPr>
        <w:t>т</w:t>
      </w:r>
      <w:r w:rsidR="007F008C" w:rsidRPr="0030486E">
        <w:rPr>
          <w:sz w:val="28"/>
          <w:szCs w:val="28"/>
          <w:lang w:val="uk-UA"/>
        </w:rPr>
        <w:t xml:space="preserve">ранш 2 на суму до </w:t>
      </w:r>
      <w:r w:rsidR="0031285C" w:rsidRPr="0030486E">
        <w:rPr>
          <w:sz w:val="28"/>
          <w:szCs w:val="28"/>
          <w:lang w:val="uk-UA"/>
        </w:rPr>
        <w:t>2</w:t>
      </w:r>
      <w:r w:rsidR="007F008C" w:rsidRPr="0030486E">
        <w:rPr>
          <w:sz w:val="28"/>
          <w:szCs w:val="28"/>
          <w:lang w:val="uk-UA"/>
        </w:rPr>
        <w:t xml:space="preserve"> млн. євро, що буде наданий Фо</w:t>
      </w:r>
      <w:r w:rsidR="00B877B4" w:rsidRPr="0030486E">
        <w:rPr>
          <w:sz w:val="28"/>
          <w:szCs w:val="28"/>
          <w:lang w:val="uk-UA"/>
        </w:rPr>
        <w:t>ндом Чистих Т</w:t>
      </w:r>
      <w:r w:rsidR="00811BA2" w:rsidRPr="0030486E">
        <w:rPr>
          <w:sz w:val="28"/>
          <w:szCs w:val="28"/>
          <w:lang w:val="uk-UA"/>
        </w:rPr>
        <w:t xml:space="preserve">ехнологій </w:t>
      </w:r>
      <w:r w:rsidRPr="0030486E">
        <w:rPr>
          <w:sz w:val="28"/>
          <w:szCs w:val="28"/>
          <w:lang w:val="uk-UA"/>
        </w:rPr>
        <w:t>(надалі</w:t>
      </w:r>
      <w:r w:rsidR="00811BA2" w:rsidRPr="0030486E">
        <w:rPr>
          <w:sz w:val="28"/>
          <w:szCs w:val="28"/>
          <w:lang w:val="uk-UA"/>
        </w:rPr>
        <w:t xml:space="preserve"> – </w:t>
      </w:r>
      <w:r w:rsidR="007F008C" w:rsidRPr="0030486E">
        <w:rPr>
          <w:sz w:val="28"/>
          <w:szCs w:val="28"/>
          <w:lang w:val="uk-UA"/>
        </w:rPr>
        <w:t>Транш ФЧТ).</w:t>
      </w:r>
    </w:p>
    <w:p w:rsidR="007F008C" w:rsidRPr="0030486E" w:rsidRDefault="00A769A3" w:rsidP="00A769A3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</w:rPr>
      </w:pPr>
      <w:r w:rsidRPr="0030486E">
        <w:rPr>
          <w:sz w:val="28"/>
          <w:szCs w:val="28"/>
          <w:lang w:val="uk-UA"/>
        </w:rPr>
        <w:t>1.3</w:t>
      </w:r>
      <w:r w:rsidRPr="0030486E">
        <w:rPr>
          <w:sz w:val="28"/>
          <w:szCs w:val="28"/>
          <w:lang w:val="uk-UA"/>
        </w:rPr>
        <w:tab/>
      </w:r>
      <w:r w:rsidR="00B877B4" w:rsidRPr="0030486E">
        <w:rPr>
          <w:sz w:val="28"/>
          <w:szCs w:val="28"/>
          <w:lang w:val="uk-UA"/>
        </w:rPr>
        <w:t>с</w:t>
      </w:r>
      <w:r w:rsidR="007F008C" w:rsidRPr="0030486E">
        <w:rPr>
          <w:sz w:val="28"/>
          <w:szCs w:val="28"/>
          <w:lang w:val="uk-UA"/>
        </w:rPr>
        <w:t>троки погашення</w:t>
      </w:r>
      <w:r w:rsidR="0068468C" w:rsidRPr="0030486E">
        <w:rPr>
          <w:sz w:val="28"/>
          <w:szCs w:val="28"/>
        </w:rPr>
        <w:t xml:space="preserve">: </w:t>
      </w:r>
      <w:r w:rsidR="007F008C" w:rsidRPr="0030486E">
        <w:rPr>
          <w:sz w:val="28"/>
          <w:szCs w:val="28"/>
          <w:lang w:val="uk-UA"/>
        </w:rPr>
        <w:t xml:space="preserve">до </w:t>
      </w:r>
      <w:r w:rsidR="007F008C" w:rsidRPr="0030486E">
        <w:rPr>
          <w:sz w:val="28"/>
          <w:szCs w:val="28"/>
        </w:rPr>
        <w:t xml:space="preserve">13 </w:t>
      </w:r>
      <w:r w:rsidR="001F2235">
        <w:rPr>
          <w:sz w:val="28"/>
          <w:szCs w:val="28"/>
          <w:lang w:val="uk-UA"/>
        </w:rPr>
        <w:t>років, включаючи до 3 років</w:t>
      </w:r>
      <w:r w:rsidR="007F008C" w:rsidRPr="0030486E">
        <w:rPr>
          <w:sz w:val="28"/>
          <w:szCs w:val="28"/>
          <w:lang w:val="uk-UA"/>
        </w:rPr>
        <w:t xml:space="preserve"> пільгового періоду для погашення основної суми; задля уникнення сумнівів, для сплати процентів не пропонується жодний пільговий період</w:t>
      </w:r>
      <w:r w:rsidR="00B877B4" w:rsidRPr="0030486E">
        <w:rPr>
          <w:sz w:val="28"/>
          <w:szCs w:val="28"/>
        </w:rPr>
        <w:t>;</w:t>
      </w:r>
    </w:p>
    <w:p w:rsidR="007F008C" w:rsidRPr="0030486E" w:rsidRDefault="00A769A3" w:rsidP="00A769A3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1.4</w:t>
      </w:r>
      <w:r w:rsidRPr="0030486E">
        <w:rPr>
          <w:sz w:val="28"/>
          <w:szCs w:val="28"/>
          <w:lang w:val="uk-UA"/>
        </w:rPr>
        <w:tab/>
      </w:r>
      <w:r w:rsidR="00B877B4" w:rsidRPr="0030486E">
        <w:rPr>
          <w:sz w:val="28"/>
          <w:szCs w:val="28"/>
          <w:lang w:val="uk-UA"/>
        </w:rPr>
        <w:t>п</w:t>
      </w:r>
      <w:r w:rsidR="007F008C" w:rsidRPr="0030486E">
        <w:rPr>
          <w:sz w:val="28"/>
          <w:szCs w:val="28"/>
          <w:lang w:val="uk-UA"/>
        </w:rPr>
        <w:t>роцентна ставка:</w:t>
      </w:r>
      <w:r w:rsidR="007F008C" w:rsidRPr="0030486E">
        <w:rPr>
          <w:sz w:val="28"/>
          <w:szCs w:val="28"/>
          <w:lang w:val="uk-UA"/>
        </w:rPr>
        <w:tab/>
      </w:r>
    </w:p>
    <w:p w:rsidR="007F008C" w:rsidRPr="0030486E" w:rsidRDefault="009F38E4" w:rsidP="00A769A3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1.4.1</w:t>
      </w:r>
      <w:r w:rsidR="00DD3177" w:rsidRPr="00840656">
        <w:rPr>
          <w:sz w:val="28"/>
          <w:szCs w:val="28"/>
          <w:lang w:val="uk-UA"/>
        </w:rPr>
        <w:t xml:space="preserve">для Траншу ЄБРР: маржа 7,0% річних понад шестимісячну </w:t>
      </w:r>
      <w:r w:rsidR="009F7749">
        <w:rPr>
          <w:sz w:val="28"/>
          <w:szCs w:val="28"/>
          <w:lang w:val="uk-UA"/>
        </w:rPr>
        <w:t>європейську міжбанківську</w:t>
      </w:r>
      <w:r w:rsidR="00B0479B">
        <w:rPr>
          <w:sz w:val="28"/>
          <w:szCs w:val="28"/>
          <w:lang w:val="uk-UA"/>
        </w:rPr>
        <w:t xml:space="preserve"> </w:t>
      </w:r>
      <w:r w:rsidR="00DD3177" w:rsidRPr="00840656">
        <w:rPr>
          <w:sz w:val="28"/>
          <w:szCs w:val="28"/>
          <w:lang w:val="uk-UA"/>
        </w:rPr>
        <w:t xml:space="preserve">ставку </w:t>
      </w:r>
      <w:r w:rsidR="009F7749">
        <w:rPr>
          <w:sz w:val="28"/>
          <w:szCs w:val="28"/>
          <w:lang w:val="uk-UA"/>
        </w:rPr>
        <w:t xml:space="preserve">пропозиції </w:t>
      </w:r>
      <w:r w:rsidR="00DD3177">
        <w:rPr>
          <w:sz w:val="28"/>
          <w:szCs w:val="28"/>
          <w:lang w:val="uk-UA"/>
        </w:rPr>
        <w:t>(</w:t>
      </w:r>
      <w:r w:rsidR="00DD3177" w:rsidRPr="00840656">
        <w:rPr>
          <w:sz w:val="28"/>
          <w:szCs w:val="28"/>
          <w:lang w:val="uk-UA"/>
        </w:rPr>
        <w:t>EURIBOR</w:t>
      </w:r>
      <w:r w:rsidR="00DD3177">
        <w:rPr>
          <w:sz w:val="28"/>
          <w:szCs w:val="28"/>
          <w:lang w:val="uk-UA"/>
        </w:rPr>
        <w:t>)</w:t>
      </w:r>
      <w:r w:rsidR="00DD3177" w:rsidRPr="00840656">
        <w:rPr>
          <w:sz w:val="28"/>
          <w:szCs w:val="28"/>
          <w:lang w:val="uk-UA"/>
        </w:rPr>
        <w:t>. Маржа підлягатиме поступовому коригуванню на визначені значення (як збільшення, так і зменшення) залежно від кредитного рейтингу Міста, установленого визнаним міжнародним рейтинговим агентством, якщо такий рейтинг буде отримуватися. При цьому максимальна маржа не може перев</w:t>
      </w:r>
      <w:bookmarkStart w:id="0" w:name="_GoBack"/>
      <w:bookmarkEnd w:id="0"/>
      <w:r w:rsidR="00DD3177" w:rsidRPr="00840656">
        <w:rPr>
          <w:sz w:val="28"/>
          <w:szCs w:val="28"/>
          <w:lang w:val="uk-UA"/>
        </w:rPr>
        <w:t>ищувати 7%, а мінімальна не може бути нижче 4%. Початкова маржа та умови її коригування щодо збільшення та зменшення будуть визначені після передінвестиційного обстеження Проекту й залежатимуть від оцінки Банком загального ризику за Проектом та від ринкової кон’юнктури у відповідни</w:t>
      </w:r>
      <w:r w:rsidR="00DD3177">
        <w:rPr>
          <w:sz w:val="28"/>
          <w:szCs w:val="28"/>
          <w:lang w:val="uk-UA"/>
        </w:rPr>
        <w:t>й час</w:t>
      </w:r>
      <w:r w:rsidR="007F008C" w:rsidRPr="0030486E">
        <w:rPr>
          <w:sz w:val="28"/>
          <w:szCs w:val="28"/>
          <w:lang w:val="uk-UA"/>
        </w:rPr>
        <w:t>;</w:t>
      </w:r>
    </w:p>
    <w:p w:rsidR="007F008C" w:rsidRPr="0030486E" w:rsidRDefault="009F38E4" w:rsidP="00A769A3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</w:rPr>
      </w:pPr>
      <w:r w:rsidRPr="0030486E">
        <w:rPr>
          <w:sz w:val="28"/>
          <w:szCs w:val="28"/>
          <w:lang w:val="uk-UA"/>
        </w:rPr>
        <w:t>1.</w:t>
      </w:r>
      <w:r w:rsidRPr="0030486E">
        <w:rPr>
          <w:sz w:val="28"/>
          <w:szCs w:val="28"/>
        </w:rPr>
        <w:t>4.2</w:t>
      </w:r>
      <w:r w:rsidR="007F008C" w:rsidRPr="0030486E">
        <w:rPr>
          <w:sz w:val="28"/>
          <w:szCs w:val="28"/>
          <w:lang w:val="uk-UA"/>
        </w:rPr>
        <w:t xml:space="preserve">для Траншу ФЧТ: маржа </w:t>
      </w:r>
      <w:r w:rsidR="00DD3177">
        <w:rPr>
          <w:sz w:val="28"/>
          <w:szCs w:val="28"/>
          <w:lang w:val="uk-UA"/>
        </w:rPr>
        <w:t>1</w:t>
      </w:r>
      <w:r w:rsidRPr="0030486E">
        <w:rPr>
          <w:sz w:val="28"/>
          <w:szCs w:val="28"/>
          <w:lang w:val="uk-UA"/>
        </w:rPr>
        <w:t xml:space="preserve">% </w:t>
      </w:r>
      <w:r w:rsidR="00E1632E">
        <w:rPr>
          <w:sz w:val="28"/>
          <w:szCs w:val="28"/>
          <w:lang w:val="uk-UA"/>
        </w:rPr>
        <w:t>понад шестимісячну</w:t>
      </w:r>
      <w:r w:rsidR="00B0479B">
        <w:rPr>
          <w:sz w:val="28"/>
          <w:szCs w:val="28"/>
          <w:lang w:val="uk-UA"/>
        </w:rPr>
        <w:t xml:space="preserve"> </w:t>
      </w:r>
      <w:r w:rsidR="007F008C" w:rsidRPr="0030486E">
        <w:rPr>
          <w:sz w:val="28"/>
          <w:szCs w:val="28"/>
          <w:lang w:val="uk-UA"/>
        </w:rPr>
        <w:t xml:space="preserve">ставку </w:t>
      </w:r>
      <w:r w:rsidR="007F008C" w:rsidRPr="0030486E">
        <w:rPr>
          <w:sz w:val="28"/>
          <w:szCs w:val="28"/>
          <w:lang w:val="en-US"/>
        </w:rPr>
        <w:t>E</w:t>
      </w:r>
      <w:r w:rsidR="007F008C" w:rsidRPr="0030486E">
        <w:rPr>
          <w:sz w:val="28"/>
          <w:szCs w:val="28"/>
        </w:rPr>
        <w:t>URIBOR</w:t>
      </w:r>
      <w:r w:rsidR="007F5B5B" w:rsidRPr="0030486E">
        <w:rPr>
          <w:sz w:val="28"/>
          <w:szCs w:val="28"/>
        </w:rPr>
        <w:t>;</w:t>
      </w:r>
    </w:p>
    <w:p w:rsidR="007F008C" w:rsidRPr="0030486E" w:rsidRDefault="00A769A3" w:rsidP="00A769A3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1.5</w:t>
      </w:r>
      <w:r w:rsidRPr="0030486E">
        <w:rPr>
          <w:sz w:val="28"/>
          <w:szCs w:val="28"/>
          <w:lang w:val="uk-UA"/>
        </w:rPr>
        <w:tab/>
      </w:r>
      <w:r w:rsidR="00F76932" w:rsidRPr="0030486E">
        <w:rPr>
          <w:sz w:val="28"/>
          <w:szCs w:val="28"/>
          <w:lang w:val="uk-UA"/>
        </w:rPr>
        <w:t>р</w:t>
      </w:r>
      <w:r w:rsidR="007F008C" w:rsidRPr="0030486E">
        <w:rPr>
          <w:sz w:val="28"/>
          <w:szCs w:val="28"/>
          <w:lang w:val="uk-UA"/>
        </w:rPr>
        <w:t>азова комісія</w:t>
      </w:r>
      <w:r w:rsidR="0068468C" w:rsidRPr="0030486E">
        <w:rPr>
          <w:sz w:val="28"/>
          <w:szCs w:val="28"/>
          <w:lang w:val="uk-UA"/>
        </w:rPr>
        <w:t xml:space="preserve">: </w:t>
      </w:r>
      <w:r w:rsidR="007F008C" w:rsidRPr="0030486E">
        <w:rPr>
          <w:sz w:val="28"/>
          <w:szCs w:val="28"/>
          <w:lang w:val="uk-UA"/>
        </w:rPr>
        <w:t>1,2% від основної суми Кредиту. Комісія за оцінку</w:t>
      </w:r>
      <w:r w:rsidR="0012040A">
        <w:rPr>
          <w:sz w:val="28"/>
          <w:szCs w:val="28"/>
          <w:lang w:val="uk-UA"/>
        </w:rPr>
        <w:t>, яку Банк отримає згідно з пунктом</w:t>
      </w:r>
      <w:r w:rsidR="00F76932" w:rsidRPr="0030486E">
        <w:rPr>
          <w:sz w:val="28"/>
          <w:szCs w:val="28"/>
          <w:lang w:val="uk-UA"/>
        </w:rPr>
        <w:t xml:space="preserve"> 4, буде вирахувана з суми р</w:t>
      </w:r>
      <w:r w:rsidR="007F008C" w:rsidRPr="0030486E">
        <w:rPr>
          <w:sz w:val="28"/>
          <w:szCs w:val="28"/>
          <w:lang w:val="uk-UA"/>
        </w:rPr>
        <w:t xml:space="preserve">азової комісії, яку </w:t>
      </w:r>
      <w:r w:rsidR="00F76932" w:rsidRPr="0030486E">
        <w:rPr>
          <w:sz w:val="28"/>
          <w:szCs w:val="28"/>
          <w:lang w:val="uk-UA"/>
        </w:rPr>
        <w:t>Підприємство має сплатити Банку;</w:t>
      </w:r>
    </w:p>
    <w:p w:rsidR="007F008C" w:rsidRPr="0030486E" w:rsidRDefault="00A769A3" w:rsidP="00A769A3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1.6</w:t>
      </w:r>
      <w:r w:rsidRPr="0030486E">
        <w:rPr>
          <w:sz w:val="28"/>
          <w:szCs w:val="28"/>
          <w:lang w:val="uk-UA"/>
        </w:rPr>
        <w:tab/>
      </w:r>
      <w:r w:rsidR="00F76932" w:rsidRPr="0030486E">
        <w:rPr>
          <w:sz w:val="28"/>
          <w:szCs w:val="28"/>
          <w:lang w:val="uk-UA"/>
        </w:rPr>
        <w:t>к</w:t>
      </w:r>
      <w:r w:rsidR="007F008C" w:rsidRPr="0030486E">
        <w:rPr>
          <w:sz w:val="28"/>
          <w:szCs w:val="28"/>
          <w:lang w:val="uk-UA"/>
        </w:rPr>
        <w:t>омісія за резервування</w:t>
      </w:r>
      <w:r w:rsidR="0068468C" w:rsidRPr="0030486E">
        <w:rPr>
          <w:sz w:val="28"/>
          <w:szCs w:val="28"/>
          <w:lang w:val="uk-UA"/>
        </w:rPr>
        <w:t xml:space="preserve">: </w:t>
      </w:r>
      <w:r w:rsidR="007F008C" w:rsidRPr="0030486E">
        <w:rPr>
          <w:sz w:val="28"/>
          <w:szCs w:val="28"/>
        </w:rPr>
        <w:t>0,6% від</w:t>
      </w:r>
      <w:r w:rsidR="00401505">
        <w:rPr>
          <w:sz w:val="28"/>
          <w:szCs w:val="28"/>
          <w:lang w:val="uk-UA"/>
        </w:rPr>
        <w:t xml:space="preserve"> </w:t>
      </w:r>
      <w:r w:rsidR="007F008C" w:rsidRPr="0030486E">
        <w:rPr>
          <w:sz w:val="28"/>
          <w:szCs w:val="28"/>
        </w:rPr>
        <w:t>не</w:t>
      </w:r>
      <w:r w:rsidR="00B0479B">
        <w:rPr>
          <w:sz w:val="28"/>
          <w:szCs w:val="28"/>
          <w:lang w:val="uk-UA"/>
        </w:rPr>
        <w:t xml:space="preserve"> </w:t>
      </w:r>
      <w:r w:rsidR="007F008C" w:rsidRPr="0030486E">
        <w:rPr>
          <w:sz w:val="28"/>
          <w:szCs w:val="28"/>
        </w:rPr>
        <w:t>вибраної та не</w:t>
      </w:r>
      <w:r w:rsidR="00401505">
        <w:rPr>
          <w:sz w:val="28"/>
          <w:szCs w:val="28"/>
          <w:lang w:val="uk-UA"/>
        </w:rPr>
        <w:t xml:space="preserve"> </w:t>
      </w:r>
      <w:r w:rsidR="007F008C" w:rsidRPr="0030486E">
        <w:rPr>
          <w:sz w:val="28"/>
          <w:szCs w:val="28"/>
        </w:rPr>
        <w:t>анульованої</w:t>
      </w:r>
      <w:r w:rsidR="00401505">
        <w:rPr>
          <w:sz w:val="28"/>
          <w:szCs w:val="28"/>
          <w:lang w:val="uk-UA"/>
        </w:rPr>
        <w:t xml:space="preserve"> </w:t>
      </w:r>
      <w:r w:rsidR="007F008C" w:rsidRPr="0030486E">
        <w:rPr>
          <w:sz w:val="28"/>
          <w:szCs w:val="28"/>
        </w:rPr>
        <w:t>суми Кредиту</w:t>
      </w:r>
      <w:r w:rsidR="00F76932" w:rsidRPr="0030486E">
        <w:rPr>
          <w:sz w:val="28"/>
          <w:szCs w:val="28"/>
        </w:rPr>
        <w:t>;</w:t>
      </w:r>
    </w:p>
    <w:p w:rsidR="007F008C" w:rsidRPr="00B0479B" w:rsidRDefault="00A769A3" w:rsidP="00A769A3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bCs/>
          <w:sz w:val="28"/>
          <w:szCs w:val="28"/>
          <w:lang w:val="uk-UA"/>
        </w:rPr>
        <w:t>1.7</w:t>
      </w:r>
      <w:r w:rsidRPr="0030486E">
        <w:rPr>
          <w:bCs/>
          <w:sz w:val="28"/>
          <w:szCs w:val="28"/>
          <w:lang w:val="uk-UA"/>
        </w:rPr>
        <w:tab/>
      </w:r>
      <w:r w:rsidR="00F76932" w:rsidRPr="0030486E">
        <w:rPr>
          <w:bCs/>
          <w:sz w:val="28"/>
          <w:szCs w:val="28"/>
          <w:lang w:val="uk-UA"/>
        </w:rPr>
        <w:t>р</w:t>
      </w:r>
      <w:r w:rsidR="007F008C" w:rsidRPr="0030486E">
        <w:rPr>
          <w:bCs/>
          <w:sz w:val="28"/>
          <w:szCs w:val="28"/>
          <w:lang w:val="uk-UA"/>
        </w:rPr>
        <w:t>аз</w:t>
      </w:r>
      <w:r w:rsidR="00F76932" w:rsidRPr="0030486E">
        <w:rPr>
          <w:bCs/>
          <w:sz w:val="28"/>
          <w:szCs w:val="28"/>
          <w:lang w:val="uk-UA"/>
        </w:rPr>
        <w:t>ова комісія підлягає сплаті, а к</w:t>
      </w:r>
      <w:r w:rsidR="007F008C" w:rsidRPr="0030486E">
        <w:rPr>
          <w:bCs/>
          <w:sz w:val="28"/>
          <w:szCs w:val="28"/>
          <w:lang w:val="uk-UA"/>
        </w:rPr>
        <w:t xml:space="preserve">омісія за резервування починає нараховуватися </w:t>
      </w:r>
      <w:r w:rsidR="00F76932" w:rsidRPr="0030486E">
        <w:rPr>
          <w:bCs/>
          <w:sz w:val="28"/>
          <w:szCs w:val="28"/>
          <w:lang w:val="uk-UA"/>
        </w:rPr>
        <w:t>після набуття</w:t>
      </w:r>
      <w:r w:rsidR="007F008C" w:rsidRPr="0030486E">
        <w:rPr>
          <w:bCs/>
          <w:sz w:val="28"/>
          <w:szCs w:val="28"/>
          <w:lang w:val="uk-UA"/>
        </w:rPr>
        <w:t xml:space="preserve"> чинності кредитним договором.</w:t>
      </w:r>
      <w:r w:rsidR="00B0479B">
        <w:rPr>
          <w:bCs/>
          <w:sz w:val="28"/>
          <w:szCs w:val="28"/>
          <w:lang w:val="uk-UA"/>
        </w:rPr>
        <w:t xml:space="preserve"> </w:t>
      </w:r>
      <w:r w:rsidR="00F76932" w:rsidRPr="0030486E">
        <w:rPr>
          <w:bCs/>
          <w:sz w:val="28"/>
          <w:szCs w:val="28"/>
          <w:lang w:val="uk-UA"/>
        </w:rPr>
        <w:t>Умови набуття</w:t>
      </w:r>
      <w:r w:rsidR="007F008C" w:rsidRPr="0030486E">
        <w:rPr>
          <w:bCs/>
          <w:sz w:val="28"/>
          <w:szCs w:val="28"/>
          <w:lang w:val="uk-UA"/>
        </w:rPr>
        <w:t xml:space="preserve"> чинності </w:t>
      </w:r>
      <w:r w:rsidR="007F008C" w:rsidRPr="00401505">
        <w:rPr>
          <w:bCs/>
          <w:sz w:val="28"/>
          <w:szCs w:val="28"/>
          <w:lang w:val="uk-UA"/>
        </w:rPr>
        <w:t>(</w:t>
      </w:r>
      <w:r w:rsidR="007F008C" w:rsidRPr="0030486E">
        <w:rPr>
          <w:bCs/>
          <w:sz w:val="28"/>
          <w:szCs w:val="28"/>
          <w:lang w:val="uk-UA"/>
        </w:rPr>
        <w:t>включаючи, серед іншого, задоволеність Банку кредитоспроможністю Підприємства та відсутність істотного погіршення стану Міста з дати підписання кредитного договору</w:t>
      </w:r>
      <w:r w:rsidR="007F008C" w:rsidRPr="00B0479B">
        <w:rPr>
          <w:bCs/>
          <w:sz w:val="28"/>
          <w:szCs w:val="28"/>
          <w:lang w:val="uk-UA"/>
        </w:rPr>
        <w:t xml:space="preserve">) </w:t>
      </w:r>
      <w:r w:rsidR="007F008C" w:rsidRPr="0030486E">
        <w:rPr>
          <w:bCs/>
          <w:sz w:val="28"/>
          <w:szCs w:val="28"/>
          <w:lang w:val="uk-UA"/>
        </w:rPr>
        <w:t xml:space="preserve">повинні бути виконані протягом </w:t>
      </w:r>
      <w:r w:rsidR="007F008C" w:rsidRPr="00B0479B">
        <w:rPr>
          <w:bCs/>
          <w:sz w:val="28"/>
          <w:szCs w:val="28"/>
          <w:lang w:val="uk-UA"/>
        </w:rPr>
        <w:t xml:space="preserve">180 </w:t>
      </w:r>
      <w:r w:rsidR="007F008C" w:rsidRPr="0030486E">
        <w:rPr>
          <w:bCs/>
          <w:sz w:val="28"/>
          <w:szCs w:val="28"/>
          <w:lang w:val="uk-UA"/>
        </w:rPr>
        <w:t>днів з дати підписання кредитного договору</w:t>
      </w:r>
      <w:r w:rsidR="00F76932" w:rsidRPr="00B0479B">
        <w:rPr>
          <w:bCs/>
          <w:sz w:val="28"/>
          <w:szCs w:val="28"/>
          <w:lang w:val="uk-UA"/>
        </w:rPr>
        <w:t>;</w:t>
      </w:r>
    </w:p>
    <w:p w:rsidR="007F008C" w:rsidRPr="0030486E" w:rsidRDefault="00A769A3" w:rsidP="00A769A3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1.8</w:t>
      </w:r>
      <w:r w:rsidR="00B45624" w:rsidRPr="0030486E">
        <w:rPr>
          <w:sz w:val="28"/>
          <w:szCs w:val="28"/>
          <w:lang w:val="uk-UA"/>
        </w:rPr>
        <w:tab/>
      </w:r>
      <w:r w:rsidR="00F76932" w:rsidRPr="0030486E">
        <w:rPr>
          <w:sz w:val="28"/>
          <w:szCs w:val="28"/>
          <w:lang w:val="uk-UA"/>
        </w:rPr>
        <w:t>г</w:t>
      </w:r>
      <w:r w:rsidR="007F008C" w:rsidRPr="0030486E">
        <w:rPr>
          <w:sz w:val="28"/>
          <w:szCs w:val="28"/>
          <w:lang w:val="uk-UA"/>
        </w:rPr>
        <w:t>арантія</w:t>
      </w:r>
      <w:r w:rsidR="007F008C" w:rsidRPr="0030486E">
        <w:rPr>
          <w:sz w:val="28"/>
          <w:szCs w:val="28"/>
        </w:rPr>
        <w:t>: повна ф</w:t>
      </w:r>
      <w:r w:rsidR="007F008C" w:rsidRPr="0030486E">
        <w:rPr>
          <w:sz w:val="28"/>
          <w:szCs w:val="28"/>
          <w:lang w:val="uk-UA"/>
        </w:rPr>
        <w:t xml:space="preserve">інансова гарантія Міста згідно </w:t>
      </w:r>
      <w:r w:rsidR="00F76932" w:rsidRPr="0030486E">
        <w:rPr>
          <w:sz w:val="28"/>
          <w:szCs w:val="28"/>
          <w:lang w:val="uk-UA"/>
        </w:rPr>
        <w:t>і</w:t>
      </w:r>
      <w:r w:rsidR="007F008C" w:rsidRPr="0030486E">
        <w:rPr>
          <w:sz w:val="28"/>
          <w:szCs w:val="28"/>
          <w:lang w:val="uk-UA"/>
        </w:rPr>
        <w:t xml:space="preserve">з законодавством </w:t>
      </w:r>
      <w:r w:rsidR="00C829EC" w:rsidRPr="0030486E">
        <w:rPr>
          <w:sz w:val="28"/>
          <w:szCs w:val="28"/>
          <w:lang w:val="uk-UA"/>
        </w:rPr>
        <w:t>Англії</w:t>
      </w:r>
      <w:r w:rsidR="007F008C" w:rsidRPr="0030486E">
        <w:rPr>
          <w:sz w:val="28"/>
          <w:szCs w:val="28"/>
          <w:lang w:val="uk-UA"/>
        </w:rPr>
        <w:t>, надана Містом відповідно до</w:t>
      </w:r>
      <w:r w:rsidR="00F76932" w:rsidRPr="0030486E">
        <w:rPr>
          <w:sz w:val="28"/>
          <w:szCs w:val="28"/>
          <w:lang w:val="uk-UA"/>
        </w:rPr>
        <w:t xml:space="preserve"> чинного законодавства України</w:t>
      </w:r>
      <w:r w:rsidR="00F76932" w:rsidRPr="0030486E">
        <w:rPr>
          <w:sz w:val="28"/>
          <w:szCs w:val="28"/>
        </w:rPr>
        <w:t>;</w:t>
      </w:r>
    </w:p>
    <w:p w:rsidR="007F008C" w:rsidRPr="0030486E" w:rsidRDefault="00A769A3" w:rsidP="00A769A3">
      <w:pPr>
        <w:tabs>
          <w:tab w:val="left" w:pos="1276"/>
          <w:tab w:val="left" w:pos="1418"/>
          <w:tab w:val="left" w:pos="4560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1.9</w:t>
      </w:r>
      <w:r w:rsidR="00B45624" w:rsidRPr="0030486E">
        <w:rPr>
          <w:sz w:val="28"/>
          <w:szCs w:val="28"/>
          <w:lang w:val="uk-UA"/>
        </w:rPr>
        <w:tab/>
      </w:r>
      <w:r w:rsidR="00F76932" w:rsidRPr="0030486E">
        <w:rPr>
          <w:sz w:val="28"/>
          <w:szCs w:val="28"/>
          <w:lang w:val="uk-UA"/>
        </w:rPr>
        <w:t>о</w:t>
      </w:r>
      <w:r w:rsidR="007F008C" w:rsidRPr="0030486E">
        <w:rPr>
          <w:sz w:val="28"/>
          <w:szCs w:val="28"/>
          <w:lang w:val="uk-UA"/>
        </w:rPr>
        <w:t>сновні фінансові та проектні договори: Кредитний дог</w:t>
      </w:r>
      <w:r w:rsidR="00087B28">
        <w:rPr>
          <w:sz w:val="28"/>
          <w:szCs w:val="28"/>
          <w:lang w:val="uk-UA"/>
        </w:rPr>
        <w:t>овір між Банком і Підприємством</w:t>
      </w:r>
      <w:r w:rsidR="00DD3177">
        <w:rPr>
          <w:sz w:val="28"/>
          <w:szCs w:val="28"/>
          <w:lang w:val="uk-UA"/>
        </w:rPr>
        <w:t xml:space="preserve"> (надалі</w:t>
      </w:r>
      <w:r w:rsidR="00DD3177" w:rsidRPr="0030486E">
        <w:rPr>
          <w:sz w:val="28"/>
          <w:szCs w:val="28"/>
          <w:lang w:val="uk-UA"/>
        </w:rPr>
        <w:t xml:space="preserve"> –</w:t>
      </w:r>
      <w:r w:rsidR="005068F8">
        <w:rPr>
          <w:sz w:val="28"/>
          <w:szCs w:val="28"/>
          <w:lang w:val="uk-UA"/>
        </w:rPr>
        <w:t xml:space="preserve"> Кредитний </w:t>
      </w:r>
      <w:r w:rsidR="00D6609E">
        <w:rPr>
          <w:sz w:val="28"/>
          <w:szCs w:val="28"/>
          <w:lang w:val="uk-UA"/>
        </w:rPr>
        <w:t>Д</w:t>
      </w:r>
      <w:r w:rsidR="00DD3177">
        <w:rPr>
          <w:sz w:val="28"/>
          <w:szCs w:val="28"/>
          <w:lang w:val="uk-UA"/>
        </w:rPr>
        <w:t>оговір)</w:t>
      </w:r>
      <w:r w:rsidR="00087B28" w:rsidRPr="00087B28">
        <w:rPr>
          <w:sz w:val="28"/>
          <w:szCs w:val="28"/>
          <w:lang w:val="uk-UA"/>
        </w:rPr>
        <w:t>,</w:t>
      </w:r>
      <w:r w:rsidR="007F008C" w:rsidRPr="0030486E">
        <w:rPr>
          <w:sz w:val="28"/>
          <w:szCs w:val="28"/>
          <w:lang w:val="uk-UA"/>
        </w:rPr>
        <w:t xml:space="preserve"> Договір гарантії</w:t>
      </w:r>
      <w:r w:rsidR="00DD3177">
        <w:rPr>
          <w:sz w:val="28"/>
          <w:szCs w:val="28"/>
          <w:lang w:val="uk-UA"/>
        </w:rPr>
        <w:t xml:space="preserve">, </w:t>
      </w:r>
      <w:r w:rsidR="00DD3177">
        <w:rPr>
          <w:sz w:val="28"/>
          <w:szCs w:val="28"/>
          <w:lang w:val="uk-UA"/>
        </w:rPr>
        <w:lastRenderedPageBreak/>
        <w:t>відшкодування</w:t>
      </w:r>
      <w:r w:rsidR="007F008C" w:rsidRPr="0030486E">
        <w:rPr>
          <w:sz w:val="28"/>
          <w:szCs w:val="28"/>
          <w:lang w:val="uk-UA"/>
        </w:rPr>
        <w:t xml:space="preserve"> та підтримки Проекту між Банком, </w:t>
      </w:r>
      <w:r w:rsidR="00F76932" w:rsidRPr="0030486E">
        <w:rPr>
          <w:sz w:val="28"/>
          <w:szCs w:val="28"/>
          <w:lang w:val="uk-UA"/>
        </w:rPr>
        <w:t>Підприємством і Містом</w:t>
      </w:r>
      <w:r w:rsidR="00DD3177">
        <w:rPr>
          <w:sz w:val="28"/>
          <w:szCs w:val="28"/>
          <w:lang w:val="uk-UA"/>
        </w:rPr>
        <w:t xml:space="preserve"> (надалі</w:t>
      </w:r>
      <w:r w:rsidR="00DD3177" w:rsidRPr="0030486E">
        <w:rPr>
          <w:sz w:val="28"/>
          <w:szCs w:val="28"/>
          <w:lang w:val="uk-UA"/>
        </w:rPr>
        <w:t xml:space="preserve"> –</w:t>
      </w:r>
      <w:r w:rsidR="005068F8">
        <w:rPr>
          <w:sz w:val="28"/>
          <w:szCs w:val="28"/>
          <w:lang w:val="uk-UA"/>
        </w:rPr>
        <w:t xml:space="preserve"> Договір </w:t>
      </w:r>
      <w:r w:rsidR="00D6609E">
        <w:rPr>
          <w:sz w:val="28"/>
          <w:szCs w:val="28"/>
          <w:lang w:val="uk-UA"/>
        </w:rPr>
        <w:t>Г</w:t>
      </w:r>
      <w:r w:rsidR="00DD3177">
        <w:rPr>
          <w:sz w:val="28"/>
          <w:szCs w:val="28"/>
          <w:lang w:val="uk-UA"/>
        </w:rPr>
        <w:t>арантії)</w:t>
      </w:r>
      <w:r w:rsidR="00087B28" w:rsidRPr="00087B28">
        <w:rPr>
          <w:sz w:val="28"/>
          <w:szCs w:val="28"/>
          <w:lang w:val="uk-UA"/>
        </w:rPr>
        <w:t>,</w:t>
      </w:r>
      <w:r w:rsidR="007F008C" w:rsidRPr="0030486E">
        <w:rPr>
          <w:sz w:val="28"/>
          <w:szCs w:val="28"/>
          <w:lang w:val="uk-UA"/>
        </w:rPr>
        <w:t xml:space="preserve"> Договір надання громадських послуг між Містом і Підп</w:t>
      </w:r>
      <w:r w:rsidR="00F76932" w:rsidRPr="0030486E">
        <w:rPr>
          <w:sz w:val="28"/>
          <w:szCs w:val="28"/>
          <w:lang w:val="uk-UA"/>
        </w:rPr>
        <w:t>риємством, а також інші</w:t>
      </w:r>
      <w:r w:rsidR="007F008C" w:rsidRPr="0030486E">
        <w:rPr>
          <w:sz w:val="28"/>
          <w:szCs w:val="28"/>
          <w:lang w:val="uk-UA"/>
        </w:rPr>
        <w:t>, необхідність яки</w:t>
      </w:r>
      <w:r w:rsidR="00F76932" w:rsidRPr="0030486E">
        <w:rPr>
          <w:sz w:val="28"/>
          <w:szCs w:val="28"/>
          <w:lang w:val="uk-UA"/>
        </w:rPr>
        <w:t>х буде визначено під час оцінки;</w:t>
      </w:r>
    </w:p>
    <w:p w:rsidR="00D3187F" w:rsidRPr="00DD3177" w:rsidRDefault="00A769A3" w:rsidP="00F76932">
      <w:pPr>
        <w:tabs>
          <w:tab w:val="left" w:pos="1276"/>
          <w:tab w:val="left" w:pos="1320"/>
          <w:tab w:val="left" w:pos="4080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1.10</w:t>
      </w:r>
      <w:r w:rsidR="00A8118A" w:rsidRPr="0030486E">
        <w:rPr>
          <w:sz w:val="28"/>
          <w:szCs w:val="28"/>
          <w:lang w:val="uk-UA"/>
        </w:rPr>
        <w:tab/>
      </w:r>
      <w:r w:rsidR="00B45624" w:rsidRPr="0030486E">
        <w:rPr>
          <w:sz w:val="28"/>
          <w:szCs w:val="28"/>
          <w:lang w:val="uk-UA"/>
        </w:rPr>
        <w:tab/>
      </w:r>
      <w:r w:rsidR="00F76932" w:rsidRPr="0030486E">
        <w:rPr>
          <w:sz w:val="28"/>
          <w:szCs w:val="28"/>
          <w:lang w:val="uk-UA"/>
        </w:rPr>
        <w:t>п</w:t>
      </w:r>
      <w:r w:rsidR="007F008C" w:rsidRPr="0030486E">
        <w:rPr>
          <w:sz w:val="28"/>
          <w:szCs w:val="28"/>
          <w:lang w:val="uk-UA"/>
        </w:rPr>
        <w:t>равила закупівель</w:t>
      </w:r>
      <w:r w:rsidRPr="00DD3177">
        <w:rPr>
          <w:sz w:val="28"/>
          <w:szCs w:val="28"/>
          <w:lang w:val="uk-UA"/>
        </w:rPr>
        <w:t xml:space="preserve">: </w:t>
      </w:r>
      <w:r w:rsidR="007F008C" w:rsidRPr="0030486E">
        <w:rPr>
          <w:sz w:val="28"/>
          <w:szCs w:val="28"/>
          <w:lang w:val="uk-UA"/>
        </w:rPr>
        <w:t xml:space="preserve">у відповідності </w:t>
      </w:r>
      <w:r w:rsidR="00087B28">
        <w:rPr>
          <w:sz w:val="28"/>
          <w:szCs w:val="28"/>
          <w:lang w:val="uk-UA"/>
        </w:rPr>
        <w:t>до п</w:t>
      </w:r>
      <w:r w:rsidR="00F76932" w:rsidRPr="0030486E">
        <w:rPr>
          <w:sz w:val="28"/>
          <w:szCs w:val="28"/>
          <w:lang w:val="uk-UA"/>
        </w:rPr>
        <w:t>олітики і правил закупівель Банку</w:t>
      </w:r>
      <w:r w:rsidR="00DD3177">
        <w:rPr>
          <w:sz w:val="28"/>
          <w:szCs w:val="28"/>
          <w:lang w:val="uk-UA"/>
        </w:rPr>
        <w:t xml:space="preserve"> в межах застосування, передбачених чинним закон</w:t>
      </w:r>
      <w:r w:rsidR="00490FE0">
        <w:rPr>
          <w:sz w:val="28"/>
          <w:szCs w:val="28"/>
          <w:lang w:val="uk-UA"/>
        </w:rPr>
        <w:t>одавством України (Договір між У</w:t>
      </w:r>
      <w:r w:rsidR="00DD3177">
        <w:rPr>
          <w:sz w:val="28"/>
          <w:szCs w:val="28"/>
          <w:lang w:val="uk-UA"/>
        </w:rPr>
        <w:t>рядом України та Європейським банком реконструкції і розвитку про співробітництво та діяльність Постійного Представництва Є</w:t>
      </w:r>
      <w:r w:rsidR="00490FE0">
        <w:rPr>
          <w:sz w:val="28"/>
          <w:szCs w:val="28"/>
          <w:lang w:val="uk-UA"/>
        </w:rPr>
        <w:t>вропейського банку реконструкції і розвитку</w:t>
      </w:r>
      <w:r w:rsidR="00DD3177">
        <w:rPr>
          <w:sz w:val="28"/>
          <w:szCs w:val="28"/>
          <w:lang w:val="uk-UA"/>
        </w:rPr>
        <w:t xml:space="preserve"> в Україні від 12.06.2</w:t>
      </w:r>
      <w:r w:rsidR="00490FE0">
        <w:rPr>
          <w:sz w:val="28"/>
          <w:szCs w:val="28"/>
          <w:lang w:val="uk-UA"/>
        </w:rPr>
        <w:t>007 (ратифікований 04.06.2008</w:t>
      </w:r>
      <w:r w:rsidR="00DD3177">
        <w:rPr>
          <w:sz w:val="28"/>
          <w:szCs w:val="28"/>
          <w:lang w:val="uk-UA"/>
        </w:rPr>
        <w:t>), Стаття 12, Розділ 12.02)</w:t>
      </w:r>
      <w:r w:rsidR="00DD3177" w:rsidRPr="00DD3177">
        <w:rPr>
          <w:sz w:val="28"/>
          <w:szCs w:val="28"/>
          <w:lang w:val="uk-UA"/>
        </w:rPr>
        <w:t>;</w:t>
      </w:r>
    </w:p>
    <w:p w:rsidR="00DD3177" w:rsidRPr="00463F74" w:rsidRDefault="00DD3177" w:rsidP="00F76932">
      <w:pPr>
        <w:tabs>
          <w:tab w:val="left" w:pos="1276"/>
          <w:tab w:val="left" w:pos="1320"/>
          <w:tab w:val="left" w:pos="4080"/>
        </w:tabs>
        <w:ind w:firstLine="709"/>
        <w:jc w:val="both"/>
        <w:rPr>
          <w:sz w:val="28"/>
          <w:szCs w:val="28"/>
          <w:lang w:val="uk-UA"/>
        </w:rPr>
      </w:pPr>
      <w:r w:rsidRPr="00463F74">
        <w:rPr>
          <w:sz w:val="28"/>
          <w:szCs w:val="28"/>
        </w:rPr>
        <w:t xml:space="preserve">1.11 </w:t>
      </w:r>
      <w:r w:rsidR="00490FE0">
        <w:rPr>
          <w:sz w:val="28"/>
          <w:szCs w:val="28"/>
          <w:lang w:val="uk-UA"/>
        </w:rPr>
        <w:t>набуття</w:t>
      </w:r>
      <w:r w:rsidR="00463F74">
        <w:rPr>
          <w:sz w:val="28"/>
          <w:szCs w:val="28"/>
          <w:lang w:val="uk-UA"/>
        </w:rPr>
        <w:t xml:space="preserve"> чинності</w:t>
      </w:r>
      <w:r w:rsidR="00463F74" w:rsidRPr="00463F74">
        <w:rPr>
          <w:sz w:val="28"/>
          <w:szCs w:val="28"/>
        </w:rPr>
        <w:t xml:space="preserve">: </w:t>
      </w:r>
      <w:r w:rsidR="00463F74">
        <w:rPr>
          <w:sz w:val="28"/>
          <w:szCs w:val="28"/>
          <w:lang w:val="uk-UA"/>
        </w:rPr>
        <w:t>Кредитний Догов</w:t>
      </w:r>
      <w:r w:rsidR="00490FE0">
        <w:rPr>
          <w:sz w:val="28"/>
          <w:szCs w:val="28"/>
          <w:lang w:val="uk-UA"/>
        </w:rPr>
        <w:t>ір та Договір Гарантії набувають</w:t>
      </w:r>
      <w:r w:rsidR="00463F74">
        <w:rPr>
          <w:sz w:val="28"/>
          <w:szCs w:val="28"/>
          <w:lang w:val="uk-UA"/>
        </w:rPr>
        <w:t xml:space="preserve"> чинності та стаю</w:t>
      </w:r>
      <w:r w:rsidR="00490FE0">
        <w:rPr>
          <w:sz w:val="28"/>
          <w:szCs w:val="28"/>
          <w:lang w:val="uk-UA"/>
        </w:rPr>
        <w:t>ть обов’язковими для виконання С</w:t>
      </w:r>
      <w:r w:rsidR="00463F74">
        <w:rPr>
          <w:sz w:val="28"/>
          <w:szCs w:val="28"/>
          <w:lang w:val="uk-UA"/>
        </w:rPr>
        <w:t xml:space="preserve">торонами після </w:t>
      </w:r>
      <w:r w:rsidR="00490FE0">
        <w:rPr>
          <w:sz w:val="28"/>
          <w:szCs w:val="28"/>
          <w:lang w:val="uk-UA"/>
        </w:rPr>
        <w:t>виконання передумов набуття</w:t>
      </w:r>
      <w:r w:rsidR="00463F74">
        <w:rPr>
          <w:sz w:val="28"/>
          <w:szCs w:val="28"/>
          <w:lang w:val="uk-UA"/>
        </w:rPr>
        <w:t xml:space="preserve"> чинності, включаючи, але</w:t>
      </w:r>
      <w:r w:rsidR="00490FE0">
        <w:rPr>
          <w:sz w:val="28"/>
          <w:szCs w:val="28"/>
          <w:lang w:val="uk-UA"/>
        </w:rPr>
        <w:t xml:space="preserve"> не обмежуючись, умовою, за якої</w:t>
      </w:r>
      <w:r w:rsidR="00463F74">
        <w:rPr>
          <w:sz w:val="28"/>
          <w:szCs w:val="28"/>
          <w:lang w:val="uk-UA"/>
        </w:rPr>
        <w:t xml:space="preserve"> Банк має бути задовол</w:t>
      </w:r>
      <w:r w:rsidR="00490FE0">
        <w:rPr>
          <w:sz w:val="28"/>
          <w:szCs w:val="28"/>
          <w:lang w:val="uk-UA"/>
        </w:rPr>
        <w:t>ений, що на його власний розсуд кредитоспроможність п</w:t>
      </w:r>
      <w:r w:rsidR="00463F74">
        <w:rPr>
          <w:sz w:val="28"/>
          <w:szCs w:val="28"/>
          <w:lang w:val="uk-UA"/>
        </w:rPr>
        <w:t>озичальника та Міста істотно не погіршилася з дати підписання Кредитного Договору.</w:t>
      </w:r>
    </w:p>
    <w:p w:rsidR="007F008C" w:rsidRPr="0030486E" w:rsidRDefault="00A769A3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2.</w:t>
      </w:r>
      <w:r w:rsidRPr="0030486E">
        <w:rPr>
          <w:sz w:val="28"/>
          <w:szCs w:val="28"/>
          <w:lang w:val="uk-UA"/>
        </w:rPr>
        <w:tab/>
      </w:r>
      <w:r w:rsidR="00F76932" w:rsidRPr="0030486E">
        <w:rPr>
          <w:sz w:val="28"/>
          <w:szCs w:val="28"/>
          <w:lang w:val="uk-UA"/>
        </w:rPr>
        <w:t>Банк підтверджує</w:t>
      </w:r>
      <w:r w:rsidR="007F008C" w:rsidRPr="0030486E">
        <w:rPr>
          <w:sz w:val="28"/>
          <w:szCs w:val="28"/>
          <w:lang w:val="uk-UA"/>
        </w:rPr>
        <w:t xml:space="preserve"> намір співп</w:t>
      </w:r>
      <w:r w:rsidR="008B35AC">
        <w:rPr>
          <w:sz w:val="28"/>
          <w:szCs w:val="28"/>
          <w:lang w:val="uk-UA"/>
        </w:rPr>
        <w:t xml:space="preserve">рацювати з </w:t>
      </w:r>
      <w:r w:rsidR="00463F74">
        <w:rPr>
          <w:sz w:val="28"/>
          <w:szCs w:val="28"/>
          <w:lang w:val="uk-UA"/>
        </w:rPr>
        <w:t>Містом</w:t>
      </w:r>
      <w:r w:rsidR="007F008C" w:rsidRPr="0030486E">
        <w:rPr>
          <w:sz w:val="28"/>
          <w:szCs w:val="28"/>
          <w:lang w:val="uk-UA"/>
        </w:rPr>
        <w:t xml:space="preserve"> з метою підготовки запланованого фінансування, у тому числі шляхом залучення власних працівників та зовнішніх консультантів, </w:t>
      </w:r>
      <w:r w:rsidR="00F76932" w:rsidRPr="0030486E">
        <w:rPr>
          <w:sz w:val="28"/>
          <w:szCs w:val="28"/>
          <w:lang w:val="uk-UA"/>
        </w:rPr>
        <w:t>за умови підтримки П</w:t>
      </w:r>
      <w:r w:rsidR="007F008C" w:rsidRPr="0030486E">
        <w:rPr>
          <w:sz w:val="28"/>
          <w:szCs w:val="28"/>
          <w:lang w:val="uk-UA"/>
        </w:rPr>
        <w:t xml:space="preserve">роекту керівництвом Банку. </w:t>
      </w:r>
    </w:p>
    <w:p w:rsidR="007F008C" w:rsidRPr="0030486E" w:rsidRDefault="00A769A3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3.</w:t>
      </w:r>
      <w:r w:rsidRPr="0030486E">
        <w:rPr>
          <w:sz w:val="28"/>
          <w:szCs w:val="28"/>
          <w:lang w:val="uk-UA"/>
        </w:rPr>
        <w:tab/>
      </w:r>
      <w:r w:rsidR="007F008C" w:rsidRPr="0030486E">
        <w:rPr>
          <w:sz w:val="28"/>
          <w:szCs w:val="28"/>
          <w:lang w:val="uk-UA"/>
        </w:rPr>
        <w:t>На прохання Міста Банк намагатиметься моб</w:t>
      </w:r>
      <w:r w:rsidR="00F76932" w:rsidRPr="0030486E">
        <w:rPr>
          <w:sz w:val="28"/>
          <w:szCs w:val="28"/>
          <w:lang w:val="uk-UA"/>
        </w:rPr>
        <w:t>ілізувати для цілей підготовки й</w:t>
      </w:r>
      <w:r w:rsidR="007F008C" w:rsidRPr="0030486E">
        <w:rPr>
          <w:sz w:val="28"/>
          <w:szCs w:val="28"/>
          <w:lang w:val="uk-UA"/>
        </w:rPr>
        <w:t xml:space="preserve"> здійснення Проекту грантові кошти техн</w:t>
      </w:r>
      <w:r w:rsidR="00533FFE" w:rsidRPr="0030486E">
        <w:rPr>
          <w:sz w:val="28"/>
          <w:szCs w:val="28"/>
          <w:lang w:val="uk-UA"/>
        </w:rPr>
        <w:t>ічного співробітництва</w:t>
      </w:r>
      <w:r w:rsidR="007F008C" w:rsidRPr="0030486E">
        <w:rPr>
          <w:sz w:val="28"/>
          <w:szCs w:val="28"/>
          <w:lang w:val="uk-UA"/>
        </w:rPr>
        <w:t>, якими Банк розпоряджатиметься, за умови схвалення керівництвом Банку.</w:t>
      </w:r>
    </w:p>
    <w:p w:rsidR="007F008C" w:rsidRPr="0030486E" w:rsidRDefault="00A769A3" w:rsidP="00A769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486E">
        <w:rPr>
          <w:sz w:val="28"/>
          <w:szCs w:val="28"/>
          <w:lang w:val="uk-UA"/>
        </w:rPr>
        <w:t>4.</w:t>
      </w:r>
      <w:r w:rsidRPr="0030486E">
        <w:rPr>
          <w:sz w:val="28"/>
          <w:szCs w:val="28"/>
          <w:lang w:val="uk-UA"/>
        </w:rPr>
        <w:tab/>
      </w:r>
      <w:r w:rsidR="007F008C" w:rsidRPr="0030486E">
        <w:rPr>
          <w:sz w:val="28"/>
          <w:szCs w:val="28"/>
          <w:lang w:val="uk-UA"/>
        </w:rPr>
        <w:t>Місто буде зобов’язане сплатити Банкові ком</w:t>
      </w:r>
      <w:r w:rsidR="00811BA2" w:rsidRPr="0030486E">
        <w:rPr>
          <w:sz w:val="28"/>
          <w:szCs w:val="28"/>
          <w:lang w:val="uk-UA"/>
        </w:rPr>
        <w:t xml:space="preserve">ісію за оцінку Проекту </w:t>
      </w:r>
      <w:r w:rsidRPr="0030486E">
        <w:rPr>
          <w:sz w:val="28"/>
          <w:szCs w:val="28"/>
          <w:lang w:val="uk-UA"/>
        </w:rPr>
        <w:t>(надалі</w:t>
      </w:r>
      <w:r w:rsidR="00811BA2" w:rsidRPr="0030486E">
        <w:rPr>
          <w:sz w:val="28"/>
          <w:szCs w:val="28"/>
          <w:lang w:val="uk-UA"/>
        </w:rPr>
        <w:t xml:space="preserve"> – Комісія за оцінку</w:t>
      </w:r>
      <w:r w:rsidR="007F008C" w:rsidRPr="0030486E">
        <w:rPr>
          <w:sz w:val="28"/>
          <w:szCs w:val="28"/>
          <w:lang w:val="uk-UA"/>
        </w:rPr>
        <w:t>) у розмір</w:t>
      </w:r>
      <w:r w:rsidR="008B35AC">
        <w:rPr>
          <w:sz w:val="28"/>
          <w:szCs w:val="28"/>
          <w:lang w:val="uk-UA"/>
        </w:rPr>
        <w:t>і 40 000 євро</w:t>
      </w:r>
      <w:r w:rsidR="007F008C" w:rsidRPr="0030486E">
        <w:rPr>
          <w:sz w:val="28"/>
          <w:szCs w:val="28"/>
          <w:lang w:val="uk-UA"/>
        </w:rPr>
        <w:t xml:space="preserve">. Комісія за оцінку підлягає сплаті протягом 30 днів з дати остаточного затвердження Проекту операційним комітетом Банку. Комісія за оцінку буде вирахувана </w:t>
      </w:r>
      <w:r w:rsidR="004E24FA" w:rsidRPr="0030486E">
        <w:rPr>
          <w:sz w:val="28"/>
          <w:szCs w:val="28"/>
          <w:lang w:val="uk-UA"/>
        </w:rPr>
        <w:t>із суми р</w:t>
      </w:r>
      <w:r w:rsidR="007F008C" w:rsidRPr="0030486E">
        <w:rPr>
          <w:sz w:val="28"/>
          <w:szCs w:val="28"/>
          <w:lang w:val="uk-UA"/>
        </w:rPr>
        <w:t>азової комі</w:t>
      </w:r>
      <w:r w:rsidR="004E24FA" w:rsidRPr="0030486E">
        <w:rPr>
          <w:sz w:val="28"/>
          <w:szCs w:val="28"/>
          <w:lang w:val="uk-UA"/>
        </w:rPr>
        <w:t>сії, про яку йдеться в п</w:t>
      </w:r>
      <w:r w:rsidR="008B35AC">
        <w:rPr>
          <w:sz w:val="28"/>
          <w:szCs w:val="28"/>
          <w:lang w:val="uk-UA"/>
        </w:rPr>
        <w:t>ідп</w:t>
      </w:r>
      <w:r w:rsidR="004E24FA" w:rsidRPr="0030486E">
        <w:rPr>
          <w:sz w:val="28"/>
          <w:szCs w:val="28"/>
          <w:lang w:val="uk-UA"/>
        </w:rPr>
        <w:t xml:space="preserve">ункті </w:t>
      </w:r>
      <w:r w:rsidR="00482317" w:rsidRPr="0030486E">
        <w:rPr>
          <w:sz w:val="28"/>
          <w:szCs w:val="28"/>
          <w:lang w:val="uk-UA"/>
        </w:rPr>
        <w:t>1.5</w:t>
      </w:r>
      <w:r w:rsidR="004E24FA" w:rsidRPr="0030486E">
        <w:rPr>
          <w:sz w:val="28"/>
          <w:szCs w:val="28"/>
          <w:lang w:val="uk-UA"/>
        </w:rPr>
        <w:t>, якщо р</w:t>
      </w:r>
      <w:r w:rsidR="007F008C" w:rsidRPr="0030486E">
        <w:rPr>
          <w:sz w:val="28"/>
          <w:szCs w:val="28"/>
          <w:lang w:val="uk-UA"/>
        </w:rPr>
        <w:t>азова комісія підлягатиме сплаті. У випадку, якщо Бан</w:t>
      </w:r>
      <w:r w:rsidR="004E24FA" w:rsidRPr="0030486E">
        <w:rPr>
          <w:sz w:val="28"/>
          <w:szCs w:val="28"/>
          <w:lang w:val="uk-UA"/>
        </w:rPr>
        <w:t>к припинить роботу над Проектом</w:t>
      </w:r>
      <w:r w:rsidR="007F008C" w:rsidRPr="0030486E">
        <w:rPr>
          <w:sz w:val="28"/>
          <w:szCs w:val="28"/>
          <w:lang w:val="uk-UA"/>
        </w:rPr>
        <w:t xml:space="preserve"> або якщо Рада директорів Банку не затвердить фінансування, Банк відшкодує Місту Комісію за оцінку.</w:t>
      </w:r>
    </w:p>
    <w:p w:rsidR="007F008C" w:rsidRPr="0030486E" w:rsidRDefault="00A769A3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5.</w:t>
      </w:r>
      <w:r w:rsidRPr="0030486E">
        <w:rPr>
          <w:sz w:val="28"/>
          <w:szCs w:val="28"/>
          <w:lang w:val="uk-UA"/>
        </w:rPr>
        <w:tab/>
      </w:r>
      <w:r w:rsidR="007F008C" w:rsidRPr="0030486E">
        <w:rPr>
          <w:sz w:val="28"/>
          <w:szCs w:val="28"/>
          <w:lang w:val="uk-UA"/>
        </w:rPr>
        <w:t>Місто буде зобов’язане відшкодувати Банкові його фактичні витрати, понесені у зв'язку зі сплатою гонорарів і витрат сторон</w:t>
      </w:r>
      <w:r w:rsidR="00811BA2" w:rsidRPr="0030486E">
        <w:rPr>
          <w:sz w:val="28"/>
          <w:szCs w:val="28"/>
          <w:lang w:val="uk-UA"/>
        </w:rPr>
        <w:t xml:space="preserve">ніх юридичних радників </w:t>
      </w:r>
      <w:r w:rsidRPr="0030486E">
        <w:rPr>
          <w:sz w:val="28"/>
          <w:szCs w:val="28"/>
          <w:lang w:val="uk-UA"/>
        </w:rPr>
        <w:t>(надалі</w:t>
      </w:r>
      <w:r w:rsidR="00811BA2" w:rsidRPr="0030486E">
        <w:rPr>
          <w:sz w:val="28"/>
          <w:szCs w:val="28"/>
          <w:lang w:val="uk-UA"/>
        </w:rPr>
        <w:t xml:space="preserve"> – </w:t>
      </w:r>
      <w:r w:rsidR="007F008C" w:rsidRPr="0030486E">
        <w:rPr>
          <w:sz w:val="28"/>
          <w:szCs w:val="28"/>
          <w:lang w:val="uk-UA"/>
        </w:rPr>
        <w:t>Витра</w:t>
      </w:r>
      <w:r w:rsidR="00811BA2" w:rsidRPr="0030486E">
        <w:rPr>
          <w:sz w:val="28"/>
          <w:szCs w:val="28"/>
          <w:lang w:val="uk-UA"/>
        </w:rPr>
        <w:t>ти</w:t>
      </w:r>
      <w:r w:rsidR="004E24FA" w:rsidRPr="0030486E">
        <w:rPr>
          <w:sz w:val="28"/>
          <w:szCs w:val="28"/>
          <w:lang w:val="uk-UA"/>
        </w:rPr>
        <w:t xml:space="preserve">) </w:t>
      </w:r>
      <w:r w:rsidR="007F008C" w:rsidRPr="0030486E">
        <w:rPr>
          <w:sz w:val="28"/>
          <w:szCs w:val="28"/>
          <w:lang w:val="uk-UA"/>
        </w:rPr>
        <w:t>згідно з рахунками-фактурами, що буду</w:t>
      </w:r>
      <w:r w:rsidR="004E24FA" w:rsidRPr="0030486E">
        <w:rPr>
          <w:sz w:val="28"/>
          <w:szCs w:val="28"/>
          <w:lang w:val="uk-UA"/>
        </w:rPr>
        <w:t>ть отримані від Банку та мають</w:t>
      </w:r>
      <w:r w:rsidR="00B0479B">
        <w:rPr>
          <w:sz w:val="28"/>
          <w:szCs w:val="28"/>
          <w:lang w:val="uk-UA"/>
        </w:rPr>
        <w:t xml:space="preserve"> </w:t>
      </w:r>
      <w:r w:rsidR="004E24FA" w:rsidRPr="0030486E">
        <w:rPr>
          <w:sz w:val="28"/>
          <w:szCs w:val="28"/>
          <w:lang w:val="uk-UA"/>
        </w:rPr>
        <w:t>бути сплачені</w:t>
      </w:r>
      <w:r w:rsidR="007F008C" w:rsidRPr="0030486E">
        <w:rPr>
          <w:sz w:val="28"/>
          <w:szCs w:val="28"/>
          <w:lang w:val="uk-UA"/>
        </w:rPr>
        <w:t xml:space="preserve"> протягом 14 днів з дати їх отримання</w:t>
      </w:r>
      <w:r w:rsidR="00463F74">
        <w:rPr>
          <w:sz w:val="28"/>
          <w:szCs w:val="28"/>
          <w:lang w:val="uk-UA"/>
        </w:rPr>
        <w:t>, у зв’язку</w:t>
      </w:r>
      <w:r w:rsidR="005068F8">
        <w:rPr>
          <w:sz w:val="28"/>
          <w:szCs w:val="28"/>
          <w:lang w:val="uk-UA"/>
        </w:rPr>
        <w:t xml:space="preserve"> з підготовкою надання Банком фінансуванням, а також підготовкою, аналізом, переговорами, розглядом та підписанням фінансових договорів або пов’язаних з ними документів </w:t>
      </w:r>
      <w:r w:rsidR="007F008C" w:rsidRPr="0030486E">
        <w:rPr>
          <w:sz w:val="28"/>
          <w:szCs w:val="28"/>
          <w:lang w:val="uk-UA"/>
        </w:rPr>
        <w:t>.</w:t>
      </w:r>
    </w:p>
    <w:p w:rsidR="007F008C" w:rsidRPr="0030486E" w:rsidRDefault="00A769A3" w:rsidP="00A769A3">
      <w:pPr>
        <w:tabs>
          <w:tab w:val="left" w:pos="1134"/>
          <w:tab w:val="left" w:pos="1276"/>
          <w:tab w:val="left" w:pos="6663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6.</w:t>
      </w:r>
      <w:r w:rsidRPr="0030486E">
        <w:rPr>
          <w:sz w:val="28"/>
          <w:szCs w:val="28"/>
          <w:lang w:val="uk-UA"/>
        </w:rPr>
        <w:tab/>
      </w:r>
      <w:r w:rsidR="007F008C" w:rsidRPr="0030486E">
        <w:rPr>
          <w:sz w:val="28"/>
          <w:szCs w:val="28"/>
          <w:lang w:val="uk-UA"/>
        </w:rPr>
        <w:t>Якщо Місто або Підприємство у будь-який час вирішить не продовжувати подальшу роботу з Банком над запропонованим фінансуванням, Місто повинн</w:t>
      </w:r>
      <w:r w:rsidR="000968FF">
        <w:rPr>
          <w:sz w:val="28"/>
          <w:szCs w:val="28"/>
          <w:lang w:val="uk-UA"/>
        </w:rPr>
        <w:t>е буде сплатити або забезпечити</w:t>
      </w:r>
      <w:r w:rsidR="007F008C" w:rsidRPr="0030486E">
        <w:rPr>
          <w:sz w:val="28"/>
          <w:szCs w:val="28"/>
          <w:lang w:val="uk-UA"/>
        </w:rPr>
        <w:t xml:space="preserve"> щоб Підприємство сплатило Банку негайно після отримання від Банку рахунку-фактури всі понесені Витрати, які Місто зобо</w:t>
      </w:r>
      <w:r w:rsidR="000968FF">
        <w:rPr>
          <w:sz w:val="28"/>
          <w:szCs w:val="28"/>
          <w:lang w:val="uk-UA"/>
        </w:rPr>
        <w:t>в’язане оплатити чи забезпечити</w:t>
      </w:r>
      <w:r w:rsidR="007F008C" w:rsidRPr="0030486E">
        <w:rPr>
          <w:sz w:val="28"/>
          <w:szCs w:val="28"/>
          <w:lang w:val="uk-UA"/>
        </w:rPr>
        <w:t xml:space="preserve"> щоб Підпри</w:t>
      </w:r>
      <w:r w:rsidR="00331A80" w:rsidRPr="0030486E">
        <w:rPr>
          <w:sz w:val="28"/>
          <w:szCs w:val="28"/>
          <w:lang w:val="uk-UA"/>
        </w:rPr>
        <w:t xml:space="preserve">ємство оплатило Банку згідно </w:t>
      </w:r>
      <w:r w:rsidR="004E24FA" w:rsidRPr="0030486E">
        <w:rPr>
          <w:sz w:val="28"/>
          <w:szCs w:val="28"/>
          <w:lang w:val="uk-UA"/>
        </w:rPr>
        <w:t xml:space="preserve">з </w:t>
      </w:r>
      <w:r w:rsidR="00331A80" w:rsidRPr="0030486E">
        <w:rPr>
          <w:sz w:val="28"/>
          <w:szCs w:val="28"/>
          <w:lang w:val="uk-UA"/>
        </w:rPr>
        <w:t>пу</w:t>
      </w:r>
      <w:r w:rsidR="004E24FA" w:rsidRPr="0030486E">
        <w:rPr>
          <w:sz w:val="28"/>
          <w:szCs w:val="28"/>
          <w:lang w:val="uk-UA"/>
        </w:rPr>
        <w:t>нктами</w:t>
      </w:r>
      <w:r w:rsidR="000968FF">
        <w:rPr>
          <w:sz w:val="28"/>
          <w:szCs w:val="28"/>
          <w:lang w:val="uk-UA"/>
        </w:rPr>
        <w:t xml:space="preserve"> 4 та 5 </w:t>
      </w:r>
      <w:r w:rsidR="007F008C" w:rsidRPr="0030486E">
        <w:rPr>
          <w:sz w:val="28"/>
          <w:szCs w:val="28"/>
          <w:lang w:val="uk-UA"/>
        </w:rPr>
        <w:t>Угоди.</w:t>
      </w:r>
    </w:p>
    <w:p w:rsidR="007F008C" w:rsidRPr="0030486E" w:rsidRDefault="00A769A3" w:rsidP="00A769A3">
      <w:pPr>
        <w:tabs>
          <w:tab w:val="left" w:pos="1134"/>
          <w:tab w:val="left" w:pos="6663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7.</w:t>
      </w:r>
      <w:r w:rsidRPr="0030486E">
        <w:rPr>
          <w:sz w:val="28"/>
          <w:szCs w:val="28"/>
          <w:lang w:val="uk-UA"/>
        </w:rPr>
        <w:tab/>
      </w:r>
      <w:r w:rsidR="004E24FA" w:rsidRPr="0030486E">
        <w:rPr>
          <w:sz w:val="28"/>
          <w:szCs w:val="28"/>
          <w:lang w:val="uk-UA"/>
        </w:rPr>
        <w:t>Внесок Міста в</w:t>
      </w:r>
      <w:r w:rsidR="007F008C" w:rsidRPr="0030486E">
        <w:rPr>
          <w:sz w:val="28"/>
          <w:szCs w:val="28"/>
          <w:lang w:val="uk-UA"/>
        </w:rPr>
        <w:t xml:space="preserve"> підготовку д</w:t>
      </w:r>
      <w:r w:rsidR="004E24FA" w:rsidRPr="0030486E">
        <w:rPr>
          <w:sz w:val="28"/>
          <w:szCs w:val="28"/>
          <w:lang w:val="uk-UA"/>
        </w:rPr>
        <w:t>о Проекту включає</w:t>
      </w:r>
      <w:r w:rsidR="000968FF">
        <w:rPr>
          <w:sz w:val="28"/>
          <w:szCs w:val="28"/>
          <w:lang w:val="uk-UA"/>
        </w:rPr>
        <w:t xml:space="preserve"> такі дії</w:t>
      </w:r>
      <w:r w:rsidR="007F008C" w:rsidRPr="0030486E">
        <w:rPr>
          <w:sz w:val="28"/>
          <w:szCs w:val="28"/>
          <w:lang w:val="uk-UA"/>
        </w:rPr>
        <w:t>:</w:t>
      </w:r>
    </w:p>
    <w:p w:rsidR="007F008C" w:rsidRPr="0030486E" w:rsidRDefault="00A769A3" w:rsidP="00A8118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lastRenderedPageBreak/>
        <w:t>7.1</w:t>
      </w:r>
      <w:r w:rsidRPr="0030486E">
        <w:rPr>
          <w:sz w:val="28"/>
          <w:szCs w:val="28"/>
          <w:lang w:val="uk-UA"/>
        </w:rPr>
        <w:tab/>
      </w:r>
      <w:r w:rsidR="000968FF">
        <w:rPr>
          <w:sz w:val="28"/>
          <w:szCs w:val="28"/>
          <w:lang w:val="uk-UA"/>
        </w:rPr>
        <w:t>М</w:t>
      </w:r>
      <w:r w:rsidR="007F008C" w:rsidRPr="0030486E">
        <w:rPr>
          <w:sz w:val="28"/>
          <w:szCs w:val="28"/>
          <w:lang w:val="uk-UA"/>
        </w:rPr>
        <w:t>істо сплачує власні внутрішні витрати, пов’язані з підгото</w:t>
      </w:r>
      <w:r w:rsidR="004E24FA" w:rsidRPr="0030486E">
        <w:rPr>
          <w:sz w:val="28"/>
          <w:szCs w:val="28"/>
          <w:lang w:val="uk-UA"/>
        </w:rPr>
        <w:t xml:space="preserve">вкою й оцінкою Проекту, </w:t>
      </w:r>
      <w:r w:rsidR="007F008C" w:rsidRPr="0030486E">
        <w:rPr>
          <w:sz w:val="28"/>
          <w:szCs w:val="28"/>
          <w:lang w:val="uk-UA"/>
        </w:rPr>
        <w:t>створенням Підприємства з метою реа</w:t>
      </w:r>
      <w:r w:rsidR="004E24FA" w:rsidRPr="0030486E">
        <w:rPr>
          <w:sz w:val="28"/>
          <w:szCs w:val="28"/>
          <w:lang w:val="uk-UA"/>
        </w:rPr>
        <w:t>лізації та фінансування Проекту;</w:t>
      </w:r>
    </w:p>
    <w:p w:rsidR="007F008C" w:rsidRPr="0030486E" w:rsidRDefault="00A769A3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7.2</w:t>
      </w:r>
      <w:r w:rsidR="00B45624" w:rsidRPr="0030486E">
        <w:rPr>
          <w:sz w:val="28"/>
          <w:szCs w:val="28"/>
          <w:lang w:val="uk-UA"/>
        </w:rPr>
        <w:tab/>
      </w:r>
      <w:r w:rsidR="004E24FA" w:rsidRPr="0030486E">
        <w:rPr>
          <w:sz w:val="28"/>
          <w:szCs w:val="28"/>
          <w:lang w:val="uk-UA"/>
        </w:rPr>
        <w:t>Місто й Підприємство мають</w:t>
      </w:r>
      <w:r w:rsidR="007F008C" w:rsidRPr="0030486E">
        <w:rPr>
          <w:sz w:val="28"/>
          <w:szCs w:val="28"/>
          <w:lang w:val="uk-UA"/>
        </w:rPr>
        <w:t xml:space="preserve"> співпрацювати між</w:t>
      </w:r>
      <w:r w:rsidR="000968FF">
        <w:rPr>
          <w:sz w:val="28"/>
          <w:szCs w:val="28"/>
          <w:lang w:val="uk-UA"/>
        </w:rPr>
        <w:t xml:space="preserve"> собою і з Банком у підготовці К</w:t>
      </w:r>
      <w:r w:rsidR="00D6609E">
        <w:rPr>
          <w:sz w:val="28"/>
          <w:szCs w:val="28"/>
          <w:lang w:val="uk-UA"/>
        </w:rPr>
        <w:t>редитного Д</w:t>
      </w:r>
      <w:r w:rsidR="004E24FA" w:rsidRPr="0030486E">
        <w:rPr>
          <w:sz w:val="28"/>
          <w:szCs w:val="28"/>
          <w:lang w:val="uk-UA"/>
        </w:rPr>
        <w:t>оговору</w:t>
      </w:r>
      <w:r w:rsidR="004E24FA" w:rsidRPr="005068F8">
        <w:rPr>
          <w:sz w:val="28"/>
          <w:szCs w:val="28"/>
          <w:lang w:val="uk-UA"/>
        </w:rPr>
        <w:t>,</w:t>
      </w:r>
      <w:r w:rsidR="000968FF" w:rsidRPr="005068F8">
        <w:rPr>
          <w:sz w:val="28"/>
          <w:szCs w:val="28"/>
          <w:lang w:val="uk-UA"/>
        </w:rPr>
        <w:t xml:space="preserve"> Д</w:t>
      </w:r>
      <w:r w:rsidR="007F008C" w:rsidRPr="005068F8">
        <w:rPr>
          <w:sz w:val="28"/>
          <w:szCs w:val="28"/>
          <w:lang w:val="uk-UA"/>
        </w:rPr>
        <w:t xml:space="preserve">оговору </w:t>
      </w:r>
      <w:r w:rsidR="00D6609E">
        <w:rPr>
          <w:sz w:val="28"/>
          <w:szCs w:val="28"/>
          <w:lang w:val="uk-UA"/>
        </w:rPr>
        <w:t>Г</w:t>
      </w:r>
      <w:r w:rsidR="004E24FA" w:rsidRPr="005068F8">
        <w:rPr>
          <w:sz w:val="28"/>
          <w:szCs w:val="28"/>
          <w:lang w:val="uk-UA"/>
        </w:rPr>
        <w:t>арантії</w:t>
      </w:r>
      <w:r w:rsidR="000968FF">
        <w:rPr>
          <w:sz w:val="28"/>
          <w:szCs w:val="28"/>
          <w:lang w:val="uk-UA"/>
        </w:rPr>
        <w:t>,</w:t>
      </w:r>
      <w:r w:rsidR="00E1632E" w:rsidRPr="005068F8">
        <w:rPr>
          <w:sz w:val="28"/>
          <w:szCs w:val="28"/>
          <w:lang w:val="uk-UA"/>
        </w:rPr>
        <w:t>Д</w:t>
      </w:r>
      <w:r w:rsidR="007F008C" w:rsidRPr="005068F8">
        <w:rPr>
          <w:sz w:val="28"/>
          <w:szCs w:val="28"/>
          <w:lang w:val="uk-UA"/>
        </w:rPr>
        <w:t>оговору надання громадських послу</w:t>
      </w:r>
      <w:r w:rsidR="007F008C" w:rsidRPr="0030486E">
        <w:rPr>
          <w:sz w:val="28"/>
          <w:szCs w:val="28"/>
          <w:lang w:val="uk-UA"/>
        </w:rPr>
        <w:t xml:space="preserve">г </w:t>
      </w:r>
      <w:r w:rsidR="000968FF">
        <w:rPr>
          <w:sz w:val="28"/>
          <w:szCs w:val="28"/>
          <w:lang w:val="uk-UA"/>
        </w:rPr>
        <w:t xml:space="preserve">між Містом і Підприємством </w:t>
      </w:r>
      <w:r w:rsidR="007F008C" w:rsidRPr="0030486E">
        <w:rPr>
          <w:sz w:val="28"/>
          <w:szCs w:val="28"/>
          <w:lang w:val="uk-UA"/>
        </w:rPr>
        <w:t>та будь-яких інших договорів, що мають бут</w:t>
      </w:r>
      <w:r w:rsidR="004E24FA" w:rsidRPr="0030486E">
        <w:rPr>
          <w:sz w:val="28"/>
          <w:szCs w:val="28"/>
          <w:lang w:val="uk-UA"/>
        </w:rPr>
        <w:t>и укладені у зв’язку з Проектом;</w:t>
      </w:r>
    </w:p>
    <w:p w:rsidR="00D3187F" w:rsidRPr="0030486E" w:rsidRDefault="00A769A3" w:rsidP="00772756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7.3</w:t>
      </w:r>
      <w:r w:rsidR="00B45624" w:rsidRPr="0030486E">
        <w:rPr>
          <w:sz w:val="28"/>
          <w:szCs w:val="28"/>
          <w:lang w:val="uk-UA"/>
        </w:rPr>
        <w:tab/>
      </w:r>
      <w:r w:rsidR="007F008C" w:rsidRPr="0030486E">
        <w:rPr>
          <w:sz w:val="28"/>
          <w:szCs w:val="28"/>
          <w:lang w:val="uk-UA"/>
        </w:rPr>
        <w:t>Під</w:t>
      </w:r>
      <w:r w:rsidR="004E24FA" w:rsidRPr="0030486E">
        <w:rPr>
          <w:sz w:val="28"/>
          <w:szCs w:val="28"/>
          <w:lang w:val="uk-UA"/>
        </w:rPr>
        <w:t>приємство та</w:t>
      </w:r>
      <w:r w:rsidR="007F008C" w:rsidRPr="0030486E">
        <w:rPr>
          <w:sz w:val="28"/>
          <w:szCs w:val="28"/>
          <w:lang w:val="uk-UA"/>
        </w:rPr>
        <w:t xml:space="preserve"> Місто мають безкоштовно забезпечити </w:t>
      </w:r>
      <w:r w:rsidR="000968FF">
        <w:rPr>
          <w:sz w:val="28"/>
          <w:szCs w:val="28"/>
          <w:lang w:val="uk-UA"/>
        </w:rPr>
        <w:t>в</w:t>
      </w:r>
      <w:r w:rsidR="007F008C" w:rsidRPr="0030486E">
        <w:rPr>
          <w:sz w:val="28"/>
          <w:szCs w:val="28"/>
          <w:lang w:val="uk-UA"/>
        </w:rPr>
        <w:t>сім консуль</w:t>
      </w:r>
      <w:r w:rsidR="00772756" w:rsidRPr="0030486E">
        <w:rPr>
          <w:sz w:val="28"/>
          <w:szCs w:val="28"/>
          <w:lang w:val="uk-UA"/>
        </w:rPr>
        <w:t>тантам, залученим для допомоги в</w:t>
      </w:r>
      <w:r w:rsidR="00B0479B">
        <w:rPr>
          <w:sz w:val="28"/>
          <w:szCs w:val="28"/>
          <w:lang w:val="uk-UA"/>
        </w:rPr>
        <w:t xml:space="preserve"> </w:t>
      </w:r>
      <w:r w:rsidR="00772756" w:rsidRPr="0030486E">
        <w:rPr>
          <w:sz w:val="28"/>
          <w:szCs w:val="28"/>
          <w:lang w:val="uk-UA"/>
        </w:rPr>
        <w:t>питаннях, пов’язаних з Проектом або діяльністю</w:t>
      </w:r>
      <w:r w:rsidR="007F008C" w:rsidRPr="0030486E">
        <w:rPr>
          <w:sz w:val="28"/>
          <w:szCs w:val="28"/>
          <w:lang w:val="uk-UA"/>
        </w:rPr>
        <w:t xml:space="preserve"> Підприємства та Міста, усі необхідні ресурси та підтримку, потрібну їм для виконання їх функцій, включаючи робочі приміщення, копіювальну техніку та матеріали, послуги секретарів та транспортування до місць, пов’язаних з підготовкою</w:t>
      </w:r>
      <w:r w:rsidR="000968FF">
        <w:rPr>
          <w:sz w:val="28"/>
          <w:szCs w:val="28"/>
          <w:lang w:val="uk-UA"/>
        </w:rPr>
        <w:t xml:space="preserve"> й</w:t>
      </w:r>
      <w:r w:rsidR="007F008C" w:rsidRPr="0030486E">
        <w:rPr>
          <w:sz w:val="28"/>
          <w:szCs w:val="28"/>
          <w:lang w:val="uk-UA"/>
        </w:rPr>
        <w:t xml:space="preserve"> реалізацією Проекту, а також усі документи, м</w:t>
      </w:r>
      <w:r w:rsidR="00772756" w:rsidRPr="0030486E">
        <w:rPr>
          <w:sz w:val="28"/>
          <w:szCs w:val="28"/>
          <w:lang w:val="uk-UA"/>
        </w:rPr>
        <w:t>атеріали та іншу інформацію, що</w:t>
      </w:r>
      <w:r w:rsidR="007F008C" w:rsidRPr="0030486E">
        <w:rPr>
          <w:sz w:val="28"/>
          <w:szCs w:val="28"/>
          <w:lang w:val="uk-UA"/>
        </w:rPr>
        <w:t xml:space="preserve"> може знадобитися їм у роботі. Для уникнення сумні</w:t>
      </w:r>
      <w:r w:rsidR="00772756" w:rsidRPr="0030486E">
        <w:rPr>
          <w:sz w:val="28"/>
          <w:szCs w:val="28"/>
          <w:lang w:val="uk-UA"/>
        </w:rPr>
        <w:t>вів</w:t>
      </w:r>
      <w:r w:rsidR="000968FF">
        <w:rPr>
          <w:sz w:val="28"/>
          <w:szCs w:val="28"/>
          <w:lang w:val="uk-UA"/>
        </w:rPr>
        <w:t xml:space="preserve"> Місто й</w:t>
      </w:r>
      <w:r w:rsidR="007F008C" w:rsidRPr="0030486E">
        <w:rPr>
          <w:sz w:val="28"/>
          <w:szCs w:val="28"/>
          <w:lang w:val="uk-UA"/>
        </w:rPr>
        <w:t xml:space="preserve"> Підприємство не повинні оплачувати чи відшкодовувати консультантам їх гонорари чи витрати.</w:t>
      </w:r>
    </w:p>
    <w:p w:rsidR="007F008C" w:rsidRPr="0030486E" w:rsidRDefault="00A769A3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8.</w:t>
      </w:r>
      <w:r w:rsidRPr="0030486E">
        <w:rPr>
          <w:sz w:val="28"/>
          <w:szCs w:val="28"/>
          <w:lang w:val="uk-UA"/>
        </w:rPr>
        <w:tab/>
      </w:r>
      <w:r w:rsidR="0057406D" w:rsidRPr="0030486E">
        <w:rPr>
          <w:sz w:val="28"/>
          <w:szCs w:val="28"/>
          <w:lang w:val="uk-UA"/>
        </w:rPr>
        <w:t xml:space="preserve">Пункти 1, 2 і 3 </w:t>
      </w:r>
      <w:r w:rsidR="007F008C" w:rsidRPr="0030486E">
        <w:rPr>
          <w:sz w:val="28"/>
          <w:szCs w:val="28"/>
          <w:lang w:val="uk-UA"/>
        </w:rPr>
        <w:t>Угоди відображають лише очікування та теперішні наміри Сторін щодо Проек</w:t>
      </w:r>
      <w:r w:rsidR="0057406D" w:rsidRPr="0030486E">
        <w:rPr>
          <w:sz w:val="28"/>
          <w:szCs w:val="28"/>
          <w:lang w:val="uk-UA"/>
        </w:rPr>
        <w:t>ту та не накладають на Сторони й</w:t>
      </w:r>
      <w:r w:rsidR="007F008C" w:rsidRPr="0030486E">
        <w:rPr>
          <w:sz w:val="28"/>
          <w:szCs w:val="28"/>
          <w:lang w:val="uk-UA"/>
        </w:rPr>
        <w:t xml:space="preserve"> не становлять жодних юри</w:t>
      </w:r>
      <w:r w:rsidR="0057406D" w:rsidRPr="0030486E">
        <w:rPr>
          <w:sz w:val="28"/>
          <w:szCs w:val="28"/>
          <w:lang w:val="uk-UA"/>
        </w:rPr>
        <w:t xml:space="preserve">дичних зобов’язань </w:t>
      </w:r>
      <w:r w:rsidR="007F008C" w:rsidRPr="0030486E">
        <w:rPr>
          <w:sz w:val="28"/>
          <w:szCs w:val="28"/>
          <w:lang w:val="uk-UA"/>
        </w:rPr>
        <w:t xml:space="preserve">здійснювати чи приймати фінансування. Будь-яке фінансування має бути узгоджене між Сторонами. Зокрема, воно залежатиме від результатів оцінки Проекту та стане предметом обговорення </w:t>
      </w:r>
      <w:r w:rsidR="0057406D" w:rsidRPr="0030486E">
        <w:rPr>
          <w:sz w:val="28"/>
          <w:szCs w:val="28"/>
          <w:lang w:val="uk-UA"/>
        </w:rPr>
        <w:t>загального плану фінансування й</w:t>
      </w:r>
      <w:r w:rsidR="007F008C" w:rsidRPr="0030486E">
        <w:rPr>
          <w:sz w:val="28"/>
          <w:szCs w:val="28"/>
          <w:lang w:val="uk-UA"/>
        </w:rPr>
        <w:t xml:space="preserve"> пов’язаних з Проектом заходів, задовільних для Банку, схвалення керівництвом та Радою директорів Банку, обговорення та підписання відповідної фінансової документації та виконання відповідних попередніх умов. За</w:t>
      </w:r>
      <w:r w:rsidR="0057406D" w:rsidRPr="0030486E">
        <w:rPr>
          <w:sz w:val="28"/>
          <w:szCs w:val="28"/>
          <w:lang w:val="uk-UA"/>
        </w:rPr>
        <w:t xml:space="preserve"> винят</w:t>
      </w:r>
      <w:r w:rsidR="00D34076">
        <w:rPr>
          <w:sz w:val="28"/>
          <w:szCs w:val="28"/>
          <w:lang w:val="uk-UA"/>
        </w:rPr>
        <w:t>ком зазначеного у цьому пункті</w:t>
      </w:r>
      <w:r w:rsidR="0057406D" w:rsidRPr="0030486E">
        <w:rPr>
          <w:sz w:val="28"/>
          <w:szCs w:val="28"/>
          <w:lang w:val="uk-UA"/>
        </w:rPr>
        <w:t>,</w:t>
      </w:r>
      <w:r w:rsidR="007F008C" w:rsidRPr="0030486E">
        <w:rPr>
          <w:sz w:val="28"/>
          <w:szCs w:val="28"/>
          <w:lang w:val="uk-UA"/>
        </w:rPr>
        <w:t xml:space="preserve"> Угода накладає на Сторони обов’язкові для вико</w:t>
      </w:r>
      <w:r w:rsidR="0057406D" w:rsidRPr="0030486E">
        <w:rPr>
          <w:sz w:val="28"/>
          <w:szCs w:val="28"/>
          <w:lang w:val="uk-UA"/>
        </w:rPr>
        <w:t>нання юридичні зобов’язання, що</w:t>
      </w:r>
      <w:r w:rsidR="007F008C" w:rsidRPr="0030486E">
        <w:rPr>
          <w:sz w:val="28"/>
          <w:szCs w:val="28"/>
          <w:lang w:val="uk-UA"/>
        </w:rPr>
        <w:t xml:space="preserve"> набирають чинність з моменту </w:t>
      </w:r>
      <w:r w:rsidR="0057406D" w:rsidRPr="0030486E">
        <w:rPr>
          <w:sz w:val="28"/>
          <w:szCs w:val="28"/>
          <w:lang w:val="uk-UA"/>
        </w:rPr>
        <w:t>її підписання</w:t>
      </w:r>
      <w:r w:rsidR="007F008C" w:rsidRPr="0030486E">
        <w:rPr>
          <w:sz w:val="28"/>
          <w:szCs w:val="28"/>
          <w:lang w:val="uk-UA"/>
        </w:rPr>
        <w:t>.</w:t>
      </w:r>
    </w:p>
    <w:p w:rsidR="007F008C" w:rsidRPr="0030486E" w:rsidRDefault="00A769A3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9.</w:t>
      </w:r>
      <w:r w:rsidRPr="0030486E">
        <w:rPr>
          <w:sz w:val="28"/>
          <w:szCs w:val="28"/>
          <w:lang w:val="uk-UA"/>
        </w:rPr>
        <w:tab/>
      </w:r>
      <w:r w:rsidR="0057406D" w:rsidRPr="0030486E">
        <w:rPr>
          <w:sz w:val="28"/>
          <w:szCs w:val="28"/>
          <w:lang w:val="uk-UA"/>
        </w:rPr>
        <w:t>Будь-які зміни, або відмова Банку від будь-яких умов та положень Угоди чи</w:t>
      </w:r>
      <w:r w:rsidR="007F008C" w:rsidRPr="0030486E">
        <w:rPr>
          <w:sz w:val="28"/>
          <w:szCs w:val="28"/>
          <w:lang w:val="uk-UA"/>
        </w:rPr>
        <w:t xml:space="preserve"> надання Банком погоджень за цією Угодою (включно за ц</w:t>
      </w:r>
      <w:r w:rsidR="00D34076">
        <w:rPr>
          <w:sz w:val="28"/>
          <w:szCs w:val="28"/>
          <w:lang w:val="uk-UA"/>
        </w:rPr>
        <w:t>им пунктом)</w:t>
      </w:r>
      <w:r w:rsidR="0057406D" w:rsidRPr="0030486E">
        <w:rPr>
          <w:sz w:val="28"/>
          <w:szCs w:val="28"/>
          <w:lang w:val="uk-UA"/>
        </w:rPr>
        <w:t xml:space="preserve"> мають бути в письмовій формі</w:t>
      </w:r>
      <w:r w:rsidR="007F008C" w:rsidRPr="0030486E">
        <w:rPr>
          <w:sz w:val="28"/>
          <w:szCs w:val="28"/>
          <w:lang w:val="uk-UA"/>
        </w:rPr>
        <w:t xml:space="preserve"> під</w:t>
      </w:r>
      <w:r w:rsidR="00D34076">
        <w:rPr>
          <w:sz w:val="28"/>
          <w:szCs w:val="28"/>
          <w:lang w:val="uk-UA"/>
        </w:rPr>
        <w:t xml:space="preserve">писані Банком, </w:t>
      </w:r>
      <w:r w:rsidR="007F008C" w:rsidRPr="0030486E">
        <w:rPr>
          <w:sz w:val="28"/>
          <w:szCs w:val="28"/>
          <w:lang w:val="uk-UA"/>
        </w:rPr>
        <w:t>Містом і Підприємством (після створення).</w:t>
      </w:r>
    </w:p>
    <w:p w:rsidR="007F008C" w:rsidRPr="0030486E" w:rsidRDefault="00A769A3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10.</w:t>
      </w:r>
      <w:r w:rsidRPr="0030486E">
        <w:rPr>
          <w:sz w:val="28"/>
          <w:szCs w:val="28"/>
          <w:lang w:val="uk-UA"/>
        </w:rPr>
        <w:tab/>
      </w:r>
      <w:r w:rsidR="007F008C" w:rsidRPr="0030486E">
        <w:rPr>
          <w:sz w:val="28"/>
          <w:szCs w:val="28"/>
          <w:lang w:val="uk-UA"/>
        </w:rPr>
        <w:t>Будь-яке сповіщення, заява чи інше по</w:t>
      </w:r>
      <w:r w:rsidR="00D34076">
        <w:rPr>
          <w:sz w:val="28"/>
          <w:szCs w:val="28"/>
          <w:lang w:val="uk-UA"/>
        </w:rPr>
        <w:t xml:space="preserve">відомлення, що надаються згідно з </w:t>
      </w:r>
      <w:r w:rsidR="007F008C" w:rsidRPr="0030486E">
        <w:rPr>
          <w:sz w:val="28"/>
          <w:szCs w:val="28"/>
          <w:lang w:val="uk-UA"/>
        </w:rPr>
        <w:t xml:space="preserve">Угодою будь-якій </w:t>
      </w:r>
      <w:r w:rsidR="0057406D" w:rsidRPr="0030486E">
        <w:rPr>
          <w:sz w:val="28"/>
          <w:szCs w:val="28"/>
          <w:lang w:val="uk-UA"/>
        </w:rPr>
        <w:t>її Стороні, має бути в</w:t>
      </w:r>
      <w:r w:rsidR="007F008C" w:rsidRPr="0030486E">
        <w:rPr>
          <w:sz w:val="28"/>
          <w:szCs w:val="28"/>
          <w:lang w:val="uk-UA"/>
        </w:rPr>
        <w:t xml:space="preserve"> пис</w:t>
      </w:r>
      <w:r w:rsidR="0057406D" w:rsidRPr="0030486E">
        <w:rPr>
          <w:sz w:val="28"/>
          <w:szCs w:val="28"/>
          <w:lang w:val="uk-UA"/>
        </w:rPr>
        <w:t>ьмовій формі, к</w:t>
      </w:r>
      <w:r w:rsidR="007F008C" w:rsidRPr="0030486E">
        <w:rPr>
          <w:sz w:val="28"/>
          <w:szCs w:val="28"/>
          <w:lang w:val="uk-UA"/>
        </w:rPr>
        <w:t>рім випад</w:t>
      </w:r>
      <w:r w:rsidR="0057406D" w:rsidRPr="0030486E">
        <w:rPr>
          <w:sz w:val="28"/>
          <w:szCs w:val="28"/>
          <w:lang w:val="uk-UA"/>
        </w:rPr>
        <w:t>ків, коли інше передбачено Угодою. Т</w:t>
      </w:r>
      <w:r w:rsidR="007F008C" w:rsidRPr="0030486E">
        <w:rPr>
          <w:sz w:val="28"/>
          <w:szCs w:val="28"/>
          <w:lang w:val="uk-UA"/>
        </w:rPr>
        <w:t>аке сповіщення,</w:t>
      </w:r>
      <w:r w:rsidR="00D34076">
        <w:rPr>
          <w:sz w:val="28"/>
          <w:szCs w:val="28"/>
          <w:lang w:val="uk-UA"/>
        </w:rPr>
        <w:t xml:space="preserve"> заява чи повідомлення вважатиму</w:t>
      </w:r>
      <w:r w:rsidR="007F008C" w:rsidRPr="0030486E">
        <w:rPr>
          <w:sz w:val="28"/>
          <w:szCs w:val="28"/>
          <w:lang w:val="uk-UA"/>
        </w:rPr>
        <w:t>ться належно наданим</w:t>
      </w:r>
      <w:r w:rsidR="00D34076">
        <w:rPr>
          <w:sz w:val="28"/>
          <w:szCs w:val="28"/>
          <w:lang w:val="uk-UA"/>
        </w:rPr>
        <w:t>и, якщо передані</w:t>
      </w:r>
      <w:r w:rsidR="007F008C" w:rsidRPr="0030486E">
        <w:rPr>
          <w:sz w:val="28"/>
          <w:szCs w:val="28"/>
          <w:lang w:val="uk-UA"/>
        </w:rPr>
        <w:t xml:space="preserve"> особисто, авіапоштою або факсимільним з</w:t>
      </w:r>
      <w:r w:rsidR="00D34076">
        <w:rPr>
          <w:sz w:val="28"/>
          <w:szCs w:val="28"/>
          <w:lang w:val="uk-UA"/>
        </w:rPr>
        <w:t>в’язком тій зі Сторін, якій їх</w:t>
      </w:r>
      <w:r w:rsidR="007F008C" w:rsidRPr="0030486E">
        <w:rPr>
          <w:sz w:val="28"/>
          <w:szCs w:val="28"/>
          <w:lang w:val="uk-UA"/>
        </w:rPr>
        <w:t xml:space="preserve"> потрібно чи дозволено доставити чи н</w:t>
      </w:r>
      <w:r w:rsidR="0057406D" w:rsidRPr="0030486E">
        <w:rPr>
          <w:sz w:val="28"/>
          <w:szCs w:val="28"/>
          <w:lang w:val="uk-UA"/>
        </w:rPr>
        <w:t>адіслати на адресу</w:t>
      </w:r>
      <w:r w:rsidR="007F008C" w:rsidRPr="0030486E">
        <w:rPr>
          <w:sz w:val="28"/>
          <w:szCs w:val="28"/>
          <w:lang w:val="uk-UA"/>
        </w:rPr>
        <w:t>, зазначену вище, або на іншу адресу, про яку така Стор</w:t>
      </w:r>
      <w:r w:rsidR="0057406D" w:rsidRPr="0030486E">
        <w:rPr>
          <w:sz w:val="28"/>
          <w:szCs w:val="28"/>
          <w:lang w:val="uk-UA"/>
        </w:rPr>
        <w:t>она повідомляє іншу Сторону, що</w:t>
      </w:r>
      <w:r w:rsidR="007F008C" w:rsidRPr="0030486E">
        <w:rPr>
          <w:sz w:val="28"/>
          <w:szCs w:val="28"/>
          <w:lang w:val="uk-UA"/>
        </w:rPr>
        <w:t xml:space="preserve"> робить чи на</w:t>
      </w:r>
      <w:r w:rsidR="00D34076">
        <w:rPr>
          <w:sz w:val="28"/>
          <w:szCs w:val="28"/>
          <w:lang w:val="uk-UA"/>
        </w:rPr>
        <w:t>дсилає такі</w:t>
      </w:r>
      <w:r w:rsidR="0057406D" w:rsidRPr="0030486E">
        <w:rPr>
          <w:sz w:val="28"/>
          <w:szCs w:val="28"/>
          <w:lang w:val="uk-UA"/>
        </w:rPr>
        <w:t xml:space="preserve"> сповіщення, заяву або</w:t>
      </w:r>
      <w:r w:rsidR="007F008C" w:rsidRPr="0030486E">
        <w:rPr>
          <w:sz w:val="28"/>
          <w:szCs w:val="28"/>
          <w:lang w:val="uk-UA"/>
        </w:rPr>
        <w:t xml:space="preserve"> інше повідомлення. </w:t>
      </w:r>
    </w:p>
    <w:p w:rsidR="007F008C" w:rsidRPr="0030486E" w:rsidRDefault="00B71DEF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</w:rPr>
        <w:t>11.</w:t>
      </w:r>
      <w:r w:rsidR="00A769A3" w:rsidRPr="0030486E">
        <w:rPr>
          <w:sz w:val="28"/>
          <w:szCs w:val="28"/>
          <w:lang w:val="uk-UA"/>
        </w:rPr>
        <w:tab/>
      </w:r>
      <w:r w:rsidR="007F008C" w:rsidRPr="0030486E">
        <w:rPr>
          <w:sz w:val="28"/>
          <w:szCs w:val="28"/>
          <w:lang w:val="uk-UA"/>
        </w:rPr>
        <w:t>Угода регу</w:t>
      </w:r>
      <w:r w:rsidRPr="0030486E">
        <w:rPr>
          <w:sz w:val="28"/>
          <w:szCs w:val="28"/>
          <w:lang w:val="uk-UA"/>
        </w:rPr>
        <w:t>л</w:t>
      </w:r>
      <w:r w:rsidR="007F008C" w:rsidRPr="0030486E">
        <w:rPr>
          <w:sz w:val="28"/>
          <w:szCs w:val="28"/>
          <w:lang w:val="uk-UA"/>
        </w:rPr>
        <w:t xml:space="preserve">юється законодавством </w:t>
      </w:r>
      <w:r w:rsidR="00C829EC" w:rsidRPr="0030486E">
        <w:rPr>
          <w:sz w:val="28"/>
          <w:szCs w:val="28"/>
          <w:lang w:val="uk-UA"/>
        </w:rPr>
        <w:t>Англії</w:t>
      </w:r>
      <w:r w:rsidR="00D6609E">
        <w:rPr>
          <w:sz w:val="28"/>
          <w:szCs w:val="28"/>
          <w:lang w:val="uk-UA"/>
        </w:rPr>
        <w:t>. Кредитний Д</w:t>
      </w:r>
      <w:r w:rsidR="007F008C" w:rsidRPr="0030486E">
        <w:rPr>
          <w:sz w:val="28"/>
          <w:szCs w:val="28"/>
          <w:lang w:val="uk-UA"/>
        </w:rPr>
        <w:t>оговір</w:t>
      </w:r>
      <w:r w:rsidR="00D6609E">
        <w:rPr>
          <w:sz w:val="28"/>
          <w:szCs w:val="28"/>
          <w:lang w:val="uk-UA"/>
        </w:rPr>
        <w:t xml:space="preserve"> та Договір Гарантії</w:t>
      </w:r>
      <w:r w:rsidR="00B7784B">
        <w:rPr>
          <w:sz w:val="28"/>
          <w:szCs w:val="28"/>
          <w:lang w:val="uk-UA"/>
        </w:rPr>
        <w:t xml:space="preserve"> регулюватиму</w:t>
      </w:r>
      <w:r w:rsidR="007F008C" w:rsidRPr="0030486E">
        <w:rPr>
          <w:sz w:val="28"/>
          <w:szCs w:val="28"/>
          <w:lang w:val="uk-UA"/>
        </w:rPr>
        <w:t xml:space="preserve">ться законодавством </w:t>
      </w:r>
      <w:r w:rsidR="00C829EC" w:rsidRPr="0030486E">
        <w:rPr>
          <w:sz w:val="28"/>
          <w:szCs w:val="28"/>
          <w:lang w:val="uk-UA"/>
        </w:rPr>
        <w:t>Англії</w:t>
      </w:r>
      <w:r w:rsidR="007F008C" w:rsidRPr="0030486E">
        <w:rPr>
          <w:sz w:val="28"/>
          <w:szCs w:val="28"/>
          <w:lang w:val="uk-UA"/>
        </w:rPr>
        <w:t>. Усі фінансові угоди, стороною яких буде Банк, міститимуть положення про міжнародний арбітраж відповідно до стандартів Банку.</w:t>
      </w:r>
    </w:p>
    <w:p w:rsidR="007F008C" w:rsidRPr="0030486E" w:rsidRDefault="00A769A3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lastRenderedPageBreak/>
        <w:t>12.</w:t>
      </w:r>
      <w:r w:rsidRPr="0030486E">
        <w:rPr>
          <w:sz w:val="28"/>
          <w:szCs w:val="28"/>
          <w:lang w:val="uk-UA"/>
        </w:rPr>
        <w:tab/>
      </w:r>
      <w:r w:rsidR="003471A2" w:rsidRPr="0030486E">
        <w:rPr>
          <w:sz w:val="28"/>
          <w:szCs w:val="28"/>
          <w:lang w:val="uk-UA"/>
        </w:rPr>
        <w:t>Ніщо в цій Угоді не може</w:t>
      </w:r>
      <w:r w:rsidR="007F008C" w:rsidRPr="0030486E">
        <w:rPr>
          <w:sz w:val="28"/>
          <w:szCs w:val="28"/>
          <w:lang w:val="uk-UA"/>
        </w:rPr>
        <w:t xml:space="preserve"> тлумачитися як ві</w:t>
      </w:r>
      <w:r w:rsidR="003471A2" w:rsidRPr="0030486E">
        <w:rPr>
          <w:sz w:val="28"/>
          <w:szCs w:val="28"/>
          <w:lang w:val="uk-UA"/>
        </w:rPr>
        <w:t xml:space="preserve">дступ, відмова </w:t>
      </w:r>
      <w:r w:rsidR="007F008C" w:rsidRPr="0030486E">
        <w:rPr>
          <w:sz w:val="28"/>
          <w:szCs w:val="28"/>
          <w:lang w:val="uk-UA"/>
        </w:rPr>
        <w:t>чи інша модифікація бу</w:t>
      </w:r>
      <w:r w:rsidR="003471A2" w:rsidRPr="0030486E">
        <w:rPr>
          <w:sz w:val="28"/>
          <w:szCs w:val="28"/>
          <w:lang w:val="uk-UA"/>
        </w:rPr>
        <w:t>дь-яких імунітетів, привілеїв або пільг Банку, передбачених у</w:t>
      </w:r>
      <w:r w:rsidR="007F008C" w:rsidRPr="0030486E">
        <w:rPr>
          <w:sz w:val="28"/>
          <w:szCs w:val="28"/>
          <w:lang w:val="uk-UA"/>
        </w:rPr>
        <w:t>годою про</w:t>
      </w:r>
      <w:r w:rsidR="003471A2" w:rsidRPr="0030486E">
        <w:rPr>
          <w:sz w:val="28"/>
          <w:szCs w:val="28"/>
          <w:lang w:val="uk-UA"/>
        </w:rPr>
        <w:t xml:space="preserve"> його</w:t>
      </w:r>
      <w:r w:rsidR="007F008C" w:rsidRPr="0030486E">
        <w:rPr>
          <w:sz w:val="28"/>
          <w:szCs w:val="28"/>
          <w:lang w:val="uk-UA"/>
        </w:rPr>
        <w:t xml:space="preserve"> заснування, міжнародними конвенціями та будь-яким законодавством, що застосовується.</w:t>
      </w:r>
    </w:p>
    <w:p w:rsidR="007F008C" w:rsidRPr="0030486E" w:rsidRDefault="00A769A3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13.</w:t>
      </w:r>
      <w:r w:rsidRPr="0030486E">
        <w:rPr>
          <w:sz w:val="28"/>
          <w:szCs w:val="28"/>
          <w:lang w:val="uk-UA"/>
        </w:rPr>
        <w:tab/>
      </w:r>
      <w:r w:rsidR="007F008C" w:rsidRPr="0030486E">
        <w:rPr>
          <w:sz w:val="28"/>
          <w:szCs w:val="28"/>
          <w:lang w:val="uk-UA"/>
        </w:rPr>
        <w:t>М</w:t>
      </w:r>
      <w:r w:rsidR="00D34076">
        <w:rPr>
          <w:sz w:val="28"/>
          <w:szCs w:val="28"/>
          <w:lang w:val="uk-UA"/>
        </w:rPr>
        <w:t xml:space="preserve">істо заявляє та запевняє, що </w:t>
      </w:r>
      <w:r w:rsidR="007F008C" w:rsidRPr="0030486E">
        <w:rPr>
          <w:sz w:val="28"/>
          <w:szCs w:val="28"/>
          <w:lang w:val="uk-UA"/>
        </w:rPr>
        <w:t>Угода є комерційним, а не публічни</w:t>
      </w:r>
      <w:r w:rsidR="003471A2" w:rsidRPr="0030486E">
        <w:rPr>
          <w:sz w:val="28"/>
          <w:szCs w:val="28"/>
          <w:lang w:val="uk-UA"/>
        </w:rPr>
        <w:t>м чи державним актом, і що воно</w:t>
      </w:r>
      <w:r w:rsidR="007F008C" w:rsidRPr="0030486E">
        <w:rPr>
          <w:sz w:val="28"/>
          <w:szCs w:val="28"/>
          <w:lang w:val="uk-UA"/>
        </w:rPr>
        <w:t xml:space="preserve"> не має права вимагати імунітету щодо себе чи будь-якого з його активів на підставі суверенітету чи іншим чин</w:t>
      </w:r>
      <w:r w:rsidR="003471A2" w:rsidRPr="0030486E">
        <w:rPr>
          <w:sz w:val="28"/>
          <w:szCs w:val="28"/>
          <w:lang w:val="uk-UA"/>
        </w:rPr>
        <w:t>ом згідно з будь-яким законом або в будь-якій юрисдикції, у</w:t>
      </w:r>
      <w:r w:rsidR="007F008C" w:rsidRPr="0030486E">
        <w:rPr>
          <w:sz w:val="28"/>
          <w:szCs w:val="28"/>
          <w:lang w:val="uk-UA"/>
        </w:rPr>
        <w:t xml:space="preserve"> якій може бути поданий позов для забезпечення виконання будь-яких зо</w:t>
      </w:r>
      <w:r w:rsidR="003471A2" w:rsidRPr="0030486E">
        <w:rPr>
          <w:sz w:val="28"/>
          <w:szCs w:val="28"/>
          <w:lang w:val="uk-UA"/>
        </w:rPr>
        <w:t>бов’язань, що випливають з Угоди чи пов’язані з нею</w:t>
      </w:r>
      <w:r w:rsidR="007F008C" w:rsidRPr="0030486E">
        <w:rPr>
          <w:sz w:val="28"/>
          <w:szCs w:val="28"/>
          <w:lang w:val="uk-UA"/>
        </w:rPr>
        <w:t>.</w:t>
      </w:r>
    </w:p>
    <w:p w:rsidR="007F008C" w:rsidRPr="0030486E" w:rsidRDefault="00A769A3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>14.</w:t>
      </w:r>
      <w:r w:rsidRPr="0030486E">
        <w:rPr>
          <w:sz w:val="28"/>
          <w:szCs w:val="28"/>
          <w:lang w:val="uk-UA"/>
        </w:rPr>
        <w:tab/>
      </w:r>
      <w:r w:rsidR="007F008C" w:rsidRPr="0030486E">
        <w:rPr>
          <w:sz w:val="28"/>
          <w:szCs w:val="28"/>
          <w:lang w:val="uk-UA"/>
        </w:rPr>
        <w:t>Банк інколи отримує повідомлення, у тому числі скарги від громадянського суспільства</w:t>
      </w:r>
      <w:r w:rsidR="003471A2" w:rsidRPr="0030486E">
        <w:rPr>
          <w:sz w:val="28"/>
          <w:szCs w:val="28"/>
          <w:lang w:val="uk-UA"/>
        </w:rPr>
        <w:t>,</w:t>
      </w:r>
      <w:r w:rsidR="007F008C" w:rsidRPr="0030486E">
        <w:rPr>
          <w:sz w:val="28"/>
          <w:szCs w:val="28"/>
          <w:lang w:val="uk-UA"/>
        </w:rPr>
        <w:t xml:space="preserve"> стосовно аспектів охорони навколишнього середовища, безпеки</w:t>
      </w:r>
      <w:r w:rsidR="003471A2" w:rsidRPr="0030486E">
        <w:rPr>
          <w:sz w:val="28"/>
          <w:szCs w:val="28"/>
          <w:lang w:val="uk-UA"/>
        </w:rPr>
        <w:t>, соціальних та інших аспектів Проекту</w:t>
      </w:r>
      <w:r w:rsidR="007F008C" w:rsidRPr="0030486E">
        <w:rPr>
          <w:sz w:val="28"/>
          <w:szCs w:val="28"/>
          <w:lang w:val="uk-UA"/>
        </w:rPr>
        <w:t xml:space="preserve"> як перед </w:t>
      </w:r>
      <w:r w:rsidR="003471A2" w:rsidRPr="0030486E">
        <w:rPr>
          <w:sz w:val="28"/>
          <w:szCs w:val="28"/>
          <w:lang w:val="uk-UA"/>
        </w:rPr>
        <w:t>ухваленням Проекту</w:t>
      </w:r>
      <w:r w:rsidR="007F008C" w:rsidRPr="0030486E">
        <w:rPr>
          <w:sz w:val="28"/>
          <w:szCs w:val="28"/>
          <w:lang w:val="uk-UA"/>
        </w:rPr>
        <w:t xml:space="preserve"> Радою, так і протягом їх реалізації. З метою забезпечення послідовності підходу до взаємодії з громадськістю та її інформування Банк передаватиме ці зовнішні повідомле</w:t>
      </w:r>
      <w:r w:rsidR="003471A2" w:rsidRPr="0030486E">
        <w:rPr>
          <w:sz w:val="28"/>
          <w:szCs w:val="28"/>
          <w:lang w:val="uk-UA"/>
        </w:rPr>
        <w:t>ння та відповіді на них Місту й</w:t>
      </w:r>
      <w:r w:rsidR="007F008C" w:rsidRPr="0030486E">
        <w:rPr>
          <w:sz w:val="28"/>
          <w:szCs w:val="28"/>
          <w:lang w:val="uk-UA"/>
        </w:rPr>
        <w:t xml:space="preserve"> будь-яким потенційним та існуючим джерелам фінансування, якщо на цю інформацію не поширюватимуться жодні угоди про конфіденційність. Банк закликає Місто та всі джерела співфін</w:t>
      </w:r>
      <w:r w:rsidR="002A7BE1" w:rsidRPr="0030486E">
        <w:rPr>
          <w:sz w:val="28"/>
          <w:szCs w:val="28"/>
          <w:lang w:val="uk-UA"/>
        </w:rPr>
        <w:t>ансування також передавати йому</w:t>
      </w:r>
      <w:r w:rsidR="007F008C" w:rsidRPr="0030486E">
        <w:rPr>
          <w:sz w:val="28"/>
          <w:szCs w:val="28"/>
          <w:lang w:val="uk-UA"/>
        </w:rPr>
        <w:t xml:space="preserve"> зовнішні повідомлення, у тому числі скарги, і відповіді на них.</w:t>
      </w:r>
    </w:p>
    <w:p w:rsidR="007F008C" w:rsidRPr="0030486E" w:rsidRDefault="00A70A04" w:rsidP="00A769A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>
        <w:rPr>
          <w:sz w:val="28"/>
          <w:szCs w:val="28"/>
          <w:lang w:val="uk-UA"/>
        </w:rPr>
        <w:tab/>
        <w:t>Угоду укладено в десяти примірниках – п’ять</w:t>
      </w:r>
      <w:r w:rsidR="007F008C" w:rsidRPr="0030486E">
        <w:rPr>
          <w:sz w:val="28"/>
          <w:szCs w:val="28"/>
          <w:lang w:val="uk-UA"/>
        </w:rPr>
        <w:t xml:space="preserve"> англійською</w:t>
      </w:r>
      <w:r w:rsidR="00D3407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п’ять</w:t>
      </w:r>
      <w:r w:rsidR="007F008C" w:rsidRPr="0030486E">
        <w:rPr>
          <w:sz w:val="28"/>
          <w:szCs w:val="28"/>
          <w:lang w:val="uk-UA"/>
        </w:rPr>
        <w:t xml:space="preserve"> українською мовою, ко</w:t>
      </w:r>
      <w:r w:rsidR="003471A2" w:rsidRPr="0030486E">
        <w:rPr>
          <w:sz w:val="28"/>
          <w:szCs w:val="28"/>
          <w:lang w:val="uk-UA"/>
        </w:rPr>
        <w:t xml:space="preserve">жен з яких вважається оригінальним, але які всі разом становлять одну й ту ж Угоду. Англійська версія </w:t>
      </w:r>
      <w:r w:rsidR="007F008C" w:rsidRPr="0030486E">
        <w:rPr>
          <w:sz w:val="28"/>
          <w:szCs w:val="28"/>
          <w:lang w:val="uk-UA"/>
        </w:rPr>
        <w:t>Угоди вважається основною.</w:t>
      </w:r>
    </w:p>
    <w:p w:rsidR="007F008C" w:rsidRPr="0030486E" w:rsidRDefault="007F008C" w:rsidP="00C97B8C">
      <w:pPr>
        <w:ind w:firstLine="708"/>
        <w:jc w:val="both"/>
        <w:rPr>
          <w:sz w:val="28"/>
          <w:szCs w:val="28"/>
          <w:lang w:val="uk-UA"/>
        </w:rPr>
      </w:pPr>
      <w:r w:rsidRPr="0030486E">
        <w:rPr>
          <w:sz w:val="28"/>
          <w:szCs w:val="28"/>
          <w:lang w:val="uk-UA"/>
        </w:rPr>
        <w:t xml:space="preserve">У </w:t>
      </w:r>
      <w:r w:rsidR="00C97B8C" w:rsidRPr="0030486E">
        <w:rPr>
          <w:sz w:val="28"/>
          <w:szCs w:val="28"/>
          <w:lang w:val="uk-UA"/>
        </w:rPr>
        <w:t xml:space="preserve">засвідчення чого </w:t>
      </w:r>
      <w:r w:rsidR="00D34076">
        <w:rPr>
          <w:sz w:val="28"/>
          <w:szCs w:val="28"/>
          <w:lang w:val="uk-UA"/>
        </w:rPr>
        <w:t xml:space="preserve">сторони </w:t>
      </w:r>
      <w:r w:rsidRPr="0030486E">
        <w:rPr>
          <w:sz w:val="28"/>
          <w:szCs w:val="28"/>
          <w:lang w:val="uk-UA"/>
        </w:rPr>
        <w:t>Угоди, діючи через своїх належним чином уповноважених представників, забезпечили</w:t>
      </w:r>
      <w:r w:rsidR="003471A2" w:rsidRPr="0030486E">
        <w:rPr>
          <w:sz w:val="28"/>
          <w:szCs w:val="28"/>
          <w:lang w:val="uk-UA"/>
        </w:rPr>
        <w:t xml:space="preserve"> її</w:t>
      </w:r>
      <w:r w:rsidR="00B0479B">
        <w:rPr>
          <w:sz w:val="28"/>
          <w:szCs w:val="28"/>
          <w:lang w:val="uk-UA"/>
        </w:rPr>
        <w:t xml:space="preserve"> </w:t>
      </w:r>
      <w:r w:rsidR="003471A2" w:rsidRPr="0030486E">
        <w:rPr>
          <w:sz w:val="28"/>
          <w:szCs w:val="28"/>
          <w:lang w:val="uk-UA"/>
        </w:rPr>
        <w:t>підписання</w:t>
      </w:r>
      <w:r w:rsidRPr="0030486E">
        <w:rPr>
          <w:sz w:val="28"/>
          <w:szCs w:val="28"/>
          <w:lang w:val="uk-UA"/>
        </w:rPr>
        <w:t xml:space="preserve"> від їх відповідни</w:t>
      </w:r>
      <w:r w:rsidR="003471A2" w:rsidRPr="0030486E">
        <w:rPr>
          <w:sz w:val="28"/>
          <w:szCs w:val="28"/>
          <w:lang w:val="uk-UA"/>
        </w:rPr>
        <w:t xml:space="preserve">х імен у дату, зазначену </w:t>
      </w:r>
      <w:r w:rsidRPr="0030486E">
        <w:rPr>
          <w:sz w:val="28"/>
          <w:szCs w:val="28"/>
          <w:lang w:val="uk-UA"/>
        </w:rPr>
        <w:t>вище.</w:t>
      </w:r>
    </w:p>
    <w:p w:rsidR="00802F44" w:rsidRDefault="00802F44" w:rsidP="004F240E">
      <w:pPr>
        <w:jc w:val="center"/>
        <w:rPr>
          <w:sz w:val="28"/>
          <w:szCs w:val="28"/>
          <w:lang w:val="uk-UA"/>
        </w:rPr>
      </w:pPr>
    </w:p>
    <w:p w:rsidR="00C06AF0" w:rsidRPr="0030486E" w:rsidRDefault="00C06AF0" w:rsidP="004F240E">
      <w:pPr>
        <w:jc w:val="center"/>
        <w:rPr>
          <w:sz w:val="28"/>
          <w:szCs w:val="28"/>
          <w:lang w:val="uk-UA"/>
        </w:rPr>
      </w:pPr>
    </w:p>
    <w:tbl>
      <w:tblPr>
        <w:tblW w:w="9180" w:type="dxa"/>
        <w:tblLayout w:type="fixed"/>
        <w:tblLook w:val="0000"/>
      </w:tblPr>
      <w:tblGrid>
        <w:gridCol w:w="4503"/>
        <w:gridCol w:w="4677"/>
      </w:tblGrid>
      <w:tr w:rsidR="005B7810" w:rsidRPr="0030486E" w:rsidTr="00DE7424">
        <w:trPr>
          <w:cantSplit/>
          <w:trHeight w:val="225"/>
        </w:trPr>
        <w:tc>
          <w:tcPr>
            <w:tcW w:w="4503" w:type="dxa"/>
            <w:vAlign w:val="center"/>
          </w:tcPr>
          <w:p w:rsidR="005B7810" w:rsidRPr="0049317F" w:rsidRDefault="005B7810" w:rsidP="00DE7424">
            <w:pPr>
              <w:tabs>
                <w:tab w:val="left" w:pos="3686"/>
              </w:tabs>
              <w:ind w:right="318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49317F">
              <w:rPr>
                <w:b/>
                <w:i/>
                <w:sz w:val="28"/>
                <w:szCs w:val="28"/>
                <w:lang w:val="uk-UA"/>
              </w:rPr>
              <w:t>Від Криворізької міської ради</w:t>
            </w:r>
          </w:p>
          <w:p w:rsidR="005B7810" w:rsidRPr="0030486E" w:rsidRDefault="005B7810" w:rsidP="00DE7424">
            <w:pPr>
              <w:tabs>
                <w:tab w:val="left" w:pos="3686"/>
              </w:tabs>
              <w:ind w:right="318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Align w:val="center"/>
          </w:tcPr>
          <w:p w:rsidR="005B7810" w:rsidRPr="0049317F" w:rsidRDefault="005B7810" w:rsidP="00DE742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9317F">
              <w:rPr>
                <w:b/>
                <w:i/>
                <w:sz w:val="28"/>
                <w:szCs w:val="28"/>
                <w:lang w:val="uk-UA"/>
              </w:rPr>
              <w:t>Від  Європейського  банку реконструкції та розвитку</w:t>
            </w:r>
          </w:p>
        </w:tc>
      </w:tr>
      <w:tr w:rsidR="005B7810" w:rsidRPr="0030486E" w:rsidTr="00DE7424">
        <w:trPr>
          <w:cantSplit/>
          <w:trHeight w:val="225"/>
        </w:trPr>
        <w:tc>
          <w:tcPr>
            <w:tcW w:w="4503" w:type="dxa"/>
            <w:vAlign w:val="center"/>
          </w:tcPr>
          <w:p w:rsidR="005B7810" w:rsidRPr="0030486E" w:rsidRDefault="005B7810" w:rsidP="00DE7424">
            <w:pPr>
              <w:tabs>
                <w:tab w:val="left" w:pos="3686"/>
              </w:tabs>
              <w:ind w:right="176"/>
              <w:jc w:val="both"/>
              <w:rPr>
                <w:i/>
                <w:sz w:val="24"/>
                <w:szCs w:val="24"/>
                <w:lang w:val="uk-UA"/>
              </w:rPr>
            </w:pPr>
          </w:p>
          <w:p w:rsidR="005B7810" w:rsidRPr="0030486E" w:rsidRDefault="005B7810" w:rsidP="00DE7424">
            <w:pPr>
              <w:tabs>
                <w:tab w:val="left" w:pos="3686"/>
              </w:tabs>
              <w:ind w:right="176"/>
              <w:jc w:val="both"/>
              <w:rPr>
                <w:i/>
                <w:sz w:val="24"/>
                <w:szCs w:val="24"/>
                <w:lang w:val="uk-UA"/>
              </w:rPr>
            </w:pPr>
            <w:r w:rsidRPr="0030486E">
              <w:rPr>
                <w:i/>
                <w:sz w:val="24"/>
                <w:szCs w:val="24"/>
                <w:lang w:val="uk-UA"/>
              </w:rPr>
              <w:t>_______________________________</w:t>
            </w:r>
            <w:r w:rsidRPr="0030486E">
              <w:rPr>
                <w:i/>
                <w:sz w:val="24"/>
                <w:szCs w:val="24"/>
              </w:rPr>
              <w:t>_</w:t>
            </w:r>
          </w:p>
          <w:p w:rsidR="005B7810" w:rsidRPr="0030486E" w:rsidRDefault="005B7810" w:rsidP="00DE7424">
            <w:pPr>
              <w:tabs>
                <w:tab w:val="left" w:pos="3686"/>
              </w:tabs>
              <w:ind w:right="318"/>
              <w:rPr>
                <w:i/>
                <w:sz w:val="24"/>
                <w:szCs w:val="24"/>
                <w:lang w:val="uk-UA"/>
              </w:rPr>
            </w:pPr>
            <w:r w:rsidRPr="0030486E">
              <w:rPr>
                <w:i/>
                <w:sz w:val="24"/>
                <w:szCs w:val="24"/>
              </w:rPr>
              <w:t>(Посада)</w:t>
            </w:r>
          </w:p>
          <w:p w:rsidR="005B7810" w:rsidRPr="0030486E" w:rsidRDefault="005B7810" w:rsidP="00DE7424">
            <w:pPr>
              <w:tabs>
                <w:tab w:val="left" w:pos="3686"/>
              </w:tabs>
              <w:ind w:right="318"/>
              <w:rPr>
                <w:i/>
                <w:sz w:val="24"/>
                <w:szCs w:val="24"/>
                <w:lang w:val="uk-UA"/>
              </w:rPr>
            </w:pPr>
          </w:p>
          <w:p w:rsidR="005B7810" w:rsidRPr="0030486E" w:rsidRDefault="005B7810" w:rsidP="00DE7424">
            <w:pPr>
              <w:tabs>
                <w:tab w:val="left" w:pos="3686"/>
              </w:tabs>
              <w:ind w:right="318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  <w:vAlign w:val="center"/>
          </w:tcPr>
          <w:p w:rsidR="005B7810" w:rsidRPr="0030486E" w:rsidRDefault="005B7810" w:rsidP="00DE7424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5B7810" w:rsidRPr="0030486E" w:rsidRDefault="005B7810" w:rsidP="00DE742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0486E">
              <w:rPr>
                <w:i/>
                <w:sz w:val="24"/>
                <w:szCs w:val="24"/>
                <w:lang w:val="uk-UA"/>
              </w:rPr>
              <w:t xml:space="preserve"> ___________________________________</w:t>
            </w:r>
          </w:p>
          <w:p w:rsidR="005B7810" w:rsidRPr="0030486E" w:rsidRDefault="005B7810" w:rsidP="00DE7424">
            <w:pPr>
              <w:rPr>
                <w:i/>
                <w:sz w:val="24"/>
                <w:szCs w:val="24"/>
                <w:lang w:val="uk-UA"/>
              </w:rPr>
            </w:pPr>
            <w:r w:rsidRPr="0030486E">
              <w:rPr>
                <w:i/>
                <w:sz w:val="24"/>
                <w:szCs w:val="24"/>
              </w:rPr>
              <w:t>(Посада)</w:t>
            </w:r>
          </w:p>
          <w:p w:rsidR="005B7810" w:rsidRPr="0030486E" w:rsidRDefault="005B7810" w:rsidP="00DE7424">
            <w:pPr>
              <w:rPr>
                <w:i/>
                <w:sz w:val="24"/>
                <w:szCs w:val="24"/>
                <w:lang w:val="uk-UA"/>
              </w:rPr>
            </w:pPr>
          </w:p>
          <w:p w:rsidR="005B7810" w:rsidRPr="0030486E" w:rsidRDefault="005B7810" w:rsidP="00DE7424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5B7810" w:rsidRPr="0030486E" w:rsidTr="00DE7424">
        <w:trPr>
          <w:cantSplit/>
          <w:trHeight w:val="225"/>
        </w:trPr>
        <w:tc>
          <w:tcPr>
            <w:tcW w:w="4503" w:type="dxa"/>
            <w:vAlign w:val="center"/>
          </w:tcPr>
          <w:p w:rsidR="005B7810" w:rsidRPr="0030486E" w:rsidRDefault="005B7810" w:rsidP="00DE7424">
            <w:pPr>
              <w:tabs>
                <w:tab w:val="left" w:pos="3686"/>
              </w:tabs>
              <w:ind w:right="318"/>
              <w:jc w:val="both"/>
              <w:rPr>
                <w:i/>
                <w:sz w:val="24"/>
                <w:szCs w:val="24"/>
                <w:lang w:val="uk-UA"/>
              </w:rPr>
            </w:pPr>
            <w:r w:rsidRPr="0030486E">
              <w:rPr>
                <w:i/>
                <w:sz w:val="24"/>
                <w:szCs w:val="24"/>
              </w:rPr>
              <w:t>________</w:t>
            </w:r>
            <w:r w:rsidRPr="0030486E">
              <w:rPr>
                <w:i/>
                <w:sz w:val="24"/>
                <w:szCs w:val="24"/>
                <w:lang w:val="uk-UA"/>
              </w:rPr>
              <w:t xml:space="preserve">_  </w:t>
            </w:r>
            <w:r w:rsidRPr="0030486E">
              <w:rPr>
                <w:i/>
                <w:sz w:val="24"/>
                <w:szCs w:val="24"/>
              </w:rPr>
              <w:t xml:space="preserve"> ______________________</w:t>
            </w:r>
          </w:p>
          <w:p w:rsidR="005B7810" w:rsidRPr="0030486E" w:rsidRDefault="005B7810" w:rsidP="00DE7424">
            <w:pPr>
              <w:tabs>
                <w:tab w:val="left" w:pos="3686"/>
              </w:tabs>
              <w:ind w:right="318"/>
              <w:jc w:val="both"/>
              <w:rPr>
                <w:sz w:val="24"/>
                <w:szCs w:val="24"/>
              </w:rPr>
            </w:pPr>
            <w:r w:rsidRPr="0030486E">
              <w:rPr>
                <w:i/>
                <w:sz w:val="24"/>
                <w:szCs w:val="24"/>
              </w:rPr>
              <w:t xml:space="preserve">  (підпис)           (ініціал, прізвище)</w:t>
            </w:r>
          </w:p>
          <w:p w:rsidR="005B7810" w:rsidRPr="0030486E" w:rsidRDefault="005B7810" w:rsidP="00DE7424">
            <w:pPr>
              <w:tabs>
                <w:tab w:val="left" w:pos="3686"/>
              </w:tabs>
              <w:ind w:right="318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5B7810" w:rsidRPr="0030486E" w:rsidRDefault="005B7810" w:rsidP="00DE7424">
            <w:pPr>
              <w:jc w:val="center"/>
              <w:rPr>
                <w:i/>
                <w:sz w:val="24"/>
                <w:szCs w:val="24"/>
              </w:rPr>
            </w:pPr>
            <w:r w:rsidRPr="0030486E">
              <w:rPr>
                <w:i/>
                <w:sz w:val="24"/>
                <w:szCs w:val="24"/>
              </w:rPr>
              <w:t xml:space="preserve">_________ </w:t>
            </w:r>
            <w:r w:rsidRPr="0030486E">
              <w:rPr>
                <w:i/>
                <w:sz w:val="24"/>
                <w:szCs w:val="24"/>
                <w:lang w:val="uk-UA"/>
              </w:rPr>
              <w:t xml:space="preserve">  ________</w:t>
            </w:r>
            <w:r w:rsidRPr="0030486E">
              <w:rPr>
                <w:i/>
                <w:sz w:val="24"/>
                <w:szCs w:val="24"/>
              </w:rPr>
              <w:t>______________</w:t>
            </w:r>
            <w:r w:rsidRPr="0030486E">
              <w:rPr>
                <w:i/>
                <w:sz w:val="24"/>
                <w:szCs w:val="24"/>
                <w:lang w:val="uk-UA"/>
              </w:rPr>
              <w:t>__</w:t>
            </w:r>
            <w:r w:rsidRPr="0030486E">
              <w:rPr>
                <w:i/>
                <w:sz w:val="24"/>
                <w:szCs w:val="24"/>
              </w:rPr>
              <w:t>_</w:t>
            </w:r>
          </w:p>
          <w:p w:rsidR="005B7810" w:rsidRPr="0030486E" w:rsidRDefault="005B7810" w:rsidP="00DE7424">
            <w:pPr>
              <w:rPr>
                <w:sz w:val="24"/>
                <w:szCs w:val="24"/>
              </w:rPr>
            </w:pPr>
            <w:r w:rsidRPr="0030486E">
              <w:rPr>
                <w:i/>
                <w:sz w:val="24"/>
                <w:szCs w:val="24"/>
              </w:rPr>
              <w:t>(підпис)          (ініціал, прізвище)</w:t>
            </w:r>
          </w:p>
          <w:p w:rsidR="005B7810" w:rsidRPr="0030486E" w:rsidRDefault="005B7810" w:rsidP="00DE7424">
            <w:pPr>
              <w:jc w:val="center"/>
              <w:rPr>
                <w:sz w:val="24"/>
                <w:szCs w:val="24"/>
              </w:rPr>
            </w:pPr>
          </w:p>
        </w:tc>
      </w:tr>
      <w:tr w:rsidR="005B7810" w:rsidRPr="0030486E" w:rsidTr="00DE7424">
        <w:trPr>
          <w:cantSplit/>
          <w:trHeight w:val="225"/>
        </w:trPr>
        <w:tc>
          <w:tcPr>
            <w:tcW w:w="4503" w:type="dxa"/>
            <w:vAlign w:val="center"/>
          </w:tcPr>
          <w:p w:rsidR="005B7810" w:rsidRPr="0030486E" w:rsidRDefault="005B7810" w:rsidP="00DE7424">
            <w:pPr>
              <w:tabs>
                <w:tab w:val="left" w:pos="3686"/>
              </w:tabs>
              <w:ind w:right="318"/>
              <w:jc w:val="both"/>
              <w:rPr>
                <w:i/>
                <w:sz w:val="24"/>
                <w:szCs w:val="24"/>
              </w:rPr>
            </w:pPr>
            <w:r w:rsidRPr="0030486E">
              <w:rPr>
                <w:i/>
                <w:sz w:val="24"/>
                <w:szCs w:val="24"/>
              </w:rPr>
              <w:t>"____"________________  _____року</w:t>
            </w:r>
          </w:p>
          <w:p w:rsidR="005B7810" w:rsidRPr="0030486E" w:rsidRDefault="005B7810" w:rsidP="00DE7424">
            <w:pPr>
              <w:tabs>
                <w:tab w:val="left" w:pos="3686"/>
              </w:tabs>
              <w:ind w:right="318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5B7810" w:rsidRPr="0030486E" w:rsidRDefault="005B7810" w:rsidP="00DE7424">
            <w:pPr>
              <w:jc w:val="center"/>
              <w:rPr>
                <w:i/>
                <w:sz w:val="24"/>
                <w:szCs w:val="24"/>
              </w:rPr>
            </w:pPr>
            <w:r w:rsidRPr="0030486E">
              <w:rPr>
                <w:i/>
                <w:sz w:val="24"/>
                <w:szCs w:val="24"/>
              </w:rPr>
              <w:t>"____"__________________  _____року</w:t>
            </w:r>
          </w:p>
          <w:p w:rsidR="005B7810" w:rsidRPr="0030486E" w:rsidRDefault="005B7810" w:rsidP="00DE74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1BA2" w:rsidRDefault="00811BA2" w:rsidP="00A769A3">
      <w:pPr>
        <w:rPr>
          <w:sz w:val="28"/>
          <w:szCs w:val="28"/>
          <w:lang w:val="uk-UA"/>
        </w:rPr>
      </w:pPr>
    </w:p>
    <w:p w:rsidR="005B7810" w:rsidRDefault="005B7810" w:rsidP="00A769A3">
      <w:pPr>
        <w:rPr>
          <w:sz w:val="28"/>
          <w:szCs w:val="28"/>
          <w:lang w:val="uk-UA"/>
        </w:rPr>
      </w:pPr>
    </w:p>
    <w:p w:rsidR="005B7810" w:rsidRDefault="005B7810" w:rsidP="00A769A3">
      <w:pPr>
        <w:rPr>
          <w:sz w:val="28"/>
          <w:szCs w:val="28"/>
          <w:lang w:val="uk-UA"/>
        </w:rPr>
      </w:pPr>
    </w:p>
    <w:p w:rsidR="005E47C0" w:rsidRDefault="005E47C0" w:rsidP="00D3187F">
      <w:pPr>
        <w:rPr>
          <w:sz w:val="28"/>
          <w:szCs w:val="28"/>
          <w:lang w:val="uk-UA"/>
        </w:rPr>
      </w:pPr>
    </w:p>
    <w:p w:rsidR="0088047E" w:rsidRDefault="0088047E" w:rsidP="00D3187F">
      <w:pPr>
        <w:rPr>
          <w:sz w:val="28"/>
          <w:szCs w:val="28"/>
          <w:lang w:val="uk-UA"/>
        </w:rPr>
      </w:pPr>
    </w:p>
    <w:p w:rsidR="007F008C" w:rsidRPr="0030486E" w:rsidRDefault="000661D7" w:rsidP="00A769A3">
      <w:pPr>
        <w:tabs>
          <w:tab w:val="left" w:pos="7088"/>
        </w:tabs>
        <w:rPr>
          <w:i/>
          <w:sz w:val="28"/>
          <w:szCs w:val="28"/>
          <w:lang w:val="uk-UA"/>
        </w:rPr>
      </w:pPr>
      <w:r w:rsidRPr="0049317F">
        <w:rPr>
          <w:b/>
          <w:i/>
          <w:sz w:val="28"/>
          <w:szCs w:val="28"/>
          <w:lang w:val="uk-UA"/>
        </w:rPr>
        <w:t>Секретар міської ради</w:t>
      </w:r>
      <w:r w:rsidRPr="0030486E">
        <w:rPr>
          <w:i/>
          <w:sz w:val="28"/>
          <w:szCs w:val="28"/>
          <w:lang w:val="uk-UA"/>
        </w:rPr>
        <w:tab/>
      </w:r>
      <w:r w:rsidRPr="0049317F">
        <w:rPr>
          <w:b/>
          <w:i/>
          <w:sz w:val="28"/>
          <w:szCs w:val="28"/>
          <w:lang w:val="uk-UA"/>
        </w:rPr>
        <w:t>С.Маляренко</w:t>
      </w:r>
    </w:p>
    <w:sectPr w:rsidR="007F008C" w:rsidRPr="0030486E" w:rsidSect="0040667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85B" w:rsidRDefault="008C785B" w:rsidP="007F008C">
      <w:r>
        <w:separator/>
      </w:r>
    </w:p>
  </w:endnote>
  <w:endnote w:type="continuationSeparator" w:id="1">
    <w:p w:rsidR="008C785B" w:rsidRDefault="008C785B" w:rsidP="007F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85B" w:rsidRDefault="008C785B" w:rsidP="007F008C">
      <w:r>
        <w:separator/>
      </w:r>
    </w:p>
  </w:footnote>
  <w:footnote w:type="continuationSeparator" w:id="1">
    <w:p w:rsidR="008C785B" w:rsidRDefault="008C785B" w:rsidP="007F0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679523"/>
      <w:docPartObj>
        <w:docPartGallery w:val="Page Numbers (Top of Page)"/>
        <w:docPartUnique/>
      </w:docPartObj>
    </w:sdtPr>
    <w:sdtEndPr>
      <w:rPr>
        <w:i/>
        <w:sz w:val="28"/>
        <w:szCs w:val="28"/>
      </w:rPr>
    </w:sdtEndPr>
    <w:sdtContent>
      <w:p w:rsidR="00D30F2D" w:rsidRPr="00D30F2D" w:rsidRDefault="007E0582">
        <w:pPr>
          <w:pStyle w:val="a8"/>
          <w:jc w:val="center"/>
          <w:rPr>
            <w:sz w:val="28"/>
            <w:szCs w:val="28"/>
            <w:lang w:val="uk-UA"/>
          </w:rPr>
        </w:pPr>
        <w:r w:rsidRPr="00D30F2D">
          <w:rPr>
            <w:sz w:val="28"/>
            <w:szCs w:val="28"/>
          </w:rPr>
          <w:fldChar w:fldCharType="begin"/>
        </w:r>
        <w:r w:rsidR="00D30F2D" w:rsidRPr="00D30F2D">
          <w:rPr>
            <w:sz w:val="28"/>
            <w:szCs w:val="28"/>
          </w:rPr>
          <w:instrText>PAGE   \* MERGEFORMAT</w:instrText>
        </w:r>
        <w:r w:rsidRPr="00D30F2D">
          <w:rPr>
            <w:sz w:val="28"/>
            <w:szCs w:val="28"/>
          </w:rPr>
          <w:fldChar w:fldCharType="separate"/>
        </w:r>
        <w:r w:rsidR="00B0479B">
          <w:rPr>
            <w:noProof/>
            <w:sz w:val="28"/>
            <w:szCs w:val="28"/>
          </w:rPr>
          <w:t>5</w:t>
        </w:r>
        <w:r w:rsidRPr="00D30F2D">
          <w:rPr>
            <w:sz w:val="28"/>
            <w:szCs w:val="28"/>
          </w:rPr>
          <w:fldChar w:fldCharType="end"/>
        </w:r>
      </w:p>
      <w:p w:rsidR="007F008C" w:rsidRPr="00D3187F" w:rsidRDefault="00C16AB3" w:rsidP="00D3187F">
        <w:pPr>
          <w:pStyle w:val="a8"/>
          <w:jc w:val="right"/>
          <w:rPr>
            <w:i/>
            <w:sz w:val="28"/>
            <w:szCs w:val="28"/>
          </w:rPr>
        </w:pPr>
        <w:r w:rsidRPr="00C16AB3">
          <w:rPr>
            <w:i/>
            <w:sz w:val="24"/>
            <w:szCs w:val="24"/>
            <w:lang w:val="uk-UA"/>
          </w:rPr>
          <w:t>Продовження додатка</w:t>
        </w:r>
        <w:r w:rsidR="00D30F2D" w:rsidRPr="00C16AB3">
          <w:rPr>
            <w:i/>
            <w:sz w:val="24"/>
            <w:szCs w:val="24"/>
            <w:lang w:val="uk-UA"/>
          </w:rPr>
          <w:t>1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59B"/>
    <w:multiLevelType w:val="multilevel"/>
    <w:tmpl w:val="66CC3A5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7DD63F6"/>
    <w:multiLevelType w:val="hybridMultilevel"/>
    <w:tmpl w:val="26B20440"/>
    <w:lvl w:ilvl="0" w:tplc="08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>
    <w:nsid w:val="0CC16EA1"/>
    <w:multiLevelType w:val="hybridMultilevel"/>
    <w:tmpl w:val="CD9210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432D2"/>
    <w:multiLevelType w:val="multilevel"/>
    <w:tmpl w:val="DFE873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64892278"/>
    <w:multiLevelType w:val="hybridMultilevel"/>
    <w:tmpl w:val="FAE60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64FAD"/>
    <w:multiLevelType w:val="singleLevel"/>
    <w:tmpl w:val="36FA9C1E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</w:abstractNum>
  <w:abstractNum w:abstractNumId="6">
    <w:nsid w:val="69D01C3B"/>
    <w:multiLevelType w:val="hybridMultilevel"/>
    <w:tmpl w:val="93525E60"/>
    <w:lvl w:ilvl="0" w:tplc="0422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BCA"/>
    <w:rsid w:val="000661D7"/>
    <w:rsid w:val="00087B28"/>
    <w:rsid w:val="000968FF"/>
    <w:rsid w:val="000B05E0"/>
    <w:rsid w:val="000C69B7"/>
    <w:rsid w:val="0012040A"/>
    <w:rsid w:val="0018346A"/>
    <w:rsid w:val="001C01B9"/>
    <w:rsid w:val="001D463D"/>
    <w:rsid w:val="001E0BCA"/>
    <w:rsid w:val="001E171D"/>
    <w:rsid w:val="001E4D34"/>
    <w:rsid w:val="001E73DF"/>
    <w:rsid w:val="001F2235"/>
    <w:rsid w:val="001F28A7"/>
    <w:rsid w:val="001F2C81"/>
    <w:rsid w:val="001F769E"/>
    <w:rsid w:val="002A7BE1"/>
    <w:rsid w:val="0030486E"/>
    <w:rsid w:val="0031285C"/>
    <w:rsid w:val="00331A80"/>
    <w:rsid w:val="003471A2"/>
    <w:rsid w:val="003A2B9B"/>
    <w:rsid w:val="003C7345"/>
    <w:rsid w:val="003F66D0"/>
    <w:rsid w:val="00401505"/>
    <w:rsid w:val="0040667F"/>
    <w:rsid w:val="00406B8C"/>
    <w:rsid w:val="00463F74"/>
    <w:rsid w:val="00482317"/>
    <w:rsid w:val="00490FE0"/>
    <w:rsid w:val="0049317F"/>
    <w:rsid w:val="004E24FA"/>
    <w:rsid w:val="004F240E"/>
    <w:rsid w:val="004F6F31"/>
    <w:rsid w:val="005068F8"/>
    <w:rsid w:val="00533FFE"/>
    <w:rsid w:val="00534B38"/>
    <w:rsid w:val="0057406D"/>
    <w:rsid w:val="005958D8"/>
    <w:rsid w:val="005B7810"/>
    <w:rsid w:val="005C4029"/>
    <w:rsid w:val="005E47C0"/>
    <w:rsid w:val="005F4A42"/>
    <w:rsid w:val="00632837"/>
    <w:rsid w:val="006347D4"/>
    <w:rsid w:val="0063797D"/>
    <w:rsid w:val="00653F14"/>
    <w:rsid w:val="0067612E"/>
    <w:rsid w:val="0068468C"/>
    <w:rsid w:val="006D5003"/>
    <w:rsid w:val="006D6E66"/>
    <w:rsid w:val="00772756"/>
    <w:rsid w:val="00776450"/>
    <w:rsid w:val="007D3370"/>
    <w:rsid w:val="007E0582"/>
    <w:rsid w:val="007F008C"/>
    <w:rsid w:val="007F5B5B"/>
    <w:rsid w:val="00801B24"/>
    <w:rsid w:val="00802F44"/>
    <w:rsid w:val="00806E82"/>
    <w:rsid w:val="00811BA2"/>
    <w:rsid w:val="0088047E"/>
    <w:rsid w:val="0089271F"/>
    <w:rsid w:val="008B35AC"/>
    <w:rsid w:val="008C785B"/>
    <w:rsid w:val="00902AE9"/>
    <w:rsid w:val="00907E66"/>
    <w:rsid w:val="00984310"/>
    <w:rsid w:val="009872D8"/>
    <w:rsid w:val="009B6EED"/>
    <w:rsid w:val="009F38E4"/>
    <w:rsid w:val="009F7749"/>
    <w:rsid w:val="00A70A04"/>
    <w:rsid w:val="00A769A3"/>
    <w:rsid w:val="00A8118A"/>
    <w:rsid w:val="00A93A9A"/>
    <w:rsid w:val="00AD0B64"/>
    <w:rsid w:val="00AF3C75"/>
    <w:rsid w:val="00B02A79"/>
    <w:rsid w:val="00B03967"/>
    <w:rsid w:val="00B0479B"/>
    <w:rsid w:val="00B45624"/>
    <w:rsid w:val="00B71DEF"/>
    <w:rsid w:val="00B7784B"/>
    <w:rsid w:val="00B77E86"/>
    <w:rsid w:val="00B877B4"/>
    <w:rsid w:val="00B95722"/>
    <w:rsid w:val="00C06AF0"/>
    <w:rsid w:val="00C16AB3"/>
    <w:rsid w:val="00C829EC"/>
    <w:rsid w:val="00C85390"/>
    <w:rsid w:val="00C97B8C"/>
    <w:rsid w:val="00CC1510"/>
    <w:rsid w:val="00D30F2D"/>
    <w:rsid w:val="00D3187F"/>
    <w:rsid w:val="00D34076"/>
    <w:rsid w:val="00D6311C"/>
    <w:rsid w:val="00D6609E"/>
    <w:rsid w:val="00D72B8F"/>
    <w:rsid w:val="00DD3177"/>
    <w:rsid w:val="00DD60CD"/>
    <w:rsid w:val="00E00730"/>
    <w:rsid w:val="00E04C16"/>
    <w:rsid w:val="00E1632E"/>
    <w:rsid w:val="00E830E9"/>
    <w:rsid w:val="00ED249B"/>
    <w:rsid w:val="00F34634"/>
    <w:rsid w:val="00F76932"/>
    <w:rsid w:val="00F9120E"/>
    <w:rsid w:val="00FA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008C"/>
    <w:pPr>
      <w:keepNext/>
      <w:jc w:val="center"/>
      <w:outlineLvl w:val="0"/>
    </w:pPr>
    <w:rPr>
      <w:spacing w:val="80"/>
      <w:sz w:val="28"/>
    </w:rPr>
  </w:style>
  <w:style w:type="paragraph" w:styleId="3">
    <w:name w:val="heading 3"/>
    <w:basedOn w:val="a"/>
    <w:next w:val="a"/>
    <w:link w:val="30"/>
    <w:qFormat/>
    <w:rsid w:val="007F008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08C"/>
    <w:rPr>
      <w:rFonts w:ascii="Times New Roman" w:eastAsia="Times New Roman" w:hAnsi="Times New Roman" w:cs="Times New Roman"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00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F008C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7F008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7F008C"/>
    <w:pPr>
      <w:tabs>
        <w:tab w:val="left" w:pos="1985"/>
      </w:tabs>
      <w:jc w:val="center"/>
    </w:pPr>
    <w:rPr>
      <w:b/>
      <w:bCs/>
      <w:sz w:val="24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7F00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7F008C"/>
    <w:pPr>
      <w:ind w:left="708"/>
    </w:pPr>
    <w:rPr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7F00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0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00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0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gc">
    <w:name w:val="_tgc"/>
    <w:basedOn w:val="a0"/>
    <w:rsid w:val="00F76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008C"/>
    <w:pPr>
      <w:keepNext/>
      <w:jc w:val="center"/>
      <w:outlineLvl w:val="0"/>
    </w:pPr>
    <w:rPr>
      <w:spacing w:val="80"/>
      <w:sz w:val="28"/>
    </w:rPr>
  </w:style>
  <w:style w:type="paragraph" w:styleId="3">
    <w:name w:val="heading 3"/>
    <w:basedOn w:val="a"/>
    <w:next w:val="a"/>
    <w:link w:val="30"/>
    <w:qFormat/>
    <w:rsid w:val="007F008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08C"/>
    <w:rPr>
      <w:rFonts w:ascii="Times New Roman" w:eastAsia="Times New Roman" w:hAnsi="Times New Roman" w:cs="Times New Roman"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00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F008C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7F008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7F008C"/>
    <w:pPr>
      <w:tabs>
        <w:tab w:val="left" w:pos="1985"/>
      </w:tabs>
      <w:jc w:val="center"/>
    </w:pPr>
    <w:rPr>
      <w:b/>
      <w:bCs/>
      <w:sz w:val="24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7F008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7F008C"/>
    <w:pPr>
      <w:ind w:left="708"/>
    </w:pPr>
    <w:rPr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7F00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0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00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0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gc">
    <w:name w:val="_tgc"/>
    <w:basedOn w:val="a0"/>
    <w:rsid w:val="00F76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e_sum17</dc:creator>
  <cp:keywords/>
  <dc:description/>
  <cp:lastModifiedBy>zagalny3371</cp:lastModifiedBy>
  <cp:revision>105</cp:revision>
  <cp:lastPrinted>2017-02-16T15:18:00Z</cp:lastPrinted>
  <dcterms:created xsi:type="dcterms:W3CDTF">2017-02-07T08:22:00Z</dcterms:created>
  <dcterms:modified xsi:type="dcterms:W3CDTF">2017-03-01T14:37:00Z</dcterms:modified>
</cp:coreProperties>
</file>