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47" w:rsidRPr="003507EC" w:rsidRDefault="00561322" w:rsidP="00851E47">
      <w:pPr>
        <w:ind w:firstLine="6300"/>
        <w:jc w:val="both"/>
        <w:rPr>
          <w:i/>
          <w:sz w:val="28"/>
          <w:szCs w:val="28"/>
          <w:lang w:val="uk-UA"/>
        </w:rPr>
      </w:pPr>
      <w:r w:rsidRPr="003507EC">
        <w:rPr>
          <w:i/>
          <w:lang w:val="uk-UA"/>
        </w:rPr>
        <w:t xml:space="preserve">             </w:t>
      </w:r>
      <w:r w:rsidR="00851E47" w:rsidRPr="003507EC">
        <w:rPr>
          <w:i/>
          <w:sz w:val="28"/>
          <w:szCs w:val="28"/>
          <w:lang w:val="uk-UA"/>
        </w:rPr>
        <w:t>ЗАТВЕРДЖЕНО</w:t>
      </w:r>
    </w:p>
    <w:p w:rsidR="00851E47" w:rsidRPr="003507EC" w:rsidRDefault="00851E47" w:rsidP="00851E47">
      <w:pPr>
        <w:ind w:firstLine="6300"/>
        <w:jc w:val="both"/>
        <w:rPr>
          <w:i/>
          <w:sz w:val="28"/>
          <w:szCs w:val="28"/>
          <w:lang w:val="uk-UA"/>
        </w:rPr>
      </w:pPr>
    </w:p>
    <w:p w:rsidR="00851E47" w:rsidRPr="003507EC" w:rsidRDefault="00561322" w:rsidP="00851E47">
      <w:pPr>
        <w:ind w:firstLine="6300"/>
        <w:jc w:val="both"/>
        <w:rPr>
          <w:lang w:val="uk-UA"/>
        </w:rPr>
      </w:pPr>
      <w:r w:rsidRPr="003507EC">
        <w:rPr>
          <w:i/>
          <w:sz w:val="28"/>
          <w:szCs w:val="28"/>
          <w:lang w:val="uk-UA"/>
        </w:rPr>
        <w:t xml:space="preserve">           </w:t>
      </w:r>
      <w:r w:rsidR="00851E47" w:rsidRPr="003507EC">
        <w:rPr>
          <w:i/>
          <w:sz w:val="28"/>
          <w:szCs w:val="28"/>
          <w:lang w:val="uk-UA"/>
        </w:rPr>
        <w:t>Рішення міської ради</w:t>
      </w:r>
    </w:p>
    <w:p w:rsidR="008A5F0B" w:rsidRPr="003507EC" w:rsidRDefault="003507EC" w:rsidP="00851E47">
      <w:pPr>
        <w:ind w:firstLine="6300"/>
        <w:jc w:val="both"/>
        <w:rPr>
          <w:i/>
          <w:sz w:val="28"/>
          <w:szCs w:val="28"/>
          <w:lang w:val="uk-UA"/>
        </w:rPr>
      </w:pPr>
      <w:r w:rsidRPr="003507EC">
        <w:rPr>
          <w:i/>
          <w:sz w:val="28"/>
          <w:szCs w:val="28"/>
          <w:lang w:val="uk-UA"/>
        </w:rPr>
        <w:t xml:space="preserve">         28.02.2017 №1437</w:t>
      </w:r>
    </w:p>
    <w:p w:rsidR="00561322" w:rsidRPr="003507EC" w:rsidRDefault="00561322" w:rsidP="00851E47">
      <w:pPr>
        <w:ind w:firstLine="6300"/>
        <w:jc w:val="both"/>
        <w:rPr>
          <w:lang w:val="uk-UA"/>
        </w:rPr>
      </w:pPr>
    </w:p>
    <w:p w:rsidR="008A5F0B" w:rsidRPr="003507EC" w:rsidRDefault="008A5F0B" w:rsidP="00851E47">
      <w:pPr>
        <w:ind w:firstLine="6300"/>
        <w:jc w:val="both"/>
        <w:rPr>
          <w:lang w:val="uk-UA"/>
        </w:rPr>
      </w:pPr>
    </w:p>
    <w:p w:rsidR="00851E47" w:rsidRPr="003507EC" w:rsidRDefault="00851E47" w:rsidP="00851E47">
      <w:pPr>
        <w:jc w:val="center"/>
        <w:rPr>
          <w:b/>
          <w:i/>
          <w:sz w:val="28"/>
          <w:szCs w:val="28"/>
          <w:lang w:val="uk-UA"/>
        </w:rPr>
      </w:pPr>
      <w:r w:rsidRPr="003507EC">
        <w:rPr>
          <w:b/>
          <w:i/>
          <w:sz w:val="28"/>
          <w:szCs w:val="28"/>
          <w:lang w:val="uk-UA"/>
        </w:rPr>
        <w:t>З</w:t>
      </w:r>
      <w:r w:rsidR="00350263" w:rsidRPr="003507EC">
        <w:rPr>
          <w:b/>
          <w:i/>
          <w:sz w:val="28"/>
          <w:szCs w:val="28"/>
          <w:lang w:val="uk-UA"/>
        </w:rPr>
        <w:t xml:space="preserve"> В І Т</w:t>
      </w:r>
    </w:p>
    <w:p w:rsidR="00851E47" w:rsidRPr="003507EC" w:rsidRDefault="00350263" w:rsidP="00851E47">
      <w:pPr>
        <w:jc w:val="center"/>
        <w:rPr>
          <w:b/>
          <w:i/>
          <w:sz w:val="28"/>
          <w:szCs w:val="28"/>
          <w:lang w:val="uk-UA"/>
        </w:rPr>
      </w:pPr>
      <w:r w:rsidRPr="003507EC">
        <w:rPr>
          <w:b/>
          <w:i/>
          <w:sz w:val="28"/>
          <w:szCs w:val="28"/>
          <w:lang w:val="uk-UA"/>
        </w:rPr>
        <w:t>щодо</w:t>
      </w:r>
      <w:r w:rsidR="00851E47" w:rsidRPr="003507EC">
        <w:rPr>
          <w:b/>
          <w:i/>
          <w:sz w:val="28"/>
          <w:szCs w:val="28"/>
          <w:lang w:val="uk-UA"/>
        </w:rPr>
        <w:t xml:space="preserve"> виконання в 2016 році Програми розвитку земельних</w:t>
      </w:r>
    </w:p>
    <w:p w:rsidR="00851E47" w:rsidRPr="003507EC" w:rsidRDefault="00851E47" w:rsidP="00851E47">
      <w:pPr>
        <w:jc w:val="center"/>
        <w:rPr>
          <w:b/>
          <w:i/>
          <w:sz w:val="28"/>
          <w:szCs w:val="28"/>
          <w:lang w:val="uk-UA"/>
        </w:rPr>
      </w:pPr>
      <w:r w:rsidRPr="003507EC">
        <w:rPr>
          <w:b/>
          <w:i/>
          <w:sz w:val="28"/>
          <w:szCs w:val="28"/>
          <w:lang w:val="uk-UA"/>
        </w:rPr>
        <w:t>відносин у м. Кривому Розі на 2016</w:t>
      </w:r>
      <w:r w:rsidR="00561322" w:rsidRPr="003507EC">
        <w:rPr>
          <w:b/>
          <w:i/>
          <w:sz w:val="28"/>
          <w:szCs w:val="28"/>
          <w:lang w:val="uk-UA"/>
        </w:rPr>
        <w:t xml:space="preserve"> </w:t>
      </w:r>
      <w:r w:rsidRPr="003507EC">
        <w:rPr>
          <w:b/>
          <w:szCs w:val="28"/>
          <w:lang w:val="uk-UA"/>
        </w:rPr>
        <w:t>–</w:t>
      </w:r>
      <w:r w:rsidR="00561322" w:rsidRPr="003507EC">
        <w:rPr>
          <w:b/>
          <w:szCs w:val="28"/>
          <w:lang w:val="uk-UA"/>
        </w:rPr>
        <w:t xml:space="preserve"> </w:t>
      </w:r>
      <w:r w:rsidRPr="003507EC">
        <w:rPr>
          <w:b/>
          <w:i/>
          <w:sz w:val="28"/>
          <w:szCs w:val="28"/>
          <w:lang w:val="uk-UA"/>
        </w:rPr>
        <w:t>2020 роки</w:t>
      </w:r>
    </w:p>
    <w:p w:rsidR="00851E47" w:rsidRPr="003507EC" w:rsidRDefault="00851E47" w:rsidP="00851E47">
      <w:pPr>
        <w:jc w:val="center"/>
        <w:rPr>
          <w:b/>
          <w:i/>
          <w:sz w:val="28"/>
          <w:szCs w:val="28"/>
          <w:lang w:val="uk-UA"/>
        </w:rPr>
      </w:pPr>
    </w:p>
    <w:p w:rsidR="003956D2" w:rsidRPr="003507EC" w:rsidRDefault="003956D2" w:rsidP="003956D2">
      <w:pPr>
        <w:pStyle w:val="a5"/>
        <w:ind w:left="1770"/>
        <w:jc w:val="both"/>
        <w:rPr>
          <w:sz w:val="28"/>
          <w:szCs w:val="28"/>
          <w:lang w:val="uk-UA"/>
        </w:rPr>
      </w:pPr>
    </w:p>
    <w:p w:rsidR="002503C5" w:rsidRPr="003507EC" w:rsidRDefault="002503C5" w:rsidP="00561322">
      <w:pPr>
        <w:pStyle w:val="a5"/>
        <w:numPr>
          <w:ilvl w:val="0"/>
          <w:numId w:val="6"/>
        </w:numPr>
        <w:jc w:val="center"/>
        <w:rPr>
          <w:b/>
          <w:i/>
          <w:sz w:val="28"/>
          <w:szCs w:val="28"/>
          <w:lang w:val="uk-UA"/>
        </w:rPr>
      </w:pPr>
      <w:r w:rsidRPr="003507EC">
        <w:rPr>
          <w:b/>
          <w:i/>
          <w:sz w:val="28"/>
          <w:szCs w:val="28"/>
          <w:lang w:val="uk-UA"/>
        </w:rPr>
        <w:t>Розвиток відносин власності на землю</w:t>
      </w:r>
    </w:p>
    <w:p w:rsidR="00561322" w:rsidRPr="003507EC" w:rsidRDefault="00561322" w:rsidP="00561322">
      <w:pPr>
        <w:pStyle w:val="a5"/>
        <w:ind w:left="1068"/>
        <w:jc w:val="center"/>
        <w:rPr>
          <w:b/>
          <w:i/>
          <w:sz w:val="28"/>
          <w:szCs w:val="28"/>
          <w:lang w:val="uk-UA"/>
        </w:rPr>
      </w:pPr>
    </w:p>
    <w:p w:rsidR="002503C5" w:rsidRPr="003507EC" w:rsidRDefault="002503C5" w:rsidP="002503C5">
      <w:pPr>
        <w:ind w:firstLine="708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Робота щодо безоплатної передачі у власність земельних ділянок, які перебувають у користуванні громадян для:</w:t>
      </w:r>
    </w:p>
    <w:p w:rsidR="002503C5" w:rsidRPr="003507EC" w:rsidRDefault="002503C5" w:rsidP="002503C5">
      <w:pPr>
        <w:ind w:firstLine="708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- будівництва та обслуговування житлового будинку, господарських будівель і споруд;</w:t>
      </w:r>
    </w:p>
    <w:p w:rsidR="002503C5" w:rsidRPr="003507EC" w:rsidRDefault="002503C5" w:rsidP="002503C5">
      <w:pPr>
        <w:numPr>
          <w:ilvl w:val="0"/>
          <w:numId w:val="1"/>
        </w:numPr>
        <w:tabs>
          <w:tab w:val="clear" w:pos="1713"/>
        </w:tabs>
        <w:ind w:left="993" w:hanging="285"/>
        <w:jc w:val="both"/>
        <w:rPr>
          <w:b/>
          <w:i/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ведення садівництва;</w:t>
      </w:r>
    </w:p>
    <w:p w:rsidR="002503C5" w:rsidRPr="003507EC" w:rsidRDefault="002503C5" w:rsidP="002503C5">
      <w:pPr>
        <w:numPr>
          <w:ilvl w:val="0"/>
          <w:numId w:val="1"/>
        </w:numPr>
        <w:tabs>
          <w:tab w:val="clear" w:pos="1713"/>
        </w:tabs>
        <w:ind w:left="993" w:hanging="285"/>
        <w:jc w:val="both"/>
        <w:rPr>
          <w:b/>
          <w:i/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будівництва та обслуговування індивідуальних гаражів;</w:t>
      </w:r>
    </w:p>
    <w:p w:rsidR="00641B61" w:rsidRPr="003507EC" w:rsidRDefault="002503C5" w:rsidP="00641B61">
      <w:pPr>
        <w:numPr>
          <w:ilvl w:val="0"/>
          <w:numId w:val="1"/>
        </w:numPr>
        <w:tabs>
          <w:tab w:val="clear" w:pos="1713"/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ведення особистого селянського господарства</w:t>
      </w:r>
      <w:r w:rsidR="00641B61" w:rsidRPr="003507EC">
        <w:rPr>
          <w:sz w:val="28"/>
          <w:szCs w:val="28"/>
          <w:lang w:val="uk-UA"/>
        </w:rPr>
        <w:t>;</w:t>
      </w:r>
    </w:p>
    <w:p w:rsidR="002503C5" w:rsidRPr="003507EC" w:rsidRDefault="002503C5" w:rsidP="00641B61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набула сталого характеру та виконується в порядку й у терміни, визначені чинним законодавством України.</w:t>
      </w:r>
    </w:p>
    <w:p w:rsidR="002503C5" w:rsidRPr="003507EC" w:rsidRDefault="002503C5" w:rsidP="002503C5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 xml:space="preserve">Цьому сприяли заходи роз’яснювального характеру, вжиті відповідальними виконавцями Програми. </w:t>
      </w:r>
    </w:p>
    <w:p w:rsidR="00820122" w:rsidRPr="003507EC" w:rsidRDefault="002503C5" w:rsidP="002503C5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Протягом 201</w:t>
      </w:r>
      <w:r w:rsidR="00300D64" w:rsidRPr="003507EC">
        <w:rPr>
          <w:sz w:val="28"/>
          <w:szCs w:val="28"/>
          <w:lang w:val="uk-UA"/>
        </w:rPr>
        <w:t>6</w:t>
      </w:r>
      <w:r w:rsidRPr="003507EC">
        <w:rPr>
          <w:sz w:val="28"/>
          <w:szCs w:val="28"/>
          <w:lang w:val="uk-UA"/>
        </w:rPr>
        <w:t xml:space="preserve"> року на підставі технічної документації, що посвідчує право на земельну ділянку (або за проектом відведення), розробленої землевпорядними організаціями міста, міською радою ухвалені рішення щодо</w:t>
      </w:r>
      <w:r w:rsidR="00820122" w:rsidRPr="003507EC">
        <w:rPr>
          <w:sz w:val="28"/>
          <w:szCs w:val="28"/>
          <w:lang w:val="uk-UA"/>
        </w:rPr>
        <w:t>:</w:t>
      </w:r>
    </w:p>
    <w:p w:rsidR="002503C5" w:rsidRPr="003507EC" w:rsidRDefault="00820122" w:rsidP="002503C5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-</w:t>
      </w:r>
      <w:r w:rsidR="002503C5" w:rsidRPr="003507EC">
        <w:rPr>
          <w:sz w:val="28"/>
          <w:szCs w:val="28"/>
          <w:lang w:val="uk-UA"/>
        </w:rPr>
        <w:t xml:space="preserve"> безоплатної передачі у власність земельних ділянок відносно </w:t>
      </w:r>
      <w:r w:rsidR="00E04563" w:rsidRPr="003507EC">
        <w:rPr>
          <w:sz w:val="28"/>
          <w:szCs w:val="28"/>
          <w:lang w:val="uk-UA"/>
        </w:rPr>
        <w:t>652</w:t>
      </w:r>
      <w:r w:rsidR="00641B61" w:rsidRPr="003507EC">
        <w:rPr>
          <w:sz w:val="28"/>
          <w:szCs w:val="28"/>
          <w:lang w:val="uk-UA"/>
        </w:rPr>
        <w:t xml:space="preserve"> громадян;</w:t>
      </w:r>
    </w:p>
    <w:p w:rsidR="0027546F" w:rsidRPr="003507EC" w:rsidRDefault="0027546F" w:rsidP="002754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7E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20122" w:rsidRPr="003507EC">
        <w:rPr>
          <w:rFonts w:ascii="Times New Roman" w:hAnsi="Times New Roman" w:cs="Times New Roman"/>
          <w:sz w:val="28"/>
          <w:szCs w:val="28"/>
          <w:lang w:eastAsia="ar-SA"/>
        </w:rPr>
        <w:t xml:space="preserve">надання </w:t>
      </w:r>
      <w:r w:rsidR="00561322" w:rsidRPr="003507EC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820122" w:rsidRPr="003507EC">
        <w:rPr>
          <w:rFonts w:ascii="Times New Roman" w:hAnsi="Times New Roman" w:cs="Times New Roman"/>
          <w:sz w:val="28"/>
          <w:szCs w:val="28"/>
          <w:lang w:eastAsia="ar-SA"/>
        </w:rPr>
        <w:t xml:space="preserve"> постійне користування земельних ділянок 169</w:t>
      </w:r>
      <w:r w:rsidRPr="003507EC">
        <w:rPr>
          <w:rFonts w:ascii="Times New Roman" w:hAnsi="Times New Roman" w:cs="Times New Roman"/>
          <w:sz w:val="28"/>
          <w:szCs w:val="28"/>
          <w:lang w:eastAsia="ar-SA"/>
        </w:rPr>
        <w:t xml:space="preserve"> комунальним підприємствам, установам, організаціям, </w:t>
      </w:r>
      <w:r w:rsidR="00820122" w:rsidRPr="003507EC">
        <w:rPr>
          <w:rFonts w:ascii="Times New Roman" w:hAnsi="Times New Roman" w:cs="Times New Roman"/>
          <w:sz w:val="28"/>
          <w:szCs w:val="28"/>
          <w:lang w:eastAsia="ar-SA"/>
        </w:rPr>
        <w:t>об’єднанням співвласників багатоквартирн</w:t>
      </w:r>
      <w:r w:rsidR="00561322" w:rsidRPr="003507EC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820122" w:rsidRPr="003507EC">
        <w:rPr>
          <w:rFonts w:ascii="Times New Roman" w:hAnsi="Times New Roman" w:cs="Times New Roman"/>
          <w:sz w:val="28"/>
          <w:szCs w:val="28"/>
          <w:lang w:eastAsia="ar-SA"/>
        </w:rPr>
        <w:t xml:space="preserve"> будинк</w:t>
      </w:r>
      <w:r w:rsidR="00561322" w:rsidRPr="003507EC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3507EC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2503C5" w:rsidRPr="003507EC" w:rsidRDefault="002503C5" w:rsidP="002503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507EC">
        <w:rPr>
          <w:rFonts w:ascii="Times New Roman" w:hAnsi="Times New Roman"/>
          <w:sz w:val="28"/>
          <w:szCs w:val="28"/>
        </w:rPr>
        <w:t xml:space="preserve">За даними статистичної звітності з кількісного обліку земель загальна площа міста становить </w:t>
      </w:r>
      <w:r w:rsidR="00641B61" w:rsidRPr="003507EC">
        <w:rPr>
          <w:rFonts w:ascii="Times New Roman" w:hAnsi="Times New Roman"/>
          <w:sz w:val="28"/>
          <w:szCs w:val="28"/>
        </w:rPr>
        <w:t>–</w:t>
      </w:r>
      <w:r w:rsidRPr="003507E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3 140,20 га"/>
        </w:smartTagPr>
        <w:r w:rsidRPr="003507EC">
          <w:rPr>
            <w:rFonts w:ascii="Times New Roman" w:hAnsi="Times New Roman"/>
            <w:sz w:val="28"/>
            <w:szCs w:val="28"/>
          </w:rPr>
          <w:t>43 140,20 га</w:t>
        </w:r>
      </w:smartTag>
      <w:r w:rsidRPr="003507EC">
        <w:rPr>
          <w:rFonts w:ascii="Times New Roman" w:hAnsi="Times New Roman"/>
          <w:sz w:val="28"/>
          <w:szCs w:val="28"/>
        </w:rPr>
        <w:t>. З них у користуванні та власності громадян перебувають 8 560,00 га або 19,8% усіх земель міста; підприємства промисловості, транспорту та зв’язку використовують 17 652,00 га або 40,9%; під закладами, організаціями та установами всіх форм власності перебувають 4 655,00 га міських земель або 10,8%; сільськогосподарські підприємства використовують 116,00 га або 0,26% земель.</w:t>
      </w:r>
    </w:p>
    <w:p w:rsidR="002503C5" w:rsidRPr="003507EC" w:rsidRDefault="002503C5" w:rsidP="002503C5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Станом на 01.01.201</w:t>
      </w:r>
      <w:r w:rsidR="004C769C" w:rsidRPr="003507EC">
        <w:rPr>
          <w:sz w:val="28"/>
          <w:szCs w:val="28"/>
          <w:lang w:val="uk-UA"/>
        </w:rPr>
        <w:t>7</w:t>
      </w:r>
      <w:r w:rsidRPr="003507EC">
        <w:rPr>
          <w:sz w:val="28"/>
          <w:szCs w:val="28"/>
          <w:lang w:val="uk-UA"/>
        </w:rPr>
        <w:t xml:space="preserve"> приватизовано 43 </w:t>
      </w:r>
      <w:r w:rsidR="00AA45F6" w:rsidRPr="003507EC">
        <w:rPr>
          <w:sz w:val="28"/>
          <w:szCs w:val="28"/>
          <w:lang w:val="uk-UA"/>
        </w:rPr>
        <w:t>669</w:t>
      </w:r>
      <w:r w:rsidRPr="003507EC">
        <w:rPr>
          <w:sz w:val="28"/>
          <w:szCs w:val="28"/>
          <w:lang w:val="uk-UA"/>
        </w:rPr>
        <w:t xml:space="preserve"> земельн</w:t>
      </w:r>
      <w:r w:rsidR="00AA45F6" w:rsidRPr="003507EC">
        <w:rPr>
          <w:sz w:val="28"/>
          <w:szCs w:val="28"/>
          <w:lang w:val="uk-UA"/>
        </w:rPr>
        <w:t>их</w:t>
      </w:r>
      <w:r w:rsidRPr="003507EC">
        <w:rPr>
          <w:sz w:val="28"/>
          <w:szCs w:val="28"/>
          <w:lang w:val="uk-UA"/>
        </w:rPr>
        <w:t xml:space="preserve"> ділян</w:t>
      </w:r>
      <w:r w:rsidR="00AA45F6" w:rsidRPr="003507EC">
        <w:rPr>
          <w:sz w:val="28"/>
          <w:szCs w:val="28"/>
          <w:lang w:val="uk-UA"/>
        </w:rPr>
        <w:t>ок</w:t>
      </w:r>
      <w:r w:rsidRPr="003507EC">
        <w:rPr>
          <w:sz w:val="28"/>
          <w:szCs w:val="28"/>
          <w:lang w:val="uk-UA"/>
        </w:rPr>
        <w:t xml:space="preserve"> площ</w:t>
      </w:r>
      <w:r w:rsidR="007715BD" w:rsidRPr="003507EC">
        <w:rPr>
          <w:sz w:val="28"/>
          <w:szCs w:val="28"/>
          <w:lang w:val="uk-UA"/>
        </w:rPr>
        <w:t>ею</w:t>
      </w:r>
      <w:r w:rsidRPr="003507EC">
        <w:rPr>
          <w:sz w:val="28"/>
          <w:szCs w:val="28"/>
          <w:lang w:val="uk-UA"/>
        </w:rPr>
        <w:t xml:space="preserve"> </w:t>
      </w:r>
      <w:r w:rsidR="00AA45F6" w:rsidRPr="003507EC">
        <w:rPr>
          <w:sz w:val="28"/>
          <w:szCs w:val="28"/>
          <w:lang w:val="uk-UA"/>
        </w:rPr>
        <w:t xml:space="preserve">      </w:t>
      </w:r>
      <w:r w:rsidRPr="003507EC">
        <w:rPr>
          <w:sz w:val="28"/>
          <w:szCs w:val="28"/>
          <w:lang w:val="uk-UA"/>
        </w:rPr>
        <w:t>3</w:t>
      </w:r>
      <w:r w:rsidR="00AA45F6" w:rsidRPr="003507EC">
        <w:rPr>
          <w:sz w:val="28"/>
          <w:szCs w:val="28"/>
          <w:lang w:val="uk-UA"/>
        </w:rPr>
        <w:t xml:space="preserve"> 124</w:t>
      </w:r>
      <w:r w:rsidRPr="003507EC">
        <w:rPr>
          <w:sz w:val="28"/>
          <w:szCs w:val="28"/>
          <w:lang w:val="uk-UA"/>
        </w:rPr>
        <w:t>,</w:t>
      </w:r>
      <w:r w:rsidR="00AA45F6" w:rsidRPr="003507EC">
        <w:rPr>
          <w:sz w:val="28"/>
          <w:szCs w:val="28"/>
          <w:lang w:val="uk-UA"/>
        </w:rPr>
        <w:t>64</w:t>
      </w:r>
      <w:r w:rsidRPr="003507EC">
        <w:rPr>
          <w:sz w:val="28"/>
          <w:szCs w:val="28"/>
          <w:lang w:val="uk-UA"/>
        </w:rPr>
        <w:t xml:space="preserve"> га, що складає 7</w:t>
      </w:r>
      <w:r w:rsidR="00AA45F6" w:rsidRPr="003507EC">
        <w:rPr>
          <w:sz w:val="28"/>
          <w:szCs w:val="28"/>
          <w:lang w:val="uk-UA"/>
        </w:rPr>
        <w:t>4</w:t>
      </w:r>
      <w:r w:rsidRPr="003507EC">
        <w:rPr>
          <w:sz w:val="28"/>
          <w:szCs w:val="28"/>
          <w:lang w:val="uk-UA"/>
        </w:rPr>
        <w:t>,</w:t>
      </w:r>
      <w:r w:rsidR="00AA45F6" w:rsidRPr="003507EC">
        <w:rPr>
          <w:sz w:val="28"/>
          <w:szCs w:val="28"/>
          <w:lang w:val="uk-UA"/>
        </w:rPr>
        <w:t>0</w:t>
      </w:r>
      <w:r w:rsidRPr="003507EC">
        <w:rPr>
          <w:sz w:val="28"/>
          <w:szCs w:val="28"/>
          <w:lang w:val="uk-UA"/>
        </w:rPr>
        <w:t xml:space="preserve"> % від площі індивідуальної забудови, у тому числі:</w:t>
      </w:r>
    </w:p>
    <w:p w:rsidR="002503C5" w:rsidRPr="003507EC" w:rsidRDefault="002503C5" w:rsidP="002503C5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 xml:space="preserve">- 32 </w:t>
      </w:r>
      <w:r w:rsidR="00AA45F6" w:rsidRPr="003507EC">
        <w:rPr>
          <w:sz w:val="28"/>
          <w:szCs w:val="28"/>
          <w:lang w:val="uk-UA"/>
        </w:rPr>
        <w:t>991</w:t>
      </w:r>
      <w:r w:rsidRPr="003507EC">
        <w:rPr>
          <w:sz w:val="28"/>
          <w:szCs w:val="28"/>
          <w:lang w:val="uk-UA"/>
        </w:rPr>
        <w:t xml:space="preserve"> земельн</w:t>
      </w:r>
      <w:r w:rsidR="00AA45F6" w:rsidRPr="003507EC">
        <w:rPr>
          <w:sz w:val="28"/>
          <w:szCs w:val="28"/>
          <w:lang w:val="uk-UA"/>
        </w:rPr>
        <w:t>а</w:t>
      </w:r>
      <w:r w:rsidRPr="003507EC">
        <w:rPr>
          <w:sz w:val="28"/>
          <w:szCs w:val="28"/>
          <w:lang w:val="uk-UA"/>
        </w:rPr>
        <w:t xml:space="preserve"> ділян</w:t>
      </w:r>
      <w:r w:rsidR="00AA45F6" w:rsidRPr="003507EC">
        <w:rPr>
          <w:sz w:val="28"/>
          <w:szCs w:val="28"/>
          <w:lang w:val="uk-UA"/>
        </w:rPr>
        <w:t>ка</w:t>
      </w:r>
      <w:r w:rsidRPr="003507EC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площ</w:t>
      </w:r>
      <w:r w:rsidR="007715BD" w:rsidRPr="003507EC">
        <w:rPr>
          <w:sz w:val="28"/>
          <w:szCs w:val="28"/>
          <w:lang w:val="uk-UA"/>
        </w:rPr>
        <w:t>ею</w:t>
      </w:r>
      <w:r w:rsidRPr="003507EC">
        <w:rPr>
          <w:sz w:val="28"/>
          <w:szCs w:val="28"/>
          <w:lang w:val="uk-UA"/>
        </w:rPr>
        <w:t xml:space="preserve"> 2 5</w:t>
      </w:r>
      <w:r w:rsidR="00AA45F6" w:rsidRPr="003507EC">
        <w:rPr>
          <w:sz w:val="28"/>
          <w:szCs w:val="28"/>
          <w:lang w:val="uk-UA"/>
        </w:rPr>
        <w:t>48</w:t>
      </w:r>
      <w:r w:rsidRPr="003507EC">
        <w:rPr>
          <w:sz w:val="28"/>
          <w:szCs w:val="28"/>
          <w:lang w:val="uk-UA"/>
        </w:rPr>
        <w:t>,7</w:t>
      </w:r>
      <w:r w:rsidR="00AA45F6" w:rsidRPr="003507EC">
        <w:rPr>
          <w:sz w:val="28"/>
          <w:szCs w:val="28"/>
          <w:lang w:val="uk-UA"/>
        </w:rPr>
        <w:t>4</w:t>
      </w:r>
      <w:r w:rsidRPr="003507EC">
        <w:rPr>
          <w:sz w:val="28"/>
          <w:szCs w:val="28"/>
          <w:lang w:val="uk-UA"/>
        </w:rPr>
        <w:t xml:space="preserve"> га;</w:t>
      </w:r>
    </w:p>
    <w:p w:rsidR="002503C5" w:rsidRPr="003507EC" w:rsidRDefault="002503C5" w:rsidP="002503C5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- 7 0</w:t>
      </w:r>
      <w:r w:rsidR="00AA45F6" w:rsidRPr="003507EC">
        <w:rPr>
          <w:sz w:val="28"/>
          <w:szCs w:val="28"/>
          <w:lang w:val="uk-UA"/>
        </w:rPr>
        <w:t>60</w:t>
      </w:r>
      <w:r w:rsidRPr="003507EC">
        <w:rPr>
          <w:sz w:val="28"/>
          <w:szCs w:val="28"/>
          <w:lang w:val="uk-UA"/>
        </w:rPr>
        <w:t xml:space="preserve"> земельн</w:t>
      </w:r>
      <w:r w:rsidR="00AA45F6" w:rsidRPr="003507EC">
        <w:rPr>
          <w:sz w:val="28"/>
          <w:szCs w:val="28"/>
          <w:lang w:val="uk-UA"/>
        </w:rPr>
        <w:t>их ділянок</w:t>
      </w:r>
      <w:r w:rsidRPr="003507EC">
        <w:rPr>
          <w:sz w:val="28"/>
          <w:szCs w:val="28"/>
          <w:lang w:val="uk-UA"/>
        </w:rPr>
        <w:t xml:space="preserve"> для ведення садівництва площ</w:t>
      </w:r>
      <w:r w:rsidR="007715BD" w:rsidRPr="003507EC">
        <w:rPr>
          <w:sz w:val="28"/>
          <w:szCs w:val="28"/>
          <w:lang w:val="uk-UA"/>
        </w:rPr>
        <w:t>ею</w:t>
      </w:r>
      <w:r w:rsidRPr="003507EC">
        <w:rPr>
          <w:sz w:val="28"/>
          <w:szCs w:val="28"/>
          <w:lang w:val="uk-UA"/>
        </w:rPr>
        <w:t xml:space="preserve"> 4</w:t>
      </w:r>
      <w:r w:rsidR="00AA45F6" w:rsidRPr="003507EC">
        <w:rPr>
          <w:sz w:val="28"/>
          <w:szCs w:val="28"/>
          <w:lang w:val="uk-UA"/>
        </w:rPr>
        <w:t>22</w:t>
      </w:r>
      <w:r w:rsidRPr="003507EC">
        <w:rPr>
          <w:sz w:val="28"/>
          <w:szCs w:val="28"/>
          <w:lang w:val="uk-UA"/>
        </w:rPr>
        <w:t>,</w:t>
      </w:r>
      <w:r w:rsidR="00AA45F6" w:rsidRPr="003507EC">
        <w:rPr>
          <w:sz w:val="28"/>
          <w:szCs w:val="28"/>
          <w:lang w:val="uk-UA"/>
        </w:rPr>
        <w:t>3</w:t>
      </w:r>
      <w:r w:rsidRPr="003507EC">
        <w:rPr>
          <w:sz w:val="28"/>
          <w:szCs w:val="28"/>
          <w:lang w:val="uk-UA"/>
        </w:rPr>
        <w:t>4 га;</w:t>
      </w:r>
    </w:p>
    <w:p w:rsidR="002503C5" w:rsidRPr="003507EC" w:rsidRDefault="002503C5" w:rsidP="002503C5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- 69 земельних ділянок для будівництва та обслуговування індивідуаль</w:t>
      </w:r>
      <w:r w:rsidR="00CB6FA3" w:rsidRPr="003507EC">
        <w:rPr>
          <w:sz w:val="28"/>
          <w:szCs w:val="28"/>
          <w:lang w:val="uk-UA"/>
        </w:rPr>
        <w:t>-</w:t>
      </w:r>
      <w:r w:rsidRPr="003507EC">
        <w:rPr>
          <w:sz w:val="28"/>
          <w:szCs w:val="28"/>
          <w:lang w:val="uk-UA"/>
        </w:rPr>
        <w:t>них гаражів площ</w:t>
      </w:r>
      <w:r w:rsidR="007715BD" w:rsidRPr="003507EC">
        <w:rPr>
          <w:sz w:val="28"/>
          <w:szCs w:val="28"/>
          <w:lang w:val="uk-UA"/>
        </w:rPr>
        <w:t xml:space="preserve">ею </w:t>
      </w:r>
      <w:r w:rsidRPr="003507EC">
        <w:rPr>
          <w:sz w:val="28"/>
          <w:szCs w:val="28"/>
          <w:lang w:val="uk-UA"/>
        </w:rPr>
        <w:t>0,41 га.</w:t>
      </w:r>
    </w:p>
    <w:p w:rsidR="003507EC" w:rsidRPr="003507EC" w:rsidRDefault="003507EC" w:rsidP="002503C5">
      <w:pPr>
        <w:ind w:firstLine="720"/>
        <w:jc w:val="both"/>
        <w:rPr>
          <w:sz w:val="28"/>
          <w:szCs w:val="28"/>
          <w:lang w:val="uk-UA"/>
        </w:rPr>
      </w:pPr>
    </w:p>
    <w:p w:rsidR="00CF5E89" w:rsidRPr="003507EC" w:rsidRDefault="002503C5" w:rsidP="00CF5E89">
      <w:pPr>
        <w:jc w:val="center"/>
        <w:rPr>
          <w:b/>
          <w:i/>
          <w:sz w:val="28"/>
          <w:szCs w:val="28"/>
          <w:lang w:val="uk-UA"/>
        </w:rPr>
      </w:pPr>
      <w:r w:rsidRPr="003507EC">
        <w:rPr>
          <w:b/>
          <w:i/>
          <w:sz w:val="28"/>
          <w:szCs w:val="28"/>
          <w:lang w:val="uk-UA"/>
        </w:rPr>
        <w:lastRenderedPageBreak/>
        <w:t>2. Удосконалення земельних відносин при викор</w:t>
      </w:r>
      <w:r w:rsidR="008A5F0B" w:rsidRPr="003507EC">
        <w:rPr>
          <w:b/>
          <w:i/>
          <w:sz w:val="28"/>
          <w:szCs w:val="28"/>
          <w:lang w:val="uk-UA"/>
        </w:rPr>
        <w:t xml:space="preserve">истанні </w:t>
      </w:r>
    </w:p>
    <w:p w:rsidR="002503C5" w:rsidRPr="003507EC" w:rsidRDefault="008A5F0B" w:rsidP="00CF5E89">
      <w:pPr>
        <w:jc w:val="center"/>
        <w:rPr>
          <w:b/>
          <w:i/>
          <w:sz w:val="28"/>
          <w:szCs w:val="28"/>
          <w:lang w:val="uk-UA"/>
        </w:rPr>
      </w:pPr>
      <w:r w:rsidRPr="003507EC">
        <w:rPr>
          <w:b/>
          <w:i/>
          <w:sz w:val="28"/>
          <w:szCs w:val="28"/>
          <w:lang w:val="uk-UA"/>
        </w:rPr>
        <w:t>земель різних категорій</w:t>
      </w:r>
    </w:p>
    <w:p w:rsidR="008A5F0B" w:rsidRPr="003507EC" w:rsidRDefault="002503C5" w:rsidP="002503C5">
      <w:pPr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</w:r>
    </w:p>
    <w:p w:rsidR="002503C5" w:rsidRPr="003507EC" w:rsidRDefault="008A5F0B" w:rsidP="002503C5">
      <w:pPr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</w:r>
      <w:r w:rsidR="002503C5" w:rsidRPr="003507EC">
        <w:rPr>
          <w:sz w:val="28"/>
          <w:szCs w:val="28"/>
          <w:lang w:val="uk-UA"/>
        </w:rPr>
        <w:t>Станом на 01.01.201</w:t>
      </w:r>
      <w:r w:rsidR="004C769C" w:rsidRPr="003507EC">
        <w:rPr>
          <w:sz w:val="28"/>
          <w:szCs w:val="28"/>
          <w:lang w:val="uk-UA"/>
        </w:rPr>
        <w:t>7</w:t>
      </w:r>
      <w:r w:rsidR="002503C5" w:rsidRPr="003507EC">
        <w:rPr>
          <w:sz w:val="28"/>
          <w:szCs w:val="28"/>
          <w:lang w:val="uk-UA"/>
        </w:rPr>
        <w:t xml:space="preserve"> проведено інвентаризацію міських земель </w:t>
      </w:r>
      <w:r w:rsidR="00CC528E" w:rsidRPr="003507EC">
        <w:rPr>
          <w:sz w:val="28"/>
          <w:szCs w:val="28"/>
          <w:lang w:val="uk-UA"/>
        </w:rPr>
        <w:t>загальною площею</w:t>
      </w:r>
      <w:r w:rsidR="002503C5" w:rsidRPr="003507EC">
        <w:rPr>
          <w:sz w:val="28"/>
          <w:szCs w:val="28"/>
          <w:lang w:val="uk-UA"/>
        </w:rPr>
        <w:t xml:space="preserve"> 23</w:t>
      </w:r>
      <w:r w:rsidR="00FE288D" w:rsidRPr="003507EC">
        <w:rPr>
          <w:sz w:val="28"/>
          <w:szCs w:val="28"/>
          <w:lang w:val="uk-UA"/>
        </w:rPr>
        <w:t xml:space="preserve"> </w:t>
      </w:r>
      <w:r w:rsidR="00CC528E" w:rsidRPr="003507EC">
        <w:rPr>
          <w:sz w:val="28"/>
          <w:szCs w:val="28"/>
          <w:lang w:val="uk-UA"/>
        </w:rPr>
        <w:t>5</w:t>
      </w:r>
      <w:r w:rsidR="00FE288D" w:rsidRPr="003507EC">
        <w:rPr>
          <w:sz w:val="28"/>
          <w:szCs w:val="28"/>
          <w:lang w:val="uk-UA"/>
        </w:rPr>
        <w:t>18,70</w:t>
      </w:r>
      <w:r w:rsidR="002503C5" w:rsidRPr="003507EC">
        <w:rPr>
          <w:sz w:val="28"/>
          <w:szCs w:val="28"/>
          <w:lang w:val="uk-UA"/>
        </w:rPr>
        <w:t xml:space="preserve"> га, що складає 5</w:t>
      </w:r>
      <w:r w:rsidR="00CC528E" w:rsidRPr="003507EC">
        <w:rPr>
          <w:sz w:val="28"/>
          <w:szCs w:val="28"/>
          <w:lang w:val="uk-UA"/>
        </w:rPr>
        <w:t>4</w:t>
      </w:r>
      <w:r w:rsidR="002503C5" w:rsidRPr="003507EC">
        <w:rPr>
          <w:sz w:val="28"/>
          <w:szCs w:val="28"/>
          <w:lang w:val="uk-UA"/>
        </w:rPr>
        <w:t>,</w:t>
      </w:r>
      <w:r w:rsidR="00CC528E" w:rsidRPr="003507EC">
        <w:rPr>
          <w:sz w:val="28"/>
          <w:szCs w:val="28"/>
          <w:lang w:val="uk-UA"/>
        </w:rPr>
        <w:t>52</w:t>
      </w:r>
      <w:r w:rsidR="002503C5" w:rsidRPr="003507EC">
        <w:rPr>
          <w:sz w:val="28"/>
          <w:szCs w:val="28"/>
          <w:lang w:val="uk-UA"/>
        </w:rPr>
        <w:t>%  від загальної площі міста (43 140,20 га), у тому числі</w:t>
      </w:r>
      <w:r w:rsidR="00EB12A4" w:rsidRPr="003507EC">
        <w:rPr>
          <w:sz w:val="28"/>
          <w:szCs w:val="28"/>
          <w:lang w:val="uk-UA"/>
        </w:rPr>
        <w:t xml:space="preserve"> земель</w:t>
      </w:r>
      <w:r w:rsidR="002503C5" w:rsidRPr="003507EC">
        <w:rPr>
          <w:sz w:val="28"/>
          <w:szCs w:val="28"/>
          <w:lang w:val="uk-UA"/>
        </w:rPr>
        <w:t>:</w:t>
      </w:r>
    </w:p>
    <w:p w:rsidR="002503C5" w:rsidRPr="003507EC" w:rsidRDefault="002503C5" w:rsidP="002503C5">
      <w:pPr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  <w:t>- 1</w:t>
      </w:r>
      <w:r w:rsidR="00FE288D" w:rsidRPr="003507EC">
        <w:rPr>
          <w:sz w:val="28"/>
          <w:szCs w:val="28"/>
          <w:lang w:val="uk-UA"/>
        </w:rPr>
        <w:t> </w:t>
      </w:r>
      <w:r w:rsidRPr="003507EC">
        <w:rPr>
          <w:sz w:val="28"/>
          <w:szCs w:val="28"/>
          <w:lang w:val="uk-UA"/>
        </w:rPr>
        <w:t>9</w:t>
      </w:r>
      <w:r w:rsidR="00FE288D" w:rsidRPr="003507EC">
        <w:rPr>
          <w:sz w:val="28"/>
          <w:szCs w:val="28"/>
          <w:lang w:val="uk-UA"/>
        </w:rPr>
        <w:t>97,4</w:t>
      </w:r>
      <w:r w:rsidRPr="003507EC">
        <w:rPr>
          <w:sz w:val="28"/>
          <w:szCs w:val="28"/>
          <w:lang w:val="uk-UA"/>
        </w:rPr>
        <w:t xml:space="preserve"> га – заклад</w:t>
      </w:r>
      <w:r w:rsidR="00EB12A4" w:rsidRPr="003507EC">
        <w:rPr>
          <w:sz w:val="28"/>
          <w:szCs w:val="28"/>
          <w:lang w:val="uk-UA"/>
        </w:rPr>
        <w:t>ів</w:t>
      </w:r>
      <w:r w:rsidRPr="003507EC">
        <w:rPr>
          <w:sz w:val="28"/>
          <w:szCs w:val="28"/>
          <w:lang w:val="uk-UA"/>
        </w:rPr>
        <w:t>, установ, організаці</w:t>
      </w:r>
      <w:r w:rsidR="00EB12A4" w:rsidRPr="003507EC">
        <w:rPr>
          <w:sz w:val="28"/>
          <w:szCs w:val="28"/>
          <w:lang w:val="uk-UA"/>
        </w:rPr>
        <w:t>й</w:t>
      </w:r>
      <w:r w:rsidRPr="003507EC">
        <w:rPr>
          <w:sz w:val="28"/>
          <w:szCs w:val="28"/>
          <w:lang w:val="uk-UA"/>
        </w:rPr>
        <w:t xml:space="preserve"> науки, освіти, фізичної культури та спорту, охорони здоров’я, торгівлі, громадського харчування, установ державної влади та місцевого самоврядування, громадськ</w:t>
      </w:r>
      <w:r w:rsidR="00EB12A4" w:rsidRPr="003507EC">
        <w:rPr>
          <w:sz w:val="28"/>
          <w:szCs w:val="28"/>
          <w:lang w:val="uk-UA"/>
        </w:rPr>
        <w:t>их</w:t>
      </w:r>
      <w:r w:rsidRPr="003507EC">
        <w:rPr>
          <w:sz w:val="28"/>
          <w:szCs w:val="28"/>
          <w:lang w:val="uk-UA"/>
        </w:rPr>
        <w:t xml:space="preserve"> </w:t>
      </w:r>
      <w:r w:rsidR="00EB12A4" w:rsidRPr="003507EC">
        <w:rPr>
          <w:sz w:val="28"/>
          <w:szCs w:val="28"/>
          <w:lang w:val="uk-UA"/>
        </w:rPr>
        <w:t>і</w:t>
      </w:r>
      <w:r w:rsidRPr="003507EC">
        <w:rPr>
          <w:sz w:val="28"/>
          <w:szCs w:val="28"/>
          <w:lang w:val="uk-UA"/>
        </w:rPr>
        <w:t xml:space="preserve"> релігійн</w:t>
      </w:r>
      <w:r w:rsidR="00EB12A4" w:rsidRPr="003507EC">
        <w:rPr>
          <w:sz w:val="28"/>
          <w:szCs w:val="28"/>
          <w:lang w:val="uk-UA"/>
        </w:rPr>
        <w:t>их</w:t>
      </w:r>
      <w:r w:rsidRPr="003507EC">
        <w:rPr>
          <w:sz w:val="28"/>
          <w:szCs w:val="28"/>
          <w:lang w:val="uk-UA"/>
        </w:rPr>
        <w:t xml:space="preserve"> організаці</w:t>
      </w:r>
      <w:r w:rsidR="00EB12A4" w:rsidRPr="003507EC">
        <w:rPr>
          <w:sz w:val="28"/>
          <w:szCs w:val="28"/>
          <w:lang w:val="uk-UA"/>
        </w:rPr>
        <w:t>й</w:t>
      </w:r>
      <w:r w:rsidRPr="003507EC">
        <w:rPr>
          <w:sz w:val="28"/>
          <w:szCs w:val="28"/>
          <w:lang w:val="uk-UA"/>
        </w:rPr>
        <w:t>;</w:t>
      </w:r>
    </w:p>
    <w:p w:rsidR="002503C5" w:rsidRPr="003507EC" w:rsidRDefault="002503C5" w:rsidP="002503C5">
      <w:pPr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  <w:t>- 14</w:t>
      </w:r>
      <w:r w:rsidR="00C91909" w:rsidRPr="003507EC">
        <w:rPr>
          <w:sz w:val="28"/>
          <w:szCs w:val="28"/>
          <w:lang w:val="uk-UA"/>
        </w:rPr>
        <w:t> </w:t>
      </w:r>
      <w:r w:rsidRPr="003507EC">
        <w:rPr>
          <w:sz w:val="28"/>
          <w:szCs w:val="28"/>
          <w:lang w:val="uk-UA"/>
        </w:rPr>
        <w:t>0</w:t>
      </w:r>
      <w:r w:rsidR="00C91909" w:rsidRPr="003507EC">
        <w:rPr>
          <w:sz w:val="28"/>
          <w:szCs w:val="28"/>
          <w:lang w:val="uk-UA"/>
        </w:rPr>
        <w:t>6</w:t>
      </w:r>
      <w:r w:rsidRPr="003507EC">
        <w:rPr>
          <w:sz w:val="28"/>
          <w:szCs w:val="28"/>
          <w:lang w:val="uk-UA"/>
        </w:rPr>
        <w:t>3</w:t>
      </w:r>
      <w:r w:rsidR="00C91909" w:rsidRPr="003507EC">
        <w:rPr>
          <w:sz w:val="28"/>
          <w:szCs w:val="28"/>
          <w:lang w:val="uk-UA"/>
        </w:rPr>
        <w:t>,6</w:t>
      </w:r>
      <w:r w:rsidRPr="003507EC">
        <w:rPr>
          <w:sz w:val="28"/>
          <w:szCs w:val="28"/>
          <w:lang w:val="uk-UA"/>
        </w:rPr>
        <w:t xml:space="preserve"> га – промислов</w:t>
      </w:r>
      <w:r w:rsidR="00EB12A4" w:rsidRPr="003507EC">
        <w:rPr>
          <w:sz w:val="28"/>
          <w:szCs w:val="28"/>
          <w:lang w:val="uk-UA"/>
        </w:rPr>
        <w:t>их</w:t>
      </w:r>
      <w:r w:rsidRPr="003507EC">
        <w:rPr>
          <w:sz w:val="28"/>
          <w:szCs w:val="28"/>
          <w:lang w:val="uk-UA"/>
        </w:rPr>
        <w:t xml:space="preserve"> та інш</w:t>
      </w:r>
      <w:r w:rsidR="00EB12A4" w:rsidRPr="003507EC">
        <w:rPr>
          <w:sz w:val="28"/>
          <w:szCs w:val="28"/>
          <w:lang w:val="uk-UA"/>
        </w:rPr>
        <w:t>их</w:t>
      </w:r>
      <w:r w:rsidRPr="003507EC">
        <w:rPr>
          <w:sz w:val="28"/>
          <w:szCs w:val="28"/>
          <w:lang w:val="uk-UA"/>
        </w:rPr>
        <w:t xml:space="preserve"> підприємств;</w:t>
      </w:r>
    </w:p>
    <w:p w:rsidR="002503C5" w:rsidRPr="003507EC" w:rsidRDefault="005B46A6" w:rsidP="002503C5">
      <w:pPr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  <w:t>- 1 </w:t>
      </w:r>
      <w:r w:rsidR="002503C5" w:rsidRPr="003507EC">
        <w:rPr>
          <w:sz w:val="28"/>
          <w:szCs w:val="28"/>
          <w:lang w:val="uk-UA"/>
        </w:rPr>
        <w:t>0</w:t>
      </w:r>
      <w:r w:rsidRPr="003507EC">
        <w:rPr>
          <w:sz w:val="28"/>
          <w:szCs w:val="28"/>
          <w:lang w:val="uk-UA"/>
        </w:rPr>
        <w:t>36,7</w:t>
      </w:r>
      <w:r w:rsidR="002503C5" w:rsidRPr="003507EC">
        <w:rPr>
          <w:sz w:val="28"/>
          <w:szCs w:val="28"/>
          <w:lang w:val="uk-UA"/>
        </w:rPr>
        <w:t xml:space="preserve"> га – підприємств, організаці</w:t>
      </w:r>
      <w:r w:rsidR="00EB12A4" w:rsidRPr="003507EC">
        <w:rPr>
          <w:sz w:val="28"/>
          <w:szCs w:val="28"/>
          <w:lang w:val="uk-UA"/>
        </w:rPr>
        <w:t>й</w:t>
      </w:r>
      <w:r w:rsidR="002503C5" w:rsidRPr="003507EC">
        <w:rPr>
          <w:sz w:val="28"/>
          <w:szCs w:val="28"/>
          <w:lang w:val="uk-UA"/>
        </w:rPr>
        <w:t xml:space="preserve"> транспорту та зв’язку;</w:t>
      </w:r>
    </w:p>
    <w:p w:rsidR="002503C5" w:rsidRPr="003507EC" w:rsidRDefault="002503C5" w:rsidP="002503C5">
      <w:pPr>
        <w:jc w:val="both"/>
        <w:rPr>
          <w:spacing w:val="-2"/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</w:r>
      <w:r w:rsidRPr="003507EC">
        <w:rPr>
          <w:spacing w:val="-2"/>
          <w:sz w:val="28"/>
          <w:szCs w:val="28"/>
          <w:lang w:val="uk-UA"/>
        </w:rPr>
        <w:t>- 1</w:t>
      </w:r>
      <w:r w:rsidR="005B46A6" w:rsidRPr="003507EC">
        <w:rPr>
          <w:spacing w:val="-2"/>
          <w:sz w:val="28"/>
          <w:szCs w:val="28"/>
          <w:lang w:val="uk-UA"/>
        </w:rPr>
        <w:t> </w:t>
      </w:r>
      <w:r w:rsidRPr="003507EC">
        <w:rPr>
          <w:spacing w:val="-2"/>
          <w:sz w:val="28"/>
          <w:szCs w:val="28"/>
          <w:lang w:val="uk-UA"/>
        </w:rPr>
        <w:t>33</w:t>
      </w:r>
      <w:r w:rsidR="005B46A6" w:rsidRPr="003507EC">
        <w:rPr>
          <w:spacing w:val="-2"/>
          <w:sz w:val="28"/>
          <w:szCs w:val="28"/>
          <w:lang w:val="uk-UA"/>
        </w:rPr>
        <w:t>0,0</w:t>
      </w:r>
      <w:r w:rsidRPr="003507EC">
        <w:rPr>
          <w:spacing w:val="-2"/>
          <w:sz w:val="28"/>
          <w:szCs w:val="28"/>
          <w:lang w:val="uk-UA"/>
        </w:rPr>
        <w:t xml:space="preserve"> га </w:t>
      </w:r>
      <w:r w:rsidRPr="003507EC">
        <w:rPr>
          <w:sz w:val="28"/>
          <w:szCs w:val="28"/>
          <w:lang w:val="uk-UA"/>
        </w:rPr>
        <w:t>–</w:t>
      </w:r>
      <w:r w:rsidRPr="003507EC">
        <w:rPr>
          <w:spacing w:val="-2"/>
          <w:sz w:val="28"/>
          <w:szCs w:val="28"/>
          <w:lang w:val="uk-UA"/>
        </w:rPr>
        <w:t xml:space="preserve"> частин, підприємств, організаці</w:t>
      </w:r>
      <w:r w:rsidR="00EB12A4" w:rsidRPr="003507EC">
        <w:rPr>
          <w:spacing w:val="-2"/>
          <w:sz w:val="28"/>
          <w:szCs w:val="28"/>
          <w:lang w:val="uk-UA"/>
        </w:rPr>
        <w:t>й</w:t>
      </w:r>
      <w:r w:rsidRPr="003507EC">
        <w:rPr>
          <w:spacing w:val="-2"/>
          <w:sz w:val="28"/>
          <w:szCs w:val="28"/>
          <w:lang w:val="uk-UA"/>
        </w:rPr>
        <w:t>, установ, навчальн</w:t>
      </w:r>
      <w:r w:rsidR="00EB12A4" w:rsidRPr="003507EC">
        <w:rPr>
          <w:spacing w:val="-2"/>
          <w:sz w:val="28"/>
          <w:szCs w:val="28"/>
          <w:lang w:val="uk-UA"/>
        </w:rPr>
        <w:t>их</w:t>
      </w:r>
      <w:r w:rsidRPr="003507EC">
        <w:rPr>
          <w:spacing w:val="-2"/>
          <w:sz w:val="28"/>
          <w:szCs w:val="28"/>
          <w:lang w:val="uk-UA"/>
        </w:rPr>
        <w:t xml:space="preserve"> закла</w:t>
      </w:r>
      <w:r w:rsidR="00F11A50" w:rsidRPr="003507EC">
        <w:rPr>
          <w:spacing w:val="-2"/>
          <w:sz w:val="28"/>
          <w:szCs w:val="28"/>
          <w:lang w:val="uk-UA"/>
        </w:rPr>
        <w:t>-</w:t>
      </w:r>
      <w:r w:rsidRPr="003507EC">
        <w:rPr>
          <w:spacing w:val="-2"/>
          <w:sz w:val="28"/>
          <w:szCs w:val="28"/>
          <w:lang w:val="uk-UA"/>
        </w:rPr>
        <w:t>д</w:t>
      </w:r>
      <w:r w:rsidR="00EB12A4" w:rsidRPr="003507EC">
        <w:rPr>
          <w:spacing w:val="-2"/>
          <w:sz w:val="28"/>
          <w:szCs w:val="28"/>
          <w:lang w:val="uk-UA"/>
        </w:rPr>
        <w:t>ів</w:t>
      </w:r>
      <w:r w:rsidRPr="003507EC">
        <w:rPr>
          <w:spacing w:val="-2"/>
          <w:sz w:val="28"/>
          <w:szCs w:val="28"/>
          <w:lang w:val="uk-UA"/>
        </w:rPr>
        <w:t xml:space="preserve"> оборони;</w:t>
      </w:r>
    </w:p>
    <w:p w:rsidR="002503C5" w:rsidRPr="003507EC" w:rsidRDefault="002503C5" w:rsidP="002503C5">
      <w:pPr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  <w:t xml:space="preserve">- </w:t>
      </w:r>
      <w:r w:rsidR="005B46A6" w:rsidRPr="003507EC">
        <w:rPr>
          <w:sz w:val="28"/>
          <w:szCs w:val="28"/>
          <w:lang w:val="uk-UA"/>
        </w:rPr>
        <w:t>439,0</w:t>
      </w:r>
      <w:r w:rsidR="00EB12A4" w:rsidRPr="003507EC">
        <w:rPr>
          <w:sz w:val="28"/>
          <w:szCs w:val="28"/>
          <w:lang w:val="uk-UA"/>
        </w:rPr>
        <w:t xml:space="preserve"> га – організацій</w:t>
      </w:r>
      <w:r w:rsidRPr="003507EC">
        <w:rPr>
          <w:sz w:val="28"/>
          <w:szCs w:val="28"/>
          <w:lang w:val="uk-UA"/>
        </w:rPr>
        <w:t xml:space="preserve">, підприємств </w:t>
      </w:r>
      <w:r w:rsidR="00EB12A4" w:rsidRPr="003507EC">
        <w:rPr>
          <w:sz w:val="28"/>
          <w:szCs w:val="28"/>
          <w:lang w:val="uk-UA"/>
        </w:rPr>
        <w:t>і</w:t>
      </w:r>
      <w:r w:rsidRPr="003507EC">
        <w:rPr>
          <w:sz w:val="28"/>
          <w:szCs w:val="28"/>
          <w:lang w:val="uk-UA"/>
        </w:rPr>
        <w:t xml:space="preserve"> установ природоохоронного, оздоровчого, рекреаційного та історико-культурного призначення;</w:t>
      </w:r>
    </w:p>
    <w:p w:rsidR="002503C5" w:rsidRPr="003507EC" w:rsidRDefault="005B46A6" w:rsidP="002503C5">
      <w:pPr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  <w:t xml:space="preserve">- 144,0 </w:t>
      </w:r>
      <w:r w:rsidR="002503C5" w:rsidRPr="003507EC">
        <w:rPr>
          <w:sz w:val="28"/>
          <w:szCs w:val="28"/>
          <w:lang w:val="uk-UA"/>
        </w:rPr>
        <w:t>га – лісогосподарськ</w:t>
      </w:r>
      <w:r w:rsidR="00EB12A4" w:rsidRPr="003507EC">
        <w:rPr>
          <w:sz w:val="28"/>
          <w:szCs w:val="28"/>
          <w:lang w:val="uk-UA"/>
        </w:rPr>
        <w:t>их</w:t>
      </w:r>
      <w:r w:rsidR="002503C5" w:rsidRPr="003507EC">
        <w:rPr>
          <w:sz w:val="28"/>
          <w:szCs w:val="28"/>
          <w:lang w:val="uk-UA"/>
        </w:rPr>
        <w:t xml:space="preserve"> підприємств;</w:t>
      </w:r>
    </w:p>
    <w:p w:rsidR="002503C5" w:rsidRPr="003507EC" w:rsidRDefault="002503C5" w:rsidP="002503C5">
      <w:pPr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  <w:t xml:space="preserve">- </w:t>
      </w:r>
      <w:r w:rsidR="005B46A6" w:rsidRPr="003507EC">
        <w:rPr>
          <w:sz w:val="28"/>
          <w:szCs w:val="28"/>
          <w:lang w:val="uk-UA"/>
        </w:rPr>
        <w:t>90,5</w:t>
      </w:r>
      <w:r w:rsidRPr="003507EC">
        <w:rPr>
          <w:sz w:val="28"/>
          <w:szCs w:val="28"/>
          <w:lang w:val="uk-UA"/>
        </w:rPr>
        <w:t xml:space="preserve"> га – водогосподарськ</w:t>
      </w:r>
      <w:r w:rsidR="00EB12A4" w:rsidRPr="003507EC">
        <w:rPr>
          <w:sz w:val="28"/>
          <w:szCs w:val="28"/>
          <w:lang w:val="uk-UA"/>
        </w:rPr>
        <w:t>их</w:t>
      </w:r>
      <w:r w:rsidRPr="003507EC">
        <w:rPr>
          <w:sz w:val="28"/>
          <w:szCs w:val="28"/>
          <w:lang w:val="uk-UA"/>
        </w:rPr>
        <w:t xml:space="preserve"> підприємств;</w:t>
      </w:r>
    </w:p>
    <w:p w:rsidR="002503C5" w:rsidRPr="003507EC" w:rsidRDefault="002503C5" w:rsidP="002503C5">
      <w:pPr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  <w:t>- 13</w:t>
      </w:r>
      <w:r w:rsidR="005B46A6" w:rsidRPr="003507EC">
        <w:rPr>
          <w:sz w:val="28"/>
          <w:szCs w:val="28"/>
          <w:lang w:val="uk-UA"/>
        </w:rPr>
        <w:t>2,2</w:t>
      </w:r>
      <w:r w:rsidR="00EB12A4" w:rsidRPr="003507EC">
        <w:rPr>
          <w:sz w:val="28"/>
          <w:szCs w:val="28"/>
          <w:lang w:val="uk-UA"/>
        </w:rPr>
        <w:t xml:space="preserve"> га –</w:t>
      </w:r>
      <w:r w:rsidR="00805D4D" w:rsidRPr="003507EC">
        <w:rPr>
          <w:sz w:val="28"/>
          <w:szCs w:val="28"/>
          <w:lang w:val="uk-UA"/>
        </w:rPr>
        <w:t xml:space="preserve"> </w:t>
      </w:r>
      <w:r w:rsidRPr="003507EC">
        <w:rPr>
          <w:sz w:val="28"/>
          <w:szCs w:val="28"/>
          <w:lang w:val="uk-UA"/>
        </w:rPr>
        <w:t>для здійснення несільськогосподарської підприємницької діяльності.</w:t>
      </w:r>
    </w:p>
    <w:p w:rsidR="00CF5E89" w:rsidRPr="003507EC" w:rsidRDefault="00CF5E89" w:rsidP="002503C5">
      <w:pPr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</w:p>
    <w:p w:rsidR="002503C5" w:rsidRPr="003507EC" w:rsidRDefault="00CF5E89" w:rsidP="00CF5E89">
      <w:pPr>
        <w:tabs>
          <w:tab w:val="left" w:pos="720"/>
        </w:tabs>
        <w:ind w:firstLine="720"/>
        <w:jc w:val="center"/>
        <w:rPr>
          <w:b/>
          <w:i/>
          <w:sz w:val="28"/>
          <w:szCs w:val="28"/>
          <w:lang w:val="uk-UA"/>
        </w:rPr>
      </w:pPr>
      <w:r w:rsidRPr="003507EC">
        <w:rPr>
          <w:b/>
          <w:i/>
          <w:sz w:val="28"/>
          <w:szCs w:val="28"/>
          <w:lang w:val="uk-UA"/>
        </w:rPr>
        <w:t>3</w:t>
      </w:r>
      <w:r w:rsidR="002503C5" w:rsidRPr="003507EC">
        <w:rPr>
          <w:b/>
          <w:i/>
          <w:sz w:val="28"/>
          <w:szCs w:val="28"/>
          <w:lang w:val="uk-UA"/>
        </w:rPr>
        <w:t>. Забезпечення розвитку ринк</w:t>
      </w:r>
      <w:r w:rsidRPr="003507EC">
        <w:rPr>
          <w:b/>
          <w:i/>
          <w:sz w:val="28"/>
          <w:szCs w:val="28"/>
          <w:lang w:val="uk-UA"/>
        </w:rPr>
        <w:t>у земель та його інфраструктури</w:t>
      </w:r>
    </w:p>
    <w:p w:rsidR="00CF5E89" w:rsidRPr="003507EC" w:rsidRDefault="00CF5E89" w:rsidP="00CF5E89">
      <w:pPr>
        <w:tabs>
          <w:tab w:val="left" w:pos="720"/>
          <w:tab w:val="left" w:pos="5685"/>
        </w:tabs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</w:r>
    </w:p>
    <w:p w:rsidR="00C42024" w:rsidRPr="003507EC" w:rsidRDefault="00433E62" w:rsidP="002503C5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З метою залучення додаткових надходжень до міського бюджету, в</w:t>
      </w:r>
      <w:r w:rsidR="002503C5" w:rsidRPr="003507EC">
        <w:rPr>
          <w:sz w:val="28"/>
          <w:szCs w:val="28"/>
          <w:lang w:val="uk-UA"/>
        </w:rPr>
        <w:t>ідповідно до вимог ст. 128 Земельного кодексу України в 201</w:t>
      </w:r>
      <w:r w:rsidRPr="003507EC">
        <w:rPr>
          <w:sz w:val="28"/>
          <w:szCs w:val="28"/>
          <w:lang w:val="uk-UA"/>
        </w:rPr>
        <w:t>6</w:t>
      </w:r>
      <w:r w:rsidR="002503C5" w:rsidRPr="003507EC">
        <w:rPr>
          <w:sz w:val="28"/>
          <w:szCs w:val="28"/>
          <w:lang w:val="uk-UA"/>
        </w:rPr>
        <w:t xml:space="preserve"> році міською радою ухвалені рішення </w:t>
      </w:r>
      <w:r w:rsidR="00C42024" w:rsidRPr="003507EC">
        <w:rPr>
          <w:sz w:val="28"/>
          <w:szCs w:val="28"/>
          <w:lang w:val="uk-UA"/>
        </w:rPr>
        <w:t>від:</w:t>
      </w:r>
    </w:p>
    <w:p w:rsidR="00C42024" w:rsidRPr="003507EC" w:rsidRDefault="00C42024" w:rsidP="002503C5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 xml:space="preserve">- </w:t>
      </w:r>
      <w:r w:rsidR="00051C66" w:rsidRPr="003507EC">
        <w:rPr>
          <w:sz w:val="28"/>
          <w:szCs w:val="28"/>
          <w:lang w:val="uk-UA"/>
        </w:rPr>
        <w:t>22</w:t>
      </w:r>
      <w:r w:rsidRPr="003507EC">
        <w:rPr>
          <w:sz w:val="28"/>
          <w:szCs w:val="28"/>
          <w:lang w:val="uk-UA"/>
        </w:rPr>
        <w:t>.0</w:t>
      </w:r>
      <w:r w:rsidR="00051C66" w:rsidRPr="003507EC">
        <w:rPr>
          <w:sz w:val="28"/>
          <w:szCs w:val="28"/>
          <w:lang w:val="uk-UA"/>
        </w:rPr>
        <w:t>6</w:t>
      </w:r>
      <w:r w:rsidRPr="003507EC">
        <w:rPr>
          <w:sz w:val="28"/>
          <w:szCs w:val="28"/>
          <w:lang w:val="uk-UA"/>
        </w:rPr>
        <w:t>.2016 №</w:t>
      </w:r>
      <w:r w:rsidR="00051C66" w:rsidRPr="003507EC">
        <w:rPr>
          <w:sz w:val="28"/>
          <w:szCs w:val="28"/>
          <w:lang w:val="uk-UA"/>
        </w:rPr>
        <w:t>697</w:t>
      </w:r>
      <w:r w:rsidRPr="003507EC">
        <w:rPr>
          <w:sz w:val="28"/>
          <w:szCs w:val="28"/>
          <w:lang w:val="uk-UA"/>
        </w:rPr>
        <w:t xml:space="preserve"> «Про надання згоди на продаж земельної ділянки на </w:t>
      </w:r>
      <w:r w:rsidR="00051C66" w:rsidRPr="003507EC">
        <w:rPr>
          <w:sz w:val="28"/>
          <w:szCs w:val="28"/>
          <w:lang w:val="uk-UA"/>
        </w:rPr>
        <w:t>вул. Святогеоргіївській (Рязанова)</w:t>
      </w:r>
      <w:r w:rsidRPr="003507EC">
        <w:rPr>
          <w:sz w:val="28"/>
          <w:szCs w:val="28"/>
          <w:lang w:val="uk-UA"/>
        </w:rPr>
        <w:t xml:space="preserve">, </w:t>
      </w:r>
      <w:r w:rsidR="00051C66" w:rsidRPr="003507EC">
        <w:rPr>
          <w:sz w:val="28"/>
          <w:szCs w:val="28"/>
          <w:lang w:val="uk-UA"/>
        </w:rPr>
        <w:t>23</w:t>
      </w:r>
      <w:r w:rsidRPr="003507EC">
        <w:rPr>
          <w:sz w:val="28"/>
          <w:szCs w:val="28"/>
          <w:lang w:val="uk-UA"/>
        </w:rPr>
        <w:t xml:space="preserve"> та проведення її експертної грошової оцінки»;</w:t>
      </w:r>
    </w:p>
    <w:p w:rsidR="00C42024" w:rsidRPr="003507EC" w:rsidRDefault="00C42024" w:rsidP="002503C5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- 27.07.2016 №798 «Про надання згоди на продаж земельної ділянки на пр-ті 200-річчя Кривого Рогу, 5в та проведення її експертної грошової оцінки».</w:t>
      </w:r>
    </w:p>
    <w:p w:rsidR="00E04563" w:rsidRPr="003507EC" w:rsidRDefault="0027546F" w:rsidP="00E04563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Пр</w:t>
      </w:r>
      <w:r w:rsidR="00641B61" w:rsidRPr="003507EC">
        <w:rPr>
          <w:sz w:val="28"/>
          <w:szCs w:val="28"/>
          <w:lang w:val="uk-UA"/>
        </w:rPr>
        <w:t>отягом 2016 року пр</w:t>
      </w:r>
      <w:r w:rsidRPr="003507EC">
        <w:rPr>
          <w:sz w:val="28"/>
          <w:szCs w:val="28"/>
          <w:lang w:val="uk-UA"/>
        </w:rPr>
        <w:t>оведено</w:t>
      </w:r>
      <w:r w:rsidR="002503C5" w:rsidRPr="003507EC">
        <w:rPr>
          <w:sz w:val="28"/>
          <w:szCs w:val="28"/>
          <w:lang w:val="uk-UA"/>
        </w:rPr>
        <w:t xml:space="preserve"> конкурс з відбору суб’єктів оціночної діяльності</w:t>
      </w:r>
      <w:r w:rsidRPr="003507EC">
        <w:rPr>
          <w:sz w:val="28"/>
          <w:szCs w:val="28"/>
          <w:lang w:val="uk-UA"/>
        </w:rPr>
        <w:t xml:space="preserve"> для оцінки 4 земельних ділянок несільськогосподарського призначення, на яких розташовані об’єкти нерухомого майна. З </w:t>
      </w:r>
      <w:r w:rsidR="009738D1" w:rsidRPr="003507EC">
        <w:rPr>
          <w:sz w:val="28"/>
          <w:szCs w:val="28"/>
          <w:lang w:val="uk-UA"/>
        </w:rPr>
        <w:t>переможцями</w:t>
      </w:r>
      <w:r w:rsidRPr="003507EC">
        <w:rPr>
          <w:sz w:val="28"/>
          <w:szCs w:val="28"/>
          <w:lang w:val="uk-UA"/>
        </w:rPr>
        <w:t xml:space="preserve"> конкурсу</w:t>
      </w:r>
      <w:r w:rsidR="009738D1" w:rsidRPr="003507EC">
        <w:rPr>
          <w:sz w:val="28"/>
          <w:szCs w:val="28"/>
          <w:lang w:val="uk-UA"/>
        </w:rPr>
        <w:t xml:space="preserve"> укладені договори </w:t>
      </w:r>
      <w:r w:rsidRPr="003507EC">
        <w:rPr>
          <w:sz w:val="28"/>
          <w:szCs w:val="28"/>
          <w:lang w:val="uk-UA"/>
        </w:rPr>
        <w:t>на проведення експертної грошової оцінки земельн</w:t>
      </w:r>
      <w:r w:rsidR="009738D1" w:rsidRPr="003507EC">
        <w:rPr>
          <w:sz w:val="28"/>
          <w:szCs w:val="28"/>
          <w:lang w:val="uk-UA"/>
        </w:rPr>
        <w:t>их</w:t>
      </w:r>
      <w:r w:rsidRPr="003507EC">
        <w:rPr>
          <w:sz w:val="28"/>
          <w:szCs w:val="28"/>
          <w:lang w:val="uk-UA"/>
        </w:rPr>
        <w:t xml:space="preserve"> ділян</w:t>
      </w:r>
      <w:r w:rsidR="009738D1" w:rsidRPr="003507EC">
        <w:rPr>
          <w:sz w:val="28"/>
          <w:szCs w:val="28"/>
          <w:lang w:val="uk-UA"/>
        </w:rPr>
        <w:t>ок</w:t>
      </w:r>
      <w:r w:rsidRPr="003507EC">
        <w:rPr>
          <w:sz w:val="28"/>
          <w:szCs w:val="28"/>
          <w:lang w:val="uk-UA"/>
        </w:rPr>
        <w:t xml:space="preserve">, </w:t>
      </w:r>
      <w:r w:rsidR="006A4754" w:rsidRPr="003507EC">
        <w:rPr>
          <w:sz w:val="28"/>
          <w:szCs w:val="28"/>
          <w:lang w:val="uk-UA"/>
        </w:rPr>
        <w:t>що</w:t>
      </w:r>
      <w:r w:rsidR="009738D1" w:rsidRPr="003507EC">
        <w:rPr>
          <w:sz w:val="28"/>
          <w:szCs w:val="28"/>
          <w:lang w:val="uk-UA"/>
        </w:rPr>
        <w:t xml:space="preserve"> підлягають</w:t>
      </w:r>
      <w:r w:rsidRPr="003507EC">
        <w:rPr>
          <w:sz w:val="28"/>
          <w:szCs w:val="28"/>
          <w:lang w:val="uk-UA"/>
        </w:rPr>
        <w:t xml:space="preserve"> продажу</w:t>
      </w:r>
      <w:r w:rsidR="009738D1" w:rsidRPr="003507EC">
        <w:rPr>
          <w:sz w:val="28"/>
          <w:szCs w:val="28"/>
          <w:lang w:val="uk-UA"/>
        </w:rPr>
        <w:t xml:space="preserve">. Станом на </w:t>
      </w:r>
      <w:r w:rsidR="006F6E2C" w:rsidRPr="003507EC">
        <w:rPr>
          <w:sz w:val="28"/>
          <w:szCs w:val="28"/>
          <w:lang w:val="uk-UA"/>
        </w:rPr>
        <w:t>01</w:t>
      </w:r>
      <w:r w:rsidR="009738D1" w:rsidRPr="003507EC">
        <w:rPr>
          <w:sz w:val="28"/>
          <w:szCs w:val="28"/>
          <w:lang w:val="uk-UA"/>
        </w:rPr>
        <w:t>.</w:t>
      </w:r>
      <w:r w:rsidR="006F6E2C" w:rsidRPr="003507EC">
        <w:rPr>
          <w:sz w:val="28"/>
          <w:szCs w:val="28"/>
          <w:lang w:val="uk-UA"/>
        </w:rPr>
        <w:t>01</w:t>
      </w:r>
      <w:r w:rsidR="009738D1" w:rsidRPr="003507EC">
        <w:rPr>
          <w:sz w:val="28"/>
          <w:szCs w:val="28"/>
          <w:lang w:val="uk-UA"/>
        </w:rPr>
        <w:t>.201</w:t>
      </w:r>
      <w:r w:rsidR="006F6E2C" w:rsidRPr="003507EC">
        <w:rPr>
          <w:sz w:val="28"/>
          <w:szCs w:val="28"/>
          <w:lang w:val="uk-UA"/>
        </w:rPr>
        <w:t>7</w:t>
      </w:r>
      <w:r w:rsidR="009738D1" w:rsidRPr="003507EC">
        <w:rPr>
          <w:sz w:val="28"/>
          <w:szCs w:val="28"/>
          <w:lang w:val="uk-UA"/>
        </w:rPr>
        <w:t xml:space="preserve"> звіти з експертної грошової оцінки земельних ділянок, </w:t>
      </w:r>
      <w:r w:rsidR="006A4754" w:rsidRPr="003507EC">
        <w:rPr>
          <w:sz w:val="28"/>
          <w:szCs w:val="28"/>
          <w:lang w:val="uk-UA"/>
        </w:rPr>
        <w:t>що</w:t>
      </w:r>
      <w:r w:rsidR="009738D1" w:rsidRPr="003507EC">
        <w:rPr>
          <w:sz w:val="28"/>
          <w:szCs w:val="28"/>
          <w:lang w:val="uk-UA"/>
        </w:rPr>
        <w:t xml:space="preserve"> підлягають продажу, направлені на державну експертизу відповідно до Закону України «Про державну експертизу землевпорядної документації».</w:t>
      </w:r>
      <w:r w:rsidRPr="003507EC">
        <w:rPr>
          <w:sz w:val="28"/>
          <w:szCs w:val="28"/>
          <w:lang w:val="uk-UA"/>
        </w:rPr>
        <w:t xml:space="preserve">  </w:t>
      </w:r>
    </w:p>
    <w:p w:rsidR="0027546F" w:rsidRPr="003507EC" w:rsidRDefault="00E04563" w:rsidP="00E04563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Ст</w:t>
      </w:r>
      <w:r w:rsidR="006A4754" w:rsidRPr="003507EC">
        <w:rPr>
          <w:sz w:val="28"/>
          <w:szCs w:val="28"/>
          <w:lang w:val="uk-UA"/>
        </w:rPr>
        <w:t>.</w:t>
      </w:r>
      <w:r w:rsidRPr="003507EC">
        <w:rPr>
          <w:sz w:val="28"/>
          <w:szCs w:val="28"/>
          <w:lang w:val="uk-UA"/>
        </w:rPr>
        <w:t xml:space="preserve"> 134 Земельного кодексу України визначена обов’язковість продажу земельних ділянок державної чи комунальної власності або прав на них (оренда, суперфіцій, емфітевзис) на конкурентних засадах (земельних торгах). </w:t>
      </w:r>
      <w:r w:rsidR="0027546F" w:rsidRPr="003507EC">
        <w:rPr>
          <w:sz w:val="28"/>
          <w:szCs w:val="28"/>
          <w:lang w:val="uk-UA"/>
        </w:rPr>
        <w:t xml:space="preserve">На теперішній час проведення земельних торгів щодо вищезазначених земельних ділянок є неможливим у зв’язку з відсутністю </w:t>
      </w:r>
      <w:r w:rsidR="006A4754" w:rsidRPr="003507EC">
        <w:rPr>
          <w:sz w:val="28"/>
          <w:szCs w:val="28"/>
          <w:lang w:val="uk-UA"/>
        </w:rPr>
        <w:t>механізму</w:t>
      </w:r>
      <w:r w:rsidR="0027546F" w:rsidRPr="003507EC">
        <w:rPr>
          <w:sz w:val="28"/>
          <w:szCs w:val="28"/>
          <w:lang w:val="uk-UA"/>
        </w:rPr>
        <w:t xml:space="preserve"> продаж</w:t>
      </w:r>
      <w:r w:rsidR="006A4754" w:rsidRPr="003507EC">
        <w:rPr>
          <w:sz w:val="28"/>
          <w:szCs w:val="28"/>
          <w:lang w:val="uk-UA"/>
        </w:rPr>
        <w:t>у</w:t>
      </w:r>
      <w:r w:rsidR="0027546F" w:rsidRPr="003507EC">
        <w:rPr>
          <w:sz w:val="28"/>
          <w:szCs w:val="28"/>
          <w:lang w:val="uk-UA"/>
        </w:rPr>
        <w:t xml:space="preserve"> земельних ділянок комунальної власності на території м. Кривого Рогу. </w:t>
      </w:r>
      <w:r w:rsidR="00C54ADB" w:rsidRPr="003507EC">
        <w:rPr>
          <w:sz w:val="28"/>
          <w:szCs w:val="28"/>
          <w:lang w:val="uk-UA"/>
        </w:rPr>
        <w:t xml:space="preserve">           </w:t>
      </w:r>
      <w:r w:rsidR="0027546F" w:rsidRPr="003507EC">
        <w:rPr>
          <w:sz w:val="28"/>
          <w:szCs w:val="28"/>
          <w:lang w:val="uk-UA"/>
        </w:rPr>
        <w:lastRenderedPageBreak/>
        <w:t>На I півріччя 2017 року запланована підготовка проекту</w:t>
      </w:r>
      <w:r w:rsidRPr="003507EC">
        <w:rPr>
          <w:sz w:val="28"/>
          <w:szCs w:val="28"/>
          <w:lang w:val="uk-UA"/>
        </w:rPr>
        <w:t xml:space="preserve"> </w:t>
      </w:r>
      <w:r w:rsidR="0027546F" w:rsidRPr="003507EC">
        <w:rPr>
          <w:sz w:val="28"/>
          <w:szCs w:val="28"/>
          <w:lang w:val="uk-UA"/>
        </w:rPr>
        <w:t>регуляторного акт</w:t>
      </w:r>
      <w:r w:rsidR="00C54ADB" w:rsidRPr="003507EC">
        <w:rPr>
          <w:sz w:val="28"/>
          <w:szCs w:val="28"/>
          <w:lang w:val="uk-UA"/>
        </w:rPr>
        <w:t>а –рішення міської ради</w:t>
      </w:r>
      <w:r w:rsidR="0027546F" w:rsidRPr="003507EC">
        <w:rPr>
          <w:sz w:val="28"/>
          <w:szCs w:val="28"/>
          <w:lang w:val="uk-UA"/>
        </w:rPr>
        <w:t xml:space="preserve"> «Про затвердження Положення про порядок продажу земельних ділянок комунальної власності (або прав на них) на території </w:t>
      </w:r>
      <w:r w:rsidRPr="003507EC">
        <w:rPr>
          <w:sz w:val="28"/>
          <w:szCs w:val="28"/>
          <w:lang w:val="uk-UA"/>
        </w:rPr>
        <w:t xml:space="preserve">           </w:t>
      </w:r>
      <w:r w:rsidR="0027546F" w:rsidRPr="003507EC">
        <w:rPr>
          <w:sz w:val="28"/>
          <w:szCs w:val="28"/>
          <w:lang w:val="uk-UA"/>
        </w:rPr>
        <w:t>м. Кривого Рогу».</w:t>
      </w:r>
    </w:p>
    <w:p w:rsidR="00CF5E89" w:rsidRPr="003507EC" w:rsidRDefault="00CF5E89" w:rsidP="002503C5">
      <w:pPr>
        <w:tabs>
          <w:tab w:val="left" w:pos="720"/>
        </w:tabs>
        <w:ind w:firstLine="720"/>
        <w:jc w:val="both"/>
        <w:rPr>
          <w:b/>
          <w:i/>
          <w:sz w:val="28"/>
          <w:szCs w:val="28"/>
          <w:lang w:val="uk-UA"/>
        </w:rPr>
      </w:pPr>
    </w:p>
    <w:p w:rsidR="002503C5" w:rsidRPr="003507EC" w:rsidRDefault="002503C5" w:rsidP="00CF5E89">
      <w:pPr>
        <w:tabs>
          <w:tab w:val="left" w:pos="720"/>
        </w:tabs>
        <w:ind w:firstLine="720"/>
        <w:jc w:val="center"/>
        <w:rPr>
          <w:b/>
          <w:i/>
          <w:sz w:val="28"/>
          <w:szCs w:val="28"/>
          <w:lang w:val="uk-UA"/>
        </w:rPr>
      </w:pPr>
      <w:r w:rsidRPr="003507EC">
        <w:rPr>
          <w:b/>
          <w:i/>
          <w:sz w:val="28"/>
          <w:szCs w:val="28"/>
          <w:lang w:val="uk-UA"/>
        </w:rPr>
        <w:t xml:space="preserve">4. Запровадження державного земельного кадастру та моніторингу </w:t>
      </w:r>
      <w:r w:rsidR="00BD26A1" w:rsidRPr="003507EC">
        <w:rPr>
          <w:b/>
          <w:i/>
          <w:sz w:val="28"/>
          <w:szCs w:val="28"/>
          <w:lang w:val="uk-UA"/>
        </w:rPr>
        <w:t xml:space="preserve">використання </w:t>
      </w:r>
      <w:r w:rsidRPr="003507EC">
        <w:rPr>
          <w:b/>
          <w:i/>
          <w:sz w:val="28"/>
          <w:szCs w:val="28"/>
          <w:lang w:val="uk-UA"/>
        </w:rPr>
        <w:t>земель</w:t>
      </w:r>
      <w:r w:rsidR="00BD26A1" w:rsidRPr="003507EC">
        <w:rPr>
          <w:b/>
          <w:i/>
          <w:sz w:val="28"/>
          <w:szCs w:val="28"/>
          <w:lang w:val="uk-UA"/>
        </w:rPr>
        <w:t xml:space="preserve"> комунальної власності</w:t>
      </w:r>
    </w:p>
    <w:p w:rsidR="00CF5E89" w:rsidRPr="003507EC" w:rsidRDefault="00CF5E89" w:rsidP="00CF5E89">
      <w:pPr>
        <w:tabs>
          <w:tab w:val="left" w:pos="720"/>
        </w:tabs>
        <w:ind w:firstLine="720"/>
        <w:jc w:val="center"/>
        <w:rPr>
          <w:b/>
          <w:i/>
          <w:sz w:val="28"/>
          <w:szCs w:val="28"/>
          <w:lang w:val="uk-UA"/>
        </w:rPr>
      </w:pPr>
    </w:p>
    <w:p w:rsidR="001847EE" w:rsidRPr="003507EC" w:rsidRDefault="004E6C31" w:rsidP="001847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07EC">
        <w:tab/>
      </w:r>
      <w:r w:rsidR="00C54ADB" w:rsidRPr="003507EC">
        <w:rPr>
          <w:rFonts w:ascii="Times New Roman" w:hAnsi="Times New Roman" w:cs="Times New Roman"/>
          <w:sz w:val="28"/>
          <w:szCs w:val="28"/>
        </w:rPr>
        <w:t>Ураховуючи</w:t>
      </w:r>
      <w:r w:rsidRPr="003507EC">
        <w:rPr>
          <w:rFonts w:ascii="Times New Roman" w:hAnsi="Times New Roman" w:cs="Times New Roman"/>
          <w:sz w:val="28"/>
          <w:szCs w:val="28"/>
        </w:rPr>
        <w:t xml:space="preserve"> технічну документацію з нормативної грошової оцінки земель міста, виконану на підставі Генерального плану м. Крив</w:t>
      </w:r>
      <w:bookmarkStart w:id="0" w:name="_GoBack"/>
      <w:bookmarkEnd w:id="0"/>
      <w:r w:rsidR="00C54ADB" w:rsidRPr="003507EC">
        <w:rPr>
          <w:rFonts w:ascii="Times New Roman" w:hAnsi="Times New Roman" w:cs="Times New Roman"/>
          <w:sz w:val="28"/>
          <w:szCs w:val="28"/>
        </w:rPr>
        <w:t>ий</w:t>
      </w:r>
      <w:r w:rsidRPr="003507EC">
        <w:rPr>
          <w:rFonts w:ascii="Times New Roman" w:hAnsi="Times New Roman" w:cs="Times New Roman"/>
          <w:sz w:val="28"/>
          <w:szCs w:val="28"/>
        </w:rPr>
        <w:t xml:space="preserve"> Р</w:t>
      </w:r>
      <w:r w:rsidR="00C54ADB" w:rsidRPr="003507EC">
        <w:rPr>
          <w:rFonts w:ascii="Times New Roman" w:hAnsi="Times New Roman" w:cs="Times New Roman"/>
          <w:sz w:val="28"/>
          <w:szCs w:val="28"/>
        </w:rPr>
        <w:t>іг</w:t>
      </w:r>
      <w:r w:rsidRPr="003507EC">
        <w:rPr>
          <w:rFonts w:ascii="Times New Roman" w:hAnsi="Times New Roman" w:cs="Times New Roman"/>
          <w:sz w:val="28"/>
          <w:szCs w:val="28"/>
        </w:rPr>
        <w:t xml:space="preserve"> Державним підприємством «Український державний науково-дослідний інститут проектування міст «Діпромісто» імені Ю.М. Білоконя»,</w:t>
      </w:r>
      <w:r w:rsidR="00ED49FC" w:rsidRPr="003507EC">
        <w:rPr>
          <w:rFonts w:ascii="Times New Roman" w:hAnsi="Times New Roman" w:cs="Times New Roman"/>
          <w:sz w:val="28"/>
          <w:szCs w:val="28"/>
        </w:rPr>
        <w:t xml:space="preserve"> </w:t>
      </w:r>
      <w:r w:rsidRPr="003507EC">
        <w:rPr>
          <w:rFonts w:ascii="Times New Roman" w:hAnsi="Times New Roman" w:cs="Times New Roman"/>
          <w:sz w:val="28"/>
          <w:szCs w:val="28"/>
        </w:rPr>
        <w:t xml:space="preserve">міською радою </w:t>
      </w:r>
      <w:r w:rsidR="001847EE" w:rsidRPr="003507EC">
        <w:rPr>
          <w:rFonts w:ascii="Times New Roman" w:hAnsi="Times New Roman" w:cs="Times New Roman"/>
          <w:sz w:val="28"/>
          <w:szCs w:val="28"/>
        </w:rPr>
        <w:t>ухвалено</w:t>
      </w:r>
      <w:r w:rsidRPr="003507EC">
        <w:rPr>
          <w:rFonts w:ascii="Times New Roman" w:hAnsi="Times New Roman" w:cs="Times New Roman"/>
          <w:sz w:val="28"/>
          <w:szCs w:val="28"/>
        </w:rPr>
        <w:t xml:space="preserve"> рішення від 24.06.2015 №3728 «Про затвердження технічної документації з нормативної грошової оцінки земель міста Кривого Рогу»,</w:t>
      </w:r>
      <w:r w:rsidR="001847EE" w:rsidRPr="003507EC">
        <w:rPr>
          <w:rFonts w:ascii="Times New Roman" w:hAnsi="Times New Roman" w:cs="Times New Roman"/>
          <w:sz w:val="28"/>
          <w:szCs w:val="28"/>
        </w:rPr>
        <w:t xml:space="preserve"> </w:t>
      </w:r>
      <w:r w:rsidR="00C54ADB" w:rsidRPr="003507EC">
        <w:rPr>
          <w:rFonts w:ascii="Times New Roman" w:hAnsi="Times New Roman" w:cs="Times New Roman"/>
          <w:sz w:val="28"/>
          <w:szCs w:val="28"/>
        </w:rPr>
        <w:t>що</w:t>
      </w:r>
      <w:r w:rsidRPr="003507EC">
        <w:rPr>
          <w:rFonts w:ascii="Times New Roman" w:hAnsi="Times New Roman" w:cs="Times New Roman"/>
          <w:sz w:val="28"/>
          <w:szCs w:val="28"/>
        </w:rPr>
        <w:t xml:space="preserve"> набу</w:t>
      </w:r>
      <w:r w:rsidR="001847EE" w:rsidRPr="003507EC">
        <w:rPr>
          <w:rFonts w:ascii="Times New Roman" w:hAnsi="Times New Roman" w:cs="Times New Roman"/>
          <w:sz w:val="28"/>
          <w:szCs w:val="28"/>
        </w:rPr>
        <w:t>ло</w:t>
      </w:r>
      <w:r w:rsidRPr="003507EC">
        <w:rPr>
          <w:rFonts w:ascii="Times New Roman" w:hAnsi="Times New Roman" w:cs="Times New Roman"/>
          <w:sz w:val="28"/>
          <w:szCs w:val="28"/>
        </w:rPr>
        <w:t xml:space="preserve"> чинності 01.01.2016.</w:t>
      </w:r>
    </w:p>
    <w:p w:rsidR="004E6C31" w:rsidRPr="003507EC" w:rsidRDefault="00821208" w:rsidP="001847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07E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6C31" w:rsidRPr="003507EC">
        <w:rPr>
          <w:rFonts w:ascii="Times New Roman" w:hAnsi="Times New Roman" w:cs="Times New Roman"/>
          <w:sz w:val="28"/>
          <w:szCs w:val="28"/>
          <w:lang w:eastAsia="ru-RU"/>
        </w:rPr>
        <w:t>За результатами здійснення заходів з базового відстеження результативності дії регуляторн</w:t>
      </w:r>
      <w:r w:rsidRPr="003507E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4E6C31" w:rsidRPr="003507EC">
        <w:rPr>
          <w:rFonts w:ascii="Times New Roman" w:hAnsi="Times New Roman" w:cs="Times New Roman"/>
          <w:sz w:val="28"/>
          <w:szCs w:val="28"/>
          <w:lang w:eastAsia="ru-RU"/>
        </w:rPr>
        <w:t xml:space="preserve"> акт</w:t>
      </w:r>
      <w:r w:rsidR="00C54ADB" w:rsidRPr="003507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E6C31" w:rsidRPr="003507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07E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E6C31" w:rsidRPr="003507EC">
        <w:rPr>
          <w:rFonts w:ascii="Times New Roman" w:hAnsi="Times New Roman" w:cs="Times New Roman"/>
          <w:sz w:val="28"/>
          <w:szCs w:val="28"/>
          <w:lang w:eastAsia="ru-RU"/>
        </w:rPr>
        <w:t xml:space="preserve"> рішен</w:t>
      </w:r>
      <w:r w:rsidRPr="003507EC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="004E6C31" w:rsidRPr="003507EC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="004E6C31" w:rsidRPr="003507EC">
        <w:rPr>
          <w:rFonts w:ascii="Times New Roman" w:hAnsi="Times New Roman" w:cs="Times New Roman"/>
          <w:sz w:val="28"/>
          <w:szCs w:val="28"/>
        </w:rPr>
        <w:t xml:space="preserve">від 24.06.2015 №3728 «Про затвердження технічної документації з нормативної грошової оцінки земель міста Кривого Рогу», </w:t>
      </w:r>
      <w:r w:rsidR="004E6C31" w:rsidRPr="003507E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проведених у період з 01.07.2016 </w:t>
      </w:r>
      <w:r w:rsidR="003E5FEF" w:rsidRPr="003507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E6C31" w:rsidRPr="003507EC">
        <w:rPr>
          <w:rFonts w:ascii="Times New Roman" w:hAnsi="Times New Roman" w:cs="Times New Roman"/>
          <w:sz w:val="28"/>
          <w:szCs w:val="28"/>
          <w:lang w:eastAsia="ru-RU"/>
        </w:rPr>
        <w:t>о 01.08.2016,</w:t>
      </w:r>
      <w:r w:rsidR="004E6C31" w:rsidRPr="003507EC">
        <w:rPr>
          <w:rFonts w:ascii="Times New Roman" w:hAnsi="Times New Roman" w:cs="Times New Roman"/>
          <w:sz w:val="28"/>
          <w:szCs w:val="28"/>
        </w:rPr>
        <w:t xml:space="preserve"> встановлено, що рішення розроблен</w:t>
      </w:r>
      <w:r w:rsidR="003E5FEF" w:rsidRPr="003507EC">
        <w:rPr>
          <w:rFonts w:ascii="Times New Roman" w:hAnsi="Times New Roman" w:cs="Times New Roman"/>
          <w:sz w:val="28"/>
          <w:szCs w:val="28"/>
        </w:rPr>
        <w:t>о</w:t>
      </w:r>
      <w:r w:rsidR="004E6C31" w:rsidRPr="003507EC">
        <w:rPr>
          <w:rFonts w:ascii="Times New Roman" w:hAnsi="Times New Roman" w:cs="Times New Roman"/>
          <w:sz w:val="28"/>
          <w:szCs w:val="28"/>
        </w:rPr>
        <w:t xml:space="preserve"> згідно з нормами чинного законодавства</w:t>
      </w:r>
      <w:r w:rsidR="003E5FEF" w:rsidRPr="003507EC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4E6C31" w:rsidRPr="003507EC">
        <w:rPr>
          <w:rFonts w:ascii="Times New Roman" w:hAnsi="Times New Roman" w:cs="Times New Roman"/>
          <w:sz w:val="28"/>
          <w:szCs w:val="28"/>
        </w:rPr>
        <w:t>, не потребу</w:t>
      </w:r>
      <w:r w:rsidRPr="003507EC">
        <w:rPr>
          <w:rFonts w:ascii="Times New Roman" w:hAnsi="Times New Roman" w:cs="Times New Roman"/>
          <w:sz w:val="28"/>
          <w:szCs w:val="28"/>
        </w:rPr>
        <w:t>є</w:t>
      </w:r>
      <w:r w:rsidR="003E5FEF" w:rsidRPr="003507EC">
        <w:rPr>
          <w:rFonts w:ascii="Times New Roman" w:hAnsi="Times New Roman" w:cs="Times New Roman"/>
          <w:sz w:val="28"/>
          <w:szCs w:val="28"/>
        </w:rPr>
        <w:t xml:space="preserve"> внесення змін, </w:t>
      </w:r>
      <w:r w:rsidR="004E6C31" w:rsidRPr="003507EC">
        <w:rPr>
          <w:rFonts w:ascii="Times New Roman" w:hAnsi="Times New Roman" w:cs="Times New Roman"/>
          <w:sz w:val="28"/>
          <w:szCs w:val="28"/>
        </w:rPr>
        <w:t>сприя</w:t>
      </w:r>
      <w:r w:rsidRPr="003507EC">
        <w:rPr>
          <w:rFonts w:ascii="Times New Roman" w:hAnsi="Times New Roman" w:cs="Times New Roman"/>
          <w:sz w:val="28"/>
          <w:szCs w:val="28"/>
        </w:rPr>
        <w:t>є</w:t>
      </w:r>
      <w:r w:rsidR="004E6C31" w:rsidRPr="003507EC">
        <w:rPr>
          <w:rFonts w:ascii="Times New Roman" w:hAnsi="Times New Roman" w:cs="Times New Roman"/>
          <w:sz w:val="28"/>
          <w:szCs w:val="28"/>
        </w:rPr>
        <w:t xml:space="preserve"> створенню стабільного прогнозованого клімату для здійснення підприємницької діяльності в місті, забезпечу</w:t>
      </w:r>
      <w:r w:rsidRPr="003507EC">
        <w:rPr>
          <w:rFonts w:ascii="Times New Roman" w:hAnsi="Times New Roman" w:cs="Times New Roman"/>
          <w:sz w:val="28"/>
          <w:szCs w:val="28"/>
        </w:rPr>
        <w:t>є</w:t>
      </w:r>
      <w:r w:rsidR="004E6C31" w:rsidRPr="003507EC">
        <w:rPr>
          <w:rFonts w:ascii="Times New Roman" w:hAnsi="Times New Roman" w:cs="Times New Roman"/>
          <w:sz w:val="28"/>
          <w:szCs w:val="28"/>
        </w:rPr>
        <w:t xml:space="preserve"> баланс інтересів суб’єктів господарювання, громадян та держави (звіт опубліковано на офіційній </w:t>
      </w:r>
      <w:r w:rsidR="00C54ADB" w:rsidRPr="003507EC">
        <w:rPr>
          <w:rFonts w:ascii="Times New Roman" w:hAnsi="Times New Roman" w:cs="Times New Roman"/>
          <w:sz w:val="28"/>
          <w:szCs w:val="28"/>
        </w:rPr>
        <w:t>веб-</w:t>
      </w:r>
      <w:r w:rsidR="004E6C31" w:rsidRPr="003507EC">
        <w:rPr>
          <w:rFonts w:ascii="Times New Roman" w:hAnsi="Times New Roman" w:cs="Times New Roman"/>
          <w:sz w:val="28"/>
          <w:szCs w:val="28"/>
        </w:rPr>
        <w:t xml:space="preserve">сторінці виконкому Криворізької міської ради в мережі Інтернет та </w:t>
      </w:r>
      <w:r w:rsidR="0093231A" w:rsidRPr="003507EC">
        <w:rPr>
          <w:rFonts w:ascii="Times New Roman" w:hAnsi="Times New Roman" w:cs="Times New Roman"/>
          <w:sz w:val="28"/>
          <w:szCs w:val="28"/>
        </w:rPr>
        <w:t>в</w:t>
      </w:r>
      <w:r w:rsidR="004E6C31" w:rsidRPr="003507EC">
        <w:rPr>
          <w:rFonts w:ascii="Times New Roman" w:hAnsi="Times New Roman" w:cs="Times New Roman"/>
          <w:sz w:val="28"/>
          <w:szCs w:val="28"/>
        </w:rPr>
        <w:t xml:space="preserve"> міській комунальній газеті </w:t>
      </w:r>
      <w:r w:rsidR="00C54ADB" w:rsidRPr="003507EC">
        <w:rPr>
          <w:rFonts w:ascii="Times New Roman" w:hAnsi="Times New Roman" w:cs="Times New Roman"/>
          <w:sz w:val="28"/>
          <w:szCs w:val="28"/>
        </w:rPr>
        <w:t>«</w:t>
      </w:r>
      <w:r w:rsidR="004E6C31" w:rsidRPr="003507EC">
        <w:rPr>
          <w:rFonts w:ascii="Times New Roman" w:hAnsi="Times New Roman" w:cs="Times New Roman"/>
          <w:sz w:val="28"/>
          <w:szCs w:val="28"/>
        </w:rPr>
        <w:t>Червоний гірник</w:t>
      </w:r>
      <w:r w:rsidR="00C54ADB" w:rsidRPr="003507EC">
        <w:rPr>
          <w:rFonts w:ascii="Times New Roman" w:hAnsi="Times New Roman" w:cs="Times New Roman"/>
          <w:sz w:val="28"/>
          <w:szCs w:val="28"/>
        </w:rPr>
        <w:t>»</w:t>
      </w:r>
      <w:r w:rsidR="004E6C31" w:rsidRPr="003507EC">
        <w:rPr>
          <w:rFonts w:ascii="Times New Roman" w:hAnsi="Times New Roman" w:cs="Times New Roman"/>
          <w:sz w:val="28"/>
          <w:szCs w:val="28"/>
        </w:rPr>
        <w:t xml:space="preserve"> 27.08.2016).</w:t>
      </w:r>
    </w:p>
    <w:p w:rsidR="00A04A5A" w:rsidRPr="003507EC" w:rsidRDefault="00A04A5A" w:rsidP="0093231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507EC">
        <w:rPr>
          <w:sz w:val="28"/>
          <w:szCs w:val="28"/>
        </w:rPr>
        <w:t>Відповідно до п.</w:t>
      </w:r>
      <w:r w:rsidR="002261F2" w:rsidRPr="003507EC">
        <w:rPr>
          <w:sz w:val="28"/>
          <w:szCs w:val="28"/>
        </w:rPr>
        <w:t xml:space="preserve"> </w:t>
      </w:r>
      <w:r w:rsidRPr="003507EC">
        <w:rPr>
          <w:sz w:val="28"/>
          <w:szCs w:val="28"/>
        </w:rPr>
        <w:t>286.2 ст.</w:t>
      </w:r>
      <w:r w:rsidR="002261F2" w:rsidRPr="003507EC">
        <w:rPr>
          <w:sz w:val="28"/>
          <w:szCs w:val="28"/>
        </w:rPr>
        <w:t xml:space="preserve"> </w:t>
      </w:r>
      <w:r w:rsidRPr="003507EC">
        <w:rPr>
          <w:sz w:val="28"/>
          <w:szCs w:val="28"/>
        </w:rPr>
        <w:t xml:space="preserve">286 Податкового кодексу України платники </w:t>
      </w:r>
      <w:r w:rsidR="002261F2" w:rsidRPr="003507EC">
        <w:rPr>
          <w:sz w:val="28"/>
          <w:szCs w:val="28"/>
        </w:rPr>
        <w:t>коштів</w:t>
      </w:r>
      <w:r w:rsidRPr="003507EC">
        <w:rPr>
          <w:sz w:val="28"/>
          <w:szCs w:val="28"/>
        </w:rPr>
        <w:t xml:space="preserve"> за землю самостійно обчислюють суму податку щороку станом на 1 січня і не пізніше 20 лютого подають відповідному контролюючому органу за місцезнаходженням земельної ділянки</w:t>
      </w:r>
      <w:r w:rsidRPr="003507EC">
        <w:rPr>
          <w:rStyle w:val="apple-converted-space"/>
          <w:sz w:val="28"/>
          <w:szCs w:val="28"/>
        </w:rPr>
        <w:t> </w:t>
      </w:r>
      <w:hyperlink r:id="rId8" w:anchor="n16" w:tgtFrame="_blank" w:history="1">
        <w:r w:rsidRPr="003507EC">
          <w:rPr>
            <w:sz w:val="28"/>
            <w:szCs w:val="28"/>
          </w:rPr>
          <w:t>податкову декларацію</w:t>
        </w:r>
      </w:hyperlink>
      <w:r w:rsidRPr="003507EC">
        <w:rPr>
          <w:sz w:val="28"/>
          <w:szCs w:val="28"/>
        </w:rPr>
        <w:t xml:space="preserve"> на поточний рік. При поданні першої декларації разом з нею подається довідка (витяг) про розмір нормативної грошової оцінки земельної ділянки, а надалі така довідка подається </w:t>
      </w:r>
      <w:r w:rsidR="002261F2" w:rsidRPr="003507EC">
        <w:rPr>
          <w:sz w:val="28"/>
          <w:szCs w:val="28"/>
        </w:rPr>
        <w:t>в</w:t>
      </w:r>
      <w:r w:rsidRPr="003507EC">
        <w:rPr>
          <w:sz w:val="28"/>
          <w:szCs w:val="28"/>
        </w:rPr>
        <w:t xml:space="preserve"> разі затвердження нової нормативної грошової оцінки землі.</w:t>
      </w:r>
      <w:r w:rsidR="0093231A" w:rsidRPr="003507EC">
        <w:rPr>
          <w:sz w:val="28"/>
          <w:szCs w:val="28"/>
        </w:rPr>
        <w:t xml:space="preserve"> З</w:t>
      </w:r>
      <w:r w:rsidRPr="003507EC">
        <w:rPr>
          <w:sz w:val="28"/>
          <w:szCs w:val="28"/>
        </w:rPr>
        <w:t>емлекористувач</w:t>
      </w:r>
      <w:r w:rsidR="002261F2" w:rsidRPr="003507EC">
        <w:rPr>
          <w:sz w:val="28"/>
          <w:szCs w:val="28"/>
        </w:rPr>
        <w:t>ам</w:t>
      </w:r>
      <w:r w:rsidRPr="003507EC">
        <w:rPr>
          <w:sz w:val="28"/>
          <w:szCs w:val="28"/>
        </w:rPr>
        <w:t xml:space="preserve"> </w:t>
      </w:r>
      <w:r w:rsidR="001A1DA7" w:rsidRPr="003507EC">
        <w:rPr>
          <w:sz w:val="28"/>
          <w:szCs w:val="28"/>
        </w:rPr>
        <w:t xml:space="preserve">м. </w:t>
      </w:r>
      <w:r w:rsidRPr="003507EC">
        <w:rPr>
          <w:sz w:val="28"/>
          <w:szCs w:val="28"/>
        </w:rPr>
        <w:t xml:space="preserve">Кривого Рогу </w:t>
      </w:r>
      <w:r w:rsidR="0078433D" w:rsidRPr="003507EC">
        <w:rPr>
          <w:sz w:val="28"/>
          <w:szCs w:val="28"/>
        </w:rPr>
        <w:t>в</w:t>
      </w:r>
      <w:r w:rsidRPr="003507EC">
        <w:rPr>
          <w:sz w:val="28"/>
          <w:szCs w:val="28"/>
        </w:rPr>
        <w:t xml:space="preserve"> зв’язку із </w:t>
      </w:r>
      <w:r w:rsidR="001A1DA7" w:rsidRPr="003507EC">
        <w:rPr>
          <w:sz w:val="28"/>
          <w:szCs w:val="28"/>
        </w:rPr>
        <w:t>запровадженням</w:t>
      </w:r>
      <w:r w:rsidRPr="003507EC">
        <w:rPr>
          <w:sz w:val="28"/>
          <w:szCs w:val="28"/>
        </w:rPr>
        <w:t xml:space="preserve"> з 01.01.2016 нової нормативної грошової оцінки землі при поданні до податкових </w:t>
      </w:r>
      <w:r w:rsidR="001A1DA7" w:rsidRPr="003507EC">
        <w:rPr>
          <w:sz w:val="28"/>
          <w:szCs w:val="28"/>
        </w:rPr>
        <w:t>інспекцій міста</w:t>
      </w:r>
      <w:r w:rsidRPr="003507EC">
        <w:rPr>
          <w:sz w:val="28"/>
          <w:szCs w:val="28"/>
        </w:rPr>
        <w:t xml:space="preserve"> декларацій з плати за землю на 2016 рік </w:t>
      </w:r>
      <w:r w:rsidR="002261F2" w:rsidRPr="003507EC">
        <w:rPr>
          <w:sz w:val="28"/>
          <w:szCs w:val="28"/>
        </w:rPr>
        <w:t xml:space="preserve">необхідно </w:t>
      </w:r>
      <w:r w:rsidRPr="003507EC">
        <w:rPr>
          <w:sz w:val="28"/>
          <w:szCs w:val="28"/>
        </w:rPr>
        <w:t>нада</w:t>
      </w:r>
      <w:r w:rsidR="00E5008B" w:rsidRPr="003507EC">
        <w:rPr>
          <w:sz w:val="28"/>
          <w:szCs w:val="28"/>
        </w:rPr>
        <w:t>ти</w:t>
      </w:r>
      <w:r w:rsidRPr="003507EC">
        <w:rPr>
          <w:sz w:val="28"/>
          <w:szCs w:val="28"/>
        </w:rPr>
        <w:t xml:space="preserve"> довід</w:t>
      </w:r>
      <w:r w:rsidR="00E5008B" w:rsidRPr="003507EC">
        <w:rPr>
          <w:sz w:val="28"/>
          <w:szCs w:val="28"/>
        </w:rPr>
        <w:t>ки</w:t>
      </w:r>
      <w:r w:rsidRPr="003507EC">
        <w:rPr>
          <w:sz w:val="28"/>
          <w:szCs w:val="28"/>
        </w:rPr>
        <w:t xml:space="preserve"> (витяг</w:t>
      </w:r>
      <w:r w:rsidR="00E5008B" w:rsidRPr="003507EC">
        <w:rPr>
          <w:sz w:val="28"/>
          <w:szCs w:val="28"/>
        </w:rPr>
        <w:t>и</w:t>
      </w:r>
      <w:r w:rsidRPr="003507EC">
        <w:rPr>
          <w:sz w:val="28"/>
          <w:szCs w:val="28"/>
        </w:rPr>
        <w:t>) про розмір нормативної грошової оцінки земельних ділянок.</w:t>
      </w:r>
    </w:p>
    <w:p w:rsidR="00A04A5A" w:rsidRPr="003507EC" w:rsidRDefault="00A04A5A" w:rsidP="009323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07EC">
        <w:rPr>
          <w:rFonts w:ascii="Times New Roman" w:hAnsi="Times New Roman" w:cs="Times New Roman"/>
          <w:sz w:val="28"/>
          <w:szCs w:val="28"/>
        </w:rPr>
        <w:t xml:space="preserve">Видачу інформації (витягів) з технічної документації про нормативну грошову оцінку земельних ділянок м. Кривого Рогу </w:t>
      </w:r>
      <w:r w:rsidR="00E5008B" w:rsidRPr="003507EC">
        <w:rPr>
          <w:rFonts w:ascii="Times New Roman" w:hAnsi="Times New Roman" w:cs="Times New Roman"/>
          <w:sz w:val="28"/>
          <w:szCs w:val="28"/>
        </w:rPr>
        <w:t>виконує</w:t>
      </w:r>
      <w:r w:rsidRPr="003507EC">
        <w:rPr>
          <w:rFonts w:ascii="Times New Roman" w:hAnsi="Times New Roman" w:cs="Times New Roman"/>
          <w:sz w:val="28"/>
          <w:szCs w:val="28"/>
        </w:rPr>
        <w:t xml:space="preserve"> управління Держгеокадастру у Криворізькому районі Дніпропетровської області,</w:t>
      </w:r>
      <w:r w:rsidRPr="003507EC">
        <w:rPr>
          <w:rFonts w:ascii="Times New Roman" w:hAnsi="Times New Roman" w:cs="Times New Roman"/>
          <w:sz w:val="28"/>
          <w:szCs w:val="28"/>
          <w:lang w:eastAsia="uk-UA"/>
        </w:rPr>
        <w:t xml:space="preserve"> при цьому здійснюючи внесення таких відомостей </w:t>
      </w:r>
      <w:r w:rsidR="001C7BB0" w:rsidRPr="003507EC">
        <w:rPr>
          <w:rFonts w:ascii="Times New Roman" w:hAnsi="Times New Roman" w:cs="Times New Roman"/>
          <w:sz w:val="28"/>
          <w:szCs w:val="28"/>
          <w:lang w:eastAsia="uk-UA"/>
        </w:rPr>
        <w:t>до електронної</w:t>
      </w:r>
      <w:r w:rsidRPr="003507EC">
        <w:rPr>
          <w:rFonts w:ascii="Times New Roman" w:hAnsi="Times New Roman" w:cs="Times New Roman"/>
          <w:sz w:val="28"/>
          <w:szCs w:val="28"/>
          <w:lang w:eastAsia="uk-UA"/>
        </w:rPr>
        <w:t xml:space="preserve"> систем</w:t>
      </w:r>
      <w:r w:rsidR="001C7BB0" w:rsidRPr="003507EC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6F6E2C" w:rsidRPr="003507EC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Державного земельного кадастру «Національна кадастрова система»</w:t>
      </w:r>
      <w:r w:rsidRPr="003507EC">
        <w:rPr>
          <w:rFonts w:ascii="Times New Roman" w:hAnsi="Times New Roman" w:cs="Times New Roman"/>
          <w:sz w:val="28"/>
          <w:szCs w:val="28"/>
          <w:lang w:eastAsia="uk-UA"/>
        </w:rPr>
        <w:t xml:space="preserve"> за спеціально встановленою програмою.</w:t>
      </w:r>
      <w:r w:rsidR="0093231A" w:rsidRPr="003507E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5008B" w:rsidRPr="003507EC">
        <w:rPr>
          <w:rFonts w:ascii="Times New Roman" w:hAnsi="Times New Roman" w:cs="Times New Roman"/>
          <w:sz w:val="28"/>
          <w:szCs w:val="28"/>
        </w:rPr>
        <w:t>У</w:t>
      </w:r>
      <w:r w:rsidRPr="003507EC">
        <w:rPr>
          <w:rFonts w:ascii="Times New Roman" w:hAnsi="Times New Roman" w:cs="Times New Roman"/>
          <w:sz w:val="28"/>
          <w:szCs w:val="28"/>
        </w:rPr>
        <w:t xml:space="preserve">раховуючи, що правовстановлюючі документи на </w:t>
      </w:r>
      <w:r w:rsidR="0078433D" w:rsidRPr="003507EC">
        <w:rPr>
          <w:rFonts w:ascii="Times New Roman" w:hAnsi="Times New Roman" w:cs="Times New Roman"/>
          <w:sz w:val="28"/>
          <w:szCs w:val="28"/>
        </w:rPr>
        <w:t>земельні ділянки</w:t>
      </w:r>
      <w:r w:rsidRPr="003507EC">
        <w:rPr>
          <w:rFonts w:ascii="Times New Roman" w:hAnsi="Times New Roman" w:cs="Times New Roman"/>
          <w:sz w:val="28"/>
          <w:szCs w:val="28"/>
        </w:rPr>
        <w:t xml:space="preserve"> </w:t>
      </w:r>
      <w:r w:rsidR="0093231A" w:rsidRPr="003507EC">
        <w:rPr>
          <w:rFonts w:ascii="Times New Roman" w:hAnsi="Times New Roman"/>
          <w:sz w:val="28"/>
          <w:szCs w:val="28"/>
        </w:rPr>
        <w:t xml:space="preserve">під нежитловими приміщеннями в багатоквартирних житлових будинках </w:t>
      </w:r>
      <w:r w:rsidRPr="003507EC">
        <w:rPr>
          <w:rFonts w:ascii="Times New Roman" w:hAnsi="Times New Roman" w:cs="Times New Roman"/>
          <w:sz w:val="28"/>
          <w:szCs w:val="28"/>
        </w:rPr>
        <w:t xml:space="preserve">не оформлені, </w:t>
      </w:r>
      <w:r w:rsidR="0078433D" w:rsidRPr="003507EC">
        <w:rPr>
          <w:rFonts w:ascii="Times New Roman" w:hAnsi="Times New Roman" w:cs="Times New Roman"/>
          <w:sz w:val="28"/>
          <w:szCs w:val="28"/>
        </w:rPr>
        <w:t xml:space="preserve">інформація </w:t>
      </w:r>
      <w:r w:rsidRPr="003507EC">
        <w:rPr>
          <w:rFonts w:ascii="Times New Roman" w:hAnsi="Times New Roman" w:cs="Times New Roman"/>
          <w:sz w:val="28"/>
          <w:szCs w:val="28"/>
        </w:rPr>
        <w:t>не внесен</w:t>
      </w:r>
      <w:r w:rsidR="0078433D" w:rsidRPr="003507EC">
        <w:rPr>
          <w:rFonts w:ascii="Times New Roman" w:hAnsi="Times New Roman" w:cs="Times New Roman"/>
          <w:sz w:val="28"/>
          <w:szCs w:val="28"/>
        </w:rPr>
        <w:t>а</w:t>
      </w:r>
      <w:r w:rsidRPr="003507EC">
        <w:rPr>
          <w:rFonts w:ascii="Times New Roman" w:hAnsi="Times New Roman" w:cs="Times New Roman"/>
          <w:sz w:val="28"/>
          <w:szCs w:val="28"/>
        </w:rPr>
        <w:t xml:space="preserve"> в </w:t>
      </w:r>
      <w:r w:rsidRPr="003507EC">
        <w:rPr>
          <w:rFonts w:ascii="Times New Roman" w:hAnsi="Times New Roman" w:cs="Times New Roman"/>
          <w:sz w:val="28"/>
          <w:szCs w:val="28"/>
        </w:rPr>
        <w:lastRenderedPageBreak/>
        <w:t>базу даних Державного земельного кадастру, в управління Держгеокадастру у Криворізькому районі Дніпропетровської області відсутні технічні можливості програмного забезпечення підготовки витягів з технічної документації про нормативну грошову оцінку таких земельних ділянок.</w:t>
      </w:r>
    </w:p>
    <w:p w:rsidR="00A04A5A" w:rsidRPr="003507EC" w:rsidRDefault="00A04A5A" w:rsidP="00DF19C9">
      <w:pPr>
        <w:jc w:val="both"/>
        <w:rPr>
          <w:sz w:val="28"/>
          <w:szCs w:val="28"/>
          <w:lang w:val="uk-UA"/>
        </w:rPr>
      </w:pPr>
      <w:r w:rsidRPr="003507EC">
        <w:rPr>
          <w:b/>
          <w:sz w:val="28"/>
          <w:szCs w:val="28"/>
          <w:lang w:val="uk-UA"/>
        </w:rPr>
        <w:tab/>
      </w:r>
      <w:r w:rsidRPr="003507EC">
        <w:rPr>
          <w:sz w:val="28"/>
          <w:szCs w:val="28"/>
          <w:lang w:val="uk-UA"/>
        </w:rPr>
        <w:t xml:space="preserve">Для обчислення плати за землю у 2016 році </w:t>
      </w:r>
      <w:r w:rsidR="009353F6" w:rsidRPr="003507EC">
        <w:rPr>
          <w:sz w:val="28"/>
          <w:szCs w:val="28"/>
          <w:lang w:val="uk-UA"/>
        </w:rPr>
        <w:t>й</w:t>
      </w:r>
      <w:r w:rsidRPr="003507EC">
        <w:rPr>
          <w:sz w:val="28"/>
          <w:szCs w:val="28"/>
          <w:lang w:val="uk-UA"/>
        </w:rPr>
        <w:t xml:space="preserve"> з метою недопущення втрат міського бюджету управлінню містобудування, архітектури та земельних відносин виконкому Криворізької міської ради доручено підготовку довідок про нормативну грошову оцінку 1 м</w:t>
      </w:r>
      <w:r w:rsidRPr="003507EC">
        <w:rPr>
          <w:sz w:val="28"/>
          <w:szCs w:val="28"/>
          <w:vertAlign w:val="superscript"/>
          <w:lang w:val="uk-UA"/>
        </w:rPr>
        <w:t>2</w:t>
      </w:r>
      <w:r w:rsidRPr="003507EC">
        <w:rPr>
          <w:sz w:val="28"/>
          <w:szCs w:val="28"/>
          <w:lang w:val="uk-UA"/>
        </w:rPr>
        <w:t xml:space="preserve"> земельних ділянок </w:t>
      </w:r>
      <w:r w:rsidR="0093231A" w:rsidRPr="003507EC">
        <w:rPr>
          <w:sz w:val="28"/>
          <w:szCs w:val="28"/>
          <w:lang w:val="uk-UA"/>
        </w:rPr>
        <w:t xml:space="preserve">під нежитловими приміщеннями в багатоквартирних житлових будинках </w:t>
      </w:r>
      <w:r w:rsidRPr="003507EC">
        <w:rPr>
          <w:sz w:val="28"/>
          <w:szCs w:val="28"/>
          <w:lang w:val="uk-UA"/>
        </w:rPr>
        <w:t>на підставі інформації управління Держгеокадастру у Криворізькому р</w:t>
      </w:r>
      <w:r w:rsidR="00DF19C9" w:rsidRPr="003507EC">
        <w:rPr>
          <w:sz w:val="28"/>
          <w:szCs w:val="28"/>
          <w:lang w:val="uk-UA"/>
        </w:rPr>
        <w:t xml:space="preserve">айоні Дніпропетровської області. </w:t>
      </w:r>
      <w:r w:rsidR="009353F6" w:rsidRPr="003507EC">
        <w:rPr>
          <w:sz w:val="28"/>
          <w:szCs w:val="28"/>
          <w:lang w:val="uk-UA"/>
        </w:rPr>
        <w:t>У</w:t>
      </w:r>
      <w:r w:rsidRPr="003507EC">
        <w:rPr>
          <w:sz w:val="28"/>
          <w:szCs w:val="28"/>
          <w:lang w:val="uk-UA"/>
        </w:rPr>
        <w:t xml:space="preserve">сього </w:t>
      </w:r>
      <w:r w:rsidR="00DF19C9" w:rsidRPr="003507EC">
        <w:rPr>
          <w:sz w:val="28"/>
          <w:szCs w:val="28"/>
          <w:lang w:val="uk-UA"/>
        </w:rPr>
        <w:t xml:space="preserve">протягом 2016 року </w:t>
      </w:r>
      <w:r w:rsidRPr="003507EC">
        <w:rPr>
          <w:sz w:val="28"/>
          <w:szCs w:val="28"/>
          <w:lang w:val="uk-UA"/>
        </w:rPr>
        <w:t xml:space="preserve">видано </w:t>
      </w:r>
      <w:r w:rsidR="00DF19C9" w:rsidRPr="003507EC">
        <w:rPr>
          <w:sz w:val="28"/>
          <w:szCs w:val="28"/>
          <w:lang w:val="uk-UA"/>
        </w:rPr>
        <w:t>5 923</w:t>
      </w:r>
      <w:r w:rsidRPr="003507EC">
        <w:rPr>
          <w:sz w:val="28"/>
          <w:szCs w:val="28"/>
          <w:lang w:val="uk-UA"/>
        </w:rPr>
        <w:t xml:space="preserve"> довід</w:t>
      </w:r>
      <w:r w:rsidR="00DF19C9" w:rsidRPr="003507EC">
        <w:rPr>
          <w:sz w:val="28"/>
          <w:szCs w:val="28"/>
          <w:lang w:val="uk-UA"/>
        </w:rPr>
        <w:t>ки</w:t>
      </w:r>
      <w:r w:rsidRPr="003507EC">
        <w:rPr>
          <w:sz w:val="28"/>
          <w:szCs w:val="28"/>
          <w:lang w:val="uk-UA"/>
        </w:rPr>
        <w:t>.</w:t>
      </w:r>
    </w:p>
    <w:p w:rsidR="007F2A34" w:rsidRPr="003507EC" w:rsidRDefault="007F2A34" w:rsidP="007F2A34">
      <w:pPr>
        <w:pStyle w:val="1"/>
        <w:ind w:firstLine="708"/>
        <w:jc w:val="both"/>
        <w:rPr>
          <w:szCs w:val="28"/>
        </w:rPr>
      </w:pPr>
      <w:r w:rsidRPr="003507EC">
        <w:rPr>
          <w:szCs w:val="28"/>
        </w:rPr>
        <w:t>У зв’язку з набуттям чинності 01.01.2016 рішення</w:t>
      </w:r>
      <w:r w:rsidR="009353F6" w:rsidRPr="003507EC">
        <w:rPr>
          <w:szCs w:val="28"/>
        </w:rPr>
        <w:t>м</w:t>
      </w:r>
      <w:r w:rsidRPr="003507EC">
        <w:rPr>
          <w:szCs w:val="28"/>
        </w:rPr>
        <w:t xml:space="preserve"> міської ради від 24.06.2015 №3727 «Про встановлення ставок земельного податку, розміру орендної плати та пільг зі сплати за землю на території міста Кривого Рогу» організовано роботу з </w:t>
      </w:r>
      <w:r w:rsidR="00617DAA" w:rsidRPr="003507EC">
        <w:rPr>
          <w:szCs w:val="28"/>
        </w:rPr>
        <w:t>виконання</w:t>
      </w:r>
      <w:r w:rsidRPr="003507EC">
        <w:rPr>
          <w:szCs w:val="28"/>
        </w:rPr>
        <w:t xml:space="preserve"> розрахунків розміру орендної плати за землю, що підлягає сплаті з 01.01.2016,</w:t>
      </w:r>
      <w:r w:rsidRPr="003507EC">
        <w:t xml:space="preserve"> до діючих договорів оренди земельних ділянок</w:t>
      </w:r>
      <w:r w:rsidRPr="003507EC">
        <w:rPr>
          <w:szCs w:val="28"/>
        </w:rPr>
        <w:t xml:space="preserve">. </w:t>
      </w:r>
    </w:p>
    <w:p w:rsidR="00492C54" w:rsidRPr="003507EC" w:rsidRDefault="009353F6" w:rsidP="001847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07EC">
        <w:rPr>
          <w:rFonts w:ascii="Times New Roman" w:hAnsi="Times New Roman" w:cs="Times New Roman"/>
          <w:sz w:val="28"/>
          <w:szCs w:val="28"/>
        </w:rPr>
        <w:t>У</w:t>
      </w:r>
      <w:r w:rsidR="007F2A34" w:rsidRPr="003507EC">
        <w:rPr>
          <w:rFonts w:ascii="Times New Roman" w:hAnsi="Times New Roman" w:cs="Times New Roman"/>
          <w:sz w:val="28"/>
          <w:szCs w:val="28"/>
        </w:rPr>
        <w:t xml:space="preserve">сього </w:t>
      </w:r>
      <w:r w:rsidR="00617DAA" w:rsidRPr="003507EC">
        <w:rPr>
          <w:rFonts w:ascii="Times New Roman" w:hAnsi="Times New Roman" w:cs="Times New Roman"/>
          <w:sz w:val="28"/>
          <w:szCs w:val="28"/>
        </w:rPr>
        <w:t>протягом 2016 року</w:t>
      </w:r>
      <w:r w:rsidR="00617DAA" w:rsidRPr="003507EC">
        <w:rPr>
          <w:sz w:val="28"/>
          <w:szCs w:val="28"/>
        </w:rPr>
        <w:t xml:space="preserve"> </w:t>
      </w:r>
      <w:r w:rsidR="007F2A34" w:rsidRPr="003507EC">
        <w:rPr>
          <w:rFonts w:ascii="Times New Roman" w:hAnsi="Times New Roman" w:cs="Times New Roman"/>
          <w:sz w:val="28"/>
          <w:szCs w:val="28"/>
        </w:rPr>
        <w:t xml:space="preserve">видано </w:t>
      </w:r>
      <w:r w:rsidR="00820122" w:rsidRPr="003507EC">
        <w:rPr>
          <w:rFonts w:ascii="Times New Roman" w:hAnsi="Times New Roman" w:cs="Times New Roman"/>
          <w:sz w:val="28"/>
          <w:szCs w:val="28"/>
        </w:rPr>
        <w:t>2 624 розрахунки</w:t>
      </w:r>
      <w:r w:rsidR="007F2A34" w:rsidRPr="003507EC">
        <w:rPr>
          <w:rFonts w:ascii="Times New Roman" w:hAnsi="Times New Roman" w:cs="Times New Roman"/>
          <w:sz w:val="28"/>
          <w:szCs w:val="28"/>
        </w:rPr>
        <w:t>.</w:t>
      </w:r>
    </w:p>
    <w:p w:rsidR="00617DAA" w:rsidRPr="003507EC" w:rsidRDefault="00617DAA" w:rsidP="00492C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7EC">
        <w:rPr>
          <w:rFonts w:ascii="Times New Roman" w:hAnsi="Times New Roman" w:cs="Times New Roman"/>
          <w:sz w:val="28"/>
          <w:szCs w:val="28"/>
          <w:lang w:eastAsia="ar-SA"/>
        </w:rPr>
        <w:t>З метою створення</w:t>
      </w:r>
      <w:r w:rsidRPr="003507EC">
        <w:rPr>
          <w:rFonts w:ascii="Times New Roman" w:hAnsi="Times New Roman" w:cs="Times New Roman"/>
          <w:sz w:val="28"/>
          <w:szCs w:val="28"/>
        </w:rPr>
        <w:t xml:space="preserve"> </w:t>
      </w:r>
      <w:r w:rsidR="00E67FB5" w:rsidRPr="003507EC">
        <w:rPr>
          <w:rFonts w:ascii="Times New Roman" w:hAnsi="Times New Roman" w:cs="Times New Roman"/>
          <w:sz w:val="28"/>
          <w:szCs w:val="28"/>
        </w:rPr>
        <w:t xml:space="preserve">умов </w:t>
      </w:r>
      <w:r w:rsidRPr="003507EC">
        <w:rPr>
          <w:rFonts w:ascii="Times New Roman" w:hAnsi="Times New Roman" w:cs="Times New Roman"/>
          <w:sz w:val="28"/>
          <w:szCs w:val="28"/>
        </w:rPr>
        <w:t>для вдосконалення процесу ведення державного земельного кадастру та забезпечення земельно-кадастровою інформа</w:t>
      </w:r>
      <w:r w:rsidR="009353F6" w:rsidRPr="003507EC">
        <w:rPr>
          <w:rFonts w:ascii="Times New Roman" w:hAnsi="Times New Roman" w:cs="Times New Roman"/>
          <w:sz w:val="28"/>
          <w:szCs w:val="28"/>
        </w:rPr>
        <w:t xml:space="preserve">-           </w:t>
      </w:r>
      <w:r w:rsidRPr="003507EC">
        <w:rPr>
          <w:rFonts w:ascii="Times New Roman" w:hAnsi="Times New Roman" w:cs="Times New Roman"/>
          <w:sz w:val="28"/>
          <w:szCs w:val="28"/>
        </w:rPr>
        <w:t>цією органу місцевого самоврядування</w:t>
      </w:r>
      <w:r w:rsidRPr="003507EC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="00492C54" w:rsidRPr="003507EC">
        <w:rPr>
          <w:rFonts w:ascii="Times New Roman" w:hAnsi="Times New Roman" w:cs="Times New Roman"/>
          <w:sz w:val="28"/>
          <w:szCs w:val="28"/>
          <w:lang w:eastAsia="ar-SA"/>
        </w:rPr>
        <w:t>риватним підприємством «КРИВБАСАКАДЕМІНВЕСТ» проводиться супроводження та технічна під</w:t>
      </w:r>
      <w:r w:rsidR="009353F6" w:rsidRPr="003507E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492C54" w:rsidRPr="003507EC">
        <w:rPr>
          <w:rFonts w:ascii="Times New Roman" w:hAnsi="Times New Roman" w:cs="Times New Roman"/>
          <w:sz w:val="28"/>
          <w:szCs w:val="28"/>
          <w:lang w:eastAsia="ar-SA"/>
        </w:rPr>
        <w:t>тримка версії програмного продукту «Автоматизована система муніципальної бази даних».</w:t>
      </w:r>
    </w:p>
    <w:p w:rsidR="00CF5E89" w:rsidRPr="003507EC" w:rsidRDefault="00CF5E89" w:rsidP="00492C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CB0" w:rsidRPr="003507EC" w:rsidRDefault="002503C5" w:rsidP="00CF5E89">
      <w:pPr>
        <w:pStyle w:val="11"/>
        <w:ind w:firstLine="708"/>
        <w:jc w:val="center"/>
        <w:rPr>
          <w:b/>
          <w:i/>
          <w:sz w:val="28"/>
          <w:szCs w:val="28"/>
          <w:lang w:val="uk-UA" w:eastAsia="uk-UA"/>
        </w:rPr>
      </w:pPr>
      <w:r w:rsidRPr="003507EC">
        <w:rPr>
          <w:b/>
          <w:i/>
          <w:sz w:val="28"/>
          <w:szCs w:val="28"/>
          <w:lang w:val="uk-UA" w:eastAsia="uk-UA"/>
        </w:rPr>
        <w:t xml:space="preserve">5. Охорона та </w:t>
      </w:r>
      <w:r w:rsidR="00CF5E89" w:rsidRPr="003507EC">
        <w:rPr>
          <w:b/>
          <w:i/>
          <w:sz w:val="28"/>
          <w:szCs w:val="28"/>
          <w:lang w:val="uk-UA" w:eastAsia="uk-UA"/>
        </w:rPr>
        <w:t>раціональне використання земель</w:t>
      </w:r>
    </w:p>
    <w:p w:rsidR="00CF5E89" w:rsidRPr="003507EC" w:rsidRDefault="00CF5E89" w:rsidP="002503C5">
      <w:pPr>
        <w:pStyle w:val="11"/>
        <w:ind w:firstLine="708"/>
        <w:jc w:val="both"/>
        <w:rPr>
          <w:sz w:val="28"/>
          <w:szCs w:val="28"/>
          <w:lang w:val="uk-UA" w:eastAsia="uk-UA"/>
        </w:rPr>
      </w:pPr>
    </w:p>
    <w:p w:rsidR="007C1CB0" w:rsidRPr="003507EC" w:rsidRDefault="00492C54" w:rsidP="00BD26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07EC">
        <w:rPr>
          <w:rFonts w:ascii="Times New Roman" w:hAnsi="Times New Roman" w:cs="Times New Roman"/>
          <w:sz w:val="28"/>
          <w:szCs w:val="28"/>
        </w:rPr>
        <w:tab/>
      </w:r>
      <w:r w:rsidR="007C1CB0" w:rsidRPr="003507EC">
        <w:rPr>
          <w:rFonts w:ascii="Times New Roman" w:hAnsi="Times New Roman" w:cs="Times New Roman"/>
          <w:sz w:val="28"/>
          <w:szCs w:val="28"/>
        </w:rPr>
        <w:t>Станом на 0</w:t>
      </w:r>
      <w:r w:rsidR="00892EF9" w:rsidRPr="003507EC">
        <w:rPr>
          <w:rFonts w:ascii="Times New Roman" w:hAnsi="Times New Roman" w:cs="Times New Roman"/>
          <w:sz w:val="28"/>
          <w:szCs w:val="28"/>
        </w:rPr>
        <w:t>5</w:t>
      </w:r>
      <w:r w:rsidR="007C1CB0" w:rsidRPr="003507EC">
        <w:rPr>
          <w:rFonts w:ascii="Times New Roman" w:hAnsi="Times New Roman" w:cs="Times New Roman"/>
          <w:sz w:val="28"/>
          <w:szCs w:val="28"/>
        </w:rPr>
        <w:t xml:space="preserve">.12.2016 проведено обстеження земельних ділянок, на яких виконано роботи з рекультивації порушених земель. За результатами </w:t>
      </w:r>
      <w:r w:rsidR="00FB2BD5" w:rsidRPr="003507EC">
        <w:rPr>
          <w:rFonts w:ascii="Times New Roman" w:hAnsi="Times New Roman" w:cs="Times New Roman"/>
          <w:sz w:val="28"/>
          <w:szCs w:val="28"/>
        </w:rPr>
        <w:t xml:space="preserve">обстеження </w:t>
      </w:r>
      <w:r w:rsidR="007C1CB0" w:rsidRPr="003507EC">
        <w:rPr>
          <w:rFonts w:ascii="Times New Roman" w:hAnsi="Times New Roman" w:cs="Times New Roman"/>
          <w:sz w:val="28"/>
          <w:szCs w:val="28"/>
        </w:rPr>
        <w:t>встановлено</w:t>
      </w:r>
      <w:r w:rsidR="00892EF9" w:rsidRPr="003507EC">
        <w:rPr>
          <w:rFonts w:ascii="Times New Roman" w:hAnsi="Times New Roman" w:cs="Times New Roman"/>
          <w:sz w:val="28"/>
          <w:szCs w:val="28"/>
        </w:rPr>
        <w:t>, щ</w:t>
      </w:r>
      <w:r w:rsidR="007C1CB0" w:rsidRPr="003507EC">
        <w:rPr>
          <w:rFonts w:ascii="Times New Roman" w:hAnsi="Times New Roman" w:cs="Times New Roman"/>
          <w:sz w:val="28"/>
          <w:szCs w:val="28"/>
        </w:rPr>
        <w:t>о протягом 2016 року виконані роботи з гірничотехнічної рекультивації:</w:t>
      </w:r>
    </w:p>
    <w:p w:rsidR="00492C54" w:rsidRPr="003507EC" w:rsidRDefault="007C1CB0" w:rsidP="00BD26A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07EC">
        <w:rPr>
          <w:rFonts w:ascii="Times New Roman" w:hAnsi="Times New Roman" w:cs="Times New Roman"/>
          <w:sz w:val="28"/>
          <w:szCs w:val="28"/>
        </w:rPr>
        <w:tab/>
        <w:t>- п</w:t>
      </w:r>
      <w:r w:rsidR="002503C5" w:rsidRPr="003507EC">
        <w:rPr>
          <w:rFonts w:ascii="Times New Roman" w:hAnsi="Times New Roman" w:cs="Times New Roman"/>
          <w:sz w:val="28"/>
          <w:szCs w:val="28"/>
        </w:rPr>
        <w:t xml:space="preserve">ублічним акціонерним товариством «Криворізький залізорудний комбінат» </w:t>
      </w:r>
      <w:r w:rsidR="0076278E" w:rsidRPr="003507EC">
        <w:rPr>
          <w:rFonts w:ascii="Times New Roman" w:hAnsi="Times New Roman" w:cs="Times New Roman"/>
          <w:sz w:val="28"/>
          <w:szCs w:val="28"/>
        </w:rPr>
        <w:t>(</w:t>
      </w:r>
      <w:r w:rsidR="00492C54" w:rsidRPr="003507EC">
        <w:rPr>
          <w:rFonts w:ascii="Times New Roman" w:hAnsi="Times New Roman" w:cs="Times New Roman"/>
          <w:sz w:val="28"/>
          <w:szCs w:val="28"/>
        </w:rPr>
        <w:t xml:space="preserve">виконано засипку некондиційною рудною фракцією та пустими породами зони зсуву в загальному об’ємі </w:t>
      </w:r>
      <w:r w:rsidR="004513BF" w:rsidRPr="003507EC">
        <w:rPr>
          <w:rFonts w:ascii="Times New Roman" w:hAnsi="Times New Roman" w:cs="Times New Roman"/>
          <w:sz w:val="28"/>
          <w:szCs w:val="28"/>
        </w:rPr>
        <w:t>516,5</w:t>
      </w:r>
      <w:r w:rsidR="00492C54" w:rsidRPr="003507EC">
        <w:rPr>
          <w:rFonts w:ascii="Times New Roman" w:hAnsi="Times New Roman" w:cs="Times New Roman"/>
          <w:sz w:val="28"/>
          <w:szCs w:val="28"/>
        </w:rPr>
        <w:t xml:space="preserve"> тис.</w:t>
      </w:r>
      <w:r w:rsidR="0076278E" w:rsidRPr="003507EC">
        <w:rPr>
          <w:rFonts w:ascii="Times New Roman" w:hAnsi="Times New Roman" w:cs="Times New Roman"/>
          <w:sz w:val="28"/>
          <w:szCs w:val="28"/>
        </w:rPr>
        <w:t xml:space="preserve"> </w:t>
      </w:r>
      <w:r w:rsidR="00492C54" w:rsidRPr="003507EC">
        <w:rPr>
          <w:rFonts w:ascii="Times New Roman" w:hAnsi="Times New Roman" w:cs="Times New Roman"/>
          <w:sz w:val="28"/>
          <w:szCs w:val="28"/>
        </w:rPr>
        <w:t>м</w:t>
      </w:r>
      <w:r w:rsidR="00492C54" w:rsidRPr="003507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73BF2" w:rsidRPr="003507EC">
        <w:rPr>
          <w:rFonts w:ascii="Times New Roman" w:hAnsi="Times New Roman" w:cs="Times New Roman"/>
          <w:sz w:val="28"/>
          <w:szCs w:val="28"/>
        </w:rPr>
        <w:t xml:space="preserve"> </w:t>
      </w:r>
      <w:r w:rsidR="00492C54" w:rsidRPr="003507EC">
        <w:rPr>
          <w:rFonts w:ascii="Times New Roman" w:hAnsi="Times New Roman" w:cs="Times New Roman"/>
          <w:sz w:val="28"/>
          <w:szCs w:val="28"/>
        </w:rPr>
        <w:t xml:space="preserve">шахт </w:t>
      </w:r>
      <w:r w:rsidR="00773BF2" w:rsidRPr="003507EC">
        <w:rPr>
          <w:rFonts w:ascii="Times New Roman" w:hAnsi="Times New Roman" w:cs="Times New Roman"/>
          <w:sz w:val="28"/>
          <w:szCs w:val="28"/>
        </w:rPr>
        <w:t>«Тернівська», «Родіна», «Гвардійська»</w:t>
      </w:r>
      <w:r w:rsidR="0076278E" w:rsidRPr="003507EC">
        <w:rPr>
          <w:rFonts w:ascii="Times New Roman" w:hAnsi="Times New Roman" w:cs="Times New Roman"/>
          <w:sz w:val="28"/>
          <w:szCs w:val="28"/>
        </w:rPr>
        <w:t>)</w:t>
      </w:r>
      <w:r w:rsidRPr="003507EC">
        <w:rPr>
          <w:rFonts w:ascii="Times New Roman" w:hAnsi="Times New Roman" w:cs="Times New Roman"/>
          <w:sz w:val="28"/>
          <w:szCs w:val="28"/>
        </w:rPr>
        <w:t>;</w:t>
      </w:r>
      <w:r w:rsidR="00773BF2" w:rsidRPr="00350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4DA" w:rsidRPr="003507EC" w:rsidRDefault="00BD26A1" w:rsidP="00F00BA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7EC">
        <w:rPr>
          <w:rFonts w:ascii="Times New Roman" w:hAnsi="Times New Roman" w:cs="Times New Roman"/>
          <w:sz w:val="28"/>
          <w:szCs w:val="28"/>
        </w:rPr>
        <w:tab/>
      </w:r>
      <w:r w:rsidR="007C1CB0" w:rsidRPr="003507EC">
        <w:rPr>
          <w:rFonts w:ascii="Times New Roman" w:hAnsi="Times New Roman" w:cs="Times New Roman"/>
          <w:sz w:val="28"/>
          <w:szCs w:val="28"/>
        </w:rPr>
        <w:t xml:space="preserve"> - п</w:t>
      </w:r>
      <w:r w:rsidR="002503C5" w:rsidRPr="003507EC">
        <w:rPr>
          <w:rFonts w:ascii="Times New Roman" w:hAnsi="Times New Roman" w:cs="Times New Roman"/>
          <w:sz w:val="28"/>
          <w:szCs w:val="28"/>
        </w:rPr>
        <w:t xml:space="preserve">ублічним акціонерним товариством «ЄВРАЗ СУХА БАЛКА» </w:t>
      </w:r>
      <w:r w:rsidR="0076278E" w:rsidRPr="003507EC">
        <w:rPr>
          <w:rFonts w:ascii="Times New Roman" w:hAnsi="Times New Roman" w:cs="Times New Roman"/>
          <w:sz w:val="28"/>
          <w:szCs w:val="28"/>
        </w:rPr>
        <w:t>(</w:t>
      </w:r>
      <w:r w:rsidRPr="003507EC">
        <w:rPr>
          <w:rFonts w:ascii="Times New Roman" w:hAnsi="Times New Roman" w:cs="Times New Roman"/>
          <w:sz w:val="28"/>
          <w:szCs w:val="28"/>
        </w:rPr>
        <w:t>на земельних ділянках загальною площею 2 га</w:t>
      </w:r>
      <w:r w:rsidR="005E544A" w:rsidRPr="003507EC">
        <w:rPr>
          <w:rFonts w:ascii="Times New Roman" w:hAnsi="Times New Roman" w:cs="Times New Roman"/>
          <w:sz w:val="28"/>
          <w:szCs w:val="28"/>
        </w:rPr>
        <w:t xml:space="preserve"> (колишній свиновідгодівельний комплекс селища Верабового, земельні ділянки якого порушені внаслідок знесення</w:t>
      </w:r>
      <w:r w:rsidR="00F00BA3" w:rsidRPr="003507EC">
        <w:rPr>
          <w:rFonts w:ascii="Times New Roman" w:hAnsi="Times New Roman" w:cs="Times New Roman"/>
          <w:sz w:val="28"/>
          <w:szCs w:val="28"/>
        </w:rPr>
        <w:t xml:space="preserve"> приватних будинків колишнього селища Куйбишевого)</w:t>
      </w:r>
      <w:r w:rsidRPr="003507EC">
        <w:rPr>
          <w:rFonts w:ascii="Times New Roman" w:hAnsi="Times New Roman" w:cs="Times New Roman"/>
          <w:sz w:val="28"/>
          <w:szCs w:val="28"/>
        </w:rPr>
        <w:t xml:space="preserve">, </w:t>
      </w:r>
      <w:r w:rsidR="0076278E" w:rsidRPr="003507EC">
        <w:rPr>
          <w:rFonts w:ascii="Times New Roman" w:hAnsi="Times New Roman" w:cs="Times New Roman"/>
          <w:sz w:val="28"/>
          <w:szCs w:val="28"/>
        </w:rPr>
        <w:t>у</w:t>
      </w:r>
      <w:r w:rsidRPr="003507EC">
        <w:rPr>
          <w:rFonts w:ascii="Times New Roman" w:hAnsi="Times New Roman" w:cs="Times New Roman"/>
          <w:sz w:val="28"/>
          <w:szCs w:val="28"/>
        </w:rPr>
        <w:t xml:space="preserve"> тому числі земельна ділянка площею 1 га розчищена від залишків фундаменту, чагарник</w:t>
      </w:r>
      <w:r w:rsidR="005E544A" w:rsidRPr="003507EC">
        <w:rPr>
          <w:rFonts w:ascii="Times New Roman" w:hAnsi="Times New Roman" w:cs="Times New Roman"/>
          <w:sz w:val="28"/>
          <w:szCs w:val="28"/>
        </w:rPr>
        <w:t>у</w:t>
      </w:r>
      <w:r w:rsidRPr="003507EC">
        <w:rPr>
          <w:rFonts w:ascii="Times New Roman" w:hAnsi="Times New Roman" w:cs="Times New Roman"/>
          <w:sz w:val="28"/>
          <w:szCs w:val="28"/>
        </w:rPr>
        <w:t xml:space="preserve"> та сухостою</w:t>
      </w:r>
      <w:r w:rsidR="0076278E" w:rsidRPr="003507EC">
        <w:rPr>
          <w:rFonts w:ascii="Times New Roman" w:hAnsi="Times New Roman" w:cs="Times New Roman"/>
          <w:sz w:val="28"/>
          <w:szCs w:val="28"/>
        </w:rPr>
        <w:t>)</w:t>
      </w:r>
      <w:r w:rsidRPr="003507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3C5" w:rsidRPr="003507EC" w:rsidRDefault="002503C5" w:rsidP="002503C5">
      <w:pPr>
        <w:ind w:firstLine="839"/>
        <w:jc w:val="both"/>
        <w:outlineLvl w:val="0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 xml:space="preserve">З метою запобігання порушенням </w:t>
      </w:r>
      <w:r w:rsidR="00CA15F3" w:rsidRPr="003507EC">
        <w:rPr>
          <w:sz w:val="28"/>
          <w:szCs w:val="28"/>
          <w:lang w:val="uk-UA"/>
        </w:rPr>
        <w:t xml:space="preserve">чинного </w:t>
      </w:r>
      <w:r w:rsidRPr="003507EC">
        <w:rPr>
          <w:sz w:val="28"/>
          <w:szCs w:val="28"/>
          <w:lang w:val="uk-UA"/>
        </w:rPr>
        <w:t xml:space="preserve">законодавства України у сфері земельних відносин, своєчасного їх виявлення та усунення, здійснення самоврядного контролю за використанням </w:t>
      </w:r>
      <w:r w:rsidR="00CF5E89" w:rsidRPr="003507EC">
        <w:rPr>
          <w:sz w:val="28"/>
          <w:szCs w:val="28"/>
          <w:lang w:val="uk-UA"/>
        </w:rPr>
        <w:t>і</w:t>
      </w:r>
      <w:r w:rsidRPr="003507EC">
        <w:rPr>
          <w:sz w:val="28"/>
          <w:szCs w:val="28"/>
          <w:lang w:val="uk-UA"/>
        </w:rPr>
        <w:t xml:space="preserve"> охороною земель у місті, керуючись Законами України «Про охорону земель», «Про місцеве самоврядування в Україні», відповідно до стст. 11, 12, 189 Земельного кодексу </w:t>
      </w:r>
      <w:r w:rsidRPr="003507EC">
        <w:rPr>
          <w:sz w:val="28"/>
          <w:szCs w:val="28"/>
          <w:lang w:val="uk-UA"/>
        </w:rPr>
        <w:lastRenderedPageBreak/>
        <w:t>України  виконкомом міської ради спільно з виконкомами районних у місті рад протягом звітного періоду застосовувався комплекс заходів щодо усунення фактів використання суб’єктами господарювання земельних ділянок без правовстановлюючих документів та порушення умов договорів оренди землі.</w:t>
      </w:r>
    </w:p>
    <w:p w:rsidR="002503C5" w:rsidRPr="003507EC" w:rsidRDefault="002503C5" w:rsidP="008F3496">
      <w:pPr>
        <w:ind w:firstLine="708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За результатами такої</w:t>
      </w:r>
      <w:r w:rsidR="008F3496" w:rsidRPr="003507EC">
        <w:rPr>
          <w:sz w:val="28"/>
          <w:szCs w:val="28"/>
          <w:lang w:val="uk-UA"/>
        </w:rPr>
        <w:t xml:space="preserve"> роботи </w:t>
      </w:r>
      <w:r w:rsidRPr="003507EC">
        <w:rPr>
          <w:sz w:val="28"/>
          <w:szCs w:val="28"/>
          <w:lang w:val="uk-UA"/>
        </w:rPr>
        <w:t xml:space="preserve">обстежено </w:t>
      </w:r>
      <w:r w:rsidR="008F3496" w:rsidRPr="003507EC">
        <w:rPr>
          <w:color w:val="000000"/>
          <w:sz w:val="28"/>
          <w:szCs w:val="28"/>
          <w:lang w:val="uk-UA"/>
        </w:rPr>
        <w:t>404</w:t>
      </w:r>
      <w:r w:rsidRPr="003507EC">
        <w:rPr>
          <w:color w:val="FF0000"/>
          <w:sz w:val="28"/>
          <w:szCs w:val="28"/>
          <w:lang w:val="uk-UA"/>
        </w:rPr>
        <w:t xml:space="preserve"> </w:t>
      </w:r>
      <w:r w:rsidRPr="003507EC">
        <w:rPr>
          <w:sz w:val="28"/>
          <w:szCs w:val="28"/>
          <w:lang w:val="uk-UA"/>
        </w:rPr>
        <w:t>земельн</w:t>
      </w:r>
      <w:r w:rsidR="008F3496" w:rsidRPr="003507EC">
        <w:rPr>
          <w:sz w:val="28"/>
          <w:szCs w:val="28"/>
          <w:lang w:val="uk-UA"/>
        </w:rPr>
        <w:t xml:space="preserve">і </w:t>
      </w:r>
      <w:r w:rsidRPr="003507EC">
        <w:rPr>
          <w:sz w:val="28"/>
          <w:szCs w:val="28"/>
          <w:lang w:val="uk-UA"/>
        </w:rPr>
        <w:t>ділян</w:t>
      </w:r>
      <w:r w:rsidR="008F3496" w:rsidRPr="003507EC">
        <w:rPr>
          <w:sz w:val="28"/>
          <w:szCs w:val="28"/>
          <w:lang w:val="uk-UA"/>
        </w:rPr>
        <w:t>ки</w:t>
      </w:r>
      <w:r w:rsidRPr="003507EC">
        <w:rPr>
          <w:sz w:val="28"/>
          <w:szCs w:val="28"/>
          <w:lang w:val="uk-UA"/>
        </w:rPr>
        <w:t xml:space="preserve"> з метою поновлення договорів оренди</w:t>
      </w:r>
      <w:r w:rsidR="008F3496" w:rsidRPr="003507EC">
        <w:rPr>
          <w:lang w:val="uk-UA"/>
        </w:rPr>
        <w:t xml:space="preserve"> </w:t>
      </w:r>
      <w:r w:rsidR="008F3496" w:rsidRPr="003507EC">
        <w:rPr>
          <w:sz w:val="28"/>
          <w:szCs w:val="28"/>
          <w:lang w:val="uk-UA"/>
        </w:rPr>
        <w:t>та</w:t>
      </w:r>
      <w:r w:rsidR="008F3496" w:rsidRPr="003507EC">
        <w:rPr>
          <w:lang w:val="uk-UA"/>
        </w:rPr>
        <w:t xml:space="preserve"> </w:t>
      </w:r>
      <w:r w:rsidR="008F3496" w:rsidRPr="003507EC">
        <w:rPr>
          <w:sz w:val="28"/>
          <w:szCs w:val="28"/>
          <w:lang w:val="uk-UA"/>
        </w:rPr>
        <w:t xml:space="preserve">контролю за використанням і охороною земель. </w:t>
      </w:r>
      <w:r w:rsidRPr="003507EC">
        <w:rPr>
          <w:sz w:val="28"/>
          <w:szCs w:val="28"/>
          <w:lang w:val="uk-UA"/>
        </w:rPr>
        <w:t xml:space="preserve">Виявлено </w:t>
      </w:r>
      <w:r w:rsidR="008F3496" w:rsidRPr="003507EC">
        <w:rPr>
          <w:sz w:val="28"/>
          <w:szCs w:val="28"/>
          <w:lang w:val="uk-UA"/>
        </w:rPr>
        <w:t>84</w:t>
      </w:r>
      <w:r w:rsidRPr="003507EC">
        <w:rPr>
          <w:sz w:val="28"/>
          <w:szCs w:val="28"/>
          <w:lang w:val="uk-UA"/>
        </w:rPr>
        <w:t xml:space="preserve"> землекористувач</w:t>
      </w:r>
      <w:r w:rsidR="008F3496" w:rsidRPr="003507EC">
        <w:rPr>
          <w:sz w:val="28"/>
          <w:szCs w:val="28"/>
          <w:lang w:val="uk-UA"/>
        </w:rPr>
        <w:t>а</w:t>
      </w:r>
      <w:r w:rsidRPr="003507EC">
        <w:rPr>
          <w:sz w:val="28"/>
          <w:szCs w:val="28"/>
          <w:lang w:val="uk-UA"/>
        </w:rPr>
        <w:t xml:space="preserve">, які здійснюють діяльність з порушенням вимог чинного законодавства України. У результаті </w:t>
      </w:r>
      <w:r w:rsidR="008F3496" w:rsidRPr="003507EC">
        <w:rPr>
          <w:sz w:val="28"/>
          <w:szCs w:val="28"/>
          <w:lang w:val="uk-UA"/>
        </w:rPr>
        <w:t xml:space="preserve">34 землекористувачам відмовлено в укладанні договорів оренди земельних ділянок, </w:t>
      </w:r>
      <w:r w:rsidRPr="003507EC">
        <w:rPr>
          <w:sz w:val="28"/>
          <w:szCs w:val="28"/>
          <w:lang w:val="uk-UA"/>
        </w:rPr>
        <w:t xml:space="preserve">направлена інформація відносно:       </w:t>
      </w:r>
    </w:p>
    <w:p w:rsidR="00FF7E4B" w:rsidRPr="003507EC" w:rsidRDefault="00CC5F92" w:rsidP="00CC5F92">
      <w:pPr>
        <w:pStyle w:val="a5"/>
        <w:ind w:left="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  <w:t xml:space="preserve">- </w:t>
      </w:r>
      <w:r w:rsidR="00892EF9" w:rsidRPr="003507EC">
        <w:rPr>
          <w:sz w:val="28"/>
          <w:szCs w:val="28"/>
          <w:lang w:val="uk-UA"/>
        </w:rPr>
        <w:t>16</w:t>
      </w:r>
      <w:r w:rsidR="002503C5" w:rsidRPr="003507EC">
        <w:rPr>
          <w:sz w:val="28"/>
          <w:szCs w:val="28"/>
          <w:lang w:val="uk-UA"/>
        </w:rPr>
        <w:t xml:space="preserve"> суб’єктів господарювання – до </w:t>
      </w:r>
      <w:r w:rsidR="00FF7E4B" w:rsidRPr="003507EC">
        <w:rPr>
          <w:color w:val="000000"/>
          <w:sz w:val="28"/>
          <w:szCs w:val="28"/>
          <w:lang w:val="uk-UA"/>
        </w:rPr>
        <w:t>Криворізького відділу поліції Головного управління Національної поліції в Дніпропетровській області;</w:t>
      </w:r>
    </w:p>
    <w:p w:rsidR="00CC5F92" w:rsidRPr="003507EC" w:rsidRDefault="00CC5F92" w:rsidP="00CC5F92">
      <w:pPr>
        <w:ind w:left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 xml:space="preserve">-  </w:t>
      </w:r>
      <w:r w:rsidR="00892EF9" w:rsidRPr="003507EC">
        <w:rPr>
          <w:sz w:val="28"/>
          <w:szCs w:val="28"/>
          <w:lang w:val="uk-UA"/>
        </w:rPr>
        <w:t>2 суб’єктів господарювання</w:t>
      </w:r>
      <w:r w:rsidR="00CA15F3" w:rsidRPr="003507EC">
        <w:rPr>
          <w:sz w:val="28"/>
          <w:szCs w:val="28"/>
          <w:lang w:val="uk-UA"/>
        </w:rPr>
        <w:t xml:space="preserve">  – до місцевих прокуратур м. Кривого Рогу</w:t>
      </w:r>
      <w:r w:rsidR="00892EF9" w:rsidRPr="003507EC">
        <w:rPr>
          <w:sz w:val="28"/>
          <w:szCs w:val="28"/>
          <w:lang w:val="uk-UA"/>
        </w:rPr>
        <w:t>;</w:t>
      </w:r>
    </w:p>
    <w:p w:rsidR="00F00BA3" w:rsidRPr="003507EC" w:rsidRDefault="00CC5F92" w:rsidP="00B84E08">
      <w:pPr>
        <w:ind w:firstLine="720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 xml:space="preserve">- </w:t>
      </w:r>
      <w:r w:rsidR="00892EF9" w:rsidRPr="003507EC">
        <w:rPr>
          <w:sz w:val="28"/>
          <w:szCs w:val="28"/>
          <w:lang w:val="uk-UA"/>
        </w:rPr>
        <w:t>1 суб’єкт</w:t>
      </w:r>
      <w:r w:rsidRPr="003507EC">
        <w:rPr>
          <w:sz w:val="28"/>
          <w:szCs w:val="28"/>
          <w:lang w:val="uk-UA"/>
        </w:rPr>
        <w:t>а</w:t>
      </w:r>
      <w:r w:rsidR="00892EF9" w:rsidRPr="003507EC">
        <w:rPr>
          <w:sz w:val="28"/>
          <w:szCs w:val="28"/>
          <w:lang w:val="uk-UA"/>
        </w:rPr>
        <w:t xml:space="preserve"> господарювання</w:t>
      </w:r>
      <w:r w:rsidR="00F00BA3" w:rsidRPr="003507EC">
        <w:rPr>
          <w:sz w:val="28"/>
          <w:szCs w:val="28"/>
          <w:lang w:val="uk-UA"/>
        </w:rPr>
        <w:t xml:space="preserve"> – до Державної екологічної інспекції у Дніпропетровській області.</w:t>
      </w:r>
    </w:p>
    <w:p w:rsidR="002503C5" w:rsidRPr="003507EC" w:rsidRDefault="002503C5" w:rsidP="002503C5">
      <w:pPr>
        <w:ind w:firstLine="708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 xml:space="preserve">З метою </w:t>
      </w:r>
      <w:r w:rsidR="00605001" w:rsidRPr="003507EC">
        <w:rPr>
          <w:sz w:val="28"/>
          <w:szCs w:val="28"/>
          <w:lang w:val="uk-UA"/>
        </w:rPr>
        <w:t xml:space="preserve">належного </w:t>
      </w:r>
      <w:r w:rsidRPr="003507EC">
        <w:rPr>
          <w:sz w:val="28"/>
          <w:szCs w:val="28"/>
          <w:lang w:val="uk-UA"/>
        </w:rPr>
        <w:t>регулювання земельних відносин та запобігання втрат</w:t>
      </w:r>
      <w:r w:rsidR="00605001" w:rsidRPr="003507EC">
        <w:rPr>
          <w:sz w:val="28"/>
          <w:szCs w:val="28"/>
          <w:lang w:val="uk-UA"/>
        </w:rPr>
        <w:t>ам</w:t>
      </w:r>
      <w:r w:rsidRPr="003507EC">
        <w:rPr>
          <w:sz w:val="28"/>
          <w:szCs w:val="28"/>
          <w:lang w:val="uk-UA"/>
        </w:rPr>
        <w:t xml:space="preserve"> </w:t>
      </w:r>
      <w:r w:rsidR="00605001" w:rsidRPr="003507EC">
        <w:rPr>
          <w:sz w:val="28"/>
          <w:szCs w:val="28"/>
          <w:lang w:val="uk-UA"/>
        </w:rPr>
        <w:t xml:space="preserve">при </w:t>
      </w:r>
      <w:r w:rsidRPr="003507EC">
        <w:rPr>
          <w:sz w:val="28"/>
          <w:szCs w:val="28"/>
          <w:lang w:val="uk-UA"/>
        </w:rPr>
        <w:t>над</w:t>
      </w:r>
      <w:r w:rsidR="00CA15F3" w:rsidRPr="003507EC">
        <w:rPr>
          <w:sz w:val="28"/>
          <w:szCs w:val="28"/>
          <w:lang w:val="uk-UA"/>
        </w:rPr>
        <w:t>ходже</w:t>
      </w:r>
      <w:r w:rsidR="00605001" w:rsidRPr="003507EC">
        <w:rPr>
          <w:sz w:val="28"/>
          <w:szCs w:val="28"/>
          <w:lang w:val="uk-UA"/>
        </w:rPr>
        <w:t>н</w:t>
      </w:r>
      <w:r w:rsidR="00CA15F3" w:rsidRPr="003507EC">
        <w:rPr>
          <w:sz w:val="28"/>
          <w:szCs w:val="28"/>
          <w:lang w:val="uk-UA"/>
        </w:rPr>
        <w:t>н</w:t>
      </w:r>
      <w:r w:rsidR="00605001" w:rsidRPr="003507EC">
        <w:rPr>
          <w:sz w:val="28"/>
          <w:szCs w:val="28"/>
          <w:lang w:val="uk-UA"/>
        </w:rPr>
        <w:t>і</w:t>
      </w:r>
      <w:r w:rsidR="00CA15F3" w:rsidRPr="003507EC">
        <w:rPr>
          <w:sz w:val="28"/>
          <w:szCs w:val="28"/>
          <w:lang w:val="uk-UA"/>
        </w:rPr>
        <w:t xml:space="preserve"> коштів до бюджету від </w:t>
      </w:r>
      <w:r w:rsidRPr="003507EC">
        <w:rPr>
          <w:sz w:val="28"/>
          <w:szCs w:val="28"/>
          <w:lang w:val="uk-UA"/>
        </w:rPr>
        <w:t xml:space="preserve">плати за землю </w:t>
      </w:r>
      <w:r w:rsidR="00892EF9" w:rsidRPr="003507EC">
        <w:rPr>
          <w:sz w:val="28"/>
          <w:szCs w:val="28"/>
          <w:lang w:val="uk-UA"/>
        </w:rPr>
        <w:t xml:space="preserve">протягом </w:t>
      </w:r>
      <w:r w:rsidR="00CB6FA3" w:rsidRPr="003507EC">
        <w:rPr>
          <w:sz w:val="28"/>
          <w:szCs w:val="28"/>
          <w:lang w:val="uk-UA"/>
        </w:rPr>
        <w:t xml:space="preserve">   </w:t>
      </w:r>
      <w:r w:rsidR="00892EF9" w:rsidRPr="003507EC">
        <w:rPr>
          <w:sz w:val="28"/>
          <w:szCs w:val="28"/>
          <w:lang w:val="uk-UA"/>
        </w:rPr>
        <w:t>2016 року</w:t>
      </w:r>
      <w:r w:rsidRPr="003507EC">
        <w:rPr>
          <w:sz w:val="28"/>
          <w:szCs w:val="28"/>
          <w:lang w:val="uk-UA"/>
        </w:rPr>
        <w:t xml:space="preserve"> </w:t>
      </w:r>
      <w:r w:rsidR="00892EF9" w:rsidRPr="003507EC">
        <w:rPr>
          <w:sz w:val="28"/>
          <w:szCs w:val="28"/>
          <w:lang w:val="uk-UA"/>
        </w:rPr>
        <w:t>168</w:t>
      </w:r>
      <w:r w:rsidRPr="003507EC">
        <w:rPr>
          <w:sz w:val="28"/>
          <w:szCs w:val="28"/>
          <w:lang w:val="uk-UA"/>
        </w:rPr>
        <w:t xml:space="preserve"> землекористувачам </w:t>
      </w:r>
      <w:r w:rsidR="00CA15F3" w:rsidRPr="003507EC">
        <w:rPr>
          <w:sz w:val="28"/>
          <w:szCs w:val="28"/>
          <w:lang w:val="uk-UA"/>
        </w:rPr>
        <w:t xml:space="preserve">направлено </w:t>
      </w:r>
      <w:r w:rsidRPr="003507EC">
        <w:rPr>
          <w:sz w:val="28"/>
          <w:szCs w:val="28"/>
          <w:lang w:val="uk-UA"/>
        </w:rPr>
        <w:t xml:space="preserve">листи з рекомендаціями; оформлено </w:t>
      </w:r>
      <w:r w:rsidR="00892EF9" w:rsidRPr="003507EC">
        <w:rPr>
          <w:sz w:val="28"/>
          <w:szCs w:val="28"/>
          <w:lang w:val="uk-UA"/>
        </w:rPr>
        <w:t>48</w:t>
      </w:r>
      <w:r w:rsidRPr="003507EC">
        <w:rPr>
          <w:sz w:val="28"/>
          <w:szCs w:val="28"/>
          <w:lang w:val="uk-UA"/>
        </w:rPr>
        <w:t xml:space="preserve"> попередніх договорів щодо укладання договору оренди (основного договору) земельної ділянки в майбутньому.</w:t>
      </w:r>
    </w:p>
    <w:p w:rsidR="002503C5" w:rsidRPr="003507EC" w:rsidRDefault="002503C5" w:rsidP="008F3496">
      <w:pPr>
        <w:ind w:firstLine="708"/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>Оформлення суб’єктами господарювання правовстановлюючих доку</w:t>
      </w:r>
      <w:r w:rsidR="00605001" w:rsidRPr="003507EC">
        <w:rPr>
          <w:sz w:val="28"/>
          <w:szCs w:val="28"/>
          <w:lang w:val="uk-UA"/>
        </w:rPr>
        <w:t>-</w:t>
      </w:r>
      <w:r w:rsidRPr="003507EC">
        <w:rPr>
          <w:sz w:val="28"/>
          <w:szCs w:val="28"/>
          <w:lang w:val="uk-UA"/>
        </w:rPr>
        <w:t xml:space="preserve">ментів на землю, виконання умов договорів оренди </w:t>
      </w:r>
      <w:r w:rsidR="00F21DEC" w:rsidRPr="003507EC">
        <w:rPr>
          <w:sz w:val="28"/>
          <w:szCs w:val="28"/>
          <w:lang w:val="uk-UA"/>
        </w:rPr>
        <w:t xml:space="preserve">земельних ділянок </w:t>
      </w:r>
      <w:r w:rsidRPr="003507EC">
        <w:rPr>
          <w:sz w:val="28"/>
          <w:szCs w:val="28"/>
          <w:lang w:val="uk-UA"/>
        </w:rPr>
        <w:t>та рішень міської ради перебувають на постійному контролі виконкому міської ради.</w:t>
      </w:r>
    </w:p>
    <w:p w:rsidR="002503C5" w:rsidRPr="003507EC" w:rsidRDefault="002503C5" w:rsidP="008F3496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  <w:t>Відомості про використання коштів міського бюджету в 201</w:t>
      </w:r>
      <w:r w:rsidR="008F3496" w:rsidRPr="003507EC">
        <w:rPr>
          <w:sz w:val="28"/>
          <w:szCs w:val="28"/>
          <w:lang w:val="uk-UA"/>
        </w:rPr>
        <w:t>6</w:t>
      </w:r>
      <w:r w:rsidRPr="003507EC">
        <w:rPr>
          <w:sz w:val="28"/>
          <w:szCs w:val="28"/>
          <w:lang w:val="uk-UA"/>
        </w:rPr>
        <w:t xml:space="preserve"> році для фінансування заходів Програми наведено </w:t>
      </w:r>
      <w:r w:rsidR="00605001" w:rsidRPr="003507EC">
        <w:rPr>
          <w:sz w:val="28"/>
          <w:szCs w:val="28"/>
          <w:lang w:val="uk-UA"/>
        </w:rPr>
        <w:t>у відповідному</w:t>
      </w:r>
      <w:r w:rsidRPr="003507EC">
        <w:rPr>
          <w:sz w:val="28"/>
          <w:szCs w:val="28"/>
          <w:lang w:val="uk-UA"/>
        </w:rPr>
        <w:t xml:space="preserve"> звіті (додаток).</w:t>
      </w:r>
    </w:p>
    <w:p w:rsidR="002503C5" w:rsidRPr="003507EC" w:rsidRDefault="002503C5" w:rsidP="002503C5">
      <w:pPr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</w:p>
    <w:p w:rsidR="002503C5" w:rsidRPr="003507EC" w:rsidRDefault="002503C5" w:rsidP="002503C5">
      <w:pPr>
        <w:tabs>
          <w:tab w:val="left" w:pos="720"/>
        </w:tabs>
        <w:jc w:val="both"/>
        <w:rPr>
          <w:b/>
          <w:i/>
          <w:sz w:val="28"/>
          <w:szCs w:val="28"/>
          <w:lang w:val="uk-UA"/>
        </w:rPr>
      </w:pPr>
    </w:p>
    <w:p w:rsidR="002503C5" w:rsidRPr="003507EC" w:rsidRDefault="002503C5" w:rsidP="002503C5">
      <w:pPr>
        <w:tabs>
          <w:tab w:val="left" w:pos="720"/>
        </w:tabs>
        <w:jc w:val="both"/>
        <w:rPr>
          <w:b/>
          <w:i/>
          <w:sz w:val="28"/>
          <w:szCs w:val="28"/>
          <w:lang w:val="uk-UA"/>
        </w:rPr>
      </w:pPr>
    </w:p>
    <w:p w:rsidR="002503C5" w:rsidRPr="003507EC" w:rsidRDefault="002503C5" w:rsidP="002503C5">
      <w:pPr>
        <w:tabs>
          <w:tab w:val="left" w:pos="720"/>
        </w:tabs>
        <w:jc w:val="both"/>
        <w:rPr>
          <w:b/>
          <w:i/>
          <w:sz w:val="18"/>
          <w:szCs w:val="28"/>
          <w:lang w:val="uk-UA"/>
        </w:rPr>
      </w:pPr>
    </w:p>
    <w:p w:rsidR="002503C5" w:rsidRPr="003507EC" w:rsidRDefault="002503C5" w:rsidP="002503C5">
      <w:pPr>
        <w:tabs>
          <w:tab w:val="left" w:pos="720"/>
          <w:tab w:val="left" w:pos="6521"/>
          <w:tab w:val="left" w:pos="7371"/>
        </w:tabs>
        <w:jc w:val="both"/>
        <w:rPr>
          <w:b/>
          <w:i/>
          <w:sz w:val="28"/>
          <w:szCs w:val="28"/>
          <w:lang w:val="uk-UA"/>
        </w:rPr>
      </w:pPr>
      <w:r w:rsidRPr="003507EC">
        <w:rPr>
          <w:b/>
          <w:i/>
          <w:sz w:val="28"/>
          <w:szCs w:val="28"/>
          <w:lang w:val="uk-UA"/>
        </w:rPr>
        <w:t>Секретар міської ради                                                           С.Маляренко</w:t>
      </w:r>
    </w:p>
    <w:p w:rsidR="002503C5" w:rsidRPr="003507EC" w:rsidRDefault="002503C5" w:rsidP="002503C5">
      <w:pPr>
        <w:tabs>
          <w:tab w:val="left" w:pos="720"/>
          <w:tab w:val="left" w:pos="6521"/>
          <w:tab w:val="left" w:pos="7371"/>
        </w:tabs>
        <w:jc w:val="both"/>
        <w:rPr>
          <w:b/>
          <w:i/>
          <w:sz w:val="28"/>
          <w:szCs w:val="28"/>
          <w:lang w:val="uk-UA"/>
        </w:rPr>
      </w:pPr>
    </w:p>
    <w:p w:rsidR="002503C5" w:rsidRPr="003507EC" w:rsidRDefault="002503C5" w:rsidP="002503C5">
      <w:pPr>
        <w:tabs>
          <w:tab w:val="left" w:pos="720"/>
          <w:tab w:val="left" w:pos="6521"/>
          <w:tab w:val="left" w:pos="7371"/>
        </w:tabs>
        <w:jc w:val="both"/>
        <w:rPr>
          <w:b/>
          <w:i/>
          <w:sz w:val="28"/>
          <w:szCs w:val="28"/>
          <w:lang w:val="uk-UA"/>
        </w:rPr>
      </w:pPr>
    </w:p>
    <w:p w:rsidR="003956D2" w:rsidRPr="003507EC" w:rsidRDefault="003956D2" w:rsidP="00E31F34">
      <w:pPr>
        <w:jc w:val="both"/>
        <w:rPr>
          <w:sz w:val="28"/>
          <w:szCs w:val="28"/>
          <w:lang w:val="uk-UA"/>
        </w:rPr>
      </w:pPr>
    </w:p>
    <w:p w:rsidR="005562E1" w:rsidRPr="003507EC" w:rsidRDefault="003956D2" w:rsidP="008F3496">
      <w:pPr>
        <w:jc w:val="both"/>
        <w:rPr>
          <w:sz w:val="28"/>
          <w:szCs w:val="28"/>
          <w:lang w:val="uk-UA"/>
        </w:rPr>
      </w:pPr>
      <w:r w:rsidRPr="003507EC">
        <w:rPr>
          <w:sz w:val="28"/>
          <w:szCs w:val="28"/>
          <w:lang w:val="uk-UA"/>
        </w:rPr>
        <w:tab/>
      </w:r>
    </w:p>
    <w:p w:rsidR="00BB3862" w:rsidRPr="003507EC" w:rsidRDefault="00BB3862" w:rsidP="00851E47">
      <w:pPr>
        <w:ind w:left="720"/>
        <w:jc w:val="both"/>
        <w:rPr>
          <w:b/>
          <w:i/>
          <w:sz w:val="28"/>
          <w:szCs w:val="28"/>
          <w:lang w:val="uk-UA"/>
        </w:rPr>
      </w:pPr>
    </w:p>
    <w:sectPr w:rsidR="00BB3862" w:rsidRPr="003507EC" w:rsidSect="00D222DF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09B" w:rsidRDefault="009C109B" w:rsidP="00D222DF">
      <w:r>
        <w:separator/>
      </w:r>
    </w:p>
  </w:endnote>
  <w:endnote w:type="continuationSeparator" w:id="1">
    <w:p w:rsidR="009C109B" w:rsidRDefault="009C109B" w:rsidP="00D2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09B" w:rsidRDefault="009C109B" w:rsidP="00D222DF">
      <w:r>
        <w:separator/>
      </w:r>
    </w:p>
  </w:footnote>
  <w:footnote w:type="continuationSeparator" w:id="1">
    <w:p w:rsidR="009C109B" w:rsidRDefault="009C109B" w:rsidP="00D2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285"/>
      <w:docPartObj>
        <w:docPartGallery w:val="Page Numbers (Top of Page)"/>
        <w:docPartUnique/>
      </w:docPartObj>
    </w:sdtPr>
    <w:sdtContent>
      <w:p w:rsidR="00D222DF" w:rsidRDefault="00723CDA">
        <w:pPr>
          <w:pStyle w:val="ab"/>
          <w:jc w:val="center"/>
        </w:pPr>
        <w:fldSimple w:instr=" PAGE   \* MERGEFORMAT ">
          <w:r w:rsidR="003507EC">
            <w:rPr>
              <w:noProof/>
            </w:rPr>
            <w:t>5</w:t>
          </w:r>
        </w:fldSimple>
      </w:p>
    </w:sdtContent>
  </w:sdt>
  <w:p w:rsidR="00D222DF" w:rsidRDefault="00D222D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33B"/>
    <w:multiLevelType w:val="hybridMultilevel"/>
    <w:tmpl w:val="060AE902"/>
    <w:lvl w:ilvl="0" w:tplc="EAB6E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7177E8"/>
    <w:multiLevelType w:val="hybridMultilevel"/>
    <w:tmpl w:val="AD8EA93E"/>
    <w:lvl w:ilvl="0" w:tplc="FBC690CE">
      <w:start w:val="4"/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DD2165F"/>
    <w:multiLevelType w:val="hybridMultilevel"/>
    <w:tmpl w:val="1F44DECE"/>
    <w:lvl w:ilvl="0" w:tplc="ECC24D8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D566E"/>
    <w:multiLevelType w:val="hybridMultilevel"/>
    <w:tmpl w:val="E4C628EC"/>
    <w:lvl w:ilvl="0" w:tplc="41B057D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881E72"/>
    <w:multiLevelType w:val="hybridMultilevel"/>
    <w:tmpl w:val="C62063D6"/>
    <w:lvl w:ilvl="0" w:tplc="E7B6E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B4254"/>
    <w:multiLevelType w:val="hybridMultilevel"/>
    <w:tmpl w:val="9176F5D6"/>
    <w:lvl w:ilvl="0" w:tplc="5D7A6672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B54C88"/>
    <w:rsid w:val="00051C66"/>
    <w:rsid w:val="00080C3E"/>
    <w:rsid w:val="00096ED5"/>
    <w:rsid w:val="000E7FE9"/>
    <w:rsid w:val="0015237B"/>
    <w:rsid w:val="001677E6"/>
    <w:rsid w:val="00177441"/>
    <w:rsid w:val="001838C3"/>
    <w:rsid w:val="001847EE"/>
    <w:rsid w:val="001A1DA7"/>
    <w:rsid w:val="001C7BB0"/>
    <w:rsid w:val="001E160A"/>
    <w:rsid w:val="002261F2"/>
    <w:rsid w:val="002503C5"/>
    <w:rsid w:val="00262554"/>
    <w:rsid w:val="002703B3"/>
    <w:rsid w:val="002730E8"/>
    <w:rsid w:val="0027546F"/>
    <w:rsid w:val="00300D64"/>
    <w:rsid w:val="00320B9D"/>
    <w:rsid w:val="0033439C"/>
    <w:rsid w:val="00350263"/>
    <w:rsid w:val="003507EC"/>
    <w:rsid w:val="00352619"/>
    <w:rsid w:val="00371975"/>
    <w:rsid w:val="003761E0"/>
    <w:rsid w:val="00384BBD"/>
    <w:rsid w:val="003956D2"/>
    <w:rsid w:val="003D3770"/>
    <w:rsid w:val="003E1D67"/>
    <w:rsid w:val="003E5FEF"/>
    <w:rsid w:val="00433E62"/>
    <w:rsid w:val="00451075"/>
    <w:rsid w:val="004513BF"/>
    <w:rsid w:val="00480B4B"/>
    <w:rsid w:val="00492C54"/>
    <w:rsid w:val="004C769C"/>
    <w:rsid w:val="004E1740"/>
    <w:rsid w:val="004E6C31"/>
    <w:rsid w:val="005562E1"/>
    <w:rsid w:val="00561322"/>
    <w:rsid w:val="005665B8"/>
    <w:rsid w:val="005B46A6"/>
    <w:rsid w:val="005D203C"/>
    <w:rsid w:val="005E544A"/>
    <w:rsid w:val="005E5CAE"/>
    <w:rsid w:val="00605001"/>
    <w:rsid w:val="00617DAA"/>
    <w:rsid w:val="00641B61"/>
    <w:rsid w:val="00650B03"/>
    <w:rsid w:val="006A4754"/>
    <w:rsid w:val="006F6E2C"/>
    <w:rsid w:val="00723CDA"/>
    <w:rsid w:val="0076278E"/>
    <w:rsid w:val="007715BD"/>
    <w:rsid w:val="00773BF2"/>
    <w:rsid w:val="0078433D"/>
    <w:rsid w:val="007A153B"/>
    <w:rsid w:val="007C1CB0"/>
    <w:rsid w:val="007F2A34"/>
    <w:rsid w:val="00805D4D"/>
    <w:rsid w:val="00820122"/>
    <w:rsid w:val="00821208"/>
    <w:rsid w:val="00851E47"/>
    <w:rsid w:val="0086371A"/>
    <w:rsid w:val="00892EF9"/>
    <w:rsid w:val="008A14FF"/>
    <w:rsid w:val="008A5F0B"/>
    <w:rsid w:val="008A63B8"/>
    <w:rsid w:val="008D0D6C"/>
    <w:rsid w:val="008F3496"/>
    <w:rsid w:val="008F5A1F"/>
    <w:rsid w:val="0093231A"/>
    <w:rsid w:val="009353F6"/>
    <w:rsid w:val="009738D1"/>
    <w:rsid w:val="009C109B"/>
    <w:rsid w:val="009E3B2F"/>
    <w:rsid w:val="00A04A5A"/>
    <w:rsid w:val="00A2508E"/>
    <w:rsid w:val="00AA45F6"/>
    <w:rsid w:val="00AC62B7"/>
    <w:rsid w:val="00AC6EA8"/>
    <w:rsid w:val="00B12E10"/>
    <w:rsid w:val="00B17C80"/>
    <w:rsid w:val="00B54C88"/>
    <w:rsid w:val="00B76CDF"/>
    <w:rsid w:val="00B84E08"/>
    <w:rsid w:val="00B91F54"/>
    <w:rsid w:val="00BA0F0F"/>
    <w:rsid w:val="00BA1A35"/>
    <w:rsid w:val="00BA4183"/>
    <w:rsid w:val="00BB3862"/>
    <w:rsid w:val="00BC1655"/>
    <w:rsid w:val="00BD26A1"/>
    <w:rsid w:val="00BD3FF0"/>
    <w:rsid w:val="00BF213A"/>
    <w:rsid w:val="00C00DD8"/>
    <w:rsid w:val="00C354DA"/>
    <w:rsid w:val="00C42024"/>
    <w:rsid w:val="00C523AB"/>
    <w:rsid w:val="00C54ADB"/>
    <w:rsid w:val="00C863FA"/>
    <w:rsid w:val="00C91909"/>
    <w:rsid w:val="00CA15F3"/>
    <w:rsid w:val="00CB6FA3"/>
    <w:rsid w:val="00CC528E"/>
    <w:rsid w:val="00CC5F92"/>
    <w:rsid w:val="00CF5E89"/>
    <w:rsid w:val="00D20B1A"/>
    <w:rsid w:val="00D222DF"/>
    <w:rsid w:val="00D4004E"/>
    <w:rsid w:val="00D93911"/>
    <w:rsid w:val="00DA4729"/>
    <w:rsid w:val="00DD3952"/>
    <w:rsid w:val="00DF19C9"/>
    <w:rsid w:val="00E04563"/>
    <w:rsid w:val="00E31F34"/>
    <w:rsid w:val="00E5008B"/>
    <w:rsid w:val="00E6608B"/>
    <w:rsid w:val="00E67FB5"/>
    <w:rsid w:val="00E7735D"/>
    <w:rsid w:val="00EB0DB5"/>
    <w:rsid w:val="00EB12A4"/>
    <w:rsid w:val="00ED1688"/>
    <w:rsid w:val="00ED49FC"/>
    <w:rsid w:val="00F00BA3"/>
    <w:rsid w:val="00F03EB4"/>
    <w:rsid w:val="00F11A50"/>
    <w:rsid w:val="00F21DEC"/>
    <w:rsid w:val="00F32F30"/>
    <w:rsid w:val="00F64FCE"/>
    <w:rsid w:val="00FB2BD5"/>
    <w:rsid w:val="00FD17A2"/>
    <w:rsid w:val="00FE288D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2A34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51E47"/>
  </w:style>
  <w:style w:type="paragraph" w:styleId="a4">
    <w:name w:val="No Spacing"/>
    <w:link w:val="a3"/>
    <w:uiPriority w:val="1"/>
    <w:qFormat/>
    <w:rsid w:val="00851E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F5A1F"/>
    <w:pPr>
      <w:ind w:left="720"/>
      <w:contextualSpacing/>
    </w:pPr>
  </w:style>
  <w:style w:type="paragraph" w:customStyle="1" w:styleId="11">
    <w:name w:val="Обычный1"/>
    <w:rsid w:val="002503C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2503C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503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4E6C3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E6C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A04A5A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A04A5A"/>
  </w:style>
  <w:style w:type="character" w:styleId="aa">
    <w:name w:val="Hyperlink"/>
    <w:basedOn w:val="a0"/>
    <w:uiPriority w:val="99"/>
    <w:semiHidden/>
    <w:unhideWhenUsed/>
    <w:rsid w:val="00A04A5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2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222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22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D222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22D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51E47"/>
  </w:style>
  <w:style w:type="paragraph" w:styleId="a4">
    <w:name w:val="No Spacing"/>
    <w:link w:val="a3"/>
    <w:uiPriority w:val="1"/>
    <w:qFormat/>
    <w:rsid w:val="00851E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130-14/paran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65D7-C177-4D3A-87A9-F5128E39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ground16</dc:creator>
  <cp:lastModifiedBy>org301</cp:lastModifiedBy>
  <cp:revision>47</cp:revision>
  <cp:lastPrinted>2016-12-29T14:26:00Z</cp:lastPrinted>
  <dcterms:created xsi:type="dcterms:W3CDTF">2016-12-19T10:03:00Z</dcterms:created>
  <dcterms:modified xsi:type="dcterms:W3CDTF">2017-03-01T07:23:00Z</dcterms:modified>
</cp:coreProperties>
</file>