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10" w:rsidRPr="004D5C70" w:rsidRDefault="003A4A10" w:rsidP="003A4A10">
      <w:pPr>
        <w:tabs>
          <w:tab w:val="left" w:pos="7485"/>
        </w:tabs>
        <w:spacing w:after="0" w:line="360" w:lineRule="auto"/>
        <w:ind w:right="-365" w:firstLine="567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D5C7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ЗАТВЕРД</w:t>
      </w:r>
      <w:r w:rsidR="00CE27C2" w:rsidRPr="004D5C7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ЖЕНО</w:t>
      </w:r>
    </w:p>
    <w:p w:rsidR="003A4A10" w:rsidRPr="004D5C70" w:rsidRDefault="003A4A10" w:rsidP="003A4A10">
      <w:pPr>
        <w:spacing w:after="0" w:line="360" w:lineRule="auto"/>
        <w:ind w:right="-365" w:firstLine="567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4D5C70">
        <w:rPr>
          <w:rFonts w:ascii="Times New Roman" w:eastAsia="Calibri" w:hAnsi="Times New Roman" w:cs="Times New Roman"/>
          <w:i/>
          <w:sz w:val="28"/>
          <w:szCs w:val="28"/>
          <w:lang w:val="uk-UA"/>
        </w:rPr>
        <w:t>Розпорядження міського голови</w:t>
      </w:r>
    </w:p>
    <w:p w:rsidR="003A4A10" w:rsidRPr="004D5C70" w:rsidRDefault="004D5C70" w:rsidP="003A4A10">
      <w:pPr>
        <w:spacing w:after="0" w:line="360" w:lineRule="auto"/>
        <w:ind w:right="-365" w:firstLine="5670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4D5C70">
        <w:rPr>
          <w:rFonts w:ascii="Times New Roman" w:eastAsia="Calibri" w:hAnsi="Times New Roman" w:cs="Times New Roman"/>
          <w:i/>
          <w:sz w:val="28"/>
          <w:szCs w:val="28"/>
          <w:lang w:val="uk-UA"/>
        </w:rPr>
        <w:t>16.11.2016  №212-р</w:t>
      </w:r>
    </w:p>
    <w:p w:rsidR="00F17ADC" w:rsidRPr="004D5C70" w:rsidRDefault="00F17ADC" w:rsidP="00F17A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5C7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ГРАФІК</w:t>
      </w:r>
    </w:p>
    <w:p w:rsidR="001B0A2E" w:rsidRPr="004D5C70" w:rsidRDefault="00F17ADC" w:rsidP="001B0A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5C7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проведення медичного огляду </w:t>
      </w:r>
    </w:p>
    <w:p w:rsidR="00F17ADC" w:rsidRPr="004D5C70" w:rsidRDefault="00F17ADC" w:rsidP="001B0A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5C7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працівників виконкому міської ради 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6585"/>
        <w:gridCol w:w="2411"/>
      </w:tblGrid>
      <w:tr w:rsidR="00F44112" w:rsidRPr="004D5C70" w:rsidTr="00CE27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№</w:t>
            </w:r>
          </w:p>
          <w:p w:rsidR="00F44112" w:rsidRPr="004D5C70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з/п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 xml:space="preserve">Управління, відділи, </w:t>
            </w:r>
          </w:p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інші виконавчі органи міської ради</w:t>
            </w:r>
          </w:p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/>
              </w:rPr>
              <w:t>Дата проходження флюорографічного огляду</w:t>
            </w:r>
          </w:p>
        </w:tc>
      </w:tr>
      <w:tr w:rsidR="00F44112" w:rsidRPr="004D5C70" w:rsidTr="00CE27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</w:tr>
      <w:tr w:rsidR="00F44112" w:rsidRPr="004D5C70" w:rsidTr="00CE27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Працівники   апарату  міської ради і виконкому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01.12.2016</w:t>
            </w:r>
          </w:p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02.12.2016</w:t>
            </w:r>
          </w:p>
        </w:tc>
      </w:tr>
      <w:tr w:rsidR="00F44112" w:rsidRPr="004D5C70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стратегії розвитку електронних </w:t>
            </w:r>
            <w:proofErr w:type="spellStart"/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інформа-ційних</w:t>
            </w:r>
            <w:proofErr w:type="spellEnd"/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ресурсів міста апарату міської ради і                  виконкому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4D5C70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4D5C70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з питань захисту прав споживачів апарату   міської ради і виконкому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4D5C70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4D5C70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A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взаємодії з правоохоронними органами та оборонної роботи апарату міської ради і виконкому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4D5C70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4D5C70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 режимно-секретної та мобілізаційної роботи апарату міської ради і виконкому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4D5C70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4D5C70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економіки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          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4D5C70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4D5C70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розвитку підприємства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            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4D5C70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44112" w:rsidRPr="004D5C70" w:rsidTr="00CE27C2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12" w:rsidRPr="004D5C70" w:rsidRDefault="00F44112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містобудування і архітектури та            земельних відносин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2" w:rsidRPr="004D5C70" w:rsidRDefault="00F44112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EF38C6" w:rsidRPr="004D5C70" w:rsidTr="00B67023">
        <w:trPr>
          <w:trHeight w:val="24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8C6" w:rsidRPr="004D5C70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капітального будівництва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05.12.2016</w:t>
            </w: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07.12.2016</w:t>
            </w: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F38C6" w:rsidRPr="004D5C70" w:rsidTr="00B67023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8C6" w:rsidRPr="004D5C70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              Криворізької міської ради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8C6" w:rsidRPr="004D5C70" w:rsidRDefault="00EF38C6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F38C6" w:rsidRPr="004D5C70" w:rsidTr="0007056B">
        <w:trPr>
          <w:trHeight w:val="241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F38C6" w:rsidRPr="004D5C70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освіти і науки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EF38C6" w:rsidRPr="004D5C70" w:rsidRDefault="00EF38C6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Комітет з фізичної культури і спорту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EF38C6" w:rsidRPr="004D5C70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з питань внутрішньої політики апарату           міської ради і виконкому </w:t>
            </w:r>
          </w:p>
          <w:p w:rsidR="00EF38C6" w:rsidRPr="004D5C70" w:rsidRDefault="00EF38C6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з питань державного архітектурно-будівельного контролю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         міської ради</w:t>
            </w:r>
          </w:p>
          <w:p w:rsidR="00EF38C6" w:rsidRPr="004D5C70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преси та інформації апарату міської ради            і виконкому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8C6" w:rsidRPr="004D5C70" w:rsidRDefault="00EF38C6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F38C6" w:rsidRPr="004D5C70" w:rsidTr="00BA70A3">
        <w:trPr>
          <w:trHeight w:val="2270"/>
        </w:trPr>
        <w:tc>
          <w:tcPr>
            <w:tcW w:w="6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EF38C6" w:rsidRPr="004D5C70" w:rsidRDefault="00EF38C6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5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38C6" w:rsidRPr="004D5C70" w:rsidRDefault="00EF38C6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38C6" w:rsidRPr="004D5C70" w:rsidRDefault="00EF38C6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22D35" w:rsidRPr="004D5C70" w:rsidTr="00CE27C2">
        <w:trPr>
          <w:trHeight w:val="33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4D5C70" w:rsidRDefault="00522D35" w:rsidP="000D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4D5C70" w:rsidRDefault="00522D35" w:rsidP="000D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35" w:rsidRPr="004D5C70" w:rsidRDefault="00522D35" w:rsidP="0052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522D35" w:rsidRPr="004D5C70" w:rsidTr="00CE27C2">
        <w:trPr>
          <w:trHeight w:val="212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 внутрішнього аудиту апарату міської ради                     і виконкому</w:t>
            </w:r>
          </w:p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благоустрою та житлової політики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праці та соціального захисту населення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Кадрова служба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82C63" w:rsidRPr="004D5C70" w:rsidRDefault="00D82C63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08.12.2016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09.12.2016</w:t>
            </w:r>
          </w:p>
        </w:tc>
      </w:tr>
      <w:tr w:rsidR="00522D35" w:rsidRPr="004D5C70" w:rsidTr="00CE27C2">
        <w:trPr>
          <w:trHeight w:val="29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комунальної  власності міста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12.12.2016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13.12.2016</w:t>
            </w:r>
          </w:p>
        </w:tc>
      </w:tr>
      <w:tr w:rsidR="00522D35" w:rsidRPr="004D5C70" w:rsidTr="00CE27C2">
        <w:trPr>
          <w:trHeight w:val="284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4D5C70" w:rsidRDefault="00522D35" w:rsidP="00C52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екології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          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35" w:rsidRPr="004D5C70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D35" w:rsidRPr="004D5C70" w:rsidTr="00CE27C2">
        <w:trPr>
          <w:trHeight w:val="342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 культури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виконкому </w:t>
            </w:r>
            <w:r w:rsidR="00D82C63"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35" w:rsidRPr="004D5C70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D35" w:rsidRPr="004D5C70" w:rsidTr="00CE27C2">
        <w:trPr>
          <w:trHeight w:val="508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по роботі зі зверненнями громадян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виконкому міської ради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35" w:rsidRPr="004D5C70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D35" w:rsidRPr="004D5C70" w:rsidTr="00CE27C2">
        <w:trPr>
          <w:trHeight w:val="151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25.</w:t>
            </w:r>
          </w:p>
          <w:p w:rsidR="00522D35" w:rsidRPr="004D5C70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з питань надзвичайних ситуацій та          цивільного захисту населення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виконавчого  комітету Криворізької міської ради</w:t>
            </w:r>
          </w:p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 бухгалтерського обліку, планування та звітності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D82C63" w:rsidRPr="004D5C70" w:rsidRDefault="00D82C63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35" w:rsidRPr="004D5C70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D35" w:rsidRPr="004D5C70" w:rsidTr="00CE27C2">
        <w:trPr>
          <w:trHeight w:val="9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5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організаційно-протокольної роботи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виконкому міської ради</w:t>
            </w:r>
          </w:p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Юридичне управління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з питань </w:t>
            </w:r>
            <w:proofErr w:type="spellStart"/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енергоменеджменту</w:t>
            </w:r>
            <w:proofErr w:type="spellEnd"/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впрова-дження</w:t>
            </w:r>
            <w:proofErr w:type="spellEnd"/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енергозберігаючих технологій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14.12.2016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15.12.2016</w:t>
            </w:r>
          </w:p>
        </w:tc>
      </w:tr>
      <w:tr w:rsidR="00522D35" w:rsidRPr="004D5C70" w:rsidTr="00CE27C2">
        <w:trPr>
          <w:trHeight w:val="304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D35" w:rsidRPr="004D5C70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35" w:rsidRPr="004D5C70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D35" w:rsidRPr="004D5C70" w:rsidTr="00CE27C2">
        <w:trPr>
          <w:trHeight w:val="254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2D35" w:rsidRPr="004D5C70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35" w:rsidRPr="004D5C70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D35" w:rsidRPr="004D5C70" w:rsidTr="00CE27C2">
        <w:trPr>
          <w:trHeight w:val="59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6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з питань надання адміністративних   послуг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міської ради</w:t>
            </w:r>
          </w:p>
          <w:p w:rsidR="00D82C63" w:rsidRPr="004D5C70" w:rsidRDefault="00D82C63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35" w:rsidRPr="004D5C70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2D35" w:rsidRPr="004D5C70" w:rsidTr="00CE27C2">
        <w:trPr>
          <w:trHeight w:val="6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Фінансове управління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    міської ради</w:t>
            </w:r>
          </w:p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Архівний відділ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Відділ інформатизації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міської ради</w:t>
            </w:r>
          </w:p>
          <w:p w:rsidR="00D82C63" w:rsidRPr="004D5C70" w:rsidRDefault="00D82C63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16.12.2016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19.12.2016</w:t>
            </w:r>
          </w:p>
        </w:tc>
      </w:tr>
      <w:tr w:rsidR="00522D35" w:rsidRPr="004D5C70" w:rsidTr="00CE27C2">
        <w:trPr>
          <w:trHeight w:val="261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36.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транспорту і зв’язку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Комітет у справах сім’ї і молоді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22D35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Криворізької   міської ради</w:t>
            </w:r>
          </w:p>
          <w:p w:rsidR="00D82C63" w:rsidRPr="004D5C70" w:rsidRDefault="00522D35" w:rsidP="00CE2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 з питань реєстрації виконкому           Криворізької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20.12.2016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21.12.2016</w:t>
            </w: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522D35" w:rsidRPr="004D5C70" w:rsidRDefault="00522D35" w:rsidP="00CE2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82C63" w:rsidRPr="004D5C70" w:rsidTr="00D82C6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4D5C70" w:rsidRDefault="00D82C63" w:rsidP="00A5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4D5C70" w:rsidRDefault="00D82C63" w:rsidP="00A5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4D5C70" w:rsidRDefault="00D82C63" w:rsidP="00A5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82C63" w:rsidRPr="004D5C70" w:rsidTr="00CE27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4D5C70" w:rsidRDefault="00D82C63" w:rsidP="007D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4D5C70" w:rsidRDefault="00D82C63" w:rsidP="007D3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Адміністративно-господарчий відділ та інший      персонал </w:t>
            </w:r>
            <w:r w:rsidRPr="004D5C7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виконкому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4D5C70" w:rsidRDefault="00D82C63" w:rsidP="007D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22.12.2016</w:t>
            </w:r>
          </w:p>
          <w:p w:rsidR="00D82C63" w:rsidRPr="004D5C70" w:rsidRDefault="00D82C63" w:rsidP="007D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23.12.2016</w:t>
            </w:r>
          </w:p>
        </w:tc>
      </w:tr>
      <w:tr w:rsidR="00D82C63" w:rsidRPr="004D5C70" w:rsidTr="00CE27C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4D5C70" w:rsidRDefault="00D82C63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4D5C70" w:rsidRDefault="00D82C63" w:rsidP="00CE2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Резервний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3" w:rsidRPr="004D5C70" w:rsidRDefault="00D82C63" w:rsidP="00CE2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5C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26.12.2016</w:t>
            </w:r>
          </w:p>
        </w:tc>
      </w:tr>
    </w:tbl>
    <w:p w:rsidR="00EF38C6" w:rsidRPr="004D5C70" w:rsidRDefault="00EF38C6" w:rsidP="00774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112" w:rsidRPr="004D5C70" w:rsidRDefault="00F44112" w:rsidP="00774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112" w:rsidRPr="004D5C70" w:rsidRDefault="00F44112" w:rsidP="007747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4112" w:rsidRPr="004D5C70" w:rsidRDefault="00F44112" w:rsidP="0077475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F17ADC" w:rsidRPr="004D5C70" w:rsidRDefault="00F44112" w:rsidP="00774759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4D5C7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774759" w:rsidRPr="004D5C7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</w:t>
      </w:r>
      <w:r w:rsidRPr="004D5C7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О.</w:t>
      </w:r>
      <w:proofErr w:type="spellStart"/>
      <w:r w:rsidRPr="004D5C7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Шовгеля</w:t>
      </w:r>
      <w:proofErr w:type="spellEnd"/>
    </w:p>
    <w:p w:rsidR="008E4DF6" w:rsidRPr="004D5C70" w:rsidRDefault="008E4DF6">
      <w:pPr>
        <w:rPr>
          <w:lang w:val="uk-UA"/>
        </w:rPr>
      </w:pPr>
    </w:p>
    <w:sectPr w:rsidR="008E4DF6" w:rsidRPr="004D5C70" w:rsidSect="00854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3E" w:rsidRDefault="00AA133E">
      <w:pPr>
        <w:spacing w:after="0" w:line="240" w:lineRule="auto"/>
      </w:pPr>
      <w:r>
        <w:separator/>
      </w:r>
    </w:p>
  </w:endnote>
  <w:endnote w:type="continuationSeparator" w:id="0">
    <w:p w:rsidR="00AA133E" w:rsidRDefault="00AA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2B" w:rsidRDefault="00AA13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2B" w:rsidRDefault="00AA133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2B" w:rsidRDefault="00AA13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3E" w:rsidRDefault="00AA133E">
      <w:pPr>
        <w:spacing w:after="0" w:line="240" w:lineRule="auto"/>
      </w:pPr>
      <w:r>
        <w:separator/>
      </w:r>
    </w:p>
  </w:footnote>
  <w:footnote w:type="continuationSeparator" w:id="0">
    <w:p w:rsidR="00AA133E" w:rsidRDefault="00AA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3A" w:rsidRDefault="00F17ADC" w:rsidP="007F58A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43A" w:rsidRDefault="00AA13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2B" w:rsidRDefault="00F17ADC">
    <w:pPr>
      <w:pStyle w:val="a6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4D5C70">
      <w:rPr>
        <w:noProof/>
      </w:rPr>
      <w:t>3</w:t>
    </w:r>
    <w:r>
      <w:fldChar w:fldCharType="end"/>
    </w:r>
  </w:p>
  <w:p w:rsidR="003F1F91" w:rsidRPr="004F0B2E" w:rsidRDefault="00AA133E" w:rsidP="00B350F2">
    <w:pPr>
      <w:pStyle w:val="a6"/>
      <w:spacing w:after="0" w:line="240" w:lineRule="auto"/>
      <w:ind w:firstLine="5670"/>
      <w:jc w:val="right"/>
      <w:rPr>
        <w:rFonts w:ascii="Times New Roman" w:hAnsi="Times New Roman"/>
        <w:i/>
        <w:sz w:val="24"/>
        <w:szCs w:val="24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2B" w:rsidRDefault="00AA13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25"/>
    <w:rsid w:val="00114346"/>
    <w:rsid w:val="00126CB4"/>
    <w:rsid w:val="001B0A2E"/>
    <w:rsid w:val="00360D69"/>
    <w:rsid w:val="003736EA"/>
    <w:rsid w:val="003A4A10"/>
    <w:rsid w:val="004D5C70"/>
    <w:rsid w:val="00522755"/>
    <w:rsid w:val="00522D35"/>
    <w:rsid w:val="005A31C4"/>
    <w:rsid w:val="006A310A"/>
    <w:rsid w:val="006B5F00"/>
    <w:rsid w:val="00774759"/>
    <w:rsid w:val="00781398"/>
    <w:rsid w:val="007A0E19"/>
    <w:rsid w:val="00822CCD"/>
    <w:rsid w:val="008834AA"/>
    <w:rsid w:val="008E4DF6"/>
    <w:rsid w:val="008F7325"/>
    <w:rsid w:val="009C5F1E"/>
    <w:rsid w:val="00AA133E"/>
    <w:rsid w:val="00C52EA2"/>
    <w:rsid w:val="00CA64D0"/>
    <w:rsid w:val="00CE27C2"/>
    <w:rsid w:val="00D82C63"/>
    <w:rsid w:val="00EF38C6"/>
    <w:rsid w:val="00F17ADC"/>
    <w:rsid w:val="00F44112"/>
    <w:rsid w:val="00FE1E6C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A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F17ADC"/>
    <w:rPr>
      <w:rFonts w:ascii="Calibri" w:eastAsia="Calibri" w:hAnsi="Calibri" w:cs="Times New Roman"/>
    </w:rPr>
  </w:style>
  <w:style w:type="character" w:styleId="a5">
    <w:name w:val="page number"/>
    <w:basedOn w:val="a0"/>
    <w:rsid w:val="00F17ADC"/>
  </w:style>
  <w:style w:type="paragraph" w:styleId="a6">
    <w:name w:val="header"/>
    <w:basedOn w:val="a"/>
    <w:link w:val="a7"/>
    <w:uiPriority w:val="99"/>
    <w:rsid w:val="00F17A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17A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A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F17ADC"/>
    <w:rPr>
      <w:rFonts w:ascii="Calibri" w:eastAsia="Calibri" w:hAnsi="Calibri" w:cs="Times New Roman"/>
    </w:rPr>
  </w:style>
  <w:style w:type="character" w:styleId="a5">
    <w:name w:val="page number"/>
    <w:basedOn w:val="a0"/>
    <w:rsid w:val="00F17ADC"/>
  </w:style>
  <w:style w:type="paragraph" w:styleId="a6">
    <w:name w:val="header"/>
    <w:basedOn w:val="a"/>
    <w:link w:val="a7"/>
    <w:uiPriority w:val="99"/>
    <w:rsid w:val="00F17AD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17A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22</cp:revision>
  <dcterms:created xsi:type="dcterms:W3CDTF">2016-11-03T11:49:00Z</dcterms:created>
  <dcterms:modified xsi:type="dcterms:W3CDTF">2016-11-16T14:33:00Z</dcterms:modified>
</cp:coreProperties>
</file>