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42" w:rsidRPr="00A577FE" w:rsidRDefault="00B6231B" w:rsidP="002700D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F70042" w:rsidRPr="00A577F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70042" w:rsidRPr="00A577FE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F70042" w:rsidRPr="00A577FE" w:rsidRDefault="00F70042" w:rsidP="002700D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 виконкому міської ради </w:t>
      </w:r>
    </w:p>
    <w:p w:rsidR="007673B6" w:rsidRPr="00A577FE" w:rsidRDefault="00F70042" w:rsidP="00130D5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A577FE" w:rsidRPr="00A577FE">
        <w:rPr>
          <w:rFonts w:ascii="Times New Roman" w:hAnsi="Times New Roman" w:cs="Times New Roman"/>
          <w:i/>
          <w:sz w:val="28"/>
          <w:szCs w:val="28"/>
          <w:lang w:val="uk-UA"/>
        </w:rPr>
        <w:t>14.09.2016 №393</w:t>
      </w:r>
      <w:r w:rsidRPr="00A577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</w:t>
      </w:r>
    </w:p>
    <w:p w:rsidR="007A270D" w:rsidRPr="00A577FE" w:rsidRDefault="007A270D" w:rsidP="00C124A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6007" w:rsidRPr="00A577FE" w:rsidRDefault="00D00013" w:rsidP="002D26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Організаційно-т</w:t>
      </w:r>
      <w:r w:rsidR="00436DAE"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>ехнічн</w:t>
      </w:r>
      <w:r w:rsidR="00D8741E"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436DAE"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8741E"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вимоги до роботи</w:t>
      </w:r>
      <w:r w:rsidR="002C6007"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436DAE" w:rsidRPr="00A577FE" w:rsidRDefault="00436DAE" w:rsidP="002D26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>Мобільного офісу</w:t>
      </w:r>
      <w:r w:rsidR="00D00013"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му</w:t>
      </w:r>
      <w:bookmarkStart w:id="0" w:name="_GoBack"/>
      <w:bookmarkEnd w:id="0"/>
      <w:r w:rsidR="00D00013"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>ніципальних послуг</w:t>
      </w:r>
      <w:r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E1B1A" w:rsidRPr="00A577FE" w:rsidRDefault="007E1B1A" w:rsidP="00436DA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36DAE" w:rsidRPr="00A577FE" w:rsidRDefault="007E1B1A" w:rsidP="002C600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436DAE"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>агальні положення</w:t>
      </w:r>
    </w:p>
    <w:p w:rsidR="006B7A48" w:rsidRPr="00A577FE" w:rsidRDefault="006B7A48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83507" w:rsidRPr="00A577FE" w:rsidRDefault="00683507" w:rsidP="002D26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A577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>Організаційно</w:t>
      </w:r>
      <w:r w:rsidR="00D00013" w:rsidRPr="00A577F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ехнічні вимоги до роботи Мобільного офі</w:t>
      </w:r>
      <w:r w:rsidR="0041183E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су муніципальних послуг (надалі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>організаційно</w:t>
      </w:r>
      <w:r w:rsidR="00D00013" w:rsidRPr="00A577F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технічні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вимоги) визначають механізм організаці</w:t>
      </w:r>
      <w:r w:rsidR="00485BE3" w:rsidRPr="00A577F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суб’єктів звернен</w:t>
      </w:r>
      <w:r w:rsidR="0041183E" w:rsidRPr="00A577F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124A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83E" w:rsidRPr="00A577F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124A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41E" w:rsidRPr="00A577FE">
        <w:rPr>
          <w:rFonts w:ascii="Times New Roman" w:hAnsi="Times New Roman" w:cs="Times New Roman"/>
          <w:sz w:val="28"/>
          <w:szCs w:val="28"/>
          <w:lang w:val="uk-UA"/>
        </w:rPr>
        <w:t>замовників адміністративних</w:t>
      </w:r>
      <w:r w:rsidR="00485BE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соціальних, інших публічних послуг за принципом «єдиного  вікна» шляхом упровадження виїзних прийомів адміністраторів, 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>представників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відділів,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управлінь, інших  виконавчих органів міської ради, виконкомів районних  у місті рад, суб’єктів надання послуг, а також суб’єктів господарювання, які займають монопольне становище на відповідному ринку послуг</w:t>
      </w:r>
      <w:r w:rsidR="00B41C0F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41C0F" w:rsidRPr="00A577FE">
        <w:rPr>
          <w:rFonts w:ascii="Times New Roman" w:hAnsi="Times New Roman" w:cs="Times New Roman"/>
          <w:sz w:val="28"/>
          <w:szCs w:val="28"/>
          <w:lang w:val="uk-UA"/>
        </w:rPr>
        <w:t>тепло-</w:t>
      </w:r>
      <w:proofErr w:type="spellEnd"/>
      <w:r w:rsidR="00B41C0F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B41C0F" w:rsidRPr="00A577FE">
        <w:rPr>
          <w:rFonts w:ascii="Times New Roman" w:hAnsi="Times New Roman" w:cs="Times New Roman"/>
          <w:sz w:val="28"/>
          <w:szCs w:val="28"/>
          <w:lang w:val="uk-UA"/>
        </w:rPr>
        <w:t>водо-</w:t>
      </w:r>
      <w:proofErr w:type="spellEnd"/>
      <w:r w:rsidR="00B41C0F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41C0F" w:rsidRPr="00A577FE">
        <w:rPr>
          <w:rFonts w:ascii="Times New Roman" w:hAnsi="Times New Roman" w:cs="Times New Roman"/>
          <w:sz w:val="28"/>
          <w:szCs w:val="28"/>
          <w:lang w:val="uk-UA"/>
        </w:rPr>
        <w:t>газо-</w:t>
      </w:r>
      <w:proofErr w:type="spellEnd"/>
      <w:r w:rsidR="00B41C0F" w:rsidRPr="00A577FE">
        <w:rPr>
          <w:rFonts w:ascii="Times New Roman" w:hAnsi="Times New Roman" w:cs="Times New Roman"/>
          <w:sz w:val="28"/>
          <w:szCs w:val="28"/>
          <w:lang w:val="uk-UA"/>
        </w:rPr>
        <w:t>, електропостачання тощо)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та мають соціальне значення для населення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B41C0F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згодою (надалі – 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Мобільного офісу); вим</w:t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оги до оснащення, комплектації </w:t>
      </w:r>
      <w:proofErr w:type="spellStart"/>
      <w:r w:rsidRPr="00A577FE">
        <w:rPr>
          <w:rFonts w:ascii="Times New Roman" w:hAnsi="Times New Roman" w:cs="Times New Roman"/>
          <w:sz w:val="28"/>
          <w:szCs w:val="28"/>
          <w:lang w:val="uk-UA"/>
        </w:rPr>
        <w:t>модуля</w:t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трансформера</w:t>
      </w:r>
      <w:proofErr w:type="spellEnd"/>
      <w:r w:rsidRPr="00A577FE">
        <w:rPr>
          <w:rFonts w:ascii="Times New Roman" w:hAnsi="Times New Roman" w:cs="Times New Roman"/>
          <w:sz w:val="28"/>
          <w:szCs w:val="28"/>
          <w:lang w:val="uk-UA"/>
        </w:rPr>
        <w:t>, виготовленого на базі вантажного автомобіля, необхідно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для здійснення обслуговування.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1C0F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047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047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047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A577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>Організаційно</w:t>
      </w:r>
      <w:r w:rsidR="00D00013" w:rsidRPr="00A577F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технічні вимоги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розроблені на основі 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вимог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чинного  законодавства 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Регламенту роботи виконавчого комітету Криворізької  міської ради, 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>затвердженого рішенням виконкому міської ради від 14.08.2013 №285</w:t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>, зі змінами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Регламенту Центру надання адміністративних послуг «Муніципальний центр послуг м. Кривого Рогу»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та його терито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>ріальних підрозділів, затвердженого рішенням міської ради від 31.01.2015  №3310.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Pr="00A577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</w:t>
      </w:r>
      <w:r w:rsidR="004D5919" w:rsidRPr="00A577F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>рганізаційно</w:t>
      </w:r>
      <w:r w:rsidR="00D00013" w:rsidRPr="00A577F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>технічних вимог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>є обов’язковим для виконання в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сіма </w:t>
      </w:r>
      <w:r w:rsidR="004D5919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представниками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Мобільного офісу</w:t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муніципальних п</w:t>
      </w:r>
      <w:r w:rsidR="002C6007" w:rsidRPr="00A577FE">
        <w:rPr>
          <w:rFonts w:ascii="Times New Roman" w:hAnsi="Times New Roman" w:cs="Times New Roman"/>
          <w:sz w:val="28"/>
          <w:szCs w:val="28"/>
          <w:lang w:val="uk-UA"/>
        </w:rPr>
        <w:t>ослуг (надалі – Мобільний офіс)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, задіяни</w:t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у забезпеченн</w:t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</w:t>
      </w:r>
      <w:r w:rsidR="00B41C0F" w:rsidRPr="00A577F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r w:rsidR="00E13848" w:rsidRPr="00A577FE">
        <w:rPr>
          <w:rFonts w:ascii="Times New Roman" w:hAnsi="Times New Roman" w:cs="Times New Roman"/>
          <w:sz w:val="28"/>
          <w:szCs w:val="28"/>
          <w:lang w:val="uk-UA"/>
        </w:rPr>
        <w:t>суб’єктів звернень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Pr="00A577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 Організовують роботу Мобільного офісу: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  <w:t>1.4.1</w:t>
      </w:r>
      <w:r w:rsidR="00E13848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848" w:rsidRPr="00A577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правління з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виконкому міської ради, на яке покладаються повноваження з координації дій, пов’язаних з наданням адміністр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ативних, інших </w:t>
      </w:r>
      <w:r w:rsidR="00E13848" w:rsidRPr="00A577FE">
        <w:rPr>
          <w:rFonts w:ascii="Times New Roman" w:hAnsi="Times New Roman" w:cs="Times New Roman"/>
          <w:sz w:val="28"/>
          <w:szCs w:val="28"/>
          <w:lang w:val="uk-UA"/>
        </w:rPr>
        <w:t>публічних послуг;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  <w:t>1.4.2</w:t>
      </w:r>
      <w:r w:rsidR="00E13848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правління праці та соціального захисту населення виконкому міської ради – з питань надан</w:t>
      </w:r>
      <w:r w:rsidR="004D5919" w:rsidRPr="00A577FE">
        <w:rPr>
          <w:rFonts w:ascii="Times New Roman" w:hAnsi="Times New Roman" w:cs="Times New Roman"/>
          <w:sz w:val="28"/>
          <w:szCs w:val="28"/>
          <w:lang w:val="uk-UA"/>
        </w:rPr>
        <w:t>ня соціальних послуг (надалі – о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рганізатори).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  <w:t>1.5. Виконкоми районних у місті рад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 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до яких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013" w:rsidRPr="00A577FE">
        <w:rPr>
          <w:rFonts w:ascii="Times New Roman" w:hAnsi="Times New Roman" w:cs="Times New Roman"/>
          <w:sz w:val="28"/>
          <w:szCs w:val="28"/>
          <w:lang w:val="uk-UA"/>
        </w:rPr>
        <w:t>звертаються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мешканці міста щодо надання адміністративних, соціальних, інших публічних послуг</w:t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співорганізаторами  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Мобільного офісу </w:t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>(надалі – с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піворганізатори).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1.6.</w:t>
      </w:r>
      <w:r w:rsidRPr="00A577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Мобільний офіс працює</w:t>
      </w:r>
      <w:r w:rsidR="00B41C0F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щоденно (крім вихідних та святкових днів) за </w:t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>графіками</w:t>
      </w:r>
      <w:r w:rsidR="00B41C0F" w:rsidRPr="00A577FE">
        <w:rPr>
          <w:rFonts w:ascii="Times New Roman" w:hAnsi="Times New Roman" w:cs="Times New Roman"/>
          <w:sz w:val="28"/>
          <w:szCs w:val="28"/>
          <w:lang w:val="uk-UA"/>
        </w:rPr>
        <w:t>, узгодженим</w:t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41C0F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з виконкомами районних у місті рад</w:t>
      </w:r>
      <w:r w:rsidR="002D267E" w:rsidRPr="00A577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3507" w:rsidRPr="00A577FE" w:rsidRDefault="00683507" w:rsidP="004D5919">
      <w:pPr>
        <w:spacing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 w:rsidR="004D5919"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>ехнічн</w:t>
      </w:r>
      <w:r w:rsidR="004D5919"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оснащення Мобільного офісу </w:t>
      </w:r>
    </w:p>
    <w:p w:rsidR="00A460DB" w:rsidRPr="00A577FE" w:rsidRDefault="00A460DB" w:rsidP="00A46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2.1. Функціонування Мобільного офісу забезпечується шляхом використання автомобіля, спеціально обладнаного для здійснення виїзних прийомів та обслуговування суб’єктів звернень – замовників </w:t>
      </w:r>
      <w:proofErr w:type="spellStart"/>
      <w:r w:rsidRPr="00A577FE">
        <w:rPr>
          <w:rFonts w:ascii="Times New Roman" w:hAnsi="Times New Roman" w:cs="Times New Roman"/>
          <w:sz w:val="28"/>
          <w:szCs w:val="28"/>
          <w:lang w:val="uk-UA"/>
        </w:rPr>
        <w:t>адміністратив-них</w:t>
      </w:r>
      <w:proofErr w:type="spellEnd"/>
      <w:r w:rsidRPr="00A577FE">
        <w:rPr>
          <w:rFonts w:ascii="Times New Roman" w:hAnsi="Times New Roman" w:cs="Times New Roman"/>
          <w:sz w:val="28"/>
          <w:szCs w:val="28"/>
          <w:lang w:val="uk-UA"/>
        </w:rPr>
        <w:t>, соціальних, інших публічних послуг</w:t>
      </w:r>
      <w:r w:rsidR="00284750" w:rsidRPr="00A577FE">
        <w:rPr>
          <w:rFonts w:ascii="Times New Roman" w:hAnsi="Times New Roman" w:cs="Times New Roman"/>
          <w:color w:val="FFFFFF" w:themeColor="background1"/>
          <w:sz w:val="16"/>
          <w:szCs w:val="16"/>
          <w:lang w:val="uk-UA"/>
        </w:rPr>
        <w:t>1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84750" w:rsidRPr="00A577FE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1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мобільного </w:t>
      </w:r>
      <w:proofErr w:type="spellStart"/>
      <w:r w:rsidRPr="00A577FE">
        <w:rPr>
          <w:rFonts w:ascii="Times New Roman" w:hAnsi="Times New Roman" w:cs="Times New Roman"/>
          <w:sz w:val="28"/>
          <w:szCs w:val="28"/>
          <w:lang w:val="uk-UA"/>
        </w:rPr>
        <w:t>модуля-трансфор-</w:t>
      </w:r>
      <w:proofErr w:type="spellEnd"/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мера на шас</w:t>
      </w:r>
      <w:r w:rsidR="00284750" w:rsidRPr="00A577FE">
        <w:rPr>
          <w:rFonts w:ascii="Times New Roman" w:hAnsi="Times New Roman" w:cs="Times New Roman"/>
          <w:sz w:val="28"/>
          <w:szCs w:val="28"/>
          <w:lang w:val="uk-UA"/>
        </w:rPr>
        <w:t>і вантажного автомобіля (надалі</w:t>
      </w:r>
      <w:r w:rsidR="00284750" w:rsidRPr="00A577FE">
        <w:rPr>
          <w:rFonts w:ascii="Times New Roman" w:hAnsi="Times New Roman" w:cs="Times New Roman"/>
          <w:color w:val="FFFFFF" w:themeColor="background1"/>
          <w:sz w:val="16"/>
          <w:szCs w:val="16"/>
          <w:lang w:val="uk-UA"/>
        </w:rPr>
        <w:t>1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84750" w:rsidRPr="00A577FE">
        <w:rPr>
          <w:rFonts w:ascii="Times New Roman" w:hAnsi="Times New Roman" w:cs="Times New Roman"/>
          <w:color w:val="FFFFFF" w:themeColor="background1"/>
          <w:sz w:val="16"/>
          <w:szCs w:val="16"/>
          <w:lang w:val="uk-UA"/>
        </w:rPr>
        <w:t>1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модуль-трансформер),      відповідно до патенту корисної моделі №99416 «</w:t>
      </w:r>
      <w:proofErr w:type="spellStart"/>
      <w:r w:rsidRPr="00A577FE">
        <w:rPr>
          <w:rFonts w:ascii="Times New Roman" w:hAnsi="Times New Roman" w:cs="Times New Roman"/>
          <w:sz w:val="28"/>
          <w:szCs w:val="28"/>
          <w:lang w:val="uk-UA"/>
        </w:rPr>
        <w:t>Модуль-трансформер</w:t>
      </w:r>
      <w:proofErr w:type="spellEnd"/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мобільної будівлі».</w:t>
      </w:r>
    </w:p>
    <w:p w:rsidR="004A0A15" w:rsidRPr="00A577FE" w:rsidRDefault="00DB6111" w:rsidP="00F1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125955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BE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>У Мобільному офісі</w:t>
      </w:r>
      <w:r w:rsidR="00392672" w:rsidRPr="00A577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7ADE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умов </w:t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ADE" w:rsidRPr="00A577FE">
        <w:rPr>
          <w:rFonts w:ascii="Times New Roman" w:hAnsi="Times New Roman" w:cs="Times New Roman"/>
          <w:sz w:val="28"/>
          <w:szCs w:val="28"/>
          <w:lang w:val="uk-UA"/>
        </w:rPr>
        <w:t>патенту корисної моделі №99416 «</w:t>
      </w:r>
      <w:proofErr w:type="spellStart"/>
      <w:r w:rsidR="00757ADE" w:rsidRPr="00A577FE">
        <w:rPr>
          <w:rFonts w:ascii="Times New Roman" w:hAnsi="Times New Roman" w:cs="Times New Roman"/>
          <w:sz w:val="28"/>
          <w:szCs w:val="28"/>
          <w:lang w:val="uk-UA"/>
        </w:rPr>
        <w:t>Модуль-трансформер</w:t>
      </w:r>
      <w:proofErr w:type="spellEnd"/>
      <w:r w:rsidR="00757ADE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мобільної будівлі»</w:t>
      </w:r>
      <w:r w:rsidR="00392672" w:rsidRPr="00A577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7ADE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>передбачаються:</w:t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отири місця для прийому документів, надання фахових консультацій щодо адміністративних, соціальних, інших публічних послуг. Кожне місце має бути обладнане інформаційною табличкою із з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азначенням прізвища, ім’я та по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батькові надавач</w:t>
      </w:r>
      <w:r w:rsidR="00DC2C17" w:rsidRPr="00A577FE">
        <w:rPr>
          <w:rFonts w:ascii="Times New Roman" w:hAnsi="Times New Roman" w:cs="Times New Roman"/>
          <w:sz w:val="28"/>
          <w:szCs w:val="28"/>
          <w:lang w:val="uk-UA"/>
        </w:rPr>
        <w:t>а послуг;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дне  місце  для водія, який пройшов спеціальне навчання з технічної експлуатації</w:t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>модуля-трансформера</w:t>
      </w:r>
      <w:proofErr w:type="spellEnd"/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. Обладнання </w:t>
      </w:r>
      <w:proofErr w:type="spellStart"/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модуля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трансформера</w:t>
      </w:r>
      <w:proofErr w:type="spellEnd"/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мо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жливості для прийому одночасно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не ме</w:t>
      </w:r>
      <w:r w:rsidR="00D8741E" w:rsidRPr="00A577FE">
        <w:rPr>
          <w:rFonts w:ascii="Times New Roman" w:hAnsi="Times New Roman" w:cs="Times New Roman"/>
          <w:sz w:val="28"/>
          <w:szCs w:val="28"/>
          <w:lang w:val="uk-UA"/>
        </w:rPr>
        <w:t>нше чотирьох суб’єктів звернень</w:t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BA6" w:rsidRPr="00A577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замовників адміністративних, соц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>іальних, інших публічних послуг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75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125955" w:rsidRPr="00A577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Меблі</w:t>
      </w:r>
      <w:r w:rsidR="00AD2BA6" w:rsidRPr="00A577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C6007" w:rsidRPr="00A577FE" w:rsidRDefault="002C6007" w:rsidP="002C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8475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тіл персоналу – 4 одиниці;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8475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фіс</w:t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>ні крісла – 4 одиниці;</w:t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8475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тільці для відвідувачів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– 10 одиниць;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C6007" w:rsidRPr="00A577FE" w:rsidRDefault="002C6007" w:rsidP="002C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8475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афи для докумен</w:t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>тів – 2 одиниці;</w:t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C6007" w:rsidRPr="00A577FE" w:rsidRDefault="002C6007" w:rsidP="002C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8475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афи для верхнього одягу – 2 одиниці.</w:t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125955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>Офісн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>та побутов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технік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>и, а саме:</w:t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C6007" w:rsidRPr="00A577FE" w:rsidRDefault="002C6007" w:rsidP="002C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8475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>омп’ютери – 4 одиниці;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C6007" w:rsidRPr="00A577FE" w:rsidRDefault="002C6007" w:rsidP="002C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72444" w:rsidRPr="00A577FE">
        <w:rPr>
          <w:rFonts w:ascii="Times New Roman" w:hAnsi="Times New Roman" w:cs="Times New Roman"/>
          <w:sz w:val="28"/>
          <w:szCs w:val="28"/>
          <w:lang w:val="uk-UA"/>
        </w:rPr>
        <w:t>агатофункціональн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72444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лазерн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444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пристр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F72444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з чорно</w:t>
      </w:r>
      <w:r w:rsidR="00DB6111" w:rsidRPr="00A577F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F72444" w:rsidRPr="00A577FE">
        <w:rPr>
          <w:rFonts w:ascii="Times New Roman" w:hAnsi="Times New Roman" w:cs="Times New Roman"/>
          <w:sz w:val="28"/>
          <w:szCs w:val="28"/>
          <w:lang w:val="uk-UA"/>
        </w:rPr>
        <w:t>білим друком формату А4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C6007" w:rsidRPr="00A577FE" w:rsidRDefault="002C6007" w:rsidP="002C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>- а</w:t>
      </w:r>
      <w:r w:rsidR="00F72444" w:rsidRPr="00A577FE">
        <w:rPr>
          <w:rFonts w:ascii="Times New Roman" w:hAnsi="Times New Roman" w:cs="Times New Roman"/>
          <w:sz w:val="28"/>
          <w:szCs w:val="28"/>
          <w:lang w:val="uk-UA"/>
        </w:rPr>
        <w:t>втоматизован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72444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робоч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444" w:rsidRPr="00A577FE">
        <w:rPr>
          <w:rFonts w:ascii="Times New Roman" w:hAnsi="Times New Roman" w:cs="Times New Roman"/>
          <w:sz w:val="28"/>
          <w:szCs w:val="28"/>
          <w:lang w:val="uk-UA"/>
        </w:rPr>
        <w:t>місц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72444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</w:t>
      </w:r>
      <w:r w:rsidR="009536F3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Єдиного Державного реєстру юридичних осіб та фізичних осіб</w:t>
      </w:r>
      <w:r w:rsidR="000B0676" w:rsidRPr="00A577F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підприємців та легалізації громадських формувань </w:t>
      </w:r>
      <w:r w:rsidR="00F72444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реєстру речових прав на нерухоме майно</w:t>
      </w:r>
      <w:r w:rsidR="0041183E" w:rsidRPr="00A577F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A15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2C6007" w:rsidRPr="00A577FE" w:rsidRDefault="002C6007" w:rsidP="002C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66CFC" w:rsidRPr="00A577FE">
        <w:rPr>
          <w:rFonts w:ascii="Times New Roman" w:hAnsi="Times New Roman" w:cs="Times New Roman"/>
          <w:sz w:val="28"/>
          <w:szCs w:val="28"/>
          <w:lang w:val="uk-UA"/>
        </w:rPr>
        <w:t>рограмн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забезпечення;</w:t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C6007" w:rsidRPr="00A577FE" w:rsidRDefault="002C6007" w:rsidP="002C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66CFC" w:rsidRPr="00A577FE">
        <w:rPr>
          <w:rFonts w:ascii="Times New Roman" w:hAnsi="Times New Roman" w:cs="Times New Roman"/>
          <w:sz w:val="28"/>
          <w:szCs w:val="28"/>
          <w:lang w:val="uk-UA"/>
        </w:rPr>
        <w:t>ідер</w:t>
      </w:r>
      <w:proofErr w:type="spellEnd"/>
      <w:r w:rsidR="005821C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для зчитування інформації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з паспорта громадянина України у формі ID</w:t>
      </w:r>
      <w:r w:rsidR="00D011C3" w:rsidRPr="00A577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>картки</w:t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>.3. Телекомунікаційн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1183E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>обладнання: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C6007" w:rsidRPr="00A577FE" w:rsidRDefault="002C6007" w:rsidP="002C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1183E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3G 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1183E" w:rsidRPr="00A577FE">
        <w:rPr>
          <w:rFonts w:ascii="Times New Roman" w:hAnsi="Times New Roman" w:cs="Times New Roman"/>
          <w:sz w:val="28"/>
          <w:szCs w:val="28"/>
          <w:lang w:val="uk-UA"/>
        </w:rPr>
        <w:t>одем;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F14D7A" w:rsidRPr="00A577FE" w:rsidRDefault="002C6007" w:rsidP="002C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>оутер</w:t>
      </w:r>
      <w:proofErr w:type="spellEnd"/>
      <w:r w:rsidR="0045654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з підтримкою 3G.</w:t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.  Вимоги до вентиляції, </w:t>
      </w:r>
      <w:proofErr w:type="spellStart"/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кондиціонування</w:t>
      </w:r>
      <w:proofErr w:type="spellEnd"/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та опалення: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83507" w:rsidRPr="00A577FE" w:rsidRDefault="00D8741E" w:rsidP="002C600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C60471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Опалення </w:t>
      </w:r>
      <w:r w:rsidR="00C60471" w:rsidRPr="00A577F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C60471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втономний опалювач на дизельному паливі тепловою потужністю 4 кВт. </w:t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proofErr w:type="spellStart"/>
      <w:r w:rsidRPr="00A577FE">
        <w:rPr>
          <w:rFonts w:ascii="Times New Roman" w:hAnsi="Times New Roman" w:cs="Times New Roman"/>
          <w:sz w:val="28"/>
          <w:szCs w:val="28"/>
          <w:lang w:val="uk-UA"/>
        </w:rPr>
        <w:t>Кондиціонування</w:t>
      </w:r>
      <w:proofErr w:type="spellEnd"/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111" w:rsidRPr="00A577F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>пліт</w:t>
      </w:r>
      <w:r w:rsidR="00DB6111" w:rsidRPr="00A577F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система холодильною потужністю 2,5кВт.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7322" w:rsidRPr="00A577F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.3. Вентиляція </w:t>
      </w:r>
      <w:r w:rsidR="00DB6111" w:rsidRPr="00A577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аявність регульованих вентиляторів загальною максимальною продуктивністю 800 м/год.</w:t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Інформаційне забезпечення замовників адміністративних, соціальних, інших публічних послуг Мобільного офісу здійснюється шляхом:</w:t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адання консультацій 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Центрі надання адміністративних послуг</w:t>
      </w:r>
      <w:r w:rsidR="0028475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«Муніципальний центр послуг м.</w:t>
      </w:r>
      <w:r w:rsidR="00284750" w:rsidRPr="00A577FE">
        <w:rPr>
          <w:rFonts w:ascii="Times New Roman" w:hAnsi="Times New Roman" w:cs="Times New Roman"/>
          <w:color w:val="FFFFFF" w:themeColor="background1"/>
          <w:sz w:val="16"/>
          <w:szCs w:val="16"/>
          <w:lang w:val="uk-UA"/>
        </w:rPr>
        <w:t>1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Кривого Рогу», його територіальних підрозділах, службах «єдиного вікна» виконкомів районних у місті рад, територіальних центрах соціа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льного обслуговування населення;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озміщення необхідної інформації на офіційн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ому веб-сайті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</w:t>
      </w:r>
      <w:r w:rsidR="009F27EB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в мережі Інтернет, порталі  «Криворізький ресурсний центр», на інформаційних терміналах</w:t>
      </w:r>
      <w:r w:rsidR="00B41C0F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6D066D" w:rsidRPr="00A577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41C0F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засобах масової інформації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7EB" w:rsidRPr="00A577FE" w:rsidRDefault="009F27EB" w:rsidP="002C600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672" w:rsidRPr="00A577FE" w:rsidRDefault="00392672" w:rsidP="00392672">
      <w:pPr>
        <w:spacing w:after="0" w:line="240" w:lineRule="auto"/>
        <w:ind w:left="141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</w:t>
      </w:r>
      <w:r w:rsidR="00683507"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Основні вимоги до організації прийому </w:t>
      </w:r>
      <w:r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683507" w:rsidRPr="00A577FE" w:rsidRDefault="00392672" w:rsidP="003926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</w:t>
      </w:r>
      <w:r w:rsidR="009F27EB"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суб’єктів </w:t>
      </w:r>
      <w:r w:rsidR="00DB6111"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звернень </w:t>
      </w:r>
      <w:r w:rsidR="009F27EB"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D066D"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DB6111" w:rsidRPr="00A577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Мобільному офісі</w:t>
      </w:r>
    </w:p>
    <w:p w:rsidR="00392672" w:rsidRPr="00A577FE" w:rsidRDefault="00392672" w:rsidP="003926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83507" w:rsidRPr="00A577FE" w:rsidRDefault="006D066D" w:rsidP="00F14D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7FE">
        <w:rPr>
          <w:rFonts w:ascii="Times New Roman" w:hAnsi="Times New Roman" w:cs="Times New Roman"/>
          <w:sz w:val="28"/>
          <w:szCs w:val="28"/>
          <w:lang w:val="uk-UA"/>
        </w:rPr>
        <w:t>3.1. Організатори та  с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піворганізатори роботи Мобільного офісу визначають осіб, відповідальних за його функціонування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щотижнево розробляють графіки виїзних прийомів, які погоджуються 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заступниками міського голови відповідно до розподілу обов’язків т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>а головами районних у місті рад.</w:t>
      </w:r>
      <w:r w:rsidR="0004097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97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97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97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97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97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97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3.2. Запис на прийом до 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>представників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Мобільного офісу може здійснюватися в Центрі надання адміністративних пос</w:t>
      </w:r>
      <w:r w:rsidR="009F27EB" w:rsidRPr="00A577FE">
        <w:rPr>
          <w:rFonts w:ascii="Times New Roman" w:hAnsi="Times New Roman" w:cs="Times New Roman"/>
          <w:sz w:val="28"/>
          <w:szCs w:val="28"/>
          <w:lang w:val="uk-UA"/>
        </w:rPr>
        <w:t>луг «Муніципальний центр</w:t>
      </w:r>
      <w:r w:rsidR="009F27EB" w:rsidRPr="00A577FE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1</w:t>
      </w:r>
      <w:r w:rsidR="009F27EB" w:rsidRPr="00A577FE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9F27EB" w:rsidRPr="00A577FE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1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F27EB" w:rsidRPr="00A577FE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1</w:t>
      </w:r>
      <w:r w:rsidR="00F14D7A" w:rsidRPr="00A577FE">
        <w:rPr>
          <w:rFonts w:ascii="Times New Roman" w:hAnsi="Times New Roman" w:cs="Times New Roman"/>
          <w:sz w:val="28"/>
          <w:szCs w:val="28"/>
          <w:lang w:val="uk-UA"/>
        </w:rPr>
        <w:t>Кривого</w:t>
      </w:r>
      <w:r w:rsidR="009F27EB" w:rsidRPr="00A577FE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1</w:t>
      </w:r>
      <w:r w:rsidR="009F27EB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Рогу», його територіальних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підрозділах, територіальних центрах соціального</w:t>
      </w:r>
      <w:r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39226B" w:rsidRPr="00A577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виконком</w:t>
      </w:r>
      <w:r w:rsidR="0039226B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ах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рай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онних у місті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рад, 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9226B" w:rsidRPr="00A577FE">
        <w:rPr>
          <w:rFonts w:ascii="Times New Roman" w:hAnsi="Times New Roman" w:cs="Times New Roman"/>
          <w:sz w:val="28"/>
          <w:szCs w:val="28"/>
          <w:lang w:val="uk-UA"/>
        </w:rPr>
        <w:t>відміткою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у спеціальному журнал</w:t>
      </w:r>
      <w:r w:rsidR="00C60471" w:rsidRPr="00A577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9226B" w:rsidRPr="00A577FE">
        <w:rPr>
          <w:rFonts w:ascii="Times New Roman" w:hAnsi="Times New Roman" w:cs="Times New Roman"/>
          <w:sz w:val="28"/>
          <w:szCs w:val="28"/>
          <w:lang w:val="uk-UA"/>
        </w:rPr>
        <w:t>, за допомогою</w:t>
      </w:r>
      <w:r w:rsidR="00C60471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засобів телекомунікаційного зв’язку (телефону, </w:t>
      </w:r>
      <w:r w:rsidR="0039226B" w:rsidRPr="00A577FE">
        <w:rPr>
          <w:rFonts w:ascii="Times New Roman" w:hAnsi="Times New Roman" w:cs="Times New Roman"/>
          <w:sz w:val="28"/>
          <w:szCs w:val="28"/>
          <w:lang w:val="uk-UA"/>
        </w:rPr>
        <w:t>мережі Інтернет</w:t>
      </w:r>
      <w:r w:rsidR="00C60471" w:rsidRPr="00A577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9226B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. Інформація про записаних на прийом </w:t>
      </w:r>
      <w:r w:rsidR="00B0667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>оперативно переда</w:t>
      </w:r>
      <w:r w:rsidR="0039226B" w:rsidRPr="00A577F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ться особі</w:t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відповідальній </w:t>
      </w:r>
      <w:r w:rsidR="00C60471" w:rsidRPr="00A577FE">
        <w:rPr>
          <w:rFonts w:ascii="Times New Roman" w:hAnsi="Times New Roman" w:cs="Times New Roman"/>
          <w:sz w:val="28"/>
          <w:szCs w:val="28"/>
          <w:lang w:val="uk-UA"/>
        </w:rPr>
        <w:t>за роботу Мобільного офісу.</w:t>
      </w:r>
      <w:r w:rsidR="0039226B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Інформація щодо графік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та маршруту пересування Мобільного офісу розміщується на офіційн</w:t>
      </w:r>
      <w:r w:rsidR="0039226B" w:rsidRPr="00A577FE">
        <w:rPr>
          <w:rFonts w:ascii="Times New Roman" w:hAnsi="Times New Roman" w:cs="Times New Roman"/>
          <w:sz w:val="28"/>
          <w:szCs w:val="28"/>
          <w:lang w:val="uk-UA"/>
        </w:rPr>
        <w:t>ому веб-сайті виконкому Криворізької міської ради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в мережі Інтернет, порталі Криворізький ресурсний центр, 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міських засобах масової інформації. 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3.3. Щотижнево (</w:t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>в останній робочий день тижня):</w:t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955" w:rsidRPr="00A577FE">
        <w:rPr>
          <w:rFonts w:ascii="Times New Roman" w:hAnsi="Times New Roman" w:cs="Times New Roman"/>
          <w:sz w:val="28"/>
          <w:szCs w:val="28"/>
          <w:lang w:val="uk-UA"/>
        </w:rPr>
        <w:t>3.3.1. В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иконкоми районних у місті рад до 10 години 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ранку,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отриманих замовлень від мешканців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міста,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із залученням уповноважених представників органів самоорганізації населення: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  <w:t>3.3.1.1</w:t>
      </w:r>
      <w:r w:rsidR="0004097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надають </w:t>
      </w:r>
      <w:r w:rsidR="0039226B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рганізаторам 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про замовників послуг</w:t>
      </w:r>
      <w:r w:rsidR="000B0676" w:rsidRPr="00A577F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97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3.3.1.2</w:t>
      </w:r>
      <w:r w:rsidR="0004097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нформують  мешканців  про графік 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наступного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виїзного обслуговування.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  <w:t>3.3.2</w:t>
      </w:r>
      <w:r w:rsidR="00125955" w:rsidRPr="00A577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з питань надання адміністративних послуг, праці та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соціального захисту на</w:t>
      </w:r>
      <w:r w:rsidR="0039226B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селення виконкому міської ради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до 14 години забезпечують: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  <w:t>3.3.2.1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адання виконкомам районних у місті рад 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графік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виїзного обслуговування мешканців М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обільним офісом наступн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>ого тижня</w:t>
      </w:r>
      <w:r w:rsidR="0053249E" w:rsidRPr="00A577F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  <w:t>3.3.2.2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955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визначають фахівців, відповідальних за прийом документів, надання адміністративних, соц</w:t>
      </w:r>
      <w:r w:rsidR="0053249E" w:rsidRPr="00A577FE">
        <w:rPr>
          <w:rFonts w:ascii="Times New Roman" w:hAnsi="Times New Roman" w:cs="Times New Roman"/>
          <w:sz w:val="28"/>
          <w:szCs w:val="28"/>
          <w:lang w:val="uk-UA"/>
        </w:rPr>
        <w:t>іальних, інших публі</w:t>
      </w:r>
      <w:r w:rsidR="00DC2C17" w:rsidRPr="00A577FE">
        <w:rPr>
          <w:rFonts w:ascii="Times New Roman" w:hAnsi="Times New Roman" w:cs="Times New Roman"/>
          <w:sz w:val="28"/>
          <w:szCs w:val="28"/>
          <w:lang w:val="uk-UA"/>
        </w:rPr>
        <w:t>чних послуг.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перший робочий день тижня Мобільний офіс розпочинає свою роботу шляхом виїзду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встановлених виконкомами районних у місті рад </w:t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місць 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>згідно з отриманими заявками та графіком обслуговування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>що складаю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ться відповідно до вимог чинного законодавства України у сфері трудових відносин.</w:t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Перед виїздом 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>представники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Мобільного офісу проходять інструктаж </w:t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919" w:rsidRPr="00A577F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>гідно з вимогами</w:t>
      </w:r>
      <w:r w:rsidR="004D5919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охорони праці та пожежної безпеки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3.6</w:t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479D" w:rsidRPr="00A577FE"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від суб’єктів звернень заяв та інших документів, необхідних для надання адміністративної, соціальної, іншої публічної послуги (надалі – вхідний пакет документів), здійснюється</w:t>
      </w:r>
      <w:r w:rsidR="00683507" w:rsidRPr="00A577F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представниками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Мобільного офісу в </w:t>
      </w:r>
      <w:proofErr w:type="spellStart"/>
      <w:r w:rsidR="009F27EB" w:rsidRPr="00A577FE">
        <w:rPr>
          <w:rFonts w:ascii="Times New Roman" w:hAnsi="Times New Roman" w:cs="Times New Roman"/>
          <w:sz w:val="28"/>
          <w:szCs w:val="28"/>
          <w:lang w:val="uk-UA"/>
        </w:rPr>
        <w:t>модулі</w:t>
      </w:r>
      <w:r w:rsidR="00F14D7A" w:rsidRPr="00A577F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>трансформері</w:t>
      </w:r>
      <w:proofErr w:type="spellEnd"/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3.7</w:t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Представники Мобільного офісу: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>3.7.</w:t>
      </w:r>
      <w:r w:rsidR="0021136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B3550C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під час отримання вхідного пакета документів з’ясовують прийнятний для суб’єкта звернення спосіб повідомлення про результати надання адміністративної, соціальної, іншої публічної послуги, а також спосіб передачі йому вихідного пакета документів (особисто, засобами поштового або телекомунікаційного зв’язку), про що зазначається в описі вхідного пакета документів у паперовій та/або електронній формі;</w:t>
      </w:r>
      <w:r w:rsidR="00B3550C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550C" w:rsidRPr="00A577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3.7.2 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перевіряють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3507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відповідність вхідного пакета документів інформаційній картці адміністративної</w:t>
      </w:r>
      <w:r w:rsidR="006C5CB0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83507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соціальної, іншої публічної послуги, у разі потреби</w:t>
      </w:r>
      <w:r w:rsidR="00C520DB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83507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</w:t>
      </w:r>
      <w:r w:rsidR="00C520DB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ють</w:t>
      </w:r>
      <w:r w:rsidR="00683507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допомогу суб’єктові звер</w:t>
      </w:r>
      <w:r w:rsidR="0053249E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нення в заповненні бланка заяви;</w:t>
      </w:r>
      <w:r w:rsidR="00683507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>3.7.</w:t>
      </w:r>
      <w:r w:rsidR="00B3550C" w:rsidRPr="00A577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CB0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здійснюють реєстрацію вхідного пакета документів шляхом унесення даних до журналу реєстрації (у паперовій та/або електронній формі). Після внесення даних справі присвоюється номер, за яким здійснюється її ідентифікація та який фіксується на бланку заяви та в описі вхідного пакета документів;</w:t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>3.7.</w:t>
      </w:r>
      <w:r w:rsidR="00B3550C" w:rsidRPr="00A577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CB0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після реєстрації  вхідного  пакета документів формують справу в паперовій та/або електронній формі та, у разі потреби, здійснюють її копіювання або сканування;</w:t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CB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1360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3.7.</w:t>
      </w:r>
      <w:r w:rsidR="00B3550C" w:rsidRPr="00A577F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1136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 опис вхідного пакета документів, у якому зазначаються інформація про заяву та перелік документів, поданих суб’єктом звернення, у двох примірниках;</w:t>
      </w:r>
      <w:r w:rsidR="0021136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136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136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136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136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136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136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136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136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136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550C" w:rsidRPr="00A577F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надаю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919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 звернення 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один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примірник опису вхідного пакета документів з підписом і печатк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(штамп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) відповідного 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представника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Мобільного офісу, а також відмітк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про дату та час його складання. Другий примірник опису вхідного пакета документів зберігається в матеріалах справи</w:t>
      </w:r>
      <w:r w:rsidR="0021136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в паперовій</w:t>
      </w:r>
      <w:r w:rsidR="009F27EB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3249E" w:rsidRPr="00A577FE">
        <w:rPr>
          <w:rFonts w:ascii="Times New Roman" w:hAnsi="Times New Roman" w:cs="Times New Roman"/>
          <w:sz w:val="28"/>
          <w:szCs w:val="28"/>
          <w:lang w:val="uk-UA"/>
        </w:rPr>
        <w:t>електронній формі;</w:t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52A2" w:rsidRPr="00A577FE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B3550C" w:rsidRPr="00A577F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8741E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26B" w:rsidRPr="00A577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носять</w:t>
      </w:r>
      <w:r w:rsidR="00683507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відомості про послідовність дій (етапів), необхідних для надання адміністративної, соціа</w:t>
      </w:r>
      <w:r w:rsidR="00C520DB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льної, іншої публічної  послуги</w:t>
      </w:r>
      <w:r w:rsidR="0039226B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520DB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3249E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до листа про проходження справи;</w:t>
      </w:r>
      <w:r w:rsidR="00D67C7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7C7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7C7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7C7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7C7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7C7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7C7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7C7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7C7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7C7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7C7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B3550C" w:rsidRPr="00A577F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047FF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0DB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ведуть </w:t>
      </w:r>
      <w:r w:rsidR="00683507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електронний реєстр адміністративних, соціальних, інших публічних послуг </w:t>
      </w:r>
      <w:r w:rsidR="0039226B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у межах інформаційної системи </w:t>
      </w:r>
      <w:r w:rsidR="00683507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«Електронна система оцінки якості надання послуг у муніципальному</w:t>
      </w:r>
      <w:r w:rsidR="0053249E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центрі послуг м. Кривого Рогу»;</w:t>
      </w:r>
      <w:r w:rsidR="00683507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83507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683507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DB6111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DB6111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DB6111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DB6111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DB6111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DB6111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DB6111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DB6111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DB6111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DB6111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DB6111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3.7.</w:t>
      </w:r>
      <w:r w:rsidR="00B3550C" w:rsidRPr="00A577F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прац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ьовують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вхідни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й пакет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 для надання адміністративних, соціальних, інших публічних послуг 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день прийому, або не пізніше наступного робочого дня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 шляхом передачі відповідному суб’єкту їх надання, про що роб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лять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відмітк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в листі про проходження справи із  зазначенням часу, дати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та найменування суб’єкта надання послуги.</w:t>
      </w:r>
      <w:r w:rsidR="00D67C7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7C7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7C72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Організатори особисто відповідальні за своєчасну передачу вхідних пакетів документів суб’єктам надання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відповідних послуг</w:t>
      </w:r>
      <w:r w:rsidR="0039226B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, тому </w:t>
      </w:r>
      <w:r w:rsidR="00C520DB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 </w:t>
      </w:r>
      <w:r w:rsidR="0039226B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оперативну доставку після завершення роботи Мобільного офісу.</w:t>
      </w:r>
      <w:r w:rsidR="00654D1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4D1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4D10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11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54D10" w:rsidRPr="00A577FE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За день до отримання в</w:t>
      </w:r>
      <w:r w:rsidR="0039226B" w:rsidRPr="00A577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хідного пакет</w:t>
      </w:r>
      <w:r w:rsidR="00654D10" w:rsidRPr="00A577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(результату</w:t>
      </w:r>
      <w:r w:rsidR="0039226B" w:rsidRPr="00A577FE">
        <w:rPr>
          <w:rFonts w:ascii="Times New Roman" w:hAnsi="Times New Roman" w:cs="Times New Roman"/>
          <w:sz w:val="28"/>
          <w:szCs w:val="28"/>
          <w:lang w:val="uk-UA"/>
        </w:rPr>
        <w:t>) від суб’єкта надання послуги організатори інформують с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піворганізаторів про необхідність  повідомлення суб’єкта звернення.</w:t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3.</w:t>
      </w:r>
      <w:r w:rsidR="00654D10" w:rsidRPr="00A577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10.</w:t>
      </w:r>
      <w:r w:rsidR="00683507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Результат надання адміністративної, соці</w:t>
      </w:r>
      <w:r w:rsidR="00654D10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альної, іншої публічної послуги</w:t>
      </w:r>
      <w:r w:rsidR="00683507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надається суб’єкту звернення особисто (його довіреній особі) при пред’явленні документа, що посвідчує особу (документа, </w:t>
      </w:r>
      <w:r w:rsidR="00654D10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="00683507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підтверджує повноваження довіреної особи), або в спосіб, прийнятний для суб’єкта звернен</w:t>
      </w:r>
      <w:r w:rsidR="001A4323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ня (засобами поштового зв’язку</w:t>
      </w:r>
      <w:r w:rsidR="00D109A8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="00683507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рекомендованим листом з описом вкладенн</w:t>
      </w:r>
      <w:r w:rsidR="009F27EB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я та повідомленням про вручення</w:t>
      </w:r>
      <w:r w:rsidR="00683507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, засобами телекомунікаційного зв’язку).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654D10" w:rsidRPr="00A577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У випадках, якщо адміністративна</w:t>
      </w:r>
      <w:r w:rsidR="00654D10" w:rsidRPr="00A577FE">
        <w:rPr>
          <w:rFonts w:ascii="Times New Roman" w:hAnsi="Times New Roman" w:cs="Times New Roman"/>
          <w:sz w:val="28"/>
          <w:szCs w:val="28"/>
          <w:lang w:val="uk-UA"/>
        </w:rPr>
        <w:t>, соціальна, інша публічна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послуга надається невідкладно, опрацювання та вирішення справи здійснюється у </w:t>
      </w:r>
      <w:r w:rsidR="00654D10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Мобільному офісі його учасниками. 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При цьому реєструється результат </w:t>
      </w:r>
      <w:r w:rsidR="00654D10" w:rsidRPr="00A577FE">
        <w:rPr>
          <w:rFonts w:ascii="Times New Roman" w:hAnsi="Times New Roman" w:cs="Times New Roman"/>
          <w:sz w:val="28"/>
          <w:szCs w:val="28"/>
          <w:lang w:val="uk-UA"/>
        </w:rPr>
        <w:t>надання послуги невідкладно,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D10" w:rsidRPr="00A577FE">
        <w:rPr>
          <w:rFonts w:ascii="Times New Roman" w:hAnsi="Times New Roman" w:cs="Times New Roman"/>
          <w:sz w:val="28"/>
          <w:szCs w:val="28"/>
          <w:lang w:val="uk-UA"/>
        </w:rPr>
        <w:t>формується вихід</w:t>
      </w:r>
      <w:r w:rsidR="00683507" w:rsidRPr="00A577FE">
        <w:rPr>
          <w:rFonts w:ascii="Times New Roman" w:hAnsi="Times New Roman" w:cs="Times New Roman"/>
          <w:sz w:val="28"/>
          <w:szCs w:val="28"/>
          <w:lang w:val="uk-UA"/>
        </w:rPr>
        <w:t>ний пакет документів та передається суб’єкту звернення.</w:t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9C1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249E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249E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249E" w:rsidRPr="00A577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507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654D10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 w:rsidR="008429C1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83507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Відмова в наданні адміністративної послуги оформляється суб’єктом її надання письмово з визначенням передбачених законодавством підстав. </w:t>
      </w:r>
    </w:p>
    <w:p w:rsidR="00654D10" w:rsidRPr="00A577FE" w:rsidRDefault="0053249E" w:rsidP="00D67C72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77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</w:t>
      </w:r>
      <w:r w:rsidR="00D67C72" w:rsidRPr="00A577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</w:t>
      </w:r>
      <w:r w:rsidRPr="00A577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77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77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77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A577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="00D67C72" w:rsidRPr="00A577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="00511DD0" w:rsidRPr="00A577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4</w:t>
      </w:r>
      <w:r w:rsidR="00654D10" w:rsidRPr="00A577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. </w:t>
      </w:r>
      <w:r w:rsidR="00D67C72" w:rsidRPr="00A577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Заключні положення</w:t>
      </w:r>
    </w:p>
    <w:p w:rsidR="00511DD0" w:rsidRPr="00A577FE" w:rsidRDefault="00511DD0" w:rsidP="000D48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41183E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.1</w:t>
      </w:r>
      <w:r w:rsidR="00D67C72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Графік роботи  Мобільного офісу  складається  згідно </w:t>
      </w:r>
      <w:r w:rsidR="007B678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D67C72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вимогами чинного законодавства України у сфері трудових відносин. Затверджується керівниками управлінь з питань надання адміністративних послуг, праці та соціального захисту населення виконкому міської ради.</w:t>
      </w:r>
      <w:r w:rsidR="00D67C72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A460DB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4.2.</w:t>
      </w:r>
      <w:r w:rsidR="007B678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Щоденні інструктажі з питань дотримання охорони праці та поже</w:t>
      </w:r>
      <w:r w:rsidR="009F27EB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жної безпеки </w:t>
      </w:r>
      <w:r w:rsidR="007B678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з представниками Мобільного офісу проводить головний спеціаліст з питань  охорони праці апарату міської ради і виконкому.</w:t>
      </w:r>
      <w:r w:rsidR="000D48B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D48B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066F27" w:rsidRPr="00A577FE" w:rsidRDefault="00511DD0" w:rsidP="000D48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77F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4</w:t>
      </w:r>
      <w:r w:rsidR="0041183E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41183E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. Представники Мобільного офісу належн</w:t>
      </w:r>
      <w:r w:rsidR="000D48B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41183E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використ</w:t>
      </w:r>
      <w:r w:rsidR="000D48B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овують</w:t>
      </w:r>
      <w:r w:rsidR="0041183E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службов</w:t>
      </w:r>
      <w:r w:rsidR="000D48B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 </w:t>
      </w:r>
      <w:r w:rsidR="0041183E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майн</w:t>
      </w:r>
      <w:r w:rsidR="000D48B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 </w:t>
      </w:r>
      <w:r w:rsidR="0041183E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та інш</w:t>
      </w:r>
      <w:r w:rsidR="000D48B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і матеріальні</w:t>
      </w:r>
      <w:r w:rsidR="0041183E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цінност</w:t>
      </w:r>
      <w:r w:rsidR="000D48B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і.</w:t>
      </w:r>
      <w:r w:rsidR="000D48B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D48B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D48B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D48B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D48B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D48B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D48BA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D67C72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D67C72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. У Мобільному офісі здійснюється обов’язкове ведення книги відгуків і пропозицій, доступ до якої надається кожному суб’єкту звернення.</w:t>
      </w:r>
      <w:r w:rsidR="0098550C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98550C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98550C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B41C0F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</w:t>
      </w:r>
      <w:r w:rsidR="0098550C" w:rsidRPr="00A577FE">
        <w:rPr>
          <w:rFonts w:ascii="Times New Roman" w:eastAsia="Calibri" w:hAnsi="Times New Roman" w:cs="Times New Roman"/>
          <w:sz w:val="28"/>
          <w:szCs w:val="28"/>
          <w:lang w:val="uk-UA"/>
        </w:rPr>
        <w:t>дотримання функціонування Мобільного офісу покладається на  керівників управлінь з питань надання адміністративних послуг, праці та соціального захисту населення виконкому міської ради.</w:t>
      </w:r>
    </w:p>
    <w:p w:rsidR="00D67C72" w:rsidRPr="00A577FE" w:rsidRDefault="00D67C72" w:rsidP="00066F2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44FA4" w:rsidRPr="00A577FE" w:rsidRDefault="00E44FA4" w:rsidP="00066F2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55CA" w:rsidRPr="00A577FE" w:rsidRDefault="006855CA" w:rsidP="007B678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676" w:rsidRPr="00A577FE" w:rsidRDefault="00066F27" w:rsidP="000A267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A577F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0A2676" w:rsidRPr="00A577F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В.о</w:t>
      </w:r>
      <w:proofErr w:type="spellEnd"/>
      <w:r w:rsidR="000A2676" w:rsidRPr="00A577F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. керуючої  справами виконкому -</w:t>
      </w:r>
    </w:p>
    <w:p w:rsidR="000A2676" w:rsidRPr="00A577FE" w:rsidRDefault="000A2676" w:rsidP="000A267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A577F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заступник міського голови</w:t>
      </w:r>
      <w:r w:rsidRPr="00A577F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ab/>
      </w:r>
      <w:r w:rsidRPr="00A577F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ab/>
      </w:r>
      <w:r w:rsidRPr="00A577F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ab/>
      </w:r>
      <w:r w:rsidRPr="00A577F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ab/>
      </w:r>
      <w:r w:rsidRPr="00A577F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ab/>
      </w:r>
      <w:r w:rsidRPr="00A577F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ab/>
        <w:t>В.</w:t>
      </w:r>
      <w:proofErr w:type="spellStart"/>
      <w:r w:rsidRPr="00A577F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Бєрлін</w:t>
      </w:r>
      <w:proofErr w:type="spellEnd"/>
    </w:p>
    <w:p w:rsidR="00125955" w:rsidRPr="00A577FE" w:rsidRDefault="00125955" w:rsidP="0053249E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83507" w:rsidRPr="00A577FE" w:rsidRDefault="00683507" w:rsidP="006835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3507" w:rsidRPr="00A577FE" w:rsidRDefault="00683507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D60" w:rsidRPr="00A577FE" w:rsidRDefault="002C4D60" w:rsidP="007A2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2C4D60" w:rsidRPr="00A577FE" w:rsidSect="00DB6111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F5" w:rsidRDefault="00A43BF5" w:rsidP="007A270D">
      <w:pPr>
        <w:spacing w:after="0" w:line="240" w:lineRule="auto"/>
      </w:pPr>
      <w:r>
        <w:separator/>
      </w:r>
    </w:p>
  </w:endnote>
  <w:endnote w:type="continuationSeparator" w:id="0">
    <w:p w:rsidR="00A43BF5" w:rsidRDefault="00A43BF5" w:rsidP="007A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F5" w:rsidRDefault="00A43BF5" w:rsidP="007A270D">
      <w:pPr>
        <w:spacing w:after="0" w:line="240" w:lineRule="auto"/>
      </w:pPr>
      <w:r>
        <w:separator/>
      </w:r>
    </w:p>
  </w:footnote>
  <w:footnote w:type="continuationSeparator" w:id="0">
    <w:p w:rsidR="00A43BF5" w:rsidRDefault="00A43BF5" w:rsidP="007A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934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14D7A" w:rsidRPr="00F14D7A" w:rsidRDefault="00F14D7A">
        <w:pPr>
          <w:pStyle w:val="a4"/>
          <w:jc w:val="center"/>
          <w:rPr>
            <w:rFonts w:ascii="Times New Roman" w:hAnsi="Times New Roman" w:cs="Times New Roman"/>
          </w:rPr>
        </w:pPr>
        <w:r w:rsidRPr="00F14D7A">
          <w:rPr>
            <w:rFonts w:ascii="Times New Roman" w:hAnsi="Times New Roman" w:cs="Times New Roman"/>
          </w:rPr>
          <w:fldChar w:fldCharType="begin"/>
        </w:r>
        <w:r w:rsidRPr="00F14D7A">
          <w:rPr>
            <w:rFonts w:ascii="Times New Roman" w:hAnsi="Times New Roman" w:cs="Times New Roman"/>
          </w:rPr>
          <w:instrText>PAGE   \* MERGEFORMAT</w:instrText>
        </w:r>
        <w:r w:rsidRPr="00F14D7A">
          <w:rPr>
            <w:rFonts w:ascii="Times New Roman" w:hAnsi="Times New Roman" w:cs="Times New Roman"/>
          </w:rPr>
          <w:fldChar w:fldCharType="separate"/>
        </w:r>
        <w:r w:rsidR="00A577FE">
          <w:rPr>
            <w:rFonts w:ascii="Times New Roman" w:hAnsi="Times New Roman" w:cs="Times New Roman"/>
            <w:noProof/>
          </w:rPr>
          <w:t>6</w:t>
        </w:r>
        <w:r w:rsidRPr="00F14D7A">
          <w:rPr>
            <w:rFonts w:ascii="Times New Roman" w:hAnsi="Times New Roman" w:cs="Times New Roman"/>
          </w:rPr>
          <w:fldChar w:fldCharType="end"/>
        </w:r>
      </w:p>
    </w:sdtContent>
  </w:sdt>
  <w:p w:rsidR="008429C1" w:rsidRDefault="008429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20A6E"/>
    <w:multiLevelType w:val="multilevel"/>
    <w:tmpl w:val="68CCE16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2C27D04"/>
    <w:multiLevelType w:val="hybridMultilevel"/>
    <w:tmpl w:val="F8405CB2"/>
    <w:lvl w:ilvl="0" w:tplc="7BD8A6E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925BA8"/>
    <w:multiLevelType w:val="hybridMultilevel"/>
    <w:tmpl w:val="F1E2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A69"/>
    <w:rsid w:val="00040970"/>
    <w:rsid w:val="0004352D"/>
    <w:rsid w:val="000652A2"/>
    <w:rsid w:val="00066F27"/>
    <w:rsid w:val="00095A81"/>
    <w:rsid w:val="000A2676"/>
    <w:rsid w:val="000B0676"/>
    <w:rsid w:val="000D48BA"/>
    <w:rsid w:val="001047FF"/>
    <w:rsid w:val="0011568B"/>
    <w:rsid w:val="00125955"/>
    <w:rsid w:val="00130D5B"/>
    <w:rsid w:val="001402A1"/>
    <w:rsid w:val="001801AE"/>
    <w:rsid w:val="00196DD1"/>
    <w:rsid w:val="001A4323"/>
    <w:rsid w:val="001C59DA"/>
    <w:rsid w:val="001C72C3"/>
    <w:rsid w:val="001D537E"/>
    <w:rsid w:val="001F6C2A"/>
    <w:rsid w:val="00211360"/>
    <w:rsid w:val="0022574E"/>
    <w:rsid w:val="002700DA"/>
    <w:rsid w:val="00273939"/>
    <w:rsid w:val="00284750"/>
    <w:rsid w:val="002853A4"/>
    <w:rsid w:val="002C4D60"/>
    <w:rsid w:val="002C6007"/>
    <w:rsid w:val="002D13DD"/>
    <w:rsid w:val="002D267E"/>
    <w:rsid w:val="002D5358"/>
    <w:rsid w:val="00343953"/>
    <w:rsid w:val="00346769"/>
    <w:rsid w:val="00366CFC"/>
    <w:rsid w:val="00384192"/>
    <w:rsid w:val="0039226B"/>
    <w:rsid w:val="00392672"/>
    <w:rsid w:val="003A192F"/>
    <w:rsid w:val="003B46AF"/>
    <w:rsid w:val="00400E7B"/>
    <w:rsid w:val="0041183E"/>
    <w:rsid w:val="004234C2"/>
    <w:rsid w:val="00436DAE"/>
    <w:rsid w:val="00450D46"/>
    <w:rsid w:val="0045654D"/>
    <w:rsid w:val="00473DD4"/>
    <w:rsid w:val="004822E1"/>
    <w:rsid w:val="00485BE3"/>
    <w:rsid w:val="00491C95"/>
    <w:rsid w:val="004A0A15"/>
    <w:rsid w:val="004D5919"/>
    <w:rsid w:val="00502B4C"/>
    <w:rsid w:val="00511DD0"/>
    <w:rsid w:val="0053249E"/>
    <w:rsid w:val="005821C0"/>
    <w:rsid w:val="005948FF"/>
    <w:rsid w:val="005C6A44"/>
    <w:rsid w:val="005F711E"/>
    <w:rsid w:val="00640BB8"/>
    <w:rsid w:val="00654D10"/>
    <w:rsid w:val="0066570E"/>
    <w:rsid w:val="00683507"/>
    <w:rsid w:val="006855CA"/>
    <w:rsid w:val="006A046D"/>
    <w:rsid w:val="006B7A48"/>
    <w:rsid w:val="006C5CB0"/>
    <w:rsid w:val="006D066D"/>
    <w:rsid w:val="00723E16"/>
    <w:rsid w:val="007440A5"/>
    <w:rsid w:val="0075479D"/>
    <w:rsid w:val="00757ADE"/>
    <w:rsid w:val="007673B6"/>
    <w:rsid w:val="007676AC"/>
    <w:rsid w:val="007A270D"/>
    <w:rsid w:val="007B5CAA"/>
    <w:rsid w:val="007B678A"/>
    <w:rsid w:val="007C4A41"/>
    <w:rsid w:val="007D7322"/>
    <w:rsid w:val="007E1B1A"/>
    <w:rsid w:val="007F0416"/>
    <w:rsid w:val="00803E91"/>
    <w:rsid w:val="00811A69"/>
    <w:rsid w:val="00816F07"/>
    <w:rsid w:val="008307DC"/>
    <w:rsid w:val="008429C1"/>
    <w:rsid w:val="00857048"/>
    <w:rsid w:val="008634E3"/>
    <w:rsid w:val="008F292D"/>
    <w:rsid w:val="009536F3"/>
    <w:rsid w:val="009560D2"/>
    <w:rsid w:val="009669B3"/>
    <w:rsid w:val="0098061A"/>
    <w:rsid w:val="0098550C"/>
    <w:rsid w:val="009B7614"/>
    <w:rsid w:val="009C7CF0"/>
    <w:rsid w:val="009D2419"/>
    <w:rsid w:val="009D55DD"/>
    <w:rsid w:val="009E0B3A"/>
    <w:rsid w:val="009E3B6B"/>
    <w:rsid w:val="009E7464"/>
    <w:rsid w:val="009F27EB"/>
    <w:rsid w:val="00A23734"/>
    <w:rsid w:val="00A43BF5"/>
    <w:rsid w:val="00A460DB"/>
    <w:rsid w:val="00A577FE"/>
    <w:rsid w:val="00A578C0"/>
    <w:rsid w:val="00AA0487"/>
    <w:rsid w:val="00AB3FFA"/>
    <w:rsid w:val="00AD2BA6"/>
    <w:rsid w:val="00AD5C7C"/>
    <w:rsid w:val="00B06670"/>
    <w:rsid w:val="00B15DC9"/>
    <w:rsid w:val="00B2625A"/>
    <w:rsid w:val="00B3550C"/>
    <w:rsid w:val="00B37FBE"/>
    <w:rsid w:val="00B41C0F"/>
    <w:rsid w:val="00B6231B"/>
    <w:rsid w:val="00B632DC"/>
    <w:rsid w:val="00B940CC"/>
    <w:rsid w:val="00B949C3"/>
    <w:rsid w:val="00BC6A32"/>
    <w:rsid w:val="00BF116E"/>
    <w:rsid w:val="00C124A0"/>
    <w:rsid w:val="00C20E99"/>
    <w:rsid w:val="00C520DB"/>
    <w:rsid w:val="00C60471"/>
    <w:rsid w:val="00C800AA"/>
    <w:rsid w:val="00C8659E"/>
    <w:rsid w:val="00C93EC1"/>
    <w:rsid w:val="00CA3A65"/>
    <w:rsid w:val="00CB63A1"/>
    <w:rsid w:val="00CF0E12"/>
    <w:rsid w:val="00D00013"/>
    <w:rsid w:val="00D011C3"/>
    <w:rsid w:val="00D109A8"/>
    <w:rsid w:val="00D12941"/>
    <w:rsid w:val="00D141A6"/>
    <w:rsid w:val="00D16612"/>
    <w:rsid w:val="00D50B24"/>
    <w:rsid w:val="00D66D1C"/>
    <w:rsid w:val="00D67C72"/>
    <w:rsid w:val="00D8741E"/>
    <w:rsid w:val="00DB557A"/>
    <w:rsid w:val="00DB6111"/>
    <w:rsid w:val="00DC2C17"/>
    <w:rsid w:val="00E02E22"/>
    <w:rsid w:val="00E13848"/>
    <w:rsid w:val="00E40893"/>
    <w:rsid w:val="00E44FA4"/>
    <w:rsid w:val="00E5208A"/>
    <w:rsid w:val="00E9403A"/>
    <w:rsid w:val="00EB6ED8"/>
    <w:rsid w:val="00EC614A"/>
    <w:rsid w:val="00F14D7A"/>
    <w:rsid w:val="00F50F54"/>
    <w:rsid w:val="00F70042"/>
    <w:rsid w:val="00F72444"/>
    <w:rsid w:val="00F85557"/>
    <w:rsid w:val="00FB1E03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2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70D"/>
  </w:style>
  <w:style w:type="paragraph" w:styleId="a6">
    <w:name w:val="footer"/>
    <w:basedOn w:val="a"/>
    <w:link w:val="a7"/>
    <w:uiPriority w:val="99"/>
    <w:unhideWhenUsed/>
    <w:rsid w:val="007A2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70D"/>
  </w:style>
  <w:style w:type="paragraph" w:styleId="a8">
    <w:name w:val="Balloon Text"/>
    <w:basedOn w:val="a"/>
    <w:link w:val="a9"/>
    <w:uiPriority w:val="99"/>
    <w:semiHidden/>
    <w:unhideWhenUsed/>
    <w:rsid w:val="00E5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F31A-E49D-4CE2-8AE3-FA3CE5E2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visa150_4</dc:creator>
  <cp:lastModifiedBy>org301</cp:lastModifiedBy>
  <cp:revision>105</cp:revision>
  <cp:lastPrinted>2016-09-12T05:53:00Z</cp:lastPrinted>
  <dcterms:created xsi:type="dcterms:W3CDTF">2016-09-05T05:51:00Z</dcterms:created>
  <dcterms:modified xsi:type="dcterms:W3CDTF">2016-09-16T08:05:00Z</dcterms:modified>
</cp:coreProperties>
</file>