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D" w:rsidRPr="009F2DA5" w:rsidRDefault="003437FD" w:rsidP="003437F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F2DA5">
        <w:rPr>
          <w:rFonts w:ascii="Times New Roman" w:eastAsia="Calibri" w:hAnsi="Times New Roman" w:cs="Times New Roman"/>
          <w:i/>
          <w:sz w:val="28"/>
          <w:szCs w:val="28"/>
        </w:rPr>
        <w:t xml:space="preserve">ЗАТВЕРДЖЕНО </w:t>
      </w:r>
    </w:p>
    <w:p w:rsidR="003437FD" w:rsidRPr="009F2DA5" w:rsidRDefault="00E662A3" w:rsidP="003437FD">
      <w:pPr>
        <w:spacing w:after="0"/>
        <w:ind w:left="10620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2DA5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="003437FD" w:rsidRPr="009F2DA5">
        <w:rPr>
          <w:rFonts w:ascii="Times New Roman" w:eastAsia="Calibri" w:hAnsi="Times New Roman" w:cs="Times New Roman"/>
          <w:i/>
          <w:sz w:val="28"/>
          <w:szCs w:val="28"/>
        </w:rPr>
        <w:t>ішення виконкому міської ради</w:t>
      </w:r>
    </w:p>
    <w:p w:rsidR="003437FD" w:rsidRPr="009F2DA5" w:rsidRDefault="009F2DA5" w:rsidP="009F2DA5">
      <w:pPr>
        <w:tabs>
          <w:tab w:val="left" w:pos="113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2DA5">
        <w:rPr>
          <w:rFonts w:ascii="Times New Roman" w:eastAsia="Calibri" w:hAnsi="Times New Roman" w:cs="Times New Roman"/>
          <w:i/>
          <w:sz w:val="28"/>
          <w:szCs w:val="28"/>
        </w:rPr>
        <w:tab/>
        <w:t>14.09.2016 №392</w:t>
      </w:r>
    </w:p>
    <w:p w:rsidR="003437FD" w:rsidRPr="009F2DA5" w:rsidRDefault="003437FD" w:rsidP="003437F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37FD" w:rsidRPr="009F2DA5" w:rsidRDefault="003437FD" w:rsidP="003437F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>Заходи</w:t>
      </w:r>
    </w:p>
    <w:p w:rsidR="003437FD" w:rsidRPr="009F2DA5" w:rsidRDefault="003437FD" w:rsidP="003437F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щодо підвищення рівня </w:t>
      </w:r>
      <w:proofErr w:type="spellStart"/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>клієн</w:t>
      </w:r>
      <w:bookmarkStart w:id="0" w:name="_GoBack"/>
      <w:bookmarkEnd w:id="0"/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>тоцентричності</w:t>
      </w:r>
      <w:proofErr w:type="spellEnd"/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Центру надання адміністративних</w:t>
      </w:r>
    </w:p>
    <w:p w:rsidR="003437FD" w:rsidRPr="009F2DA5" w:rsidRDefault="003437FD" w:rsidP="003437F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послуг   «Муніципальний центр послуг м. Кривого Рогу»</w:t>
      </w:r>
      <w:r w:rsidRPr="009F2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 його послуг </w:t>
      </w:r>
    </w:p>
    <w:p w:rsidR="003437FD" w:rsidRPr="009F2DA5" w:rsidRDefault="003437FD" w:rsidP="003437FD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>серед  громадян, суб’єктів господарювання, органів самоорганізації</w:t>
      </w:r>
    </w:p>
    <w:p w:rsidR="003437FD" w:rsidRPr="009F2DA5" w:rsidRDefault="003437FD" w:rsidP="003437FD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>населення, громад</w:t>
      </w:r>
      <w:r w:rsidR="00E662A3"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>ських організацій тощо</w:t>
      </w:r>
      <w:r w:rsidRPr="009F2D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міста Кривого Рогу</w:t>
      </w:r>
    </w:p>
    <w:p w:rsidR="003437FD" w:rsidRPr="009F2DA5" w:rsidRDefault="003437FD" w:rsidP="003437F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37FD" w:rsidRPr="009F2DA5" w:rsidRDefault="003437FD" w:rsidP="003437F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66"/>
        <w:gridCol w:w="6630"/>
        <w:gridCol w:w="8221"/>
      </w:tblGrid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2DA5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3437FD" w:rsidRPr="009F2DA5" w:rsidRDefault="003437FD" w:rsidP="00E8661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F2DA5">
              <w:rPr>
                <w:rFonts w:ascii="Times New Roman" w:hAnsi="Times New Roman"/>
                <w:b/>
                <w:i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E662A3" w:rsidP="00E8661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2DA5">
              <w:rPr>
                <w:rFonts w:ascii="Times New Roman" w:hAnsi="Times New Roman"/>
                <w:b/>
                <w:i/>
                <w:sz w:val="28"/>
                <w:szCs w:val="28"/>
              </w:rPr>
              <w:t>Зміст заходу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E662A3" w:rsidP="00E662A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2DA5">
              <w:rPr>
                <w:rFonts w:ascii="Times New Roman" w:hAnsi="Times New Roman"/>
                <w:b/>
                <w:i/>
                <w:sz w:val="28"/>
                <w:szCs w:val="28"/>
              </w:rPr>
              <w:t>Відповідальні виконавці</w:t>
            </w:r>
          </w:p>
        </w:tc>
      </w:tr>
      <w:tr w:rsidR="003437FD" w:rsidRPr="009F2DA5" w:rsidTr="00E86613">
        <w:trPr>
          <w:trHeight w:val="16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На офіційному сайті виконкому Криворізької міської ради та порталі «Криворізький ре</w:t>
            </w:r>
            <w:r w:rsidR="00E86613" w:rsidRPr="009F2DA5">
              <w:rPr>
                <w:rFonts w:ascii="Times New Roman" w:hAnsi="Times New Roman"/>
                <w:sz w:val="28"/>
                <w:szCs w:val="28"/>
              </w:rPr>
              <w:t>сурсний центр» систематично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інформувати територіальну громаду міста Кривого Рогу про графік середнього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заванта</w:t>
            </w:r>
            <w:r w:rsidR="00E86613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ження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Центру надання адміністративних пос</w:t>
            </w:r>
            <w:r w:rsidR="00E662A3" w:rsidRPr="009F2DA5">
              <w:rPr>
                <w:rFonts w:ascii="Times New Roman" w:hAnsi="Times New Roman"/>
                <w:sz w:val="28"/>
                <w:szCs w:val="28"/>
              </w:rPr>
              <w:t>луг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«Муніципальний центр послуг м. Кривого Рогу»</w:t>
            </w:r>
            <w:r w:rsidR="00E662A3" w:rsidRPr="009F2DA5">
              <w:rPr>
                <w:rFonts w:ascii="Times New Roman" w:hAnsi="Times New Roman"/>
                <w:sz w:val="28"/>
                <w:szCs w:val="28"/>
              </w:rPr>
              <w:t xml:space="preserve"> (надалі – Центр)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,</w:t>
            </w:r>
            <w:r w:rsidR="00E662A3"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його територіальних підрозділів  по </w:t>
            </w:r>
            <w:r w:rsidR="00E86613" w:rsidRPr="009F2DA5">
              <w:rPr>
                <w:rFonts w:ascii="Times New Roman" w:hAnsi="Times New Roman"/>
                <w:sz w:val="28"/>
                <w:szCs w:val="28"/>
              </w:rPr>
              <w:t xml:space="preserve">годинах та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днях тижня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E662A3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 стратегії розвитку електронних інформаційних ресурсів міста апарату міської р</w:t>
            </w:r>
            <w:r w:rsidR="00E662A3" w:rsidRPr="009F2DA5">
              <w:rPr>
                <w:rFonts w:ascii="Times New Roman" w:hAnsi="Times New Roman"/>
                <w:sz w:val="28"/>
                <w:szCs w:val="28"/>
              </w:rPr>
              <w:t>ади і виконкому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7FD" w:rsidRPr="009F2DA5" w:rsidTr="00E86613">
        <w:trPr>
          <w:trHeight w:val="17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Щоденно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моніторити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дотримання адміністраторами Центру  граничного терміну розгляду (обробки) заяв. 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Рейтинг роботи адміністраторів ураховувати при  оцінці результ</w:t>
            </w:r>
            <w:r w:rsidR="005E5C38" w:rsidRPr="009F2DA5">
              <w:rPr>
                <w:rFonts w:ascii="Times New Roman" w:hAnsi="Times New Roman"/>
                <w:sz w:val="28"/>
                <w:szCs w:val="28"/>
              </w:rPr>
              <w:t>ат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ів  їх роботи за місяць та </w:t>
            </w:r>
            <w:r w:rsidR="00E662A3" w:rsidRPr="009F2DA5">
              <w:rPr>
                <w:rFonts w:ascii="Times New Roman" w:hAnsi="Times New Roman"/>
                <w:sz w:val="28"/>
                <w:szCs w:val="28"/>
              </w:rPr>
              <w:t xml:space="preserve"> розміщ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ати для публічного висвітлення 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Управління з питань надання адміністративних послуг виконкому </w:t>
            </w:r>
            <w:r w:rsidR="00E662A3" w:rsidRPr="009F2DA5"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</w:tc>
      </w:tr>
      <w:tr w:rsidR="003437FD" w:rsidRPr="009F2DA5" w:rsidTr="00E86613">
        <w:trPr>
          <w:trHeight w:val="20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Запровадити на офіційному сайті виконкому Криворізької  міської ради, порталі «Криворізький ресурсний центр»  рубрики «Активний громадянин» з інтерактивним опитуванням мешканців щодо оцінки роботи Центру та його територіальних підрозділів, рейтингів корисних сервісів Центру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Управління з питань надання адміністративних послуг виконкому міської </w:t>
            </w:r>
            <w:r w:rsidR="00CC2C3F" w:rsidRPr="009F2DA5">
              <w:rPr>
                <w:rFonts w:ascii="Times New Roman" w:hAnsi="Times New Roman"/>
                <w:sz w:val="28"/>
                <w:szCs w:val="28"/>
              </w:rPr>
              <w:t>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інформатизації виконко</w:t>
            </w:r>
            <w:r w:rsidR="00CC2C3F" w:rsidRPr="009F2DA5">
              <w:rPr>
                <w:rFonts w:ascii="Times New Roman" w:hAnsi="Times New Roman"/>
                <w:sz w:val="28"/>
                <w:szCs w:val="28"/>
              </w:rPr>
              <w:t>му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 стратегії розвитку електронних інформаційних ресурсів міста апарату міської р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ади і виконкому 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7FD" w:rsidRPr="009F2DA5" w:rsidTr="00E86613">
        <w:trPr>
          <w:trHeight w:val="18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FE7E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Забезпечити надання безоплатних юридичних консультацій  громадянам та суб’єктам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господарю-вання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відповідним графіком, який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розмістити у  приміщеннях Центру та</w:t>
            </w:r>
            <w:r w:rsidR="00DF078A" w:rsidRPr="009F2D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E7E9E" w:rsidRPr="009F2DA5">
              <w:rPr>
                <w:rFonts w:ascii="Times New Roman" w:hAnsi="Times New Roman"/>
                <w:sz w:val="28"/>
                <w:szCs w:val="28"/>
              </w:rPr>
              <w:t xml:space="preserve">з яким ознайомити </w:t>
            </w:r>
            <w:proofErr w:type="spellStart"/>
            <w:r w:rsidR="00FE7E9E" w:rsidRPr="009F2DA5">
              <w:rPr>
                <w:rFonts w:ascii="Times New Roman" w:hAnsi="Times New Roman"/>
                <w:sz w:val="28"/>
                <w:szCs w:val="28"/>
              </w:rPr>
              <w:t>мешкан-ців</w:t>
            </w:r>
            <w:proofErr w:type="spellEnd"/>
            <w:r w:rsidR="00FE7E9E" w:rsidRPr="009F2DA5">
              <w:rPr>
                <w:rFonts w:ascii="Times New Roman" w:hAnsi="Times New Roman"/>
                <w:sz w:val="28"/>
                <w:szCs w:val="28"/>
              </w:rPr>
              <w:t xml:space="preserve"> міста за допомогою засобів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масової інформації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Управління з питань надання адміністративних послуг виконкому міської 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ради, спільно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з  відділами, управління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ми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, іншими виконавчими органами міської ради;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Перший та Другий центри надання безоплатної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вторинної допомоги (за згодою)</w:t>
            </w: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Забезпечити можливість реалізації по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слуги </w:t>
            </w:r>
            <w:proofErr w:type="spellStart"/>
            <w:r w:rsidR="000335B3" w:rsidRPr="009F2DA5">
              <w:rPr>
                <w:rFonts w:ascii="Times New Roman" w:hAnsi="Times New Roman"/>
                <w:sz w:val="28"/>
                <w:szCs w:val="28"/>
              </w:rPr>
              <w:t>СМС-повідомлення</w:t>
            </w:r>
            <w:proofErr w:type="spellEnd"/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заявника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виконану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адмін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істра-тивну</w:t>
            </w:r>
            <w:proofErr w:type="spellEnd"/>
            <w:r w:rsidR="000335B3" w:rsidRPr="009F2DA5">
              <w:rPr>
                <w:rFonts w:ascii="Times New Roman" w:hAnsi="Times New Roman"/>
                <w:sz w:val="28"/>
                <w:szCs w:val="28"/>
              </w:rPr>
              <w:t>, іншу публічну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послуг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у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інформатизації виконк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ому міської ради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033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Опрацювати питання можливості розміщення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ін-формації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про Центр, його послуги, зміст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інформа-ційних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і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технологічних 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карток адміністративних, інших публічних послуг у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термі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налах, розміщених на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об’єктах бізнесу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розвитку підприє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мництва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 стратегії розвитку електронних інформаційних ресурсів міста апарату міської р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ади і виконкому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економіки виконко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му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інформатизації викон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кому міської ради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0335B3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Опрацювати питання надання адміністративних, 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інших публічних послуг «одним пакетом», за пропозиціями мешканців, органів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самоорганізації населення, гро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мадських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організацій та об’єднань тощо 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335B3" w:rsidRPr="009F2DA5" w:rsidRDefault="000335B3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відділи, управління, інші виконавчі органи міської ради;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виконкоми районних у місті рад</w:t>
            </w: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Упровадити  систему роботи Центру з волонтерами (молодь, пенсіонери, громадські організації,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об’єд-нання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тощо)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з питань внутрішньої політики апарату міської ради і виконкому;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праці та соціального захисту населення виконкому м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комітет у справах сім’ї та молоді виконк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ому міської ради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37FD" w:rsidRPr="009F2DA5" w:rsidTr="00E86613">
        <w:trPr>
          <w:trHeight w:val="14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Забезпечити адаптування інформації про Центр, його послуги на офіційному сайті виконкому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Криворізь-кої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ради, порталі «Криворізький ресурсний центр» для відвідувачів з вадами зору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інформ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атизації виконкому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 стратегії розвитку електронних інформаційних ресурсів міста апарату міської р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ади і виконкому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Підготувати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відеозбірник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про адміністративні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пос-луги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та порядок їх одержання у Центрі, з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сурдопе-рекладом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,  для мешканців з вадами слуху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х послуг виконкому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Криворізька територіальна 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організація УТОГ (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за згодою) 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У ході капітального ремонту Центру передбачити 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місця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з функцією звукопідсилювальної апаратури для відвідувачів з вадами слуху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інформ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атизації виконкому міської ради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Організувати проведення спеціальних тренінгів для адміністраторів Центру щодо роботи з інвалідами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громадські організації інвалідів  у м. Кривому Розі (за згодою)</w:t>
            </w:r>
          </w:p>
          <w:p w:rsidR="00DC0609" w:rsidRPr="009F2DA5" w:rsidRDefault="00DC0609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Пі</w:t>
            </w:r>
            <w:r w:rsidR="00757AC7" w:rsidRPr="009F2DA5">
              <w:rPr>
                <w:rFonts w:ascii="Times New Roman" w:hAnsi="Times New Roman"/>
                <w:sz w:val="28"/>
                <w:szCs w:val="28"/>
              </w:rPr>
              <w:t>дготувати пропозиції  відносно розміщення</w:t>
            </w:r>
            <w:r w:rsidR="00E86613"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Мо</w:t>
            </w:r>
            <w:r w:rsidR="00757AC7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більних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офісів муніципальних послуг у місті: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  -  I черга  -  віддалені мікрорайони;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  -  II черга  -  густонаселені мікрорайони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та опрацювати реєстр  послуг (з інформаційними та технологічними картками адміністративних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, інших 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публічних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послуг), які будуть ними надаватися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з питань надання адміністративних послуг виконкому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праці та соціального захисту населення вико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нкому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з питань реєстрації апарату міської ради і вико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нкому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виконкоми районних у місті рад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0335B3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Організувати та провести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конкурси:</w:t>
            </w:r>
          </w:p>
          <w:p w:rsidR="003437FD" w:rsidRPr="009F2DA5" w:rsidRDefault="003437FD" w:rsidP="00E866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«Кращий адміністратор Центру»;</w:t>
            </w:r>
          </w:p>
          <w:p w:rsidR="003437FD" w:rsidRPr="009F2DA5" w:rsidRDefault="003437FD" w:rsidP="00E866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«Кращий територіальний підрозділ Центру»;</w:t>
            </w:r>
          </w:p>
          <w:p w:rsidR="003437FD" w:rsidRPr="009F2DA5" w:rsidRDefault="003437FD" w:rsidP="00E866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«Доступні послуги», </w:t>
            </w:r>
          </w:p>
          <w:p w:rsidR="003437FD" w:rsidRPr="009F2DA5" w:rsidRDefault="000335B3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результати про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ве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дення яких оголосити в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е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н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ь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місц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евого самоврядування 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033C" w:rsidRPr="009F2DA5" w:rsidRDefault="003C033C" w:rsidP="003C03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відділи, управління, інші виконавчі органи міської ради</w:t>
            </w:r>
          </w:p>
          <w:p w:rsidR="003437FD" w:rsidRPr="009F2DA5" w:rsidRDefault="003437FD" w:rsidP="003C03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0335B3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Вивчити питання надання відповідних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соціальних послуг </w:t>
            </w:r>
            <w:r w:rsidR="003C033C" w:rsidRPr="009F2DA5">
              <w:rPr>
                <w:rFonts w:ascii="Times New Roman" w:hAnsi="Times New Roman"/>
                <w:sz w:val="28"/>
                <w:szCs w:val="28"/>
              </w:rPr>
              <w:t xml:space="preserve">«одним 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пакетом</w:t>
            </w:r>
            <w:r w:rsidR="003C033C" w:rsidRPr="009F2DA5">
              <w:rPr>
                <w:rFonts w:ascii="Times New Roman" w:hAnsi="Times New Roman"/>
                <w:sz w:val="28"/>
                <w:szCs w:val="28"/>
              </w:rPr>
              <w:t>»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у Центрі та йо</w:t>
            </w:r>
            <w:r w:rsidR="003C033C" w:rsidRPr="009F2DA5">
              <w:rPr>
                <w:rFonts w:ascii="Times New Roman" w:hAnsi="Times New Roman"/>
                <w:sz w:val="28"/>
                <w:szCs w:val="28"/>
              </w:rPr>
              <w:t>го територіальних підрозділах,  у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нести про</w:t>
            </w:r>
            <w:r w:rsidR="003C033C" w:rsidRPr="009F2DA5">
              <w:rPr>
                <w:rFonts w:ascii="Times New Roman" w:hAnsi="Times New Roman"/>
                <w:sz w:val="28"/>
                <w:szCs w:val="28"/>
              </w:rPr>
              <w:t>позиції  щодо їх запровадження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праці та соціального захисту населення вико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нкому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DC0609" w:rsidRPr="009F2DA5" w:rsidRDefault="00DC0609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Забезпечити </w:t>
            </w:r>
            <w:r w:rsidR="003C033C" w:rsidRPr="009F2DA5">
              <w:rPr>
                <w:rFonts w:ascii="Times New Roman" w:hAnsi="Times New Roman"/>
                <w:sz w:val="28"/>
                <w:szCs w:val="28"/>
              </w:rPr>
              <w:t>організацію постійно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діючої виставки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фоторобіт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>, картин, малюнків, творчих робіт тощо в зоні о</w:t>
            </w:r>
            <w:r w:rsidR="003C033C" w:rsidRPr="009F2DA5">
              <w:rPr>
                <w:rFonts w:ascii="Times New Roman" w:hAnsi="Times New Roman"/>
                <w:sz w:val="28"/>
                <w:szCs w:val="28"/>
              </w:rPr>
              <w:t>чікування Центру, у тому числі в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2016 році:</w:t>
            </w:r>
          </w:p>
          <w:p w:rsidR="003437FD" w:rsidRPr="009F2DA5" w:rsidRDefault="003437FD" w:rsidP="00E86613">
            <w:pPr>
              <w:pStyle w:val="a4"/>
              <w:numPr>
                <w:ilvl w:val="0"/>
                <w:numId w:val="3"/>
              </w:numPr>
              <w:ind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вересень  - до Дня підприємця;</w:t>
            </w:r>
          </w:p>
          <w:p w:rsidR="003437FD" w:rsidRPr="009F2DA5" w:rsidRDefault="003437FD" w:rsidP="00E86613">
            <w:pPr>
              <w:pStyle w:val="a4"/>
              <w:numPr>
                <w:ilvl w:val="0"/>
                <w:numId w:val="3"/>
              </w:numPr>
              <w:ind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жовтень  -  до Дня захисника України;</w:t>
            </w:r>
          </w:p>
          <w:p w:rsidR="003437FD" w:rsidRPr="009F2DA5" w:rsidRDefault="008B014E" w:rsidP="003C033C">
            <w:pPr>
              <w:pStyle w:val="a4"/>
              <w:numPr>
                <w:ilvl w:val="0"/>
                <w:numId w:val="3"/>
              </w:numPr>
              <w:ind w:left="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листопад  -  «Моє улюблене місто»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pStyle w:val="a4"/>
              <w:numPr>
                <w:ilvl w:val="0"/>
                <w:numId w:val="3"/>
              </w:numPr>
              <w:ind w:left="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грудень  -  до Дня місцевого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самовря</w:t>
            </w:r>
            <w:r w:rsidR="003C033C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дування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>,  Різдвяних та Новорічних свят</w:t>
            </w:r>
          </w:p>
          <w:p w:rsidR="00DC0609" w:rsidRPr="009F2DA5" w:rsidRDefault="00DC0609" w:rsidP="00DC0609">
            <w:pPr>
              <w:pStyle w:val="a4"/>
              <w:ind w:left="71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033C" w:rsidRPr="009F2DA5" w:rsidRDefault="003C033C" w:rsidP="003C03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відділи, управління, інші виконавчі органи міської ради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C033C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Підготувати пропозиції з підготовки та 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идання 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«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Путівника з соціальних послуг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Центру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»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для мешканців міста, з урахуванням їх життєвих ситуацій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праці та соціального захисту населення вико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нкому міської ради;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розвитку підприємництва викон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кому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 стратегії розвитку електронних інформаційних ресурсів міста апарату міської ра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ди і виконкому</w:t>
            </w:r>
          </w:p>
          <w:p w:rsidR="00AF1DC1" w:rsidRPr="009F2DA5" w:rsidRDefault="00AF1DC1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0609" w:rsidRPr="009F2DA5" w:rsidRDefault="00DC0609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10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Опрацювати питання щодо д</w:t>
            </w:r>
            <w:r w:rsidR="00E10902" w:rsidRPr="009F2DA5">
              <w:rPr>
                <w:rFonts w:ascii="Times New Roman" w:hAnsi="Times New Roman"/>
                <w:sz w:val="28"/>
                <w:szCs w:val="28"/>
              </w:rPr>
              <w:t>оц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ільності розміщення </w:t>
            </w:r>
            <w:proofErr w:type="spellStart"/>
            <w:r w:rsidR="000335B3" w:rsidRPr="009F2DA5">
              <w:rPr>
                <w:rFonts w:ascii="Times New Roman" w:hAnsi="Times New Roman"/>
                <w:sz w:val="28"/>
                <w:szCs w:val="28"/>
              </w:rPr>
              <w:t>інфоматів</w:t>
            </w:r>
            <w:proofErr w:type="spellEnd"/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про  адміністративні,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інш</w:t>
            </w:r>
            <w:r w:rsidR="00E10902" w:rsidRPr="009F2DA5">
              <w:rPr>
                <w:rFonts w:ascii="Times New Roman" w:hAnsi="Times New Roman"/>
                <w:sz w:val="28"/>
                <w:szCs w:val="28"/>
              </w:rPr>
              <w:t>і публічні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послу</w:t>
            </w:r>
            <w:r w:rsidR="00E10902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г</w:t>
            </w:r>
            <w:r w:rsidR="00E10902" w:rsidRPr="009F2DA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у  приміщеннях виконкомів районних у місті рад, Криворізькому міському  центрі зайнятості,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Криво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різьких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південній та північній об’єднаних державних податкових інспекціях Головного управління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Дер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жавної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фіскальної служби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України у </w:t>
            </w:r>
            <w:proofErr w:type="spellStart"/>
            <w:r w:rsidR="000335B3" w:rsidRPr="009F2DA5">
              <w:rPr>
                <w:rFonts w:ascii="Times New Roman" w:hAnsi="Times New Roman"/>
                <w:sz w:val="28"/>
                <w:szCs w:val="28"/>
              </w:rPr>
              <w:t>Дніпропет-ровській</w:t>
            </w:r>
            <w:proofErr w:type="spellEnd"/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області тощо, у</w:t>
            </w:r>
            <w:r w:rsidR="00E10902" w:rsidRPr="009F2DA5">
              <w:rPr>
                <w:rFonts w:ascii="Times New Roman" w:hAnsi="Times New Roman"/>
                <w:sz w:val="28"/>
                <w:szCs w:val="28"/>
              </w:rPr>
              <w:t xml:space="preserve">нести  пропозиції  </w:t>
            </w:r>
            <w:proofErr w:type="spellStart"/>
            <w:r w:rsidR="000335B3" w:rsidRPr="009F2DA5">
              <w:rPr>
                <w:rFonts w:ascii="Times New Roman" w:hAnsi="Times New Roman"/>
                <w:sz w:val="28"/>
                <w:szCs w:val="28"/>
              </w:rPr>
              <w:t>викон-кому</w:t>
            </w:r>
            <w:proofErr w:type="spellEnd"/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 </w:t>
            </w:r>
            <w:r w:rsidR="00E10902" w:rsidRPr="009F2DA5">
              <w:rPr>
                <w:rFonts w:ascii="Times New Roman" w:hAnsi="Times New Roman"/>
                <w:sz w:val="28"/>
                <w:szCs w:val="28"/>
              </w:rPr>
              <w:t xml:space="preserve">щодо їх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закупівлі</w:t>
            </w:r>
          </w:p>
          <w:p w:rsidR="00DC0609" w:rsidRPr="009F2DA5" w:rsidRDefault="00DC0609" w:rsidP="00E1090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DC0609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правління з питань надання адміністративних послуг виконкому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праці та соціального захисту населення вико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нкому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виконкоми районних у місті рад;</w:t>
            </w:r>
          </w:p>
          <w:p w:rsidR="003437FD" w:rsidRPr="009F2DA5" w:rsidRDefault="003437FD" w:rsidP="00033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Криворізький міський центр зайнятості 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E10902" w:rsidP="00033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Ужити заходів зі  спрощення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процедури оформлення оренди комунальног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о майна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міста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унести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пропо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зиції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щ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о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до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внесенн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я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змін, доповнень до 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відповідних регуляторних актів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комунальної власності міста виконком</w:t>
            </w:r>
            <w:r w:rsidR="00E86613" w:rsidRPr="009F2DA5">
              <w:rPr>
                <w:rFonts w:ascii="Times New Roman" w:hAnsi="Times New Roman"/>
                <w:sz w:val="28"/>
                <w:szCs w:val="28"/>
              </w:rPr>
              <w:t>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розвитку підприємництва викон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кому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DC0609" w:rsidRPr="009F2DA5" w:rsidRDefault="00DC0609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E10902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Унести пропозиції щ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о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 xml:space="preserve">до внесення  змін і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доповнень у  такі 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регуляторні акти:</w:t>
            </w:r>
          </w:p>
          <w:p w:rsidR="003437FD" w:rsidRPr="009F2DA5" w:rsidRDefault="00E10902" w:rsidP="00E10902">
            <w:pPr>
              <w:pStyle w:val="a4"/>
              <w:numPr>
                <w:ilvl w:val="0"/>
                <w:numId w:val="5"/>
              </w:numPr>
              <w:tabs>
                <w:tab w:val="left" w:pos="285"/>
              </w:tabs>
              <w:ind w:left="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рішення міської ради: від 22.12.2004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№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2498 «Про затвердження Правил додержання тиші в </w:t>
            </w:r>
            <w:proofErr w:type="spellStart"/>
            <w:r w:rsidR="003437FD" w:rsidRPr="009F2DA5">
              <w:rPr>
                <w:rFonts w:ascii="Times New Roman" w:hAnsi="Times New Roman"/>
                <w:sz w:val="28"/>
                <w:szCs w:val="28"/>
              </w:rPr>
              <w:t>громад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ських</w:t>
            </w:r>
            <w:proofErr w:type="spellEnd"/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місцях на території міста Кривого Рогу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», від 28.11.2007 №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1995 «Про Порядок розміщення </w:t>
            </w:r>
            <w:proofErr w:type="spellStart"/>
            <w:r w:rsidR="003437FD" w:rsidRPr="009F2DA5">
              <w:rPr>
                <w:rFonts w:ascii="Times New Roman" w:hAnsi="Times New Roman"/>
                <w:sz w:val="28"/>
                <w:szCs w:val="28"/>
              </w:rPr>
              <w:t>зов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нішньої</w:t>
            </w:r>
            <w:proofErr w:type="spellEnd"/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рекл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ами в місті», від 23.07.2008 №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2639 «Про затвердження Порядків виявлення, взяття на облік, збереження, використання безхазяйного нерухомого майна у м. Кривому Розі», 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 xml:space="preserve"> від 27.01.2010 №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3692 «Про затвердження Правил утримання та </w:t>
            </w:r>
            <w:proofErr w:type="spellStart"/>
            <w:r w:rsidR="003437FD" w:rsidRPr="009F2DA5">
              <w:rPr>
                <w:rFonts w:ascii="Times New Roman" w:hAnsi="Times New Roman"/>
                <w:sz w:val="28"/>
                <w:szCs w:val="28"/>
              </w:rPr>
              <w:t>збере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ження</w:t>
            </w:r>
            <w:proofErr w:type="spellEnd"/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житлового фонду в м. 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Кривому Розі», від 28.04.2010 №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3816 «Про затвердження Положення  про порядок надання ритуальних послуг на території міста Кривого Рогу»,</w:t>
            </w:r>
            <w:r w:rsidR="003437FD" w:rsidRPr="009F2DA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від 27.04.2011 №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327 «Про затвердження Правил торгівлі на ринках м. Кривого 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lastRenderedPageBreak/>
              <w:t>Рогу»,</w:t>
            </w:r>
            <w:r w:rsidR="003437FD" w:rsidRPr="009F2DA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від 27.07.2011 №514 «Про затвердження Положення про самоврядний контроль за </w:t>
            </w:r>
            <w:proofErr w:type="spellStart"/>
            <w:r w:rsidR="003437FD" w:rsidRPr="009F2DA5">
              <w:rPr>
                <w:rFonts w:ascii="Times New Roman" w:hAnsi="Times New Roman"/>
                <w:sz w:val="28"/>
                <w:szCs w:val="28"/>
              </w:rPr>
              <w:t>вико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ристанням</w:t>
            </w:r>
            <w:proofErr w:type="spellEnd"/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та охороною земель»,</w:t>
            </w:r>
            <w:r w:rsidR="003437FD" w:rsidRPr="009F2DA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від 23.11.2011  №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726 «Про затвердження Положення про порядок оформлення оренди об’єктів комунальної влас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ності міста», від 22.02.2012 №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978 «Про затвердження </w:t>
            </w:r>
            <w:proofErr w:type="spellStart"/>
            <w:r w:rsidR="003437FD" w:rsidRPr="009F2DA5">
              <w:rPr>
                <w:rFonts w:ascii="Times New Roman" w:hAnsi="Times New Roman"/>
                <w:sz w:val="28"/>
                <w:szCs w:val="28"/>
              </w:rPr>
              <w:t>Тим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часового</w:t>
            </w:r>
            <w:proofErr w:type="spellEnd"/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порядку розміщення об’єктів </w:t>
            </w:r>
            <w:proofErr w:type="spellStart"/>
            <w:r w:rsidR="003437FD" w:rsidRPr="009F2DA5">
              <w:rPr>
                <w:rFonts w:ascii="Times New Roman" w:hAnsi="Times New Roman"/>
                <w:sz w:val="28"/>
                <w:szCs w:val="28"/>
              </w:rPr>
              <w:t>містобу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дування</w:t>
            </w:r>
            <w:proofErr w:type="spellEnd"/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та надання вихідних даних для їх </w:t>
            </w:r>
            <w:proofErr w:type="spellStart"/>
            <w:r w:rsidR="003437FD" w:rsidRPr="009F2DA5">
              <w:rPr>
                <w:rFonts w:ascii="Times New Roman" w:hAnsi="Times New Roman"/>
                <w:sz w:val="28"/>
                <w:szCs w:val="28"/>
              </w:rPr>
              <w:t>проек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тування</w:t>
            </w:r>
            <w:proofErr w:type="spellEnd"/>
            <w:r w:rsidR="003437FD" w:rsidRPr="009F2DA5">
              <w:rPr>
                <w:rFonts w:ascii="Times New Roman" w:hAnsi="Times New Roman"/>
                <w:sz w:val="28"/>
                <w:szCs w:val="28"/>
              </w:rPr>
              <w:t>», від 26.09.2012 №1381 «Про затвердження Порядку залучення забудовників до пайової участі в створенні й розвитку інженерно-транспортної та соціальної інфраструктури м. Кривого Рогу»,</w:t>
            </w:r>
            <w:r w:rsidR="003437FD" w:rsidRPr="009F2DA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від 28.12.2012 № 1660 «Про затвердження Тимчасового порядку щодо встановлення меж зони дії особистого сервітуту під тимчасовими об’єктами для здійснення підприємницько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ї діяльності», від 26.06.2013 №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2037 «Про затвердження Порядку приватизації об’єктів комунальної власності міста та незавершеного будівництва», 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 xml:space="preserve">від 28.08.2013 № 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2161 «Про Порядок переведення житлових будинків і приміщень (</w:t>
            </w:r>
            <w:proofErr w:type="spellStart"/>
            <w:r w:rsidR="003437FD" w:rsidRPr="009F2DA5">
              <w:rPr>
                <w:rFonts w:ascii="Times New Roman" w:hAnsi="Times New Roman"/>
                <w:sz w:val="28"/>
                <w:szCs w:val="28"/>
              </w:rPr>
              <w:t>квар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тир</w:t>
            </w:r>
            <w:proofErr w:type="spellEnd"/>
            <w:r w:rsidR="003437FD" w:rsidRPr="009F2DA5">
              <w:rPr>
                <w:rFonts w:ascii="Times New Roman" w:hAnsi="Times New Roman"/>
                <w:sz w:val="28"/>
                <w:szCs w:val="28"/>
              </w:rPr>
              <w:t>) у нежитлові в м. Кривому Розі»,</w:t>
            </w:r>
            <w:r w:rsidR="003437FD" w:rsidRPr="009F2DA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від 24.06.2015 №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3713 «Про затвердження Положення про </w:t>
            </w:r>
            <w:proofErr w:type="spellStart"/>
            <w:r w:rsidR="003437FD" w:rsidRPr="009F2DA5">
              <w:rPr>
                <w:rFonts w:ascii="Times New Roman" w:hAnsi="Times New Roman"/>
                <w:sz w:val="28"/>
                <w:szCs w:val="28"/>
              </w:rPr>
              <w:t>парку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вання</w:t>
            </w:r>
            <w:proofErr w:type="spellEnd"/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транспортних засобів у місті Кривому </w:t>
            </w:r>
            <w:r w:rsidR="003521F1" w:rsidRPr="009F2DA5">
              <w:rPr>
                <w:rFonts w:ascii="Times New Roman" w:hAnsi="Times New Roman"/>
                <w:sz w:val="28"/>
                <w:szCs w:val="28"/>
              </w:rPr>
              <w:t>Розі», від 21.10.2015 №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4038 «Про затвердження Правил благоустрою в місті Кривому Розі»;</w:t>
            </w:r>
          </w:p>
          <w:p w:rsidR="003437FD" w:rsidRPr="009F2DA5" w:rsidRDefault="003437FD" w:rsidP="000335B3">
            <w:pPr>
              <w:pStyle w:val="a4"/>
              <w:numPr>
                <w:ilvl w:val="0"/>
                <w:numId w:val="4"/>
              </w:numPr>
              <w:ind w:left="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рішення виконкому міської ради від</w:t>
            </w:r>
            <w:r w:rsidR="00F303B8" w:rsidRPr="009F2DA5">
              <w:rPr>
                <w:rFonts w:ascii="Times New Roman" w:hAnsi="Times New Roman"/>
                <w:sz w:val="28"/>
                <w:szCs w:val="28"/>
              </w:rPr>
              <w:t xml:space="preserve"> 14.03.2012 №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79 «Про Порядок встановлення режимів роботи об’єктів бізнесу»</w:t>
            </w:r>
            <w:r w:rsidR="00F303B8" w:rsidRPr="009F2DA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437FD" w:rsidRPr="009F2DA5" w:rsidRDefault="003437FD" w:rsidP="00E86613">
            <w:pPr>
              <w:pStyle w:val="HTML"/>
              <w:shd w:val="clear" w:color="auto" w:fill="FFFFFF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uk-UA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відповідно до процедури, визначеної Законом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Украї</w:t>
            </w:r>
            <w:r w:rsidR="00F303B8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ни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F2DA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Про засади державної регуляторної політики у </w:t>
            </w:r>
            <w:r w:rsidRPr="009F2DA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сфері господарської діяльності»</w:t>
            </w:r>
            <w:r w:rsidRPr="009F2DA5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uk-UA"/>
              </w:rPr>
              <w:t xml:space="preserve"> </w:t>
            </w:r>
          </w:p>
          <w:p w:rsidR="003437FD" w:rsidRPr="009F2DA5" w:rsidRDefault="003437FD" w:rsidP="00E86613">
            <w:pPr>
              <w:pStyle w:val="a4"/>
              <w:ind w:left="28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з питань надання адміністративних послуг виконкому міської ради;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розвитку підприємництва викон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кому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благоустрою та житлової політики виконко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му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комунальної власності міста виконком</w:t>
            </w:r>
            <w:r w:rsidR="000335B3" w:rsidRPr="009F2DA5">
              <w:rPr>
                <w:rFonts w:ascii="Times New Roman" w:hAnsi="Times New Roman"/>
                <w:sz w:val="28"/>
                <w:szCs w:val="28"/>
              </w:rPr>
              <w:t>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  <w:r w:rsidRPr="009F2DA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фінансове управління;</w:t>
            </w:r>
          </w:p>
          <w:p w:rsidR="003437FD" w:rsidRPr="009F2DA5" w:rsidRDefault="003437FD" w:rsidP="00E866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управління містобудування,  архітектури  та  земельних відносин виконкому</w:t>
            </w:r>
            <w:r w:rsidR="000335B3" w:rsidRPr="009F2D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;</w:t>
            </w:r>
          </w:p>
          <w:p w:rsidR="003521F1" w:rsidRPr="009F2DA5" w:rsidRDefault="003437FD" w:rsidP="003521F1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відділ</w:t>
            </w:r>
            <w:r w:rsidR="003521F1" w:rsidRPr="009F2D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</w:t>
            </w: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транспорту</w:t>
            </w:r>
            <w:r w:rsidR="003521F1" w:rsidRPr="009F2D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і   </w:t>
            </w: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зв’язку </w:t>
            </w:r>
            <w:r w:rsidR="003521F1" w:rsidRPr="009F2D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</w:t>
            </w: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виконкому</w:t>
            </w:r>
            <w:r w:rsidR="000335B3" w:rsidRPr="009F2D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міської  ради</w:t>
            </w:r>
            <w:r w:rsidR="00DC0609"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відділ взаємодії з правоохоронними органами та оборонної роботи апарату міськ</w:t>
            </w:r>
            <w:r w:rsidR="003521F1" w:rsidRPr="009F2D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ої </w:t>
            </w: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ради і виконкому</w:t>
            </w:r>
          </w:p>
        </w:tc>
      </w:tr>
      <w:tr w:rsidR="00E86613" w:rsidRPr="009F2DA5" w:rsidTr="00E86613">
        <w:trPr>
          <w:trHeight w:val="18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613" w:rsidRPr="009F2DA5" w:rsidRDefault="00E86613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  <w:p w:rsidR="00E86613" w:rsidRPr="009F2DA5" w:rsidRDefault="00E86613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613" w:rsidRPr="009F2DA5" w:rsidRDefault="00E86613" w:rsidP="00F30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Розглянути можливість щодо організації надання консультацій у Центрі з:</w:t>
            </w:r>
          </w:p>
          <w:p w:rsidR="00E86613" w:rsidRPr="009F2DA5" w:rsidRDefault="00E86613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- Криворізькими об’єднаними управліннями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Пенсій-ного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фонду України у Дніпропетровській області;  </w:t>
            </w:r>
          </w:p>
          <w:p w:rsidR="00E86613" w:rsidRPr="009F2DA5" w:rsidRDefault="00E86613" w:rsidP="00F30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- Криворізьким міським центром зайнятості </w:t>
            </w:r>
          </w:p>
          <w:p w:rsidR="00E86613" w:rsidRPr="009F2DA5" w:rsidRDefault="00E86613" w:rsidP="00F303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613" w:rsidRPr="009F2DA5" w:rsidRDefault="00E86613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 міської ради;</w:t>
            </w:r>
          </w:p>
          <w:p w:rsidR="00E86613" w:rsidRPr="009F2DA5" w:rsidRDefault="00E86613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Пенсійного фонду України у районах міста Кривого Рогу (за згодою)</w:t>
            </w:r>
          </w:p>
          <w:p w:rsidR="00E86613" w:rsidRPr="009F2DA5" w:rsidRDefault="00E86613" w:rsidP="00033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Криворізький міський центр зайнятості (за згодою)</w:t>
            </w: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E86613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22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A5744F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Запровадити</w:t>
            </w:r>
            <w:r w:rsidR="00652A6E" w:rsidRPr="009F2DA5">
              <w:rPr>
                <w:rFonts w:ascii="Times New Roman" w:hAnsi="Times New Roman"/>
                <w:sz w:val="28"/>
                <w:szCs w:val="28"/>
              </w:rPr>
              <w:t xml:space="preserve"> у дію надання  в електронному вигляді так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их</w:t>
            </w:r>
            <w:r w:rsidR="00652A6E" w:rsidRPr="009F2DA5">
              <w:rPr>
                <w:rFonts w:ascii="Times New Roman" w:hAnsi="Times New Roman"/>
                <w:sz w:val="28"/>
                <w:szCs w:val="28"/>
              </w:rPr>
              <w:t xml:space="preserve"> адміністративних послуг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37FD" w:rsidRPr="009F2DA5" w:rsidRDefault="00A5744F" w:rsidP="00652A6E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вересень: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розірвання договору оренди об’єкта комунальної власності міста; </w:t>
            </w:r>
          </w:p>
          <w:p w:rsidR="003437FD" w:rsidRPr="009F2DA5" w:rsidRDefault="003437FD" w:rsidP="00652A6E">
            <w:pPr>
              <w:pStyle w:val="a4"/>
              <w:numPr>
                <w:ilvl w:val="0"/>
                <w:numId w:val="4"/>
              </w:numPr>
              <w:ind w:left="285" w:hanging="28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жовтень: </w:t>
            </w:r>
          </w:p>
          <w:p w:rsidR="003437FD" w:rsidRPr="009F2DA5" w:rsidRDefault="003437FD" w:rsidP="00E866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F2DA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-  видача дубліката зареєстрованої декларації про початок виконання підготовчих робіт  </w:t>
            </w: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щодо  о</w:t>
            </w:r>
            <w:r w:rsidR="00A5744F" w:rsidRPr="009F2D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б'єктів I, II, III, IV категорій</w:t>
            </w: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складност</w:t>
            </w:r>
            <w:r w:rsidR="007C19B5" w:rsidRPr="009F2D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і, розташованих на території міста Кривого</w:t>
            </w: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7C19B5" w:rsidRPr="009F2D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</w:t>
            </w: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</w:t>
            </w:r>
            <w:r w:rsidR="007C19B5" w:rsidRPr="009F2D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-  в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идача дубліката зареєстрованої декларації про початок виконання будівельних   робіт  щодо 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об'єк</w:t>
            </w:r>
            <w:r w:rsidR="007C19B5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тів</w:t>
            </w:r>
            <w:proofErr w:type="spellEnd"/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 I,  II,  III  категорій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 складності, розташо</w:t>
            </w:r>
            <w:r w:rsidR="007C19B5" w:rsidRPr="009F2DA5">
              <w:rPr>
                <w:rFonts w:ascii="Times New Roman" w:hAnsi="Times New Roman"/>
                <w:sz w:val="28"/>
                <w:szCs w:val="28"/>
              </w:rPr>
              <w:t>ваних на території міста Кривого Ро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г</w:t>
            </w:r>
            <w:r w:rsidR="007C19B5" w:rsidRPr="009F2DA5">
              <w:rPr>
                <w:rFonts w:ascii="Times New Roman" w:hAnsi="Times New Roman"/>
                <w:sz w:val="28"/>
                <w:szCs w:val="28"/>
              </w:rPr>
              <w:t>у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 -  видача дубліката дозволу на виконання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буді</w:t>
            </w:r>
            <w:r w:rsidR="007C19B5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вельних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робіт щодо об'єктів ІV категорії складност</w:t>
            </w:r>
            <w:r w:rsidR="007C19B5" w:rsidRPr="009F2DA5">
              <w:rPr>
                <w:rFonts w:ascii="Times New Roman" w:hAnsi="Times New Roman"/>
                <w:sz w:val="28"/>
                <w:szCs w:val="28"/>
              </w:rPr>
              <w:t>і, розташованих на території  міста Кривого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7C19B5" w:rsidRPr="009F2DA5">
              <w:rPr>
                <w:rFonts w:ascii="Times New Roman" w:hAnsi="Times New Roman"/>
                <w:sz w:val="28"/>
                <w:szCs w:val="28"/>
              </w:rPr>
              <w:t>о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г</w:t>
            </w:r>
            <w:r w:rsidR="007C19B5" w:rsidRPr="009F2DA5">
              <w:rPr>
                <w:rFonts w:ascii="Times New Roman" w:hAnsi="Times New Roman"/>
                <w:sz w:val="28"/>
                <w:szCs w:val="28"/>
              </w:rPr>
              <w:t>у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 -  видача дубліката зареєстрованої декларації про готовність об’єкта до експлуатації   щодо  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об'єктів  I, II, III  категорій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складності  та  об’єктів,  будівництво  яких здійснювалося на підставі будівельного паспорт</w:t>
            </w:r>
            <w:r w:rsidR="007C19B5" w:rsidRPr="009F2DA5">
              <w:rPr>
                <w:rFonts w:ascii="Times New Roman" w:hAnsi="Times New Roman"/>
                <w:sz w:val="28"/>
                <w:szCs w:val="28"/>
              </w:rPr>
              <w:t>а, розташованих на території  міста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Крив</w:t>
            </w:r>
            <w:r w:rsidR="007C19B5" w:rsidRPr="009F2DA5">
              <w:rPr>
                <w:rFonts w:ascii="Times New Roman" w:hAnsi="Times New Roman"/>
                <w:sz w:val="28"/>
                <w:szCs w:val="28"/>
              </w:rPr>
              <w:t>ого Ро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г</w:t>
            </w:r>
            <w:r w:rsidR="007C19B5" w:rsidRPr="009F2DA5">
              <w:rPr>
                <w:rFonts w:ascii="Times New Roman" w:hAnsi="Times New Roman"/>
                <w:sz w:val="28"/>
                <w:szCs w:val="28"/>
              </w:rPr>
              <w:t>у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 -  видача  дубліката</w:t>
            </w:r>
            <w:r w:rsidR="007C19B5" w:rsidRPr="009F2DA5">
              <w:rPr>
                <w:rFonts w:ascii="Times New Roman" w:hAnsi="Times New Roman"/>
                <w:bCs/>
                <w:sz w:val="28"/>
                <w:szCs w:val="28"/>
              </w:rPr>
              <w:t xml:space="preserve">  сертифіката  у разі</w:t>
            </w:r>
            <w:r w:rsidRPr="009F2DA5">
              <w:rPr>
                <w:rFonts w:ascii="Times New Roman" w:hAnsi="Times New Roman"/>
                <w:bCs/>
                <w:sz w:val="28"/>
                <w:szCs w:val="28"/>
              </w:rPr>
              <w:t xml:space="preserve"> прийняття в </w:t>
            </w:r>
            <w:r w:rsidRPr="009F2DA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експлуатацію  закінченого будівництвом  об'єкта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що</w:t>
            </w:r>
            <w:r w:rsidR="007C19B5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об'єктів  ІV категорій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складності, розташованих на території </w:t>
            </w:r>
            <w:r w:rsidR="007C19B5" w:rsidRPr="009F2DA5">
              <w:rPr>
                <w:rFonts w:ascii="Times New Roman" w:hAnsi="Times New Roman"/>
                <w:sz w:val="28"/>
                <w:szCs w:val="28"/>
              </w:rPr>
              <w:t>міста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Крив</w:t>
            </w:r>
            <w:r w:rsidR="007C19B5" w:rsidRPr="009F2DA5">
              <w:rPr>
                <w:rFonts w:ascii="Times New Roman" w:hAnsi="Times New Roman"/>
                <w:sz w:val="28"/>
                <w:szCs w:val="28"/>
              </w:rPr>
              <w:t>ого Рогу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37FD" w:rsidRPr="009F2DA5" w:rsidRDefault="003437FD" w:rsidP="007C19B5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листопад:  видача дозволу на участь у дорожньому русі транспортних засобів, вагові або габаритні параметри яких перевищують нормативні; </w:t>
            </w:r>
          </w:p>
          <w:p w:rsidR="003437FD" w:rsidRPr="009F2DA5" w:rsidRDefault="003437FD" w:rsidP="00045F32">
            <w:pPr>
              <w:pStyle w:val="a4"/>
              <w:numPr>
                <w:ilvl w:val="0"/>
                <w:numId w:val="5"/>
              </w:numPr>
              <w:tabs>
                <w:tab w:val="left" w:pos="285"/>
                <w:tab w:val="left" w:pos="859"/>
              </w:tabs>
              <w:ind w:left="1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грудень: р</w:t>
            </w: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еєстрація декларації відповідності </w:t>
            </w:r>
            <w:proofErr w:type="spellStart"/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</w:t>
            </w:r>
            <w:r w:rsidR="00BC564E" w:rsidRPr="009F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ріально-технічної</w:t>
            </w:r>
            <w:proofErr w:type="spellEnd"/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бази суб’єкта господарювання вимогам </w:t>
            </w:r>
            <w:r w:rsidR="00BC564E" w:rsidRPr="009F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чинного </w:t>
            </w:r>
            <w:r w:rsidRPr="009F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законодавства з питань пожежної безпеки   </w:t>
            </w:r>
          </w:p>
          <w:p w:rsidR="003437FD" w:rsidRPr="009F2DA5" w:rsidRDefault="003437FD" w:rsidP="00E86613">
            <w:pPr>
              <w:pStyle w:val="a4"/>
              <w:tabs>
                <w:tab w:val="left" w:pos="285"/>
              </w:tabs>
              <w:ind w:left="1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з питань надання адміністративних послуг виконком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інформатизації виконк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ому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комунальної власності міста виконком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  <w:r w:rsidRPr="009F2DA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з питань державного архітектурно-будівельного контролю викон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кому міської ради</w:t>
            </w:r>
            <w:r w:rsidR="00E86613"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сектор патрульної поліції Криворізького відділу поліції Г</w:t>
            </w:r>
            <w:r w:rsidR="00045F32" w:rsidRPr="009F2DA5">
              <w:rPr>
                <w:rFonts w:ascii="Times New Roman" w:hAnsi="Times New Roman"/>
                <w:sz w:val="28"/>
                <w:szCs w:val="28"/>
              </w:rPr>
              <w:t xml:space="preserve">оловного управління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Н</w:t>
            </w:r>
            <w:r w:rsidR="00045F32" w:rsidRPr="009F2DA5">
              <w:rPr>
                <w:rFonts w:ascii="Times New Roman" w:hAnsi="Times New Roman"/>
                <w:sz w:val="28"/>
                <w:szCs w:val="28"/>
              </w:rPr>
              <w:t>аціональної поліції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в Дніпропетровській області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за згодою)</w:t>
            </w:r>
            <w:r w:rsidR="007C19B5"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Криворізьке міське управління Головного управління  Державної служби  з надзвичайних ситуацій України  у Дніпропетровській області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за згодою)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E86613" w:rsidRPr="009F2DA5">
              <w:rPr>
                <w:rFonts w:ascii="Times New Roman" w:hAnsi="Times New Roman"/>
                <w:sz w:val="28"/>
                <w:szCs w:val="28"/>
              </w:rPr>
              <w:t>3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 xml:space="preserve">офіційному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сайті виконкому 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 xml:space="preserve"> Криворізької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міської ради, порталі «Кривор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>ізький ресурсний центр»  розробити проект «І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нтерактивний гід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>»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про Центр  та його територіальні підрозділи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, у якому передбачити можли</w:t>
            </w:r>
            <w:r w:rsidR="00E86613" w:rsidRPr="009F2DA5">
              <w:rPr>
                <w:rFonts w:ascii="Times New Roman" w:hAnsi="Times New Roman"/>
                <w:sz w:val="28"/>
                <w:szCs w:val="28"/>
              </w:rPr>
              <w:t>вість по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переднього електронного запису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до Центру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на визначений час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інформ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атизації виконкому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 стратегії розвитку електронних інформаційних ресурсів міста апарату міської ра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>ди і виконкому</w:t>
            </w: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2</w:t>
            </w:r>
            <w:r w:rsidR="00E86613" w:rsidRPr="009F2DA5">
              <w:rPr>
                <w:rFonts w:ascii="Times New Roman" w:hAnsi="Times New Roman"/>
                <w:sz w:val="28"/>
                <w:szCs w:val="28"/>
              </w:rPr>
              <w:t>4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Розглянути можливість створення програмного продукту для мобільних пристроїв «Адміністративні послуги у м. Кривому Розі»,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 xml:space="preserve"> у тому числі шляхом оголошення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конкурсу серед студентської молоді та кафедр ви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>щих навчальних закладів міста за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напрямком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ІТ-технології</w:t>
            </w:r>
            <w:proofErr w:type="spellEnd"/>
            <w:r w:rsidR="00BC564E" w:rsidRPr="009F2DA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інформ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атизації виконкому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освіти і науки вико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нкому міської ради</w:t>
            </w: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2</w:t>
            </w:r>
            <w:r w:rsidR="00E86613" w:rsidRPr="009F2DA5">
              <w:rPr>
                <w:rFonts w:ascii="Times New Roman" w:hAnsi="Times New Roman"/>
                <w:sz w:val="28"/>
                <w:szCs w:val="28"/>
              </w:rPr>
              <w:t>5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BC564E" w:rsidP="00A574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Провести в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иставку адміністративних послуг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«Як правильно надавати публічні послуги» для  посадових осіб 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управління по роботі зі зверненнями громадян виконкому міської ради 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відповідних відділів виконкомів районних у місті рад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,   працівників «єдиних вікон» </w:t>
            </w:r>
          </w:p>
          <w:p w:rsidR="00A5744F" w:rsidRPr="009F2DA5" w:rsidRDefault="00A5744F" w:rsidP="00A5744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по роботі із з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верненнями громадян виконкому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голови районних у місті рад</w:t>
            </w: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E86613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Підготувати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відеоконсультації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для мешканців 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>міста стосовно рейтингових послуг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(І черга)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відділ з питань реєстрації 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>апарату м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іської ради і виконкому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містобудування, архітектури та земельних відносин виконкому міської ради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комунальної в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ласності міста;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відділи реєстрації місця проживання громадян виконкомів районних у місті рад 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E86613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27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8B014E" w:rsidP="00A5744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Опрацювати питання доцільності 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>перейменування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зупинки громад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ського транспорту на </w:t>
            </w:r>
            <w:proofErr w:type="spellStart"/>
            <w:r w:rsidR="00A5744F" w:rsidRPr="009F2DA5">
              <w:rPr>
                <w:rFonts w:ascii="Times New Roman" w:hAnsi="Times New Roman"/>
                <w:sz w:val="28"/>
                <w:szCs w:val="28"/>
              </w:rPr>
              <w:t>пр-ті</w:t>
            </w:r>
            <w:proofErr w:type="spellEnd"/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437FD" w:rsidRPr="009F2DA5">
              <w:rPr>
                <w:rFonts w:ascii="Times New Roman" w:hAnsi="Times New Roman"/>
                <w:sz w:val="28"/>
                <w:szCs w:val="28"/>
              </w:rPr>
              <w:t>Мета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лургів</w:t>
            </w:r>
            <w:proofErr w:type="spellEnd"/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з «пл. Радянська» на «Центр надання адміністративних послуг» та розміще</w:t>
            </w:r>
            <w:r w:rsidR="00E86613" w:rsidRPr="009F2DA5">
              <w:rPr>
                <w:rFonts w:ascii="Times New Roman" w:hAnsi="Times New Roman"/>
                <w:sz w:val="28"/>
                <w:szCs w:val="28"/>
              </w:rPr>
              <w:t>ння в місті покаж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чиків 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пр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о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відстань до 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Центру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благоустрою і житлової політики виконком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BC564E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комунальне підприємство 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3437FD" w:rsidRPr="009F2DA5">
              <w:rPr>
                <w:rFonts w:ascii="Times New Roman" w:hAnsi="Times New Roman"/>
                <w:sz w:val="28"/>
                <w:szCs w:val="28"/>
              </w:rPr>
              <w:t>Пар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ковка</w:t>
            </w:r>
            <w:proofErr w:type="spellEnd"/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та реклама»</w:t>
            </w:r>
          </w:p>
          <w:p w:rsidR="00A5744F" w:rsidRPr="009F2DA5" w:rsidRDefault="00A5744F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E86613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28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Запропонувати систему оцінки роботи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адміністра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торів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відвідувачами Центру шляхом голосування через  систему «Електронна ч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>ерга», візуалізації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резу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льтатів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голосування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інформатизації виконко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му міської ради</w:t>
            </w: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E86613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29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Запровадити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краудсорсінг-проект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«Мій офіс послуг» для зворотного зв’язку 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 xml:space="preserve"> з мешканцями міста щодо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їх участі у реформуванні Центру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BC564E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комунальне підприємство  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«Інститут розвитку 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міста Кривого Рогу» Криворізької міської ради</w:t>
            </w: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E86613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30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BC56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Проаналізувати 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показник забезпечення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мешканців Кривого Рогу адміністраторами у порі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 xml:space="preserve">внянні з </w:t>
            </w:r>
            <w:proofErr w:type="spellStart"/>
            <w:r w:rsidR="00BC564E" w:rsidRPr="009F2DA5">
              <w:rPr>
                <w:rFonts w:ascii="Times New Roman" w:hAnsi="Times New Roman"/>
                <w:sz w:val="28"/>
                <w:szCs w:val="28"/>
              </w:rPr>
              <w:t>інши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-ми</w:t>
            </w:r>
            <w:proofErr w:type="spellEnd"/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міста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>ми України; у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нести пропозиції щодо підвищення ефективності роботи адміністраторів</w:t>
            </w:r>
          </w:p>
          <w:p w:rsidR="00DC0609" w:rsidRPr="009F2DA5" w:rsidRDefault="00DC0609" w:rsidP="00BC564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Управління з питань надання адміністративних послуг виконкому 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3</w:t>
            </w:r>
            <w:r w:rsidR="00E86613" w:rsidRPr="009F2DA5">
              <w:rPr>
                <w:rFonts w:ascii="Times New Roman" w:hAnsi="Times New Roman"/>
                <w:sz w:val="28"/>
                <w:szCs w:val="28"/>
              </w:rPr>
              <w:t>1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BC56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Опрацювати питання пр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оходження практики </w:t>
            </w:r>
            <w:proofErr w:type="spellStart"/>
            <w:r w:rsidR="00A5744F" w:rsidRPr="009F2DA5">
              <w:rPr>
                <w:rFonts w:ascii="Times New Roman" w:hAnsi="Times New Roman"/>
                <w:sz w:val="28"/>
                <w:szCs w:val="28"/>
              </w:rPr>
              <w:t>сту-дентами</w:t>
            </w:r>
            <w:proofErr w:type="spellEnd"/>
            <w:r w:rsidR="00BC564E" w:rsidRPr="009F2DA5">
              <w:rPr>
                <w:rFonts w:ascii="Times New Roman" w:hAnsi="Times New Roman"/>
                <w:sz w:val="28"/>
                <w:szCs w:val="28"/>
              </w:rPr>
              <w:t xml:space="preserve"> вищих навчал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ьних закладів, 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 xml:space="preserve"> професій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но-</w:t>
            </w:r>
            <w:r w:rsidR="00E86613" w:rsidRPr="009F2DA5">
              <w:rPr>
                <w:rFonts w:ascii="Times New Roman" w:hAnsi="Times New Roman"/>
                <w:sz w:val="28"/>
                <w:szCs w:val="28"/>
              </w:rPr>
              <w:lastRenderedPageBreak/>
              <w:t>технічних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AC7" w:rsidRPr="009F2DA5">
              <w:rPr>
                <w:rFonts w:ascii="Times New Roman" w:hAnsi="Times New Roman"/>
                <w:sz w:val="28"/>
                <w:szCs w:val="28"/>
              </w:rPr>
              <w:t xml:space="preserve"> навчальних 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закладів </w:t>
            </w:r>
            <w:r w:rsidR="00E86613" w:rsidRPr="009F2DA5">
              <w:rPr>
                <w:rFonts w:ascii="Times New Roman" w:hAnsi="Times New Roman"/>
                <w:sz w:val="28"/>
                <w:szCs w:val="28"/>
              </w:rPr>
              <w:t xml:space="preserve">міста 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тощо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Центрі та його територіальних підрозділах, у т.ч.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переддип</w:t>
            </w:r>
            <w:r w:rsidR="00757AC7"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ломної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практики</w:t>
            </w:r>
          </w:p>
          <w:p w:rsidR="00DC0609" w:rsidRPr="009F2DA5" w:rsidRDefault="00DC0609" w:rsidP="00BC564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з питань надання адміністративних послуг виконкому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освіти і науки вико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нкому міської ради</w:t>
            </w: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E86613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Вивчити  пропозиції  студентів, які 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навчаються за напрямком 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ІТ-технології</w:t>
            </w:r>
            <w:proofErr w:type="spellEnd"/>
            <w:r w:rsidR="00BC564E" w:rsidRPr="009F2DA5">
              <w:rPr>
                <w:rFonts w:ascii="Times New Roman" w:hAnsi="Times New Roman"/>
                <w:sz w:val="28"/>
                <w:szCs w:val="28"/>
              </w:rPr>
              <w:t>»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,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щодо запровадження в практику роботи органів місцевого самоврядування електронного урядування</w:t>
            </w:r>
          </w:p>
          <w:p w:rsidR="00DC0609" w:rsidRPr="009F2DA5" w:rsidRDefault="00DC0609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 м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освіти і науки вико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нкому міської ради</w:t>
            </w: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5E7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3</w:t>
            </w:r>
            <w:r w:rsidR="005E74E8" w:rsidRPr="009F2DA5">
              <w:rPr>
                <w:rFonts w:ascii="Times New Roman" w:hAnsi="Times New Roman"/>
                <w:sz w:val="28"/>
                <w:szCs w:val="28"/>
              </w:rPr>
              <w:t>3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A5744F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Підготувати та вручити «ювілейні</w:t>
            </w:r>
            <w:r w:rsidR="00E86613" w:rsidRPr="009F2DA5">
              <w:rPr>
                <w:rFonts w:ascii="Times New Roman" w:hAnsi="Times New Roman"/>
                <w:sz w:val="28"/>
                <w:szCs w:val="28"/>
              </w:rPr>
              <w:t>»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документи:</w:t>
            </w:r>
          </w:p>
          <w:p w:rsidR="003437FD" w:rsidRPr="009F2DA5" w:rsidRDefault="003437FD" w:rsidP="00E866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«100 тисячна послуга </w:t>
            </w:r>
            <w:r w:rsidR="00757AC7" w:rsidRPr="009F2D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2016»;</w:t>
            </w:r>
          </w:p>
          <w:p w:rsidR="003437FD" w:rsidRPr="009F2DA5" w:rsidRDefault="003437FD" w:rsidP="00E86613">
            <w:pPr>
              <w:pStyle w:val="a4"/>
              <w:ind w:left="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-  «10-ти тисячна  реєстрація  підприємницької діяльності»;</w:t>
            </w:r>
          </w:p>
          <w:p w:rsidR="003437FD" w:rsidRPr="009F2DA5" w:rsidRDefault="003437FD" w:rsidP="00E866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« 5-ти тисячна  реєстрація нерухомості»;</w:t>
            </w:r>
          </w:p>
          <w:p w:rsidR="003437FD" w:rsidRPr="009F2DA5" w:rsidRDefault="003437FD" w:rsidP="00E866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«3-х тисячний договір оренди»</w:t>
            </w:r>
          </w:p>
          <w:p w:rsidR="00DC0609" w:rsidRPr="009F2DA5" w:rsidRDefault="00DC0609" w:rsidP="00DC0609">
            <w:pPr>
              <w:pStyle w:val="a4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відділ з питань реєстрації 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>апарату мі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ської ради і виконкому</w:t>
            </w: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5E7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3</w:t>
            </w:r>
            <w:r w:rsidR="005E74E8" w:rsidRPr="009F2DA5">
              <w:rPr>
                <w:rFonts w:ascii="Times New Roman" w:hAnsi="Times New Roman"/>
                <w:sz w:val="28"/>
                <w:szCs w:val="28"/>
              </w:rPr>
              <w:t>4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0E6008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Залучитися</w:t>
            </w:r>
            <w:r w:rsidR="007C5320" w:rsidRPr="009F2DA5">
              <w:rPr>
                <w:rFonts w:ascii="Times New Roman" w:hAnsi="Times New Roman"/>
                <w:sz w:val="28"/>
                <w:szCs w:val="28"/>
              </w:rPr>
              <w:t xml:space="preserve"> до організації оформлення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>Центр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у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зеленими насадженнями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конкому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014E" w:rsidRPr="009F2DA5" w:rsidRDefault="008B014E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благоустрою та житлової політики виконкому міської ради;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розвитку підприємництва виконкому міської ради;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адміністративно-господарчий  відділ вико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нкому міської ради</w:t>
            </w:r>
            <w:r w:rsidR="008B014E"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014E" w:rsidRPr="009F2DA5" w:rsidRDefault="008B014E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комунальне підприємство «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Сансервіс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C0609" w:rsidRPr="009F2DA5" w:rsidRDefault="00DC0609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5E7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3</w:t>
            </w:r>
            <w:r w:rsidR="005E74E8" w:rsidRPr="009F2DA5">
              <w:rPr>
                <w:rFonts w:ascii="Times New Roman" w:hAnsi="Times New Roman"/>
                <w:sz w:val="28"/>
                <w:szCs w:val="28"/>
              </w:rPr>
              <w:t>5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BC564E" w:rsidP="00BC56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 xml:space="preserve">Розпочати роботу з підготовки та оформлення  </w:t>
            </w:r>
            <w:proofErr w:type="spellStart"/>
            <w:r w:rsidRPr="009F2DA5">
              <w:rPr>
                <w:rFonts w:ascii="Times New Roman" w:hAnsi="Times New Roman"/>
                <w:sz w:val="28"/>
                <w:szCs w:val="28"/>
              </w:rPr>
              <w:t>брендбуку</w:t>
            </w:r>
            <w:proofErr w:type="spellEnd"/>
            <w:r w:rsidRPr="009F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Центру та його територіальних </w:t>
            </w:r>
            <w:proofErr w:type="spellStart"/>
            <w:r w:rsidR="003437FD" w:rsidRPr="009F2DA5">
              <w:rPr>
                <w:rFonts w:ascii="Times New Roman" w:hAnsi="Times New Roman"/>
                <w:sz w:val="28"/>
                <w:szCs w:val="28"/>
              </w:rPr>
              <w:t>підроз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ділів</w:t>
            </w:r>
            <w:proofErr w:type="spellEnd"/>
            <w:r w:rsidR="003437FD" w:rsidRPr="009F2DA5">
              <w:rPr>
                <w:rFonts w:ascii="Times New Roman" w:hAnsi="Times New Roman"/>
                <w:sz w:val="28"/>
                <w:szCs w:val="28"/>
              </w:rPr>
              <w:t>, Мобільних офісів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муніципальних послуг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BC564E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комунальне підприємство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«Інститут розвитку 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міста Кривого Рогу» Криворізької міської ради</w:t>
            </w:r>
          </w:p>
          <w:p w:rsidR="00DC0609" w:rsidRPr="009F2DA5" w:rsidRDefault="00DC0609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37FD" w:rsidRPr="009F2DA5" w:rsidTr="00E866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5E7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3</w:t>
            </w:r>
            <w:r w:rsidR="005E74E8" w:rsidRPr="009F2DA5">
              <w:rPr>
                <w:rFonts w:ascii="Times New Roman" w:hAnsi="Times New Roman"/>
                <w:sz w:val="28"/>
                <w:szCs w:val="28"/>
              </w:rPr>
              <w:t>6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Запр</w:t>
            </w:r>
            <w:r w:rsidR="00BC564E" w:rsidRPr="009F2DA5">
              <w:rPr>
                <w:rFonts w:ascii="Times New Roman" w:hAnsi="Times New Roman"/>
                <w:sz w:val="28"/>
                <w:szCs w:val="28"/>
              </w:rPr>
              <w:t xml:space="preserve">овадити систему </w:t>
            </w:r>
            <w:proofErr w:type="spellStart"/>
            <w:r w:rsidR="00BC564E" w:rsidRPr="009F2DA5">
              <w:rPr>
                <w:rFonts w:ascii="Times New Roman" w:hAnsi="Times New Roman"/>
                <w:sz w:val="28"/>
                <w:szCs w:val="28"/>
              </w:rPr>
              <w:t>автореєстрації</w:t>
            </w:r>
            <w:proofErr w:type="spellEnd"/>
            <w:r w:rsidR="00BC564E" w:rsidRPr="009F2DA5">
              <w:rPr>
                <w:rFonts w:ascii="Times New Roman" w:hAnsi="Times New Roman"/>
                <w:sz w:val="28"/>
                <w:szCs w:val="28"/>
              </w:rPr>
              <w:t xml:space="preserve">  черги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 xml:space="preserve"> Центру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відділ інформатизації виконк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>ому міської ради</w:t>
            </w:r>
          </w:p>
          <w:p w:rsidR="00DC0609" w:rsidRPr="009F2DA5" w:rsidRDefault="00DC0609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37FD" w:rsidRPr="009F2DA5" w:rsidTr="00A5744F">
        <w:trPr>
          <w:trHeight w:val="15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5E7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5E74E8" w:rsidRPr="009F2DA5">
              <w:rPr>
                <w:rFonts w:ascii="Times New Roman" w:hAnsi="Times New Roman"/>
                <w:sz w:val="28"/>
                <w:szCs w:val="28"/>
              </w:rPr>
              <w:t>7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A5744F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Оголосити й</w:t>
            </w:r>
            <w:r w:rsidR="008A655A" w:rsidRPr="009F2DA5">
              <w:rPr>
                <w:rFonts w:ascii="Times New Roman" w:hAnsi="Times New Roman"/>
                <w:sz w:val="28"/>
                <w:szCs w:val="28"/>
              </w:rPr>
              <w:t xml:space="preserve"> провести 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конкурс серед суб’єктів </w:t>
            </w:r>
            <w:proofErr w:type="spellStart"/>
            <w:r w:rsidR="003437FD" w:rsidRPr="009F2DA5">
              <w:rPr>
                <w:rFonts w:ascii="Times New Roman" w:hAnsi="Times New Roman"/>
                <w:sz w:val="28"/>
                <w:szCs w:val="28"/>
              </w:rPr>
              <w:t>гос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-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подарюванн</w:t>
            </w:r>
            <w:r w:rsidR="008A655A" w:rsidRPr="009F2DA5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="008A655A" w:rsidRPr="009F2D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F0D10" w:rsidRPr="009F2DA5">
              <w:rPr>
                <w:rFonts w:ascii="Times New Roman" w:hAnsi="Times New Roman"/>
                <w:sz w:val="28"/>
                <w:szCs w:val="28"/>
              </w:rPr>
              <w:t xml:space="preserve">учнів і студентів </w:t>
            </w:r>
            <w:r w:rsidR="008A655A" w:rsidRPr="009F2DA5">
              <w:rPr>
                <w:rFonts w:ascii="Times New Roman" w:hAnsi="Times New Roman"/>
                <w:sz w:val="28"/>
                <w:szCs w:val="28"/>
              </w:rPr>
              <w:t xml:space="preserve">навчальних  закладів міста з моделювання спецодягу </w:t>
            </w:r>
            <w:r w:rsidR="001F0D10" w:rsidRPr="009F2DA5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8A655A" w:rsidRPr="009F2DA5">
              <w:rPr>
                <w:rFonts w:ascii="Times New Roman" w:hAnsi="Times New Roman"/>
                <w:sz w:val="28"/>
                <w:szCs w:val="28"/>
              </w:rPr>
              <w:t>адміністраторів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Центру 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9F2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розвитку підприємництва виконкому міської ради;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освіти та науки виконкому міської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37FD" w:rsidRPr="009F2DA5" w:rsidTr="00E86613">
        <w:trPr>
          <w:trHeight w:val="8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5E74E8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38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8A655A" w:rsidP="008A65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Оголосити (повторно) конкурс з перейменування</w:t>
            </w:r>
            <w:r w:rsidR="003437FD" w:rsidRPr="009F2DA5">
              <w:rPr>
                <w:rFonts w:ascii="Times New Roman" w:hAnsi="Times New Roman"/>
                <w:sz w:val="28"/>
                <w:szCs w:val="28"/>
              </w:rPr>
              <w:t xml:space="preserve"> Центру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A5">
              <w:rPr>
                <w:rFonts w:ascii="Times New Roman" w:hAnsi="Times New Roman"/>
                <w:sz w:val="28"/>
                <w:szCs w:val="28"/>
              </w:rPr>
              <w:t>Управління з питань надання адміністративних послуг виконкому</w:t>
            </w:r>
            <w:r w:rsidR="00A5744F" w:rsidRPr="009F2DA5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3437FD" w:rsidRPr="009F2DA5" w:rsidRDefault="003437FD" w:rsidP="00E8661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DC0609" w:rsidRPr="009F2DA5" w:rsidRDefault="00DC0609" w:rsidP="003437FD"/>
    <w:p w:rsidR="00A5744F" w:rsidRPr="009F2DA5" w:rsidRDefault="00A5744F" w:rsidP="003437FD"/>
    <w:p w:rsidR="00A5744F" w:rsidRPr="009F2DA5" w:rsidRDefault="00A5744F" w:rsidP="003437FD"/>
    <w:p w:rsidR="008A655A" w:rsidRPr="009F2DA5" w:rsidRDefault="007D7A51" w:rsidP="007D7A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F2DA5">
        <w:rPr>
          <w:rFonts w:ascii="Times New Roman" w:hAnsi="Times New Roman" w:cs="Times New Roman"/>
          <w:b/>
          <w:i/>
          <w:sz w:val="28"/>
          <w:szCs w:val="28"/>
        </w:rPr>
        <w:t>В.о</w:t>
      </w:r>
      <w:proofErr w:type="spellEnd"/>
      <w:r w:rsidR="008A655A" w:rsidRPr="009F2DA5">
        <w:rPr>
          <w:rFonts w:ascii="Times New Roman" w:hAnsi="Times New Roman" w:cs="Times New Roman"/>
          <w:b/>
          <w:i/>
          <w:sz w:val="28"/>
          <w:szCs w:val="28"/>
        </w:rPr>
        <w:t>. керуючої справами</w:t>
      </w:r>
      <w:r w:rsidRPr="009F2DA5">
        <w:rPr>
          <w:rFonts w:ascii="Times New Roman" w:hAnsi="Times New Roman" w:cs="Times New Roman"/>
          <w:b/>
          <w:i/>
          <w:sz w:val="28"/>
          <w:szCs w:val="28"/>
        </w:rPr>
        <w:t xml:space="preserve"> виконкому </w:t>
      </w:r>
      <w:r w:rsidR="008A655A" w:rsidRPr="009F2DA5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</w:p>
    <w:p w:rsidR="008A655A" w:rsidRPr="009F2DA5" w:rsidRDefault="008A655A" w:rsidP="007D7A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2DA5">
        <w:rPr>
          <w:rFonts w:ascii="Times New Roman" w:hAnsi="Times New Roman" w:cs="Times New Roman"/>
          <w:b/>
          <w:i/>
          <w:sz w:val="28"/>
          <w:szCs w:val="28"/>
        </w:rPr>
        <w:t>заступник міського голови</w:t>
      </w:r>
      <w:r w:rsidR="0064217B" w:rsidRPr="009F2DA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4217B" w:rsidRPr="009F2DA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4217B" w:rsidRPr="009F2DA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D7A51" w:rsidRPr="009F2DA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D7A51" w:rsidRPr="009F2DA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D7A51" w:rsidRPr="009F2DA5">
        <w:rPr>
          <w:rFonts w:ascii="Times New Roman" w:hAnsi="Times New Roman" w:cs="Times New Roman"/>
          <w:b/>
          <w:i/>
          <w:sz w:val="28"/>
          <w:szCs w:val="28"/>
        </w:rPr>
        <w:tab/>
        <w:t>В.</w:t>
      </w:r>
      <w:proofErr w:type="spellStart"/>
      <w:r w:rsidR="007D7A51" w:rsidRPr="009F2DA5">
        <w:rPr>
          <w:rFonts w:ascii="Times New Roman" w:hAnsi="Times New Roman" w:cs="Times New Roman"/>
          <w:b/>
          <w:i/>
          <w:sz w:val="28"/>
          <w:szCs w:val="28"/>
        </w:rPr>
        <w:t>Бєрлін</w:t>
      </w:r>
      <w:proofErr w:type="spellEnd"/>
    </w:p>
    <w:p w:rsidR="00E86613" w:rsidRPr="009F2DA5" w:rsidRDefault="00E86613" w:rsidP="003437FD"/>
    <w:sectPr w:rsidR="00E86613" w:rsidRPr="009F2DA5" w:rsidSect="00E86613">
      <w:headerReference w:type="default" r:id="rId8"/>
      <w:pgSz w:w="16838" w:h="11906" w:orient="landscape"/>
      <w:pgMar w:top="993" w:right="678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0E" w:rsidRDefault="00B60E0E">
      <w:pPr>
        <w:spacing w:after="0" w:line="240" w:lineRule="auto"/>
      </w:pPr>
      <w:r>
        <w:separator/>
      </w:r>
    </w:p>
  </w:endnote>
  <w:endnote w:type="continuationSeparator" w:id="0">
    <w:p w:rsidR="00B60E0E" w:rsidRDefault="00B6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0E" w:rsidRDefault="00B60E0E">
      <w:pPr>
        <w:spacing w:after="0" w:line="240" w:lineRule="auto"/>
      </w:pPr>
      <w:r>
        <w:separator/>
      </w:r>
    </w:p>
  </w:footnote>
  <w:footnote w:type="continuationSeparator" w:id="0">
    <w:p w:rsidR="00B60E0E" w:rsidRDefault="00B6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454379"/>
      <w:docPartObj>
        <w:docPartGallery w:val="Page Numbers (Top of Page)"/>
        <w:docPartUnique/>
      </w:docPartObj>
    </w:sdtPr>
    <w:sdtEndPr/>
    <w:sdtContent>
      <w:p w:rsidR="00E86613" w:rsidRDefault="004B5F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DA5" w:rsidRPr="009F2DA5">
          <w:rPr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  <w:p w:rsidR="00E86613" w:rsidRDefault="00E866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CDB"/>
    <w:multiLevelType w:val="hybridMultilevel"/>
    <w:tmpl w:val="015A2344"/>
    <w:lvl w:ilvl="0" w:tplc="6DD2A4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16B9F"/>
    <w:multiLevelType w:val="hybridMultilevel"/>
    <w:tmpl w:val="744E77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F50B3"/>
    <w:multiLevelType w:val="hybridMultilevel"/>
    <w:tmpl w:val="AF9EBAF0"/>
    <w:lvl w:ilvl="0" w:tplc="0F1C16D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267AA"/>
    <w:multiLevelType w:val="hybridMultilevel"/>
    <w:tmpl w:val="324E533E"/>
    <w:lvl w:ilvl="0" w:tplc="0422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72B0191C"/>
    <w:multiLevelType w:val="hybridMultilevel"/>
    <w:tmpl w:val="953CC30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180"/>
    <w:rsid w:val="000335B3"/>
    <w:rsid w:val="00045F32"/>
    <w:rsid w:val="000E155A"/>
    <w:rsid w:val="000E6008"/>
    <w:rsid w:val="001F0D10"/>
    <w:rsid w:val="00282B85"/>
    <w:rsid w:val="002C681C"/>
    <w:rsid w:val="002D6F6F"/>
    <w:rsid w:val="003437FD"/>
    <w:rsid w:val="003521F1"/>
    <w:rsid w:val="003C033C"/>
    <w:rsid w:val="00405203"/>
    <w:rsid w:val="004B5FC5"/>
    <w:rsid w:val="00546319"/>
    <w:rsid w:val="005E5C38"/>
    <w:rsid w:val="005E74E8"/>
    <w:rsid w:val="0064217B"/>
    <w:rsid w:val="00652A6E"/>
    <w:rsid w:val="00757AC7"/>
    <w:rsid w:val="007C19B5"/>
    <w:rsid w:val="007C5320"/>
    <w:rsid w:val="007D7A51"/>
    <w:rsid w:val="007E79F6"/>
    <w:rsid w:val="008356E0"/>
    <w:rsid w:val="0083775A"/>
    <w:rsid w:val="008A655A"/>
    <w:rsid w:val="008B014E"/>
    <w:rsid w:val="0096651E"/>
    <w:rsid w:val="009929A2"/>
    <w:rsid w:val="009F2DA5"/>
    <w:rsid w:val="00A23DF9"/>
    <w:rsid w:val="00A527C1"/>
    <w:rsid w:val="00A5744F"/>
    <w:rsid w:val="00AD0180"/>
    <w:rsid w:val="00AF1DC1"/>
    <w:rsid w:val="00B03803"/>
    <w:rsid w:val="00B3441A"/>
    <w:rsid w:val="00B60E0E"/>
    <w:rsid w:val="00BA48EB"/>
    <w:rsid w:val="00BC564E"/>
    <w:rsid w:val="00CC2C3F"/>
    <w:rsid w:val="00DC0609"/>
    <w:rsid w:val="00DF078A"/>
    <w:rsid w:val="00E10902"/>
    <w:rsid w:val="00E662A3"/>
    <w:rsid w:val="00E86613"/>
    <w:rsid w:val="00E92580"/>
    <w:rsid w:val="00F303B8"/>
    <w:rsid w:val="00F62CF7"/>
    <w:rsid w:val="00F662AB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7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37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7FD"/>
  </w:style>
  <w:style w:type="paragraph" w:styleId="HTML">
    <w:name w:val="HTML Preformatted"/>
    <w:basedOn w:val="a"/>
    <w:link w:val="HTML0"/>
    <w:uiPriority w:val="99"/>
    <w:semiHidden/>
    <w:unhideWhenUsed/>
    <w:rsid w:val="003437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37FD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7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37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7FD"/>
  </w:style>
  <w:style w:type="paragraph" w:styleId="HTML">
    <w:name w:val="HTML Preformatted"/>
    <w:basedOn w:val="a"/>
    <w:link w:val="HTML0"/>
    <w:uiPriority w:val="99"/>
    <w:semiHidden/>
    <w:unhideWhenUsed/>
    <w:rsid w:val="003437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37FD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11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visa10</dc:creator>
  <cp:keywords/>
  <dc:description/>
  <cp:lastModifiedBy>org301</cp:lastModifiedBy>
  <cp:revision>28</cp:revision>
  <cp:lastPrinted>2016-08-30T07:29:00Z</cp:lastPrinted>
  <dcterms:created xsi:type="dcterms:W3CDTF">2016-08-16T12:21:00Z</dcterms:created>
  <dcterms:modified xsi:type="dcterms:W3CDTF">2016-09-16T08:01:00Z</dcterms:modified>
</cp:coreProperties>
</file>