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B9" w:rsidRPr="00196D8E" w:rsidRDefault="009569B9" w:rsidP="009569B9">
      <w:pPr>
        <w:spacing w:line="360" w:lineRule="auto"/>
        <w:ind w:left="5670"/>
        <w:jc w:val="both"/>
        <w:rPr>
          <w:i/>
          <w:szCs w:val="28"/>
        </w:rPr>
      </w:pPr>
      <w:r w:rsidRPr="00196D8E">
        <w:rPr>
          <w:i/>
          <w:szCs w:val="28"/>
        </w:rPr>
        <w:t>ЗАТВЕРДЖЕНО</w:t>
      </w:r>
    </w:p>
    <w:p w:rsidR="009569B9" w:rsidRPr="00196D8E" w:rsidRDefault="009569B9" w:rsidP="009569B9">
      <w:pPr>
        <w:spacing w:line="360" w:lineRule="auto"/>
        <w:ind w:left="5670"/>
        <w:rPr>
          <w:i/>
          <w:szCs w:val="28"/>
        </w:rPr>
      </w:pPr>
      <w:r w:rsidRPr="00196D8E">
        <w:rPr>
          <w:i/>
          <w:szCs w:val="28"/>
        </w:rPr>
        <w:t>Розпорядження міського голови</w:t>
      </w:r>
    </w:p>
    <w:p w:rsidR="009569B9" w:rsidRPr="00196D8E" w:rsidRDefault="00196D8E" w:rsidP="009569B9">
      <w:pPr>
        <w:spacing w:line="360" w:lineRule="auto"/>
        <w:ind w:left="5670"/>
        <w:rPr>
          <w:i/>
          <w:szCs w:val="28"/>
        </w:rPr>
      </w:pPr>
      <w:r w:rsidRPr="00196D8E">
        <w:rPr>
          <w:i/>
          <w:szCs w:val="28"/>
        </w:rPr>
        <w:t xml:space="preserve">12.07.2016 </w:t>
      </w:r>
      <w:r>
        <w:rPr>
          <w:i/>
          <w:szCs w:val="28"/>
        </w:rPr>
        <w:t xml:space="preserve"> </w:t>
      </w:r>
      <w:bookmarkStart w:id="0" w:name="_GoBack"/>
      <w:bookmarkEnd w:id="0"/>
      <w:r w:rsidRPr="00196D8E">
        <w:rPr>
          <w:i/>
          <w:szCs w:val="28"/>
        </w:rPr>
        <w:t>№137-р</w:t>
      </w:r>
    </w:p>
    <w:p w:rsidR="009569B9" w:rsidRPr="00196D8E" w:rsidRDefault="009569B9" w:rsidP="009569B9">
      <w:pPr>
        <w:suppressAutoHyphens/>
        <w:autoSpaceDE w:val="0"/>
        <w:jc w:val="both"/>
        <w:rPr>
          <w:rFonts w:eastAsia="SimSun"/>
          <w:i/>
          <w:kern w:val="2"/>
          <w:sz w:val="29"/>
          <w:szCs w:val="29"/>
          <w:lang w:eastAsia="hi-IN" w:bidi="hi-IN"/>
        </w:rPr>
      </w:pPr>
      <w:r w:rsidRPr="00196D8E">
        <w:rPr>
          <w:rFonts w:eastAsia="SimSun"/>
          <w:i/>
          <w:kern w:val="2"/>
          <w:sz w:val="29"/>
          <w:szCs w:val="29"/>
          <w:lang w:eastAsia="hi-IN" w:bidi="hi-IN"/>
        </w:rPr>
        <w:t xml:space="preserve">                                                                      </w:t>
      </w:r>
    </w:p>
    <w:p w:rsidR="009569B9" w:rsidRPr="00196D8E" w:rsidRDefault="009569B9" w:rsidP="009569B9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196D8E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СКЛАД</w:t>
      </w:r>
    </w:p>
    <w:p w:rsidR="009569B9" w:rsidRPr="00196D8E" w:rsidRDefault="009569B9" w:rsidP="009569B9">
      <w:pPr>
        <w:suppressAutoHyphens/>
        <w:autoSpaceDE w:val="0"/>
        <w:spacing w:line="322" w:lineRule="exact"/>
        <w:jc w:val="center"/>
        <w:rPr>
          <w:rFonts w:eastAsia="SimSun"/>
          <w:kern w:val="2"/>
          <w:szCs w:val="28"/>
          <w:lang w:eastAsia="hi-IN" w:bidi="hi-IN"/>
        </w:rPr>
      </w:pPr>
      <w:r w:rsidRPr="00196D8E">
        <w:rPr>
          <w:rFonts w:eastAsia="SimSun"/>
          <w:b/>
          <w:bCs/>
          <w:i/>
          <w:iCs/>
          <w:kern w:val="2"/>
          <w:szCs w:val="28"/>
          <w:lang w:eastAsia="hi-IN" w:bidi="hi-IN"/>
        </w:rPr>
        <w:t xml:space="preserve">тимчасової комісії з розгляду звернення </w:t>
      </w:r>
    </w:p>
    <w:p w:rsidR="009569B9" w:rsidRPr="00196D8E" w:rsidRDefault="009569B9" w:rsidP="009569B9">
      <w:pPr>
        <w:suppressAutoHyphens/>
        <w:autoSpaceDE w:val="0"/>
        <w:jc w:val="center"/>
        <w:rPr>
          <w:rFonts w:eastAsia="Times New Roman CYR"/>
          <w:b/>
          <w:bCs/>
          <w:i/>
          <w:iCs/>
          <w:kern w:val="2"/>
          <w:szCs w:val="28"/>
          <w:lang w:eastAsia="hi-IN" w:bidi="hi-IN"/>
        </w:rPr>
      </w:pPr>
      <w:r w:rsidRPr="00196D8E">
        <w:rPr>
          <w:rFonts w:eastAsia="Times New Roman CYR"/>
          <w:b/>
          <w:bCs/>
          <w:i/>
          <w:iCs/>
          <w:kern w:val="2"/>
          <w:szCs w:val="28"/>
          <w:lang w:eastAsia="hi-IN" w:bidi="hi-IN"/>
        </w:rPr>
        <w:t xml:space="preserve">громадянки </w:t>
      </w:r>
      <w:r w:rsidRPr="00196D8E">
        <w:rPr>
          <w:rFonts w:eastAsia="SimSun"/>
          <w:b/>
          <w:i/>
          <w:kern w:val="2"/>
          <w:szCs w:val="28"/>
          <w:lang w:eastAsia="hi-IN" w:bidi="hi-IN"/>
        </w:rPr>
        <w:t>Грунь Віолетти Володимирівни</w:t>
      </w:r>
    </w:p>
    <w:p w:rsidR="009569B9" w:rsidRPr="00196D8E" w:rsidRDefault="009569B9" w:rsidP="009569B9">
      <w:pPr>
        <w:suppressAutoHyphens/>
        <w:autoSpaceDE w:val="0"/>
        <w:jc w:val="center"/>
        <w:rPr>
          <w:rFonts w:eastAsia="SimSun"/>
          <w:kern w:val="2"/>
          <w:sz w:val="29"/>
          <w:szCs w:val="29"/>
          <w:lang w:eastAsia="hi-IN" w:bidi="hi-IN"/>
        </w:rPr>
      </w:pPr>
    </w:p>
    <w:p w:rsidR="009569B9" w:rsidRPr="00196D8E" w:rsidRDefault="009569B9" w:rsidP="009569B9">
      <w:pPr>
        <w:suppressAutoHyphens/>
        <w:autoSpaceDE w:val="0"/>
        <w:rPr>
          <w:rFonts w:ascii="Arial" w:eastAsia="SimSun" w:hAnsi="Arial" w:cs="Mangal"/>
          <w:kern w:val="2"/>
          <w:sz w:val="20"/>
          <w:lang w:eastAsia="hi-IN" w:bidi="hi-IN"/>
        </w:rPr>
      </w:pPr>
    </w:p>
    <w:tbl>
      <w:tblPr>
        <w:tblW w:w="966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570"/>
        <w:gridCol w:w="279"/>
        <w:gridCol w:w="36"/>
        <w:gridCol w:w="5745"/>
        <w:gridCol w:w="30"/>
      </w:tblGrid>
      <w:tr w:rsidR="009569B9" w:rsidRPr="00196D8E" w:rsidTr="00311741">
        <w:trPr>
          <w:gridAfter w:val="1"/>
          <w:wAfter w:w="30" w:type="dxa"/>
        </w:trPr>
        <w:tc>
          <w:tcPr>
            <w:tcW w:w="3570" w:type="dxa"/>
            <w:hideMark/>
          </w:tcPr>
          <w:p w:rsidR="009569B9" w:rsidRPr="00196D8E" w:rsidRDefault="009569B9" w:rsidP="00311741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proofErr w:type="spellStart"/>
            <w:r w:rsidRPr="00196D8E">
              <w:rPr>
                <w:rFonts w:eastAsia="SimSun"/>
                <w:szCs w:val="28"/>
                <w:lang w:eastAsia="hi-IN" w:bidi="hi-IN"/>
              </w:rPr>
              <w:t>Шовгеля</w:t>
            </w:r>
            <w:proofErr w:type="spellEnd"/>
          </w:p>
          <w:p w:rsidR="009569B9" w:rsidRPr="00196D8E" w:rsidRDefault="009569B9" w:rsidP="00311741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szCs w:val="28"/>
                <w:lang w:eastAsia="hi-IN" w:bidi="hi-IN"/>
              </w:rPr>
              <w:t>Олена Миколаївна</w:t>
            </w:r>
          </w:p>
        </w:tc>
        <w:tc>
          <w:tcPr>
            <w:tcW w:w="315" w:type="dxa"/>
            <w:gridSpan w:val="2"/>
            <w:hideMark/>
          </w:tcPr>
          <w:p w:rsidR="009569B9" w:rsidRPr="00196D8E" w:rsidRDefault="009569B9" w:rsidP="00311741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45" w:type="dxa"/>
          </w:tcPr>
          <w:p w:rsidR="009569B9" w:rsidRPr="00196D8E" w:rsidRDefault="009569B9" w:rsidP="00311741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/>
                <w:bCs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керуюча справами виконкому міської ради</w:t>
            </w: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,  голова  комісії</w:t>
            </w:r>
            <w:r w:rsidRPr="00196D8E">
              <w:rPr>
                <w:rFonts w:eastAsia="SimSun"/>
                <w:b/>
                <w:bCs/>
                <w:kern w:val="2"/>
                <w:szCs w:val="28"/>
                <w:lang w:eastAsia="hi-IN" w:bidi="hi-IN"/>
              </w:rPr>
              <w:t xml:space="preserve"> </w:t>
            </w:r>
          </w:p>
          <w:p w:rsidR="009569B9" w:rsidRPr="00196D8E" w:rsidRDefault="009569B9" w:rsidP="00311741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b/>
                <w:bCs/>
                <w:kern w:val="2"/>
                <w:sz w:val="29"/>
                <w:szCs w:val="29"/>
                <w:lang w:eastAsia="hi-IN" w:bidi="hi-IN"/>
              </w:rPr>
            </w:pPr>
          </w:p>
        </w:tc>
      </w:tr>
      <w:tr w:rsidR="009569B9" w:rsidRPr="00196D8E" w:rsidTr="00311741">
        <w:trPr>
          <w:trHeight w:val="1004"/>
        </w:trPr>
        <w:tc>
          <w:tcPr>
            <w:tcW w:w="3570" w:type="dxa"/>
          </w:tcPr>
          <w:p w:rsidR="009569B9" w:rsidRPr="00196D8E" w:rsidRDefault="009569B9" w:rsidP="00311741">
            <w:pPr>
              <w:widowControl w:val="0"/>
              <w:suppressAutoHyphens/>
              <w:autoSpaceDE w:val="0"/>
              <w:rPr>
                <w:rFonts w:eastAsia="SimSun"/>
                <w:szCs w:val="28"/>
                <w:lang w:eastAsia="hi-IN" w:bidi="hi-IN"/>
              </w:rPr>
            </w:pPr>
            <w:r w:rsidRPr="00196D8E">
              <w:rPr>
                <w:rFonts w:eastAsia="SimSun"/>
                <w:szCs w:val="28"/>
                <w:lang w:eastAsia="hi-IN" w:bidi="hi-IN"/>
              </w:rPr>
              <w:t>Гожій</w:t>
            </w:r>
          </w:p>
          <w:p w:rsidR="009569B9" w:rsidRPr="00196D8E" w:rsidRDefault="009569B9" w:rsidP="00311741">
            <w:pPr>
              <w:widowControl w:val="0"/>
              <w:suppressAutoHyphens/>
              <w:autoSpaceDE w:val="0"/>
              <w:rPr>
                <w:rFonts w:eastAsia="SimSun"/>
                <w:szCs w:val="28"/>
                <w:lang w:eastAsia="hi-IN" w:bidi="hi-IN"/>
              </w:rPr>
            </w:pPr>
            <w:r w:rsidRPr="00196D8E">
              <w:rPr>
                <w:rFonts w:eastAsia="SimSun"/>
                <w:szCs w:val="28"/>
                <w:lang w:eastAsia="hi-IN" w:bidi="hi-IN"/>
              </w:rPr>
              <w:t>Вікторія Дмитрівна</w:t>
            </w:r>
          </w:p>
          <w:p w:rsidR="009569B9" w:rsidRPr="00196D8E" w:rsidRDefault="009569B9" w:rsidP="00311741">
            <w:pPr>
              <w:widowControl w:val="0"/>
              <w:suppressAutoHyphens/>
              <w:autoSpaceDE w:val="0"/>
              <w:rPr>
                <w:rFonts w:eastAsia="SimSun"/>
                <w:szCs w:val="28"/>
                <w:lang w:eastAsia="hi-IN" w:bidi="hi-IN"/>
              </w:rPr>
            </w:pPr>
          </w:p>
          <w:p w:rsidR="009569B9" w:rsidRPr="00196D8E" w:rsidRDefault="009569B9" w:rsidP="00311741">
            <w:pPr>
              <w:widowControl w:val="0"/>
              <w:suppressAutoHyphens/>
              <w:autoSpaceDE w:val="0"/>
              <w:rPr>
                <w:rFonts w:eastAsia="SimSun"/>
                <w:szCs w:val="28"/>
                <w:lang w:eastAsia="hi-IN" w:bidi="hi-IN"/>
              </w:rPr>
            </w:pPr>
            <w:proofErr w:type="spellStart"/>
            <w:r w:rsidRPr="00196D8E">
              <w:rPr>
                <w:rFonts w:eastAsia="SimSun"/>
                <w:szCs w:val="28"/>
                <w:lang w:eastAsia="hi-IN" w:bidi="hi-IN"/>
              </w:rPr>
              <w:t>Шишко</w:t>
            </w:r>
            <w:proofErr w:type="spellEnd"/>
            <w:r w:rsidRPr="00196D8E">
              <w:rPr>
                <w:rFonts w:eastAsia="SimSun"/>
                <w:szCs w:val="28"/>
                <w:lang w:eastAsia="hi-IN" w:bidi="hi-IN"/>
              </w:rPr>
              <w:t xml:space="preserve">  </w:t>
            </w:r>
          </w:p>
          <w:p w:rsidR="009569B9" w:rsidRPr="00196D8E" w:rsidRDefault="009569B9" w:rsidP="00311741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szCs w:val="28"/>
                <w:lang w:eastAsia="hi-IN" w:bidi="hi-IN"/>
              </w:rPr>
              <w:t>Наталія Сергіївна</w:t>
            </w:r>
          </w:p>
        </w:tc>
        <w:tc>
          <w:tcPr>
            <w:tcW w:w="315" w:type="dxa"/>
            <w:gridSpan w:val="2"/>
          </w:tcPr>
          <w:p w:rsidR="009569B9" w:rsidRPr="00196D8E" w:rsidRDefault="009569B9" w:rsidP="00311741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9569B9" w:rsidRPr="00196D8E" w:rsidRDefault="009569B9" w:rsidP="00311741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311741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311741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9569B9" w:rsidRPr="00196D8E" w:rsidRDefault="009569B9" w:rsidP="00311741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5775" w:type="dxa"/>
            <w:gridSpan w:val="2"/>
          </w:tcPr>
          <w:p w:rsidR="009569B9" w:rsidRPr="00196D8E" w:rsidRDefault="009569B9" w:rsidP="00311741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начальник юридичного управління виконкому міської ради</w:t>
            </w: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, заступник голови комісії </w:t>
            </w:r>
          </w:p>
          <w:p w:rsidR="009569B9" w:rsidRPr="00196D8E" w:rsidRDefault="009569B9" w:rsidP="00311741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311741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заступник начальника юридичного управління  виконкому міської ради</w:t>
            </w: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, секретар комісії</w:t>
            </w:r>
          </w:p>
        </w:tc>
      </w:tr>
      <w:tr w:rsidR="009569B9" w:rsidRPr="00196D8E" w:rsidTr="00311741">
        <w:tc>
          <w:tcPr>
            <w:tcW w:w="9660" w:type="dxa"/>
            <w:gridSpan w:val="5"/>
            <w:hideMark/>
          </w:tcPr>
          <w:p w:rsidR="009569B9" w:rsidRPr="00196D8E" w:rsidRDefault="009569B9" w:rsidP="00311741">
            <w:pPr>
              <w:tabs>
                <w:tab w:val="left" w:pos="4090"/>
              </w:tabs>
              <w:suppressAutoHyphens/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311741">
            <w:pPr>
              <w:tabs>
                <w:tab w:val="left" w:pos="4090"/>
              </w:tabs>
              <w:suppressAutoHyphens/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b/>
                <w:bCs/>
                <w:i/>
                <w:iCs/>
                <w:kern w:val="2"/>
                <w:szCs w:val="28"/>
                <w:lang w:eastAsia="hi-IN" w:bidi="hi-IN"/>
              </w:rPr>
              <w:t>Члени комісії:</w:t>
            </w:r>
          </w:p>
        </w:tc>
      </w:tr>
      <w:tr w:rsidR="009569B9" w:rsidRPr="00196D8E" w:rsidTr="00311741">
        <w:tc>
          <w:tcPr>
            <w:tcW w:w="3570" w:type="dxa"/>
          </w:tcPr>
          <w:p w:rsidR="009569B9" w:rsidRPr="00196D8E" w:rsidRDefault="009569B9" w:rsidP="00311741">
            <w:pPr>
              <w:suppressAutoHyphens/>
              <w:autoSpaceDE w:val="0"/>
              <w:snapToGrid w:val="0"/>
              <w:ind w:right="-3"/>
              <w:rPr>
                <w:rFonts w:ascii="Arial" w:eastAsia="SimSun" w:hAnsi="Arial" w:cs="Mangal"/>
                <w:kern w:val="2"/>
                <w:sz w:val="20"/>
                <w:lang w:eastAsia="hi-IN" w:bidi="hi-IN"/>
              </w:rPr>
            </w:pPr>
          </w:p>
        </w:tc>
        <w:tc>
          <w:tcPr>
            <w:tcW w:w="279" w:type="dxa"/>
          </w:tcPr>
          <w:p w:rsidR="009569B9" w:rsidRPr="00196D8E" w:rsidRDefault="009569B9" w:rsidP="00311741">
            <w:pPr>
              <w:suppressAutoHyphens/>
              <w:autoSpaceDE w:val="0"/>
              <w:snapToGri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811" w:type="dxa"/>
            <w:gridSpan w:val="3"/>
          </w:tcPr>
          <w:p w:rsidR="009569B9" w:rsidRPr="00196D8E" w:rsidRDefault="009569B9" w:rsidP="00311741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</w:tr>
      <w:tr w:rsidR="009569B9" w:rsidRPr="00196D8E" w:rsidTr="00311741">
        <w:tc>
          <w:tcPr>
            <w:tcW w:w="3570" w:type="dxa"/>
          </w:tcPr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Благун</w:t>
            </w:r>
            <w:proofErr w:type="spellEnd"/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Інеса Михайлівна</w:t>
            </w: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 xml:space="preserve">Горб </w:t>
            </w: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Григорій Григорович</w:t>
            </w: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Дирда</w:t>
            </w:r>
            <w:proofErr w:type="spellEnd"/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Тетяна Олегівна</w:t>
            </w: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Дуднік</w:t>
            </w:r>
            <w:proofErr w:type="spellEnd"/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Валерія Олександрівна</w:t>
            </w: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Єрьоменко</w:t>
            </w:r>
            <w:proofErr w:type="spellEnd"/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Ганна Станіславівна</w:t>
            </w: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Завьялов</w:t>
            </w:r>
            <w:proofErr w:type="spellEnd"/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Володимир Ілліч</w:t>
            </w: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lastRenderedPageBreak/>
              <w:t>Кутаєв</w:t>
            </w:r>
            <w:proofErr w:type="spellEnd"/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Олександр Миколайович</w:t>
            </w: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779E9" w:rsidRPr="00196D8E" w:rsidRDefault="005779E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779E9" w:rsidRPr="00196D8E" w:rsidRDefault="005779E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Махиня</w:t>
            </w:r>
            <w:proofErr w:type="spellEnd"/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Денис Олександрович</w:t>
            </w: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Шумакова</w:t>
            </w:r>
            <w:proofErr w:type="spellEnd"/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</w:p>
          <w:p w:rsidR="009569B9" w:rsidRPr="00196D8E" w:rsidRDefault="009569B9" w:rsidP="00047A4A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Світлана Миколаївна</w:t>
            </w:r>
          </w:p>
        </w:tc>
        <w:tc>
          <w:tcPr>
            <w:tcW w:w="279" w:type="dxa"/>
          </w:tcPr>
          <w:p w:rsidR="009569B9" w:rsidRPr="00196D8E" w:rsidRDefault="009569B9" w:rsidP="00047A4A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lastRenderedPageBreak/>
              <w:t>-</w:t>
            </w: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9569B9" w:rsidRPr="00196D8E" w:rsidRDefault="009569B9" w:rsidP="00047A4A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9569B9" w:rsidRPr="00196D8E" w:rsidRDefault="009569B9" w:rsidP="00047A4A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047A4A" w:rsidRPr="00196D8E" w:rsidRDefault="00047A4A" w:rsidP="00047A4A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9569B9" w:rsidRPr="00196D8E" w:rsidRDefault="009569B9" w:rsidP="00047A4A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779E9" w:rsidRPr="00196D8E" w:rsidRDefault="005779E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lastRenderedPageBreak/>
              <w:t>-</w:t>
            </w:r>
          </w:p>
          <w:p w:rsidR="009569B9" w:rsidRPr="00196D8E" w:rsidRDefault="009569B9" w:rsidP="00047A4A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779E9" w:rsidRPr="00196D8E" w:rsidRDefault="005779E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779E9" w:rsidRPr="00196D8E" w:rsidRDefault="005779E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9569B9" w:rsidRPr="00196D8E" w:rsidRDefault="009569B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5779E9" w:rsidRPr="00196D8E" w:rsidRDefault="005779E9" w:rsidP="00047A4A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811" w:type="dxa"/>
            <w:gridSpan w:val="3"/>
          </w:tcPr>
          <w:p w:rsidR="009569B9" w:rsidRPr="00196D8E" w:rsidRDefault="009569B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lastRenderedPageBreak/>
              <w:t>начальник управління праці та соціального захисту населення виконкому міської ради</w:t>
            </w:r>
          </w:p>
          <w:p w:rsidR="009569B9" w:rsidRPr="00196D8E" w:rsidRDefault="009569B9" w:rsidP="00047A4A">
            <w:pPr>
              <w:pStyle w:val="3"/>
              <w:shd w:val="clear" w:color="auto" w:fill="FFFFFF"/>
              <w:jc w:val="both"/>
              <w:rPr>
                <w:rFonts w:eastAsia="SimSun"/>
                <w:bCs/>
                <w:i w:val="0"/>
                <w:kern w:val="2"/>
                <w:sz w:val="28"/>
                <w:szCs w:val="28"/>
                <w:lang w:val="uk-UA" w:eastAsia="hi-IN" w:bidi="hi-IN"/>
              </w:rPr>
            </w:pPr>
          </w:p>
          <w:p w:rsidR="009569B9" w:rsidRPr="00196D8E" w:rsidRDefault="009569B9" w:rsidP="00047A4A">
            <w:pPr>
              <w:pStyle w:val="3"/>
              <w:shd w:val="clear" w:color="auto" w:fill="FFFFFF"/>
              <w:jc w:val="both"/>
              <w:rPr>
                <w:rFonts w:eastAsia="SimSun"/>
                <w:bCs/>
                <w:i w:val="0"/>
                <w:kern w:val="2"/>
                <w:sz w:val="28"/>
                <w:szCs w:val="28"/>
                <w:lang w:val="uk-UA" w:eastAsia="hi-IN" w:bidi="hi-IN"/>
              </w:rPr>
            </w:pPr>
            <w:r w:rsidRPr="00196D8E">
              <w:rPr>
                <w:rFonts w:eastAsia="SimSun"/>
                <w:bCs/>
                <w:i w:val="0"/>
                <w:kern w:val="2"/>
                <w:sz w:val="28"/>
                <w:szCs w:val="28"/>
                <w:lang w:val="uk-UA" w:eastAsia="hi-IN" w:bidi="hi-IN"/>
              </w:rPr>
              <w:t xml:space="preserve">начальник відділу освіти виконавчого комітету Дзержинської районної у місті ради </w:t>
            </w:r>
          </w:p>
          <w:p w:rsidR="009569B9" w:rsidRPr="00196D8E" w:rsidRDefault="009569B9" w:rsidP="00047A4A">
            <w:pPr>
              <w:rPr>
                <w:rFonts w:eastAsia="SimSun"/>
                <w:lang w:eastAsia="hi-IN" w:bidi="hi-IN"/>
              </w:rPr>
            </w:pPr>
          </w:p>
          <w:p w:rsidR="009569B9" w:rsidRPr="00196D8E" w:rsidRDefault="009569B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заступник начальника відділу освіти виконавчого комітету Дзержинської районної у місті ради</w:t>
            </w:r>
          </w:p>
          <w:p w:rsidR="009569B9" w:rsidRPr="00196D8E" w:rsidRDefault="009569B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заступник начальника відділу освіти виконавчого комітету Дзержинської районної у місті ради</w:t>
            </w:r>
          </w:p>
          <w:p w:rsidR="009569B9" w:rsidRPr="00196D8E" w:rsidRDefault="009569B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головний державний інспектор Криворізького відділу з питань додержання законодавства про працю, зайнятість та інших нормативно-правових актів управління з питань праці (за згодою)</w:t>
            </w:r>
          </w:p>
          <w:p w:rsidR="009569B9" w:rsidRPr="00196D8E" w:rsidRDefault="009569B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  <w:p w:rsidR="005779E9" w:rsidRPr="00196D8E" w:rsidRDefault="005779E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депутат Дзержинської районної у місті ради</w:t>
            </w:r>
          </w:p>
          <w:p w:rsidR="005779E9" w:rsidRPr="00196D8E" w:rsidRDefault="005779E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(за згодою)</w:t>
            </w:r>
          </w:p>
          <w:p w:rsidR="005779E9" w:rsidRPr="00196D8E" w:rsidRDefault="005779E9" w:rsidP="00047A4A">
            <w:pPr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lastRenderedPageBreak/>
              <w:t xml:space="preserve">директор </w:t>
            </w:r>
            <w:r w:rsidR="005779E9"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к</w:t>
            </w: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омунального</w:t>
            </w:r>
            <w:r w:rsidR="005A4B91"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навчально-виховного комплексу «</w:t>
            </w: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Загальноосвітня школа-інтернат</w:t>
            </w:r>
            <w:r w:rsidR="005A4B91"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 </w:t>
            </w: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І-ІІІ ступенів №9 з п</w:t>
            </w:r>
            <w:r w:rsidR="005A4B91"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осиленою спортивною підготовкою»</w:t>
            </w:r>
          </w:p>
          <w:p w:rsidR="009569B9" w:rsidRPr="00196D8E" w:rsidRDefault="009569B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депутат Дзержинської районної у місті ради</w:t>
            </w:r>
          </w:p>
          <w:p w:rsidR="009569B9" w:rsidRPr="00196D8E" w:rsidRDefault="009569B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(за згодою)</w:t>
            </w:r>
          </w:p>
          <w:p w:rsidR="009569B9" w:rsidRPr="00196D8E" w:rsidRDefault="009569B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  <w:p w:rsidR="009569B9" w:rsidRPr="00196D8E" w:rsidRDefault="009569B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головний спеціаліст відділу вищої, професійно-технічної освіти, профорієнтації, охорони праці та кадрової роботи управління</w:t>
            </w:r>
          </w:p>
          <w:p w:rsidR="009569B9" w:rsidRPr="00196D8E" w:rsidRDefault="009569B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освіти і науки виконкому міської ради</w:t>
            </w:r>
            <w:r w:rsidR="008D4A13" w:rsidRPr="00196D8E">
              <w:rPr>
                <w:rFonts w:eastAsia="SimSun"/>
                <w:bCs/>
                <w:kern w:val="2"/>
                <w:szCs w:val="28"/>
                <w:lang w:eastAsia="hi-IN" w:bidi="hi-IN"/>
              </w:rPr>
              <w:t>.</w:t>
            </w:r>
          </w:p>
          <w:p w:rsidR="009569B9" w:rsidRPr="00196D8E" w:rsidRDefault="009569B9" w:rsidP="00047A4A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</w:tc>
      </w:tr>
    </w:tbl>
    <w:p w:rsidR="009569B9" w:rsidRPr="00196D8E" w:rsidRDefault="009569B9" w:rsidP="009569B9">
      <w:pPr>
        <w:tabs>
          <w:tab w:val="left" w:pos="-3544"/>
        </w:tabs>
        <w:jc w:val="both"/>
        <w:rPr>
          <w:b/>
          <w:i/>
          <w:szCs w:val="28"/>
        </w:rPr>
      </w:pPr>
    </w:p>
    <w:p w:rsidR="009569B9" w:rsidRPr="00196D8E" w:rsidRDefault="009569B9" w:rsidP="009569B9">
      <w:pPr>
        <w:tabs>
          <w:tab w:val="left" w:pos="-3544"/>
        </w:tabs>
        <w:jc w:val="both"/>
        <w:rPr>
          <w:b/>
          <w:i/>
          <w:szCs w:val="28"/>
        </w:rPr>
      </w:pPr>
    </w:p>
    <w:p w:rsidR="009569B9" w:rsidRPr="00196D8E" w:rsidRDefault="009569B9" w:rsidP="009569B9">
      <w:pPr>
        <w:tabs>
          <w:tab w:val="left" w:pos="-3544"/>
        </w:tabs>
        <w:jc w:val="both"/>
        <w:rPr>
          <w:b/>
          <w:i/>
          <w:szCs w:val="28"/>
        </w:rPr>
      </w:pPr>
    </w:p>
    <w:p w:rsidR="009569B9" w:rsidRPr="00196D8E" w:rsidRDefault="009569B9" w:rsidP="009569B9">
      <w:pPr>
        <w:tabs>
          <w:tab w:val="left" w:pos="-3544"/>
        </w:tabs>
        <w:jc w:val="both"/>
        <w:rPr>
          <w:b/>
          <w:i/>
          <w:szCs w:val="28"/>
        </w:rPr>
      </w:pPr>
    </w:p>
    <w:p w:rsidR="009569B9" w:rsidRPr="00196D8E" w:rsidRDefault="009569B9" w:rsidP="005779E9">
      <w:pPr>
        <w:tabs>
          <w:tab w:val="left" w:pos="-3544"/>
          <w:tab w:val="left" w:pos="7088"/>
        </w:tabs>
        <w:jc w:val="both"/>
      </w:pPr>
      <w:r w:rsidRPr="00196D8E">
        <w:rPr>
          <w:b/>
          <w:i/>
          <w:szCs w:val="28"/>
        </w:rPr>
        <w:t xml:space="preserve">Керуюча справами виконкому                                     </w:t>
      </w:r>
      <w:r w:rsidR="005779E9" w:rsidRPr="00196D8E">
        <w:rPr>
          <w:b/>
          <w:i/>
          <w:szCs w:val="28"/>
        </w:rPr>
        <w:t xml:space="preserve">     </w:t>
      </w:r>
      <w:r w:rsidRPr="00196D8E">
        <w:rPr>
          <w:b/>
          <w:i/>
          <w:szCs w:val="28"/>
        </w:rPr>
        <w:t xml:space="preserve"> О.</w:t>
      </w:r>
      <w:proofErr w:type="spellStart"/>
      <w:r w:rsidRPr="00196D8E">
        <w:rPr>
          <w:b/>
          <w:i/>
          <w:szCs w:val="28"/>
        </w:rPr>
        <w:t>Шовгеля</w:t>
      </w:r>
      <w:proofErr w:type="spellEnd"/>
    </w:p>
    <w:p w:rsidR="009569B9" w:rsidRPr="00196D8E" w:rsidRDefault="009569B9" w:rsidP="009569B9"/>
    <w:p w:rsidR="009569B9" w:rsidRPr="00196D8E" w:rsidRDefault="009569B9" w:rsidP="009569B9"/>
    <w:p w:rsidR="009569B9" w:rsidRPr="00196D8E" w:rsidRDefault="009569B9" w:rsidP="009569B9"/>
    <w:p w:rsidR="009569B9" w:rsidRPr="00196D8E" w:rsidRDefault="009569B9" w:rsidP="009569B9"/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5779E9" w:rsidRPr="00196D8E" w:rsidRDefault="005779E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5A4B91">
      <w:pPr>
        <w:ind w:firstLine="426"/>
        <w:jc w:val="center"/>
        <w:rPr>
          <w:i/>
          <w:szCs w:val="28"/>
        </w:rPr>
      </w:pPr>
      <w:r w:rsidRPr="00196D8E">
        <w:rPr>
          <w:i/>
          <w:szCs w:val="28"/>
        </w:rPr>
        <w:lastRenderedPageBreak/>
        <w:t>Додаток підготовлено юридичним управлінням:</w:t>
      </w:r>
    </w:p>
    <w:p w:rsidR="009569B9" w:rsidRPr="00196D8E" w:rsidRDefault="009569B9" w:rsidP="009569B9">
      <w:pPr>
        <w:rPr>
          <w:i/>
          <w:szCs w:val="28"/>
        </w:rPr>
      </w:pPr>
    </w:p>
    <w:p w:rsidR="009569B9" w:rsidRPr="00196D8E" w:rsidRDefault="009569B9" w:rsidP="009569B9">
      <w:pPr>
        <w:rPr>
          <w:i/>
          <w:szCs w:val="28"/>
        </w:rPr>
      </w:pPr>
    </w:p>
    <w:p w:rsidR="009569B9" w:rsidRPr="00196D8E" w:rsidRDefault="009569B9" w:rsidP="009569B9">
      <w:pPr>
        <w:tabs>
          <w:tab w:val="left" w:pos="7088"/>
        </w:tabs>
        <w:rPr>
          <w:i/>
          <w:sz w:val="20"/>
          <w:szCs w:val="20"/>
        </w:rPr>
      </w:pPr>
      <w:r w:rsidRPr="00196D8E">
        <w:rPr>
          <w:i/>
          <w:szCs w:val="28"/>
        </w:rPr>
        <w:t>Начальник управління                                                                В.Гожій</w:t>
      </w:r>
    </w:p>
    <w:p w:rsidR="009569B9" w:rsidRPr="00196D8E" w:rsidRDefault="009569B9" w:rsidP="009569B9">
      <w:pPr>
        <w:rPr>
          <w:i/>
          <w:sz w:val="20"/>
          <w:szCs w:val="20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5779E9" w:rsidRPr="00196D8E" w:rsidRDefault="005779E9" w:rsidP="009569B9">
      <w:pPr>
        <w:ind w:right="5678"/>
        <w:jc w:val="both"/>
        <w:rPr>
          <w:b/>
          <w:i/>
          <w:color w:val="000000"/>
          <w:szCs w:val="28"/>
        </w:rPr>
      </w:pPr>
    </w:p>
    <w:p w:rsidR="005779E9" w:rsidRPr="00196D8E" w:rsidRDefault="005779E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ind w:right="5678"/>
        <w:jc w:val="both"/>
        <w:rPr>
          <w:b/>
          <w:i/>
          <w:color w:val="000000"/>
          <w:szCs w:val="28"/>
        </w:rPr>
      </w:pPr>
    </w:p>
    <w:p w:rsidR="009569B9" w:rsidRPr="00196D8E" w:rsidRDefault="009569B9" w:rsidP="009569B9">
      <w:pPr>
        <w:rPr>
          <w:i/>
          <w:sz w:val="20"/>
          <w:szCs w:val="20"/>
        </w:rPr>
      </w:pPr>
      <w:proofErr w:type="spellStart"/>
      <w:r w:rsidRPr="00196D8E">
        <w:rPr>
          <w:i/>
          <w:sz w:val="20"/>
          <w:szCs w:val="20"/>
        </w:rPr>
        <w:t>Хоменко</w:t>
      </w:r>
      <w:proofErr w:type="spellEnd"/>
      <w:r w:rsidRPr="00196D8E">
        <w:rPr>
          <w:i/>
          <w:sz w:val="20"/>
          <w:szCs w:val="20"/>
        </w:rPr>
        <w:t xml:space="preserve"> Олександра Михайлівна</w:t>
      </w:r>
    </w:p>
    <w:p w:rsidR="00275620" w:rsidRPr="00196D8E" w:rsidRDefault="005A4B91">
      <w:r w:rsidRPr="00196D8E">
        <w:rPr>
          <w:i/>
          <w:sz w:val="20"/>
          <w:szCs w:val="20"/>
        </w:rPr>
        <w:t xml:space="preserve">92 13 71, 97 </w:t>
      </w:r>
      <w:r w:rsidR="009569B9" w:rsidRPr="00196D8E">
        <w:rPr>
          <w:i/>
          <w:sz w:val="20"/>
          <w:szCs w:val="20"/>
        </w:rPr>
        <w:t>11</w:t>
      </w:r>
    </w:p>
    <w:sectPr w:rsidR="00275620" w:rsidRPr="00196D8E" w:rsidSect="00047A4A">
      <w:headerReference w:type="even" r:id="rId7"/>
      <w:headerReference w:type="default" r:id="rId8"/>
      <w:pgSz w:w="11906" w:h="16838"/>
      <w:pgMar w:top="1134" w:right="566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3D" w:rsidRDefault="0001353D" w:rsidP="00047A4A">
      <w:r>
        <w:separator/>
      </w:r>
    </w:p>
  </w:endnote>
  <w:endnote w:type="continuationSeparator" w:id="0">
    <w:p w:rsidR="0001353D" w:rsidRDefault="0001353D" w:rsidP="0004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3D" w:rsidRDefault="0001353D" w:rsidP="00047A4A">
      <w:r>
        <w:separator/>
      </w:r>
    </w:p>
  </w:footnote>
  <w:footnote w:type="continuationSeparator" w:id="0">
    <w:p w:rsidR="0001353D" w:rsidRDefault="0001353D" w:rsidP="00047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4A" w:rsidRDefault="00047A4A" w:rsidP="00047A4A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4A" w:rsidRDefault="00047A4A">
    <w:pPr>
      <w:pStyle w:val="a5"/>
      <w:jc w:val="center"/>
    </w:pPr>
  </w:p>
  <w:p w:rsidR="00047A4A" w:rsidRDefault="00047A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D8"/>
    <w:rsid w:val="0001353D"/>
    <w:rsid w:val="00047A4A"/>
    <w:rsid w:val="00196D8E"/>
    <w:rsid w:val="00284369"/>
    <w:rsid w:val="005779E9"/>
    <w:rsid w:val="005A4B91"/>
    <w:rsid w:val="008D4A13"/>
    <w:rsid w:val="009471A7"/>
    <w:rsid w:val="009569B9"/>
    <w:rsid w:val="00B42E4B"/>
    <w:rsid w:val="00C56330"/>
    <w:rsid w:val="00C90CD8"/>
    <w:rsid w:val="00CA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9569B9"/>
    <w:pPr>
      <w:keepNext/>
      <w:jc w:val="center"/>
      <w:outlineLvl w:val="2"/>
    </w:pPr>
    <w:rPr>
      <w:i/>
      <w:sz w:val="26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69B9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a3">
    <w:name w:val="Balloon Text"/>
    <w:basedOn w:val="a"/>
    <w:link w:val="a4"/>
    <w:uiPriority w:val="99"/>
    <w:semiHidden/>
    <w:unhideWhenUsed/>
    <w:rsid w:val="00047A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A4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47A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A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47A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7A4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9569B9"/>
    <w:pPr>
      <w:keepNext/>
      <w:jc w:val="center"/>
      <w:outlineLvl w:val="2"/>
    </w:pPr>
    <w:rPr>
      <w:i/>
      <w:sz w:val="26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69B9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a3">
    <w:name w:val="Balloon Text"/>
    <w:basedOn w:val="a"/>
    <w:link w:val="a4"/>
    <w:uiPriority w:val="99"/>
    <w:semiHidden/>
    <w:unhideWhenUsed/>
    <w:rsid w:val="00047A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A4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47A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A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47A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7A4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lawyer437</dc:creator>
  <cp:lastModifiedBy>org301</cp:lastModifiedBy>
  <cp:revision>4</cp:revision>
  <cp:lastPrinted>2016-07-08T07:22:00Z</cp:lastPrinted>
  <dcterms:created xsi:type="dcterms:W3CDTF">2016-07-08T07:15:00Z</dcterms:created>
  <dcterms:modified xsi:type="dcterms:W3CDTF">2016-07-12T07:42:00Z</dcterms:modified>
</cp:coreProperties>
</file>