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C3" w:rsidRPr="00581575" w:rsidRDefault="002C2DC3" w:rsidP="002C2DC3">
      <w:pPr>
        <w:shd w:val="clear" w:color="auto" w:fill="FFFFFF"/>
        <w:tabs>
          <w:tab w:val="left" w:pos="4760"/>
          <w:tab w:val="left" w:pos="7088"/>
          <w:tab w:val="left" w:pos="7371"/>
        </w:tabs>
        <w:spacing w:before="120" w:after="0" w:line="240" w:lineRule="auto"/>
        <w:ind w:left="6719" w:right="-51"/>
        <w:jc w:val="both"/>
        <w:rPr>
          <w:rFonts w:ascii="Times New Roman" w:eastAsia="Times New Roman" w:hAnsi="Times New Roman" w:cs="Times New Roman"/>
          <w:i/>
          <w:sz w:val="28"/>
          <w:szCs w:val="28"/>
          <w:lang w:eastAsia="ru-RU"/>
        </w:rPr>
      </w:pPr>
      <w:r w:rsidRPr="00581575">
        <w:rPr>
          <w:rFonts w:ascii="Times New Roman" w:eastAsia="Times New Roman" w:hAnsi="Times New Roman" w:cs="Times New Roman"/>
          <w:i/>
          <w:sz w:val="28"/>
          <w:szCs w:val="28"/>
          <w:lang w:eastAsia="ru-RU"/>
        </w:rPr>
        <w:t>ЗАТВЕРДЖЕНО</w:t>
      </w:r>
    </w:p>
    <w:p w:rsidR="002C2DC3" w:rsidRPr="00581575" w:rsidRDefault="002C2DC3" w:rsidP="002C2DC3">
      <w:pPr>
        <w:shd w:val="clear" w:color="auto" w:fill="FFFFFF"/>
        <w:tabs>
          <w:tab w:val="left" w:pos="4760"/>
          <w:tab w:val="left" w:pos="7088"/>
          <w:tab w:val="left" w:pos="7371"/>
        </w:tabs>
        <w:spacing w:before="120" w:after="0" w:line="240" w:lineRule="auto"/>
        <w:ind w:left="6719" w:right="-51"/>
        <w:jc w:val="both"/>
        <w:rPr>
          <w:rFonts w:ascii="Times New Roman" w:eastAsia="Times New Roman" w:hAnsi="Times New Roman" w:cs="Times New Roman"/>
          <w:i/>
          <w:sz w:val="28"/>
          <w:szCs w:val="28"/>
          <w:lang w:eastAsia="ru-RU"/>
        </w:rPr>
      </w:pPr>
      <w:r w:rsidRPr="00581575">
        <w:rPr>
          <w:rFonts w:ascii="Times New Roman" w:eastAsia="Times New Roman" w:hAnsi="Times New Roman" w:cs="Times New Roman"/>
          <w:i/>
          <w:sz w:val="28"/>
          <w:szCs w:val="28"/>
          <w:lang w:eastAsia="ru-RU"/>
        </w:rPr>
        <w:t>Рішення міської ради</w:t>
      </w:r>
    </w:p>
    <w:p w:rsidR="00581575" w:rsidRPr="00581575" w:rsidRDefault="00581575" w:rsidP="002C2DC3">
      <w:pPr>
        <w:shd w:val="clear" w:color="auto" w:fill="FFFFFF"/>
        <w:tabs>
          <w:tab w:val="left" w:pos="4760"/>
          <w:tab w:val="left" w:pos="7088"/>
          <w:tab w:val="left" w:pos="7371"/>
        </w:tabs>
        <w:spacing w:before="120" w:after="0" w:line="240" w:lineRule="auto"/>
        <w:ind w:left="6719" w:right="-51"/>
        <w:jc w:val="both"/>
        <w:rPr>
          <w:rFonts w:ascii="Times New Roman" w:eastAsia="Times New Roman" w:hAnsi="Times New Roman" w:cs="Times New Roman"/>
          <w:i/>
          <w:sz w:val="28"/>
          <w:szCs w:val="28"/>
          <w:lang w:eastAsia="ru-RU"/>
        </w:rPr>
      </w:pPr>
      <w:r w:rsidRPr="00581575">
        <w:rPr>
          <w:rFonts w:ascii="Times New Roman" w:eastAsia="Times New Roman" w:hAnsi="Times New Roman" w:cs="Times New Roman"/>
          <w:i/>
          <w:sz w:val="28"/>
          <w:szCs w:val="28"/>
          <w:lang w:eastAsia="ru-RU"/>
        </w:rPr>
        <w:t>27.01.2016 №178</w:t>
      </w:r>
    </w:p>
    <w:p w:rsidR="002C2DC3" w:rsidRPr="00581575" w:rsidRDefault="002C2DC3" w:rsidP="002C2DC3">
      <w:pPr>
        <w:shd w:val="clear" w:color="auto" w:fill="FFFFFF"/>
        <w:tabs>
          <w:tab w:val="left" w:pos="4760"/>
          <w:tab w:val="left" w:pos="7088"/>
          <w:tab w:val="left" w:pos="7371"/>
        </w:tabs>
        <w:spacing w:after="0" w:line="240" w:lineRule="auto"/>
        <w:ind w:left="6720" w:right="-49"/>
        <w:jc w:val="both"/>
        <w:rPr>
          <w:rFonts w:ascii="Times New Roman" w:eastAsia="Times New Roman" w:hAnsi="Times New Roman" w:cs="Times New Roman"/>
          <w:i/>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 xml:space="preserve">Звіт </w:t>
      </w:r>
    </w:p>
    <w:p w:rsidR="002C2DC3" w:rsidRPr="00581575" w:rsidRDefault="002C2DC3" w:rsidP="002C2DC3">
      <w:pPr>
        <w:shd w:val="clear" w:color="auto" w:fill="FFFFFF"/>
        <w:tabs>
          <w:tab w:val="left" w:pos="4760"/>
          <w:tab w:val="left" w:pos="7088"/>
          <w:tab w:val="left" w:pos="7371"/>
        </w:tabs>
        <w:spacing w:after="0" w:line="240" w:lineRule="auto"/>
        <w:ind w:right="-49"/>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 xml:space="preserve">з виконання в 2015 році Програми розвитку </w:t>
      </w:r>
    </w:p>
    <w:p w:rsidR="002C2DC3" w:rsidRPr="00581575" w:rsidRDefault="002C2DC3" w:rsidP="002C2DC3">
      <w:pPr>
        <w:shd w:val="clear" w:color="auto" w:fill="FFFFFF"/>
        <w:tabs>
          <w:tab w:val="left" w:pos="4760"/>
          <w:tab w:val="left" w:pos="7088"/>
          <w:tab w:val="left" w:pos="7371"/>
        </w:tabs>
        <w:spacing w:after="0" w:line="240" w:lineRule="auto"/>
        <w:ind w:right="-49"/>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промислового туризму в місті Кривому Розі на 2013 – 2015 роки</w:t>
      </w:r>
    </w:p>
    <w:p w:rsidR="002C2DC3" w:rsidRPr="00581575" w:rsidRDefault="002C2DC3" w:rsidP="002C2DC3">
      <w:pPr>
        <w:shd w:val="clear" w:color="auto" w:fill="FFFFFF"/>
        <w:tabs>
          <w:tab w:val="left" w:pos="4760"/>
          <w:tab w:val="left" w:pos="7088"/>
          <w:tab w:val="left" w:pos="7371"/>
        </w:tabs>
        <w:spacing w:after="0" w:line="240" w:lineRule="auto"/>
        <w:ind w:right="-49"/>
        <w:jc w:val="center"/>
        <w:rPr>
          <w:rFonts w:ascii="Times New Roman" w:eastAsia="Times New Roman" w:hAnsi="Times New Roman" w:cs="Times New Roman"/>
          <w:b/>
          <w:i/>
          <w:sz w:val="24"/>
          <w:szCs w:val="28"/>
          <w:lang w:eastAsia="ru-RU"/>
        </w:rPr>
      </w:pPr>
    </w:p>
    <w:p w:rsidR="002C2DC3" w:rsidRPr="00581575" w:rsidRDefault="002C2DC3" w:rsidP="002C2DC3">
      <w:pPr>
        <w:widowControl w:val="0"/>
        <w:shd w:val="clear" w:color="auto" w:fill="FFFFFF"/>
        <w:autoSpaceDE w:val="0"/>
        <w:autoSpaceDN w:val="0"/>
        <w:adjustRightInd w:val="0"/>
        <w:spacing w:after="0" w:line="240" w:lineRule="auto"/>
        <w:ind w:rightChars="20" w:right="44" w:firstLine="720"/>
        <w:jc w:val="both"/>
        <w:rPr>
          <w:rFonts w:ascii="Times New Roman" w:eastAsia="Times New Roman" w:hAnsi="Times New Roman" w:cs="Times New Roman"/>
          <w:sz w:val="28"/>
          <w:szCs w:val="24"/>
          <w:lang w:eastAsia="ru-RU"/>
        </w:rPr>
      </w:pPr>
      <w:r w:rsidRPr="00581575">
        <w:rPr>
          <w:rFonts w:ascii="Times New Roman" w:eastAsia="Times New Roman" w:hAnsi="Times New Roman" w:cs="Times New Roman"/>
          <w:sz w:val="28"/>
          <w:szCs w:val="24"/>
          <w:lang w:eastAsia="ru-RU"/>
        </w:rPr>
        <w:t>У 2015 році пріоритетними напрямами Програми розвитку промислового туризму в місті Кривому Розі на 2013 – 2015 роки (надалі – Програма) було створення умов для повноцінного розвитку промислового туризму через формування якісного туристичного продукту та просування його на внутрішньому ринку країни, налагодження співпраці з промисловими підприємствами міста, підготовка та підвищення кваліфікації туристичних кадрів.</w:t>
      </w:r>
    </w:p>
    <w:p w:rsidR="002C2DC3" w:rsidRPr="00581575" w:rsidRDefault="002C2DC3" w:rsidP="002C2DC3">
      <w:pPr>
        <w:widowControl w:val="0"/>
        <w:shd w:val="clear" w:color="auto" w:fill="FFFFFF"/>
        <w:autoSpaceDE w:val="0"/>
        <w:autoSpaceDN w:val="0"/>
        <w:adjustRightInd w:val="0"/>
        <w:spacing w:after="0" w:line="240" w:lineRule="auto"/>
        <w:ind w:rightChars="20" w:right="44" w:firstLine="720"/>
        <w:jc w:val="both"/>
        <w:rPr>
          <w:rFonts w:ascii="Times New Roman" w:eastAsia="Times New Roman" w:hAnsi="Times New Roman" w:cs="Times New Roman"/>
          <w:sz w:val="28"/>
          <w:szCs w:val="24"/>
          <w:lang w:eastAsia="ru-RU"/>
        </w:rPr>
      </w:pPr>
      <w:r w:rsidRPr="00581575">
        <w:rPr>
          <w:rFonts w:ascii="Times New Roman" w:eastAsia="Times New Roman" w:hAnsi="Times New Roman" w:cs="Times New Roman"/>
          <w:sz w:val="28"/>
          <w:szCs w:val="24"/>
          <w:lang w:eastAsia="ru-RU"/>
        </w:rPr>
        <w:t>Загальна сума коштів, що передбачалися на виконання заходів Програми в 2015 році, становила 194 658,69 грн</w:t>
      </w:r>
      <w:r w:rsidRPr="00581575">
        <w:rPr>
          <w:rFonts w:ascii="Times New Roman" w:eastAsia="Times New Roman" w:hAnsi="Times New Roman" w:cs="Times New Roman"/>
          <w:color w:val="FF0000"/>
          <w:sz w:val="28"/>
          <w:szCs w:val="24"/>
          <w:lang w:eastAsia="ru-RU"/>
        </w:rPr>
        <w:t xml:space="preserve">. </w:t>
      </w:r>
      <w:r w:rsidRPr="00581575">
        <w:rPr>
          <w:rFonts w:ascii="Times New Roman" w:eastAsia="Times New Roman" w:hAnsi="Times New Roman" w:cs="Times New Roman"/>
          <w:sz w:val="28"/>
          <w:szCs w:val="24"/>
          <w:lang w:eastAsia="ru-RU"/>
        </w:rPr>
        <w:t>За результатами проведеної роботи касові видатки склали 193 143,24 грн.</w:t>
      </w:r>
      <w:r w:rsidRPr="00581575">
        <w:rPr>
          <w:rFonts w:ascii="Times New Roman" w:eastAsia="Times New Roman" w:hAnsi="Times New Roman" w:cs="Times New Roman"/>
          <w:color w:val="FF0000"/>
          <w:sz w:val="28"/>
          <w:szCs w:val="24"/>
          <w:lang w:eastAsia="ru-RU"/>
        </w:rPr>
        <w:t xml:space="preserve"> </w:t>
      </w:r>
      <w:r w:rsidRPr="00581575">
        <w:rPr>
          <w:rFonts w:ascii="Times New Roman" w:eastAsia="Times New Roman" w:hAnsi="Times New Roman" w:cs="Times New Roman"/>
          <w:sz w:val="28"/>
          <w:szCs w:val="24"/>
          <w:lang w:eastAsia="ru-RU"/>
        </w:rPr>
        <w:t>(додаток).</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b/>
          <w:i/>
          <w:sz w:val="20"/>
          <w:szCs w:val="20"/>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firstLine="700"/>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Формування ефективної структури управління розвитком промислового туризму в місті</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Для досягнення ефективності та якості реалізації Програми за рахунок коштів міського бюджету забезпечено функціонування відділу промислового туризму (2 штатні одиниці), на базі комунального підприємства "Інститут розвитку міста Кривого Рогу" Криворізької міської ради (надалі – Інститут розвитку міста). Видатки статті на його утримання в 2015 році складали                 141 541,13 грн., фактично використано 140 223, 86 грн. </w:t>
      </w:r>
    </w:p>
    <w:p w:rsidR="002C2DC3" w:rsidRPr="00581575" w:rsidRDefault="002C2DC3" w:rsidP="002C2DC3">
      <w:pPr>
        <w:shd w:val="clear" w:color="auto" w:fill="FFFFFF"/>
        <w:tabs>
          <w:tab w:val="left" w:pos="900"/>
        </w:tabs>
        <w:spacing w:after="0" w:line="240" w:lineRule="auto"/>
        <w:ind w:firstLine="709"/>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Забезпечено співпрацю з 3 криворізькими туристичними операторами (товариства з обмеженою відповідальністю "</w:t>
      </w:r>
      <w:proofErr w:type="spellStart"/>
      <w:r w:rsidRPr="00581575">
        <w:rPr>
          <w:rFonts w:ascii="Times New Roman" w:eastAsia="Times New Roman" w:hAnsi="Times New Roman" w:cs="Times New Roman"/>
          <w:sz w:val="28"/>
          <w:szCs w:val="28"/>
          <w:lang w:eastAsia="ru-RU"/>
        </w:rPr>
        <w:t>СілкіВей</w:t>
      </w:r>
      <w:proofErr w:type="spellEnd"/>
      <w:r w:rsidRPr="00581575">
        <w:rPr>
          <w:rFonts w:ascii="Times New Roman" w:eastAsia="Times New Roman" w:hAnsi="Times New Roman" w:cs="Times New Roman"/>
          <w:sz w:val="28"/>
          <w:szCs w:val="28"/>
          <w:lang w:eastAsia="ru-RU"/>
        </w:rPr>
        <w:t>" та "</w:t>
      </w:r>
      <w:proofErr w:type="spellStart"/>
      <w:r w:rsidRPr="00581575">
        <w:rPr>
          <w:rFonts w:ascii="Times New Roman" w:eastAsia="Times New Roman" w:hAnsi="Times New Roman" w:cs="Times New Roman"/>
          <w:sz w:val="28"/>
          <w:szCs w:val="28"/>
          <w:lang w:eastAsia="ru-RU"/>
        </w:rPr>
        <w:t>Кривбастур</w:t>
      </w:r>
      <w:proofErr w:type="spellEnd"/>
      <w:r w:rsidRPr="00581575">
        <w:rPr>
          <w:rFonts w:ascii="Times New Roman" w:eastAsia="Times New Roman" w:hAnsi="Times New Roman" w:cs="Times New Roman"/>
          <w:sz w:val="28"/>
          <w:szCs w:val="28"/>
          <w:lang w:eastAsia="ru-RU"/>
        </w:rPr>
        <w:t xml:space="preserve">, ФО-П </w:t>
      </w:r>
      <w:proofErr w:type="spellStart"/>
      <w:r w:rsidRPr="00581575">
        <w:rPr>
          <w:rFonts w:ascii="Times New Roman" w:eastAsia="Times New Roman" w:hAnsi="Times New Roman" w:cs="Times New Roman"/>
          <w:sz w:val="28"/>
          <w:szCs w:val="28"/>
          <w:lang w:eastAsia="ru-RU"/>
        </w:rPr>
        <w:t>Ювмініна</w:t>
      </w:r>
      <w:proofErr w:type="spellEnd"/>
      <w:r w:rsidRPr="00581575">
        <w:rPr>
          <w:rFonts w:ascii="Times New Roman" w:eastAsia="Times New Roman" w:hAnsi="Times New Roman" w:cs="Times New Roman"/>
          <w:sz w:val="28"/>
          <w:szCs w:val="28"/>
          <w:lang w:eastAsia="ru-RU"/>
        </w:rPr>
        <w:t xml:space="preserve"> І.В. - "</w:t>
      </w:r>
      <w:proofErr w:type="spellStart"/>
      <w:r w:rsidRPr="00581575">
        <w:rPr>
          <w:rFonts w:ascii="Times New Roman" w:eastAsia="Times New Roman" w:hAnsi="Times New Roman" w:cs="Times New Roman"/>
          <w:sz w:val="28"/>
          <w:szCs w:val="28"/>
          <w:lang w:eastAsia="ru-RU"/>
        </w:rPr>
        <w:t>Turizm</w:t>
      </w:r>
      <w:proofErr w:type="spellEnd"/>
      <w:r w:rsidRPr="00581575">
        <w:rPr>
          <w:rFonts w:ascii="Times New Roman" w:eastAsia="Times New Roman" w:hAnsi="Times New Roman" w:cs="Times New Roman"/>
          <w:sz w:val="28"/>
          <w:szCs w:val="28"/>
          <w:lang w:eastAsia="ru-RU"/>
        </w:rPr>
        <w:t xml:space="preserve"> UA") і проведено значну роботу з представниками 25 українських туроператорів щодо встановлення ділових відносин у питаннях розвитку промислового туризму.</w:t>
      </w:r>
    </w:p>
    <w:p w:rsidR="002C2DC3" w:rsidRPr="00581575" w:rsidRDefault="002C2DC3" w:rsidP="002C2DC3">
      <w:pPr>
        <w:shd w:val="clear" w:color="auto" w:fill="FFFFFF"/>
        <w:tabs>
          <w:tab w:val="left" w:pos="4760"/>
          <w:tab w:val="left" w:pos="7088"/>
          <w:tab w:val="left" w:pos="7371"/>
        </w:tabs>
        <w:spacing w:after="0" w:line="240" w:lineRule="auto"/>
        <w:ind w:right="-49" w:firstLine="709"/>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Упродовж року тривала конструктивна співпраця з промисловими підприємствами міста – публічними акціонерними товариствами "Південний гірничо-збагачувальний комбінат", "Криворізький залізорудний комбінат", "</w:t>
      </w:r>
      <w:proofErr w:type="spellStart"/>
      <w:r w:rsidRPr="00581575">
        <w:rPr>
          <w:rFonts w:ascii="Times New Roman" w:eastAsia="Times New Roman" w:hAnsi="Times New Roman" w:cs="Times New Roman"/>
          <w:sz w:val="28"/>
          <w:szCs w:val="28"/>
          <w:lang w:eastAsia="ru-RU"/>
        </w:rPr>
        <w:t>АрселорМіттал</w:t>
      </w:r>
      <w:proofErr w:type="spellEnd"/>
      <w:r w:rsidRPr="00581575">
        <w:rPr>
          <w:rFonts w:ascii="Times New Roman" w:eastAsia="Times New Roman" w:hAnsi="Times New Roman" w:cs="Times New Roman"/>
          <w:sz w:val="28"/>
          <w:szCs w:val="28"/>
          <w:lang w:eastAsia="ru-RU"/>
        </w:rPr>
        <w:t xml:space="preserve"> Кривий Ріг", 17 музеями міста, Криворізьким національним університетом, Криворізьким коледжем Київського національного авіаційного університету, Криворізьким ботанічним садом Національної академії наук України. Результатом співпраці стало впровадження в практику екскурсійної діяльності нових форм роботи та спрощення системи доступу до діючих промислових об’єктів і музеїв.</w:t>
      </w:r>
    </w:p>
    <w:p w:rsidR="002C2DC3" w:rsidRPr="00581575" w:rsidRDefault="002C2DC3" w:rsidP="002C2DC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Важливим здобутком 2015 року стало запровадження екскурсій зі спуском у діючу шахту публічного акціонерного товариства "Криворізький залізорудний комбінат" та підписання угоди про співпрацю між підприємством </w:t>
      </w:r>
      <w:r w:rsidRPr="00581575">
        <w:rPr>
          <w:rFonts w:ascii="Times New Roman" w:eastAsia="Times New Roman" w:hAnsi="Times New Roman" w:cs="Times New Roman"/>
          <w:sz w:val="28"/>
          <w:szCs w:val="28"/>
          <w:lang w:eastAsia="ru-RU"/>
        </w:rPr>
        <w:lastRenderedPageBreak/>
        <w:t xml:space="preserve">і туристичними операторами Кривого Рогу. Спуск на такі глибини (1350-                   </w:t>
      </w:r>
      <w:smartTag w:uri="urn:schemas-microsoft-com:office:smarttags" w:element="metricconverter">
        <w:smartTagPr>
          <w:attr w:name="ProductID" w:val="1530 м"/>
        </w:smartTagPr>
        <w:smartTag w:uri="urn:schemas-microsoft-com:office:smarttags" w:element="metricconverter">
          <w:smartTagPr>
            <w:attr w:name="ProductID" w:val="1530 м"/>
          </w:smartTagPr>
          <w:r w:rsidRPr="00581575">
            <w:rPr>
              <w:rFonts w:ascii="Times New Roman" w:eastAsia="Times New Roman" w:hAnsi="Times New Roman" w:cs="Times New Roman"/>
              <w:sz w:val="28"/>
              <w:szCs w:val="28"/>
              <w:lang w:eastAsia="ru-RU"/>
            </w:rPr>
            <w:t>1530</w:t>
          </w:r>
        </w:smartTag>
        <w:r w:rsidRPr="00581575">
          <w:rPr>
            <w:rFonts w:ascii="Times New Roman" w:eastAsia="Times New Roman" w:hAnsi="Times New Roman" w:cs="Times New Roman"/>
            <w:sz w:val="28"/>
            <w:szCs w:val="28"/>
            <w:lang w:eastAsia="ru-RU"/>
          </w:rPr>
          <w:t xml:space="preserve"> м</w:t>
        </w:r>
      </w:smartTag>
      <w:r w:rsidRPr="00581575">
        <w:rPr>
          <w:rFonts w:ascii="Times New Roman" w:eastAsia="Times New Roman" w:hAnsi="Times New Roman" w:cs="Times New Roman"/>
          <w:sz w:val="28"/>
          <w:szCs w:val="28"/>
          <w:lang w:eastAsia="ru-RU"/>
        </w:rPr>
        <w:t>) не</w:t>
      </w:r>
      <w:r w:rsidR="00556B5A" w:rsidRPr="00581575">
        <w:rPr>
          <w:rFonts w:ascii="Times New Roman" w:eastAsia="Times New Roman" w:hAnsi="Times New Roman" w:cs="Times New Roman"/>
          <w:sz w:val="28"/>
          <w:szCs w:val="28"/>
          <w:lang w:eastAsia="ru-RU"/>
        </w:rPr>
        <w:t xml:space="preserve"> </w:t>
      </w:r>
      <w:r w:rsidRPr="00581575">
        <w:rPr>
          <w:rFonts w:ascii="Times New Roman" w:eastAsia="Times New Roman" w:hAnsi="Times New Roman" w:cs="Times New Roman"/>
          <w:sz w:val="28"/>
          <w:szCs w:val="28"/>
          <w:lang w:eastAsia="ru-RU"/>
        </w:rPr>
        <w:t xml:space="preserve">має аналогів у світі. </w:t>
      </w:r>
    </w:p>
    <w:p w:rsidR="002C2DC3" w:rsidRPr="00581575" w:rsidRDefault="002C2DC3" w:rsidP="002C2DC3">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6F8F9"/>
          <w:lang w:eastAsia="ru-RU"/>
        </w:rPr>
      </w:pPr>
      <w:r w:rsidRPr="00581575">
        <w:rPr>
          <w:rFonts w:ascii="Times New Roman" w:eastAsia="Times New Roman" w:hAnsi="Times New Roman" w:cs="Times New Roman"/>
          <w:sz w:val="28"/>
          <w:szCs w:val="28"/>
          <w:lang w:eastAsia="ru-RU"/>
        </w:rPr>
        <w:t xml:space="preserve">Велику зацікавленість туристів викликала екскурсія учбово-курсовим комбінатом (навчальна шахта) цього підприємства, де </w:t>
      </w:r>
      <w:r w:rsidRPr="00581575">
        <w:rPr>
          <w:rFonts w:ascii="Times New Roman" w:eastAsia="Times New Roman" w:hAnsi="Times New Roman" w:cs="Times New Roman"/>
          <w:color w:val="000000"/>
          <w:sz w:val="28"/>
          <w:szCs w:val="28"/>
          <w:lang w:eastAsia="ru-RU"/>
        </w:rPr>
        <w:t>розташовано унікальний навчальний полігон (модель шахтної виробки) з діючими машинами та агрегатами, за допомогою яких проводиться навчання майбутніх шахтарів практичним прийомам роботи. Туристи отримали змогу побачити промислову техніку в роботі.</w:t>
      </w:r>
    </w:p>
    <w:p w:rsidR="002C2DC3" w:rsidRPr="00581575" w:rsidRDefault="002C2DC3" w:rsidP="002C2DC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Результатом плідної співпраці з публічним акціонерним товариством "Криворізький залізорудний комбінат" стало також включення до екскурсійних маршрутів відвідування копра шахти підприємства, що надало туристам можливість переглянути панораму міста, побачити технологічний процес підйому на поверхню добутої залізної руди та її розвантаження зі </w:t>
      </w:r>
      <w:proofErr w:type="spellStart"/>
      <w:r w:rsidRPr="00581575">
        <w:rPr>
          <w:rFonts w:ascii="Times New Roman" w:eastAsia="Times New Roman" w:hAnsi="Times New Roman" w:cs="Times New Roman"/>
          <w:sz w:val="28"/>
          <w:szCs w:val="28"/>
          <w:lang w:eastAsia="ru-RU"/>
        </w:rPr>
        <w:t>скіпів</w:t>
      </w:r>
      <w:proofErr w:type="spellEnd"/>
      <w:r w:rsidRPr="00581575">
        <w:rPr>
          <w:rFonts w:ascii="Times New Roman" w:eastAsia="Times New Roman" w:hAnsi="Times New Roman" w:cs="Times New Roman"/>
          <w:sz w:val="28"/>
          <w:szCs w:val="28"/>
          <w:lang w:eastAsia="ru-RU"/>
        </w:rPr>
        <w:t>.</w:t>
      </w:r>
    </w:p>
    <w:p w:rsidR="002C2DC3" w:rsidRPr="00581575" w:rsidRDefault="002C2DC3" w:rsidP="002C2DC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Найбільш відкритим та дружнім до відвідувань залишалося публічне акціонерне товариство "Південний гірничо-збагачувальний комбінат", що надає доступ для відвідування кар’єру підприємства. У звітному періоді було проведено масштабні заходи з реконструкції музею підприємства. Центральним його об'єктом є 3D-проекція кар'єру, на якій відображаються виробничі процеси залізорудного кар'єру. Інновацією стало встановлення екрану, на якому в режимі он-лайн транслюються роботи, що проводяться в кар'єрі, у тому числі вибухи.</w:t>
      </w:r>
    </w:p>
    <w:p w:rsidR="002C2DC3" w:rsidRPr="00581575" w:rsidRDefault="002C2DC3" w:rsidP="002C2DC3">
      <w:pPr>
        <w:shd w:val="clear" w:color="auto" w:fill="FFFFFF"/>
        <w:tabs>
          <w:tab w:val="left" w:pos="4760"/>
          <w:tab w:val="left" w:pos="7088"/>
          <w:tab w:val="left" w:pos="7371"/>
        </w:tabs>
        <w:spacing w:after="0" w:line="240" w:lineRule="auto"/>
        <w:ind w:right="-51"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З метою формування ефективної структури управління розвитком промислового туризму Програмою передбачалася підготовка бізнес-плану зі створення Криворізького центру промислового туризму. Результати опрацювання бізнес-плану показали, що для заснування такого центру необхідне здійснення першочергових витрат, пов'язаних з отриманням ліцензії на здійснення </w:t>
      </w:r>
      <w:proofErr w:type="spellStart"/>
      <w:r w:rsidRPr="00581575">
        <w:rPr>
          <w:rFonts w:ascii="Times New Roman" w:eastAsia="Times New Roman" w:hAnsi="Times New Roman" w:cs="Times New Roman"/>
          <w:sz w:val="28"/>
          <w:szCs w:val="28"/>
          <w:lang w:eastAsia="ru-RU"/>
        </w:rPr>
        <w:t>туроператорської</w:t>
      </w:r>
      <w:proofErr w:type="spellEnd"/>
      <w:r w:rsidRPr="00581575">
        <w:rPr>
          <w:rFonts w:ascii="Times New Roman" w:eastAsia="Times New Roman" w:hAnsi="Times New Roman" w:cs="Times New Roman"/>
          <w:sz w:val="28"/>
          <w:szCs w:val="28"/>
          <w:lang w:eastAsia="ru-RU"/>
        </w:rPr>
        <w:t xml:space="preserve"> діяльності, облаштуванням приміщення тощо, та забезпечення постійних витрат на виплату заробітної плати й нарахування на неї персоналу. </w:t>
      </w:r>
    </w:p>
    <w:p w:rsidR="002C2DC3" w:rsidRPr="00581575" w:rsidRDefault="002C2DC3" w:rsidP="002C2DC3">
      <w:pPr>
        <w:shd w:val="clear" w:color="auto" w:fill="FFFFFF"/>
        <w:tabs>
          <w:tab w:val="left" w:pos="4760"/>
          <w:tab w:val="left" w:pos="7088"/>
          <w:tab w:val="left" w:pos="7371"/>
        </w:tabs>
        <w:spacing w:after="0" w:line="240" w:lineRule="auto"/>
        <w:ind w:right="-51"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Для беззбиткового функціонування центру необхідно забезпечити значну кількість відвідувачів, яка за розрахунками має становити майже 12 000 осіб на рік. Аналіз існуючого ринку попиту на туристичні послуги в межах міста, області та держави свідчить про недостатній рівень забезпечення його туристами. Економічні розрахунки щодо функціонування Криворізького центру промислового туризму свідчать про неможливість його прибуткової або беззбиткової діяльності. </w:t>
      </w:r>
    </w:p>
    <w:p w:rsidR="002C2DC3" w:rsidRPr="00581575" w:rsidRDefault="002C2DC3" w:rsidP="002C2DC3">
      <w:pPr>
        <w:shd w:val="clear" w:color="auto" w:fill="FFFFFF"/>
        <w:tabs>
          <w:tab w:val="left" w:pos="4760"/>
          <w:tab w:val="left" w:pos="7088"/>
          <w:tab w:val="left" w:pos="7371"/>
        </w:tabs>
        <w:spacing w:after="0" w:line="240" w:lineRule="auto"/>
        <w:ind w:right="-51" w:firstLine="709"/>
        <w:jc w:val="both"/>
        <w:rPr>
          <w:rFonts w:ascii="Times New Roman" w:eastAsia="Times New Roman" w:hAnsi="Times New Roman" w:cs="Times New Roman"/>
          <w:sz w:val="24"/>
          <w:szCs w:val="20"/>
          <w:lang w:eastAsia="ru-RU"/>
        </w:rPr>
      </w:pPr>
      <w:r w:rsidRPr="00581575">
        <w:rPr>
          <w:rFonts w:ascii="Times New Roman" w:eastAsia="Times New Roman" w:hAnsi="Times New Roman" w:cs="Times New Roman"/>
          <w:sz w:val="28"/>
          <w:szCs w:val="28"/>
          <w:lang w:eastAsia="ru-RU"/>
        </w:rPr>
        <w:t>За результатами проведеної роботи можна стверджувати, що питання створення спеціалізованого  центру промислового туризму в місті в найближчі 2 роки вирішувати зарано. Завдання створення Криворізького центру промислового туризму відкладено, але умови для його створення продовжують формуватися різноманітними маркетинговими та організаційними шляхами.</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center"/>
        <w:rPr>
          <w:rFonts w:ascii="Times New Roman" w:eastAsia="Times New Roman" w:hAnsi="Times New Roman" w:cs="Times New Roman"/>
          <w:sz w:val="24"/>
          <w:szCs w:val="20"/>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firstLine="700"/>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Створення системи туристично-екскурсійних маршрутів</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Одним з ключових чинників успішного розвитку промислового туризму  є створення конкурентоспроможної системи ту</w:t>
      </w:r>
      <w:bookmarkStart w:id="0" w:name="_GoBack"/>
      <w:bookmarkEnd w:id="0"/>
      <w:r w:rsidRPr="00581575">
        <w:rPr>
          <w:rFonts w:ascii="Times New Roman" w:eastAsia="Times New Roman" w:hAnsi="Times New Roman" w:cs="Times New Roman"/>
          <w:sz w:val="28"/>
          <w:szCs w:val="28"/>
          <w:lang w:eastAsia="ru-RU"/>
        </w:rPr>
        <w:t xml:space="preserve">ристично-екскурсійних </w:t>
      </w:r>
      <w:r w:rsidRPr="00581575">
        <w:rPr>
          <w:rFonts w:ascii="Times New Roman" w:eastAsia="Times New Roman" w:hAnsi="Times New Roman" w:cs="Times New Roman"/>
          <w:sz w:val="28"/>
          <w:szCs w:val="28"/>
          <w:lang w:eastAsia="ru-RU"/>
        </w:rPr>
        <w:lastRenderedPageBreak/>
        <w:t xml:space="preserve">маршрутів. На сьогодні в місті розроблено, апробовано та удосконалено           45 туристичних маршрутів різної складності. </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Найбільшої популярності за останні півроку набула екскурсія "Нічний Кривий Ріг", що проходить у вечірній час та пропонує екскурсантам незабутню подорож на </w:t>
      </w:r>
      <w:proofErr w:type="spellStart"/>
      <w:r w:rsidRPr="00581575">
        <w:rPr>
          <w:rFonts w:ascii="Times New Roman" w:eastAsia="Times New Roman" w:hAnsi="Times New Roman" w:cs="Times New Roman"/>
          <w:sz w:val="28"/>
          <w:szCs w:val="28"/>
          <w:lang w:eastAsia="ru-RU"/>
        </w:rPr>
        <w:t>Бурщицький</w:t>
      </w:r>
      <w:proofErr w:type="spellEnd"/>
      <w:r w:rsidRPr="00581575">
        <w:rPr>
          <w:rFonts w:ascii="Times New Roman" w:eastAsia="Times New Roman" w:hAnsi="Times New Roman" w:cs="Times New Roman"/>
          <w:sz w:val="28"/>
          <w:szCs w:val="28"/>
          <w:lang w:eastAsia="ru-RU"/>
        </w:rPr>
        <w:t xml:space="preserve"> відвал з оглядом панорами вечірнього міста.</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Серед нових екскурсійних маршрутів, що були впроваджені впродовж 2015 року: "Кривий Ріг – авіаційний", "Таємниці </w:t>
      </w:r>
      <w:proofErr w:type="spellStart"/>
      <w:r w:rsidRPr="00581575">
        <w:rPr>
          <w:rFonts w:ascii="Times New Roman" w:eastAsia="Times New Roman" w:hAnsi="Times New Roman" w:cs="Times New Roman"/>
          <w:sz w:val="28"/>
          <w:szCs w:val="28"/>
          <w:lang w:eastAsia="ru-RU"/>
        </w:rPr>
        <w:t>Кочубеївських</w:t>
      </w:r>
      <w:proofErr w:type="spellEnd"/>
      <w:r w:rsidRPr="00581575">
        <w:rPr>
          <w:rFonts w:ascii="Times New Roman" w:eastAsia="Times New Roman" w:hAnsi="Times New Roman" w:cs="Times New Roman"/>
          <w:sz w:val="28"/>
          <w:szCs w:val="28"/>
          <w:lang w:eastAsia="ru-RU"/>
        </w:rPr>
        <w:t xml:space="preserve"> </w:t>
      </w:r>
      <w:proofErr w:type="spellStart"/>
      <w:r w:rsidRPr="00581575">
        <w:rPr>
          <w:rFonts w:ascii="Times New Roman" w:eastAsia="Times New Roman" w:hAnsi="Times New Roman" w:cs="Times New Roman"/>
          <w:sz w:val="28"/>
          <w:szCs w:val="28"/>
          <w:lang w:eastAsia="ru-RU"/>
        </w:rPr>
        <w:t>штолень</w:t>
      </w:r>
      <w:proofErr w:type="spellEnd"/>
      <w:r w:rsidRPr="00581575">
        <w:rPr>
          <w:rFonts w:ascii="Times New Roman" w:eastAsia="Times New Roman" w:hAnsi="Times New Roman" w:cs="Times New Roman"/>
          <w:sz w:val="28"/>
          <w:szCs w:val="28"/>
          <w:lang w:eastAsia="ru-RU"/>
        </w:rPr>
        <w:t>", "До ландшафтного заказнику "</w:t>
      </w:r>
      <w:proofErr w:type="spellStart"/>
      <w:r w:rsidRPr="00581575">
        <w:rPr>
          <w:rFonts w:ascii="Times New Roman" w:eastAsia="Times New Roman" w:hAnsi="Times New Roman" w:cs="Times New Roman"/>
          <w:sz w:val="28"/>
          <w:szCs w:val="28"/>
          <w:lang w:eastAsia="ru-RU"/>
        </w:rPr>
        <w:t>Візирка</w:t>
      </w:r>
      <w:proofErr w:type="spellEnd"/>
      <w:r w:rsidRPr="00581575">
        <w:rPr>
          <w:rFonts w:ascii="Times New Roman" w:eastAsia="Times New Roman" w:hAnsi="Times New Roman" w:cs="Times New Roman"/>
          <w:sz w:val="28"/>
          <w:szCs w:val="28"/>
          <w:lang w:eastAsia="ru-RU"/>
        </w:rPr>
        <w:t>", "Вулицями старого міста", "До старих рудників Червоного пласта", "</w:t>
      </w:r>
      <w:proofErr w:type="spellStart"/>
      <w:r w:rsidRPr="00581575">
        <w:rPr>
          <w:rFonts w:ascii="Times New Roman" w:eastAsia="Times New Roman" w:hAnsi="Times New Roman" w:cs="Times New Roman"/>
          <w:sz w:val="28"/>
          <w:szCs w:val="28"/>
          <w:lang w:eastAsia="ru-RU"/>
        </w:rPr>
        <w:t>Минувщина</w:t>
      </w:r>
      <w:proofErr w:type="spellEnd"/>
      <w:r w:rsidRPr="00581575">
        <w:rPr>
          <w:rFonts w:ascii="Times New Roman" w:eastAsia="Times New Roman" w:hAnsi="Times New Roman" w:cs="Times New Roman"/>
          <w:sz w:val="28"/>
          <w:szCs w:val="28"/>
          <w:lang w:eastAsia="ru-RU"/>
        </w:rPr>
        <w:t xml:space="preserve"> старого рудника ім. </w:t>
      </w:r>
      <w:proofErr w:type="spellStart"/>
      <w:r w:rsidRPr="00581575">
        <w:rPr>
          <w:rFonts w:ascii="Times New Roman" w:eastAsia="Times New Roman" w:hAnsi="Times New Roman" w:cs="Times New Roman"/>
          <w:sz w:val="28"/>
          <w:szCs w:val="28"/>
          <w:lang w:eastAsia="ru-RU"/>
        </w:rPr>
        <w:t>МОДРу</w:t>
      </w:r>
      <w:proofErr w:type="spellEnd"/>
      <w:r w:rsidRPr="00581575">
        <w:rPr>
          <w:rFonts w:ascii="Times New Roman" w:eastAsia="Times New Roman" w:hAnsi="Times New Roman" w:cs="Times New Roman"/>
          <w:sz w:val="28"/>
          <w:szCs w:val="28"/>
          <w:lang w:eastAsia="ru-RU"/>
        </w:rPr>
        <w:t>" та інші.</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Оригінальною екскурсійною програмою "Кривий Ріг – новорічний" стало відзначення Нового 2016 року на Петровському відвалі. Ця подорож  зібрала рекордну за період дії Програми кількість учасників (81 особа). Учасниками екскурсії стали не тільки мешканці міста, але й гості з Києва, Івано-Франківська, Харкова та Дніпропетровська. </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Серед запроваджених раніше маршрутів високим рівнем популярності користувалися "Кривий Ріг – гірничий" (більше 1500 осіб), велосипедні екскурсії, що поєднують активний відпочинок та пізнавальну діяльність          (14 екскурсій, близько 500 учасників) тощо.</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left="700" w:right="-49"/>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Розвиток матеріальної бази та туристичної інфраструктури</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Розвиток промислового туризму напряму залежить від привабливості туристичної інфраструктури. На сьогодні складено перелік індустріально-туристичних об’єктів міста, 200 з яких можуть бути привабливими для туристів. У 2015 році визначений перелік розширився за рахунок включення до реєстру об’єктів індустріальної спадщини кількох старих промислових споруд, а саме: </w:t>
      </w:r>
      <w:proofErr w:type="spellStart"/>
      <w:r w:rsidRPr="00581575">
        <w:rPr>
          <w:rFonts w:ascii="Times New Roman" w:eastAsia="Times New Roman" w:hAnsi="Times New Roman" w:cs="Times New Roman"/>
          <w:sz w:val="28"/>
          <w:szCs w:val="28"/>
          <w:lang w:eastAsia="ru-RU"/>
        </w:rPr>
        <w:t>Гданцівського</w:t>
      </w:r>
      <w:proofErr w:type="spellEnd"/>
      <w:r w:rsidRPr="00581575">
        <w:rPr>
          <w:rFonts w:ascii="Times New Roman" w:eastAsia="Times New Roman" w:hAnsi="Times New Roman" w:cs="Times New Roman"/>
          <w:sz w:val="28"/>
          <w:szCs w:val="28"/>
          <w:lang w:eastAsia="ru-RU"/>
        </w:rPr>
        <w:t xml:space="preserve"> чавуноливарного заводу, шахти "Південна-вентиляційна" колишнього рудника ім. Ілліча у районі кар'єру №2-бис публічного акціонерного товариства "</w:t>
      </w:r>
      <w:proofErr w:type="spellStart"/>
      <w:r w:rsidRPr="00581575">
        <w:rPr>
          <w:rFonts w:ascii="Times New Roman" w:eastAsia="Times New Roman" w:hAnsi="Times New Roman" w:cs="Times New Roman"/>
          <w:sz w:val="28"/>
          <w:szCs w:val="28"/>
          <w:lang w:eastAsia="ru-RU"/>
        </w:rPr>
        <w:t>АрселорМіттал</w:t>
      </w:r>
      <w:proofErr w:type="spellEnd"/>
      <w:r w:rsidRPr="00581575">
        <w:rPr>
          <w:rFonts w:ascii="Times New Roman" w:eastAsia="Times New Roman" w:hAnsi="Times New Roman" w:cs="Times New Roman"/>
          <w:sz w:val="28"/>
          <w:szCs w:val="28"/>
          <w:lang w:eastAsia="ru-RU"/>
        </w:rPr>
        <w:t xml:space="preserve"> Кривий Ріг".</w:t>
      </w: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b/>
          <w:i/>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Використання індустріально-туристичних ресурсів та індустріальної спадщини для розвитку туризму</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spacing w:val="-2"/>
          <w:sz w:val="28"/>
          <w:szCs w:val="28"/>
          <w:lang w:eastAsia="ru-RU"/>
        </w:rPr>
      </w:pPr>
      <w:r w:rsidRPr="00581575">
        <w:rPr>
          <w:rFonts w:ascii="Times New Roman" w:eastAsia="Times New Roman" w:hAnsi="Times New Roman" w:cs="Times New Roman"/>
          <w:spacing w:val="-2"/>
          <w:sz w:val="28"/>
          <w:szCs w:val="28"/>
          <w:lang w:eastAsia="ru-RU"/>
        </w:rPr>
        <w:t>Важливим для розвитку туристичної галузі є збереження індустріальної спадщини та створення музеїв на "законсервованих" промислових об’єктах.</w:t>
      </w:r>
    </w:p>
    <w:p w:rsidR="002C2DC3" w:rsidRPr="00581575" w:rsidRDefault="002C2DC3" w:rsidP="002C2DC3">
      <w:pPr>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На сьогодні обговорення питання створення музеїв </w:t>
      </w:r>
      <w:r w:rsidRPr="00581575">
        <w:rPr>
          <w:rFonts w:ascii="Times New Roman" w:eastAsia="Times New Roman" w:hAnsi="Times New Roman" w:cs="Times New Roman"/>
          <w:spacing w:val="-2"/>
          <w:sz w:val="28"/>
          <w:szCs w:val="28"/>
          <w:lang w:eastAsia="ru-RU"/>
        </w:rPr>
        <w:t>на "законсервованих" промислових об’єктах, таких як: шахти "Артем-2" та "Північна" колишнього РУ ім. Кірова; цехи колишнього Криворізького заводу по ремонту дизельних автомобілів; 22 затоплені кар</w:t>
      </w:r>
      <w:r w:rsidRPr="00581575">
        <w:rPr>
          <w:rFonts w:ascii="Times New Roman" w:eastAsia="Times New Roman" w:hAnsi="Times New Roman" w:cs="Times New Roman"/>
          <w:spacing w:val="-2"/>
          <w:sz w:val="24"/>
          <w:szCs w:val="28"/>
          <w:lang w:eastAsia="ru-RU"/>
        </w:rPr>
        <w:t>’</w:t>
      </w:r>
      <w:r w:rsidRPr="00581575">
        <w:rPr>
          <w:rFonts w:ascii="Times New Roman" w:eastAsia="Times New Roman" w:hAnsi="Times New Roman" w:cs="Times New Roman"/>
          <w:spacing w:val="-2"/>
          <w:sz w:val="28"/>
          <w:szCs w:val="28"/>
          <w:lang w:eastAsia="ru-RU"/>
        </w:rPr>
        <w:t>єри з відвалами</w:t>
      </w:r>
      <w:r w:rsidRPr="00581575">
        <w:rPr>
          <w:rFonts w:ascii="Times New Roman" w:eastAsia="Times New Roman" w:hAnsi="Times New Roman" w:cs="Times New Roman"/>
          <w:sz w:val="28"/>
          <w:szCs w:val="28"/>
          <w:lang w:eastAsia="ru-RU"/>
        </w:rPr>
        <w:t xml:space="preserve"> викликає певні труднощі, обумовлені нестабільністю економічної ситуації в країні.</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pacing w:val="-2"/>
          <w:sz w:val="28"/>
          <w:szCs w:val="28"/>
          <w:lang w:eastAsia="ru-RU"/>
        </w:rPr>
      </w:pPr>
      <w:r w:rsidRPr="00581575">
        <w:rPr>
          <w:rFonts w:ascii="Times New Roman" w:eastAsia="Times New Roman" w:hAnsi="Times New Roman" w:cs="Times New Roman"/>
          <w:spacing w:val="-2"/>
          <w:sz w:val="28"/>
          <w:szCs w:val="28"/>
          <w:lang w:eastAsia="ru-RU"/>
        </w:rPr>
        <w:t xml:space="preserve">З метою накопичення досвіду та вивчення питання збереження індустріальної спадщини у 2015 році фахівці географічного факультету Криворізького педагогічного інституту Державного вищого навчального закладу "Криворізький національний університет" взяли участь у XXVI міжнародній конференції, на якій було презентовано успішні практики перетворення закритих шахт і відвалів на музеї, концертні зали, парки, житлові споруди. Представники міста мали можливість вивчити досвід з організації промислового туризму та </w:t>
      </w:r>
      <w:r w:rsidRPr="00581575">
        <w:rPr>
          <w:rFonts w:ascii="Times New Roman" w:eastAsia="Times New Roman" w:hAnsi="Times New Roman" w:cs="Times New Roman"/>
          <w:spacing w:val="-2"/>
          <w:sz w:val="28"/>
          <w:szCs w:val="28"/>
          <w:lang w:eastAsia="ru-RU"/>
        </w:rPr>
        <w:lastRenderedPageBreak/>
        <w:t>збереження об’єктів індустріальної спадщини в промислових регіонах Нор-</w:t>
      </w:r>
      <w:proofErr w:type="spellStart"/>
      <w:r w:rsidRPr="00581575">
        <w:rPr>
          <w:rFonts w:ascii="Times New Roman" w:eastAsia="Times New Roman" w:hAnsi="Times New Roman" w:cs="Times New Roman"/>
          <w:spacing w:val="-2"/>
          <w:sz w:val="28"/>
          <w:szCs w:val="28"/>
          <w:lang w:eastAsia="ru-RU"/>
        </w:rPr>
        <w:t>па-де-Кале</w:t>
      </w:r>
      <w:proofErr w:type="spellEnd"/>
      <w:r w:rsidRPr="00581575">
        <w:rPr>
          <w:rFonts w:ascii="Times New Roman" w:eastAsia="Times New Roman" w:hAnsi="Times New Roman" w:cs="Times New Roman"/>
          <w:spacing w:val="-2"/>
          <w:sz w:val="28"/>
          <w:szCs w:val="28"/>
          <w:lang w:eastAsia="ru-RU"/>
        </w:rPr>
        <w:t xml:space="preserve"> (Французька Республіка - міста Ліль, Рубе, </w:t>
      </w:r>
      <w:proofErr w:type="spellStart"/>
      <w:r w:rsidRPr="00581575">
        <w:rPr>
          <w:rFonts w:ascii="Times New Roman" w:eastAsia="Times New Roman" w:hAnsi="Times New Roman" w:cs="Times New Roman"/>
          <w:spacing w:val="-2"/>
          <w:sz w:val="28"/>
          <w:szCs w:val="28"/>
          <w:lang w:eastAsia="ru-RU"/>
        </w:rPr>
        <w:t>Ланс</w:t>
      </w:r>
      <w:proofErr w:type="spellEnd"/>
      <w:r w:rsidRPr="00581575">
        <w:rPr>
          <w:rFonts w:ascii="Times New Roman" w:eastAsia="Times New Roman" w:hAnsi="Times New Roman" w:cs="Times New Roman"/>
          <w:spacing w:val="-2"/>
          <w:sz w:val="28"/>
          <w:szCs w:val="28"/>
          <w:lang w:eastAsia="ru-RU"/>
        </w:rPr>
        <w:t xml:space="preserve">), Валлонії (Королівство Бельгія -  міста </w:t>
      </w:r>
      <w:proofErr w:type="spellStart"/>
      <w:r w:rsidRPr="00581575">
        <w:rPr>
          <w:rFonts w:ascii="Times New Roman" w:eastAsia="Times New Roman" w:hAnsi="Times New Roman" w:cs="Times New Roman"/>
          <w:spacing w:val="-2"/>
          <w:sz w:val="28"/>
          <w:szCs w:val="28"/>
          <w:lang w:eastAsia="ru-RU"/>
        </w:rPr>
        <w:t>Шарлеруа</w:t>
      </w:r>
      <w:proofErr w:type="spellEnd"/>
      <w:r w:rsidRPr="00581575">
        <w:rPr>
          <w:rFonts w:ascii="Times New Roman" w:eastAsia="Times New Roman" w:hAnsi="Times New Roman" w:cs="Times New Roman"/>
          <w:spacing w:val="-2"/>
          <w:sz w:val="28"/>
          <w:szCs w:val="28"/>
          <w:lang w:eastAsia="ru-RU"/>
        </w:rPr>
        <w:t xml:space="preserve"> та Льє), Руру (Федеративна Республіка Німеччина - міста Дортмунд, Ессен, </w:t>
      </w:r>
      <w:proofErr w:type="spellStart"/>
      <w:r w:rsidRPr="00581575">
        <w:rPr>
          <w:rFonts w:ascii="Times New Roman" w:eastAsia="Times New Roman" w:hAnsi="Times New Roman" w:cs="Times New Roman"/>
          <w:spacing w:val="-2"/>
          <w:sz w:val="28"/>
          <w:szCs w:val="28"/>
          <w:lang w:eastAsia="ru-RU"/>
        </w:rPr>
        <w:t>Гельзенкірхен</w:t>
      </w:r>
      <w:proofErr w:type="spellEnd"/>
      <w:r w:rsidRPr="00581575">
        <w:rPr>
          <w:rFonts w:ascii="Times New Roman" w:eastAsia="Times New Roman" w:hAnsi="Times New Roman" w:cs="Times New Roman"/>
          <w:spacing w:val="-2"/>
          <w:sz w:val="28"/>
          <w:szCs w:val="28"/>
          <w:lang w:eastAsia="ru-RU"/>
        </w:rPr>
        <w:t xml:space="preserve">). </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Публічним акціонерним товариством "Південний гірничо-збагачувальний комбінат" поблизу оглядового майданчика кар’єру підприємства розпочато будівництво цеху з ремонту великовантажної техніки типу БІЛАЗ, після відкриття якого відвідувачі екскурсій матимуть змогу побачити техніку, що там обслуговуватиметься.</w:t>
      </w: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1120"/>
          <w:tab w:val="left" w:pos="7088"/>
          <w:tab w:val="left" w:pos="7371"/>
        </w:tabs>
        <w:spacing w:after="0" w:line="240" w:lineRule="auto"/>
        <w:ind w:right="-51" w:firstLine="697"/>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 xml:space="preserve">Кадрове та науково-методичне забезпечення туристичної галузі </w:t>
      </w:r>
    </w:p>
    <w:p w:rsidR="002C2DC3" w:rsidRPr="00581575" w:rsidRDefault="002C2DC3" w:rsidP="002C2DC3">
      <w:pPr>
        <w:shd w:val="clear" w:color="auto" w:fill="FFFFFF"/>
        <w:tabs>
          <w:tab w:val="left" w:pos="1120"/>
          <w:tab w:val="left" w:pos="7088"/>
          <w:tab w:val="left" w:pos="7371"/>
        </w:tabs>
        <w:spacing w:after="0" w:line="240" w:lineRule="auto"/>
        <w:ind w:right="-51" w:firstLine="697"/>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Для ефективного розвитку туристичної галузі важливим є формування кваліфікованого кадрового та наукового потенціалу галузі, створення системи підготовки, перепідготовки й підвищення кваліфікації туристичних кадрів.</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pacing w:val="-4"/>
          <w:sz w:val="28"/>
          <w:szCs w:val="28"/>
          <w:lang w:eastAsia="ru-RU"/>
        </w:rPr>
      </w:pPr>
      <w:r w:rsidRPr="00581575">
        <w:rPr>
          <w:rFonts w:ascii="Times New Roman" w:eastAsia="Times New Roman" w:hAnsi="Times New Roman" w:cs="Times New Roman"/>
          <w:spacing w:val="-4"/>
          <w:sz w:val="28"/>
          <w:szCs w:val="28"/>
          <w:lang w:eastAsia="ru-RU"/>
        </w:rPr>
        <w:t>Починаючи з 01.09.2014 при географічному факультеті Криворізького педагогічного інституту Державного вищого навчального закладу "Криворізький національний університет" відкрито підготовку за спеціальністю "Туризм" для бакалаврів з туризму за кваліфікацією: фахівець з туристичного обслуговування, екскурсовод. У поточному навчальному році за цією спеціальністю навчається 34 особи, це студенти І та ІІ курсів. У перший рік набору (2014 – 2015 рр.) цю спеціальність обрали лише 12 студентів, у поточному навчальному році -                           23 студенти. Це є показником актуальності, популярності та затребуваності спеціальності на ринку освітніх послуг.</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У 2015 році на базі цього ж вищого навчального закладу започатковано  курси з підготовки екскурсоводів. Протягом зазначеного періоду навчання пройшли 14 майбутніх екскурсоводів.</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sz w:val="28"/>
          <w:szCs w:val="28"/>
          <w:lang w:eastAsia="ru-RU"/>
        </w:rPr>
        <w:t>З метою поглиблення профорієнтаційної роботи серед старшокласників районними центрами туризму, краєзнавства та екскурсій учнівської молоді спільно з товариством з обмеженою відповідальністю "Криворізьке бюро подорожей та екскурсій" протягом звітного періоду проведено низку екскурсій діючими підприємствами міста, серед яких навчально-тематичні екскурсії до приватного підприємства "Чисте місто", приватного акціонерного товариства "</w:t>
      </w:r>
      <w:proofErr w:type="spellStart"/>
      <w:r w:rsidRPr="00581575">
        <w:rPr>
          <w:rFonts w:ascii="Times New Roman" w:eastAsia="Times New Roman" w:hAnsi="Times New Roman" w:cs="Times New Roman"/>
          <w:sz w:val="28"/>
          <w:szCs w:val="28"/>
          <w:lang w:eastAsia="ru-RU"/>
        </w:rPr>
        <w:t>Електроград</w:t>
      </w:r>
      <w:proofErr w:type="spellEnd"/>
      <w:r w:rsidRPr="00581575">
        <w:rPr>
          <w:rFonts w:ascii="Times New Roman" w:eastAsia="Times New Roman" w:hAnsi="Times New Roman" w:cs="Times New Roman"/>
          <w:sz w:val="28"/>
          <w:szCs w:val="28"/>
          <w:lang w:eastAsia="ru-RU"/>
        </w:rPr>
        <w:t>", товариства з обмеженою відповідальністю "</w:t>
      </w:r>
      <w:proofErr w:type="spellStart"/>
      <w:r w:rsidRPr="00581575">
        <w:rPr>
          <w:rFonts w:ascii="Times New Roman" w:eastAsia="Times New Roman" w:hAnsi="Times New Roman" w:cs="Times New Roman"/>
          <w:sz w:val="28"/>
          <w:szCs w:val="28"/>
          <w:lang w:eastAsia="ru-RU"/>
        </w:rPr>
        <w:t>Полстар</w:t>
      </w:r>
      <w:proofErr w:type="spellEnd"/>
      <w:r w:rsidRPr="00581575">
        <w:rPr>
          <w:rFonts w:ascii="Times New Roman" w:eastAsia="Times New Roman" w:hAnsi="Times New Roman" w:cs="Times New Roman"/>
          <w:sz w:val="28"/>
          <w:szCs w:val="28"/>
          <w:lang w:eastAsia="ru-RU"/>
        </w:rPr>
        <w:t>", Криво-</w:t>
      </w:r>
      <w:proofErr w:type="spellStart"/>
      <w:r w:rsidRPr="00581575">
        <w:rPr>
          <w:rFonts w:ascii="Times New Roman" w:eastAsia="Times New Roman" w:hAnsi="Times New Roman" w:cs="Times New Roman"/>
          <w:sz w:val="28"/>
          <w:szCs w:val="28"/>
          <w:lang w:eastAsia="ru-RU"/>
        </w:rPr>
        <w:t>різького</w:t>
      </w:r>
      <w:proofErr w:type="spellEnd"/>
      <w:r w:rsidRPr="00581575">
        <w:rPr>
          <w:rFonts w:ascii="Times New Roman" w:eastAsia="Times New Roman" w:hAnsi="Times New Roman" w:cs="Times New Roman"/>
          <w:sz w:val="28"/>
          <w:szCs w:val="28"/>
          <w:lang w:eastAsia="ru-RU"/>
        </w:rPr>
        <w:t xml:space="preserve"> коледжу Національного авіаційного університету, трамвайні екскурсії з відвідуванням музею трамвайного депо та ознайомленням з діяльністю підприємства та ін.</w:t>
      </w:r>
      <w:r w:rsidRPr="00581575">
        <w:rPr>
          <w:rFonts w:ascii="Times New Roman" w:eastAsia="Times New Roman" w:hAnsi="Times New Roman" w:cs="Times New Roman"/>
          <w:color w:val="FF0000"/>
          <w:sz w:val="28"/>
          <w:szCs w:val="28"/>
          <w:lang w:eastAsia="ru-RU"/>
        </w:rPr>
        <w:t xml:space="preserve"> </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У 2015 році в навчальних закладах міста проведено конкурс серед учнів  та вихованців загальноосвітніх і позашкільних навчальних закладів на кращу екскурсійну мандрівку "Кривий Ріг – промислова перлина України" та міську краєзнавчу акцію "Кожному класу по екскурсії".</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sz w:val="28"/>
          <w:szCs w:val="28"/>
          <w:lang w:eastAsia="ru-RU"/>
        </w:rPr>
        <w:t xml:space="preserve">Великої популярності набули велосипедні екскурсії промисловими об'єктами. За результатами проведених екскурсій було розроблено відео-екскурсії: "У полоні залізного каменю", "Гіганти </w:t>
      </w:r>
      <w:proofErr w:type="spellStart"/>
      <w:r w:rsidRPr="00581575">
        <w:rPr>
          <w:rFonts w:ascii="Times New Roman" w:eastAsia="Times New Roman" w:hAnsi="Times New Roman" w:cs="Times New Roman"/>
          <w:sz w:val="28"/>
          <w:szCs w:val="28"/>
          <w:lang w:eastAsia="ru-RU"/>
        </w:rPr>
        <w:t>Глеюватьского</w:t>
      </w:r>
      <w:proofErr w:type="spellEnd"/>
      <w:r w:rsidRPr="00581575">
        <w:rPr>
          <w:rFonts w:ascii="Times New Roman" w:eastAsia="Times New Roman" w:hAnsi="Times New Roman" w:cs="Times New Roman"/>
          <w:sz w:val="28"/>
          <w:szCs w:val="28"/>
          <w:lang w:eastAsia="ru-RU"/>
        </w:rPr>
        <w:t xml:space="preserve"> степу", "До витоків рудної справи". Матеріали було подано на обласний конкурс відеофільмів у номінації "Краєзнавство". </w:t>
      </w:r>
    </w:p>
    <w:p w:rsidR="002C2DC3" w:rsidRPr="00581575" w:rsidRDefault="002C2DC3" w:rsidP="002C2DC3">
      <w:pPr>
        <w:shd w:val="clear" w:color="auto" w:fill="FFFFFF"/>
        <w:tabs>
          <w:tab w:val="left" w:pos="4760"/>
          <w:tab w:val="left" w:pos="7088"/>
          <w:tab w:val="left" w:pos="7371"/>
        </w:tabs>
        <w:spacing w:after="0" w:line="240" w:lineRule="auto"/>
        <w:ind w:right="-49" w:firstLine="720"/>
        <w:jc w:val="both"/>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lastRenderedPageBreak/>
        <w:t xml:space="preserve">Рекламно-інформаційне забезпечення </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Задля широкого інформування громадськості щодо туристичних можливостей міста протягом звітного року забезпечено оновлення двомовного </w:t>
      </w:r>
      <w:proofErr w:type="spellStart"/>
      <w:r w:rsidRPr="00581575">
        <w:rPr>
          <w:rFonts w:ascii="Times New Roman" w:eastAsia="Times New Roman" w:hAnsi="Times New Roman" w:cs="Times New Roman"/>
          <w:sz w:val="28"/>
          <w:szCs w:val="28"/>
          <w:lang w:eastAsia="ru-RU"/>
        </w:rPr>
        <w:t>сайта</w:t>
      </w:r>
      <w:proofErr w:type="spellEnd"/>
      <w:r w:rsidRPr="00581575">
        <w:rPr>
          <w:rFonts w:ascii="Times New Roman" w:eastAsia="Times New Roman" w:hAnsi="Times New Roman" w:cs="Times New Roman"/>
          <w:sz w:val="28"/>
          <w:szCs w:val="28"/>
          <w:lang w:eastAsia="ru-RU"/>
        </w:rPr>
        <w:t xml:space="preserve"> "Діюча індустрія" (krt.dp.ua), створеного в мережі Інтернет</w:t>
      </w:r>
      <w:r w:rsidR="00556B5A" w:rsidRPr="00581575">
        <w:rPr>
          <w:rFonts w:ascii="Times New Roman" w:eastAsia="Times New Roman" w:hAnsi="Times New Roman" w:cs="Times New Roman"/>
          <w:sz w:val="28"/>
          <w:szCs w:val="28"/>
          <w:lang w:eastAsia="ru-RU"/>
        </w:rPr>
        <w:t xml:space="preserve"> </w:t>
      </w:r>
      <w:r w:rsidRPr="00581575">
        <w:rPr>
          <w:rFonts w:ascii="Times New Roman" w:eastAsia="Times New Roman" w:hAnsi="Times New Roman" w:cs="Times New Roman"/>
          <w:sz w:val="28"/>
          <w:szCs w:val="28"/>
          <w:lang w:eastAsia="ru-RU"/>
        </w:rPr>
        <w:t xml:space="preserve">у 2013 році. </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За допомогою сучасного дизайну та зручного інтерфейсу відвідувачі мають можливість подачі заявки на екскурсії в режимі он-лайн та попередньо ознайомитися з містом, його інфраструктурою, екскурсіями й особами, які здійснюють екскурсійний супровід. </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shd w:val="clear" w:color="auto" w:fill="FFFF99"/>
          <w:lang w:eastAsia="ru-RU"/>
        </w:rPr>
      </w:pPr>
      <w:r w:rsidRPr="00581575">
        <w:rPr>
          <w:rFonts w:ascii="Times New Roman" w:eastAsia="Times New Roman" w:hAnsi="Times New Roman" w:cs="Times New Roman"/>
          <w:sz w:val="28"/>
          <w:szCs w:val="28"/>
          <w:lang w:eastAsia="ru-RU"/>
        </w:rPr>
        <w:t xml:space="preserve">З метою сприяння презентації промислових об’єктів, туристичних маршрутів та екскурсій розроблено та розповсюджено 5 нових видів буклетів, </w:t>
      </w:r>
      <w:proofErr w:type="spellStart"/>
      <w:r w:rsidRPr="00581575">
        <w:rPr>
          <w:rFonts w:ascii="Times New Roman" w:eastAsia="Times New Roman" w:hAnsi="Times New Roman" w:cs="Times New Roman"/>
          <w:sz w:val="28"/>
          <w:szCs w:val="28"/>
          <w:lang w:eastAsia="ru-RU"/>
        </w:rPr>
        <w:t>ліфлетів</w:t>
      </w:r>
      <w:proofErr w:type="spellEnd"/>
      <w:r w:rsidRPr="00581575">
        <w:rPr>
          <w:rFonts w:ascii="Times New Roman" w:eastAsia="Times New Roman" w:hAnsi="Times New Roman" w:cs="Times New Roman"/>
          <w:sz w:val="28"/>
          <w:szCs w:val="28"/>
          <w:lang w:eastAsia="ru-RU"/>
        </w:rPr>
        <w:t xml:space="preserve">, </w:t>
      </w:r>
      <w:proofErr w:type="spellStart"/>
      <w:r w:rsidRPr="00581575">
        <w:rPr>
          <w:rFonts w:ascii="Times New Roman" w:eastAsia="Times New Roman" w:hAnsi="Times New Roman" w:cs="Times New Roman"/>
          <w:sz w:val="28"/>
          <w:szCs w:val="28"/>
          <w:lang w:eastAsia="ru-RU"/>
        </w:rPr>
        <w:t>флаєрів</w:t>
      </w:r>
      <w:proofErr w:type="spellEnd"/>
      <w:r w:rsidRPr="00581575">
        <w:rPr>
          <w:rFonts w:ascii="Times New Roman" w:eastAsia="Times New Roman" w:hAnsi="Times New Roman" w:cs="Times New Roman"/>
          <w:sz w:val="28"/>
          <w:szCs w:val="28"/>
          <w:lang w:eastAsia="ru-RU"/>
        </w:rPr>
        <w:t>, оновлено 7 раніше виданих буклетів.</w:t>
      </w:r>
      <w:r w:rsidRPr="00581575">
        <w:rPr>
          <w:rFonts w:ascii="Times New Roman" w:eastAsia="Times New Roman" w:hAnsi="Times New Roman" w:cs="Times New Roman"/>
          <w:sz w:val="28"/>
          <w:szCs w:val="28"/>
          <w:shd w:val="clear" w:color="auto" w:fill="FFFF99"/>
          <w:lang w:eastAsia="ru-RU"/>
        </w:rPr>
        <w:t xml:space="preserve"> </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Загальна вартість виготовленої та розповсюдженої </w:t>
      </w:r>
      <w:proofErr w:type="spellStart"/>
      <w:r w:rsidRPr="00581575">
        <w:rPr>
          <w:rFonts w:ascii="Times New Roman" w:eastAsia="Times New Roman" w:hAnsi="Times New Roman" w:cs="Times New Roman"/>
          <w:sz w:val="28"/>
          <w:szCs w:val="28"/>
          <w:lang w:eastAsia="ru-RU"/>
        </w:rPr>
        <w:t>промопродукції</w:t>
      </w:r>
      <w:proofErr w:type="spellEnd"/>
      <w:r w:rsidRPr="00581575">
        <w:rPr>
          <w:rFonts w:ascii="Times New Roman" w:eastAsia="Times New Roman" w:hAnsi="Times New Roman" w:cs="Times New Roman"/>
          <w:sz w:val="28"/>
          <w:szCs w:val="28"/>
          <w:lang w:eastAsia="ru-RU"/>
        </w:rPr>
        <w:t xml:space="preserve"> становила 85 тис. грн., вона видавалася за рахунок інших джерел фінансування, не заборонених чинним законодавством України.</w:t>
      </w:r>
    </w:p>
    <w:p w:rsidR="002C2DC3" w:rsidRPr="00581575" w:rsidRDefault="002C2DC3" w:rsidP="002C2DC3">
      <w:pPr>
        <w:shd w:val="clear" w:color="auto" w:fill="FFFFFF"/>
        <w:tabs>
          <w:tab w:val="left" w:pos="4760"/>
          <w:tab w:val="left" w:pos="7088"/>
          <w:tab w:val="left" w:pos="7371"/>
        </w:tabs>
        <w:spacing w:after="0" w:line="240" w:lineRule="auto"/>
        <w:ind w:right="-51"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Для популяризації Кривого Рогу як центру промислового туризму в Україні, обміну досвідом та залучення до співпраці представників туристичного бізнесу вперше проведено:</w:t>
      </w:r>
    </w:p>
    <w:p w:rsidR="002C2DC3" w:rsidRPr="00581575" w:rsidRDefault="002C2DC3" w:rsidP="002C2DC3">
      <w:pPr>
        <w:numPr>
          <w:ilvl w:val="0"/>
          <w:numId w:val="1"/>
        </w:numPr>
        <w:shd w:val="clear" w:color="auto" w:fill="FFFFFF"/>
        <w:tabs>
          <w:tab w:val="clear" w:pos="1680"/>
          <w:tab w:val="num" w:pos="980"/>
          <w:tab w:val="num" w:pos="1985"/>
          <w:tab w:val="left" w:pos="4760"/>
          <w:tab w:val="left" w:pos="7088"/>
          <w:tab w:val="left" w:pos="7371"/>
        </w:tabs>
        <w:spacing w:after="0" w:line="240" w:lineRule="auto"/>
        <w:ind w:left="0" w:right="-51"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pacing w:val="-6"/>
          <w:sz w:val="28"/>
          <w:szCs w:val="28"/>
          <w:lang w:eastAsia="ru-RU"/>
        </w:rPr>
        <w:t>Міжнародний день екскурсовода. Під час заходу, участь у якому взяло близько 100 осіб, було презентовано найцікавіші маршрути та проведено безкоштовні екскурсії для мешканців міста;</w:t>
      </w:r>
    </w:p>
    <w:p w:rsidR="002C2DC3" w:rsidRPr="00581575" w:rsidRDefault="002C2DC3" w:rsidP="002C2DC3">
      <w:pPr>
        <w:numPr>
          <w:ilvl w:val="0"/>
          <w:numId w:val="1"/>
        </w:numPr>
        <w:shd w:val="clear" w:color="auto" w:fill="FFFFFF"/>
        <w:tabs>
          <w:tab w:val="clear" w:pos="1680"/>
          <w:tab w:val="num" w:pos="980"/>
          <w:tab w:val="num" w:pos="1985"/>
          <w:tab w:val="left" w:pos="4760"/>
          <w:tab w:val="left" w:pos="7088"/>
          <w:tab w:val="left" w:pos="7371"/>
        </w:tabs>
        <w:spacing w:after="0" w:line="240" w:lineRule="auto"/>
        <w:ind w:left="0" w:right="-51" w:firstLine="700"/>
        <w:jc w:val="both"/>
        <w:rPr>
          <w:rFonts w:ascii="Times New Roman" w:eastAsia="Times New Roman" w:hAnsi="Times New Roman" w:cs="Times New Roman"/>
          <w:color w:val="000000"/>
          <w:sz w:val="28"/>
          <w:szCs w:val="28"/>
          <w:lang w:eastAsia="ru-RU"/>
        </w:rPr>
      </w:pPr>
      <w:r w:rsidRPr="00581575">
        <w:rPr>
          <w:rFonts w:ascii="Times New Roman" w:eastAsia="Times New Roman" w:hAnsi="Times New Roman" w:cs="Times New Roman"/>
          <w:spacing w:val="-6"/>
          <w:sz w:val="28"/>
          <w:szCs w:val="28"/>
          <w:lang w:eastAsia="ru-RU"/>
        </w:rPr>
        <w:t xml:space="preserve">Перший всеукраїнський форум "Індустріальний туризм: кращі практики для ефективного розвитку територій" за участю національних експертів з туризму та представників туроператорів України; </w:t>
      </w:r>
    </w:p>
    <w:p w:rsidR="002C2DC3" w:rsidRPr="00581575" w:rsidRDefault="002C2DC3" w:rsidP="002C2DC3">
      <w:pPr>
        <w:numPr>
          <w:ilvl w:val="0"/>
          <w:numId w:val="1"/>
        </w:numPr>
        <w:shd w:val="clear" w:color="auto" w:fill="FFFFFF"/>
        <w:tabs>
          <w:tab w:val="clear" w:pos="1680"/>
          <w:tab w:val="num" w:pos="980"/>
          <w:tab w:val="num" w:pos="1985"/>
          <w:tab w:val="left" w:pos="4760"/>
          <w:tab w:val="left" w:pos="7088"/>
          <w:tab w:val="left" w:pos="7371"/>
        </w:tabs>
        <w:spacing w:after="0" w:line="240" w:lineRule="auto"/>
        <w:ind w:left="0" w:right="-51" w:firstLine="700"/>
        <w:jc w:val="both"/>
        <w:rPr>
          <w:rFonts w:ascii="Times New Roman" w:eastAsia="Times New Roman" w:hAnsi="Times New Roman" w:cs="Times New Roman"/>
          <w:color w:val="000000"/>
          <w:sz w:val="28"/>
          <w:szCs w:val="28"/>
          <w:lang w:eastAsia="ru-RU"/>
        </w:rPr>
      </w:pPr>
      <w:r w:rsidRPr="00581575">
        <w:rPr>
          <w:rFonts w:ascii="Times New Roman" w:eastAsia="Times New Roman" w:hAnsi="Times New Roman" w:cs="Times New Roman"/>
          <w:spacing w:val="-6"/>
          <w:sz w:val="28"/>
          <w:szCs w:val="28"/>
          <w:lang w:eastAsia="ru-RU"/>
        </w:rPr>
        <w:t xml:space="preserve">виставку-фестиваль "Скарби </w:t>
      </w:r>
      <w:proofErr w:type="spellStart"/>
      <w:r w:rsidRPr="00581575">
        <w:rPr>
          <w:rFonts w:ascii="Times New Roman" w:eastAsia="Times New Roman" w:hAnsi="Times New Roman" w:cs="Times New Roman"/>
          <w:spacing w:val="-6"/>
          <w:sz w:val="28"/>
          <w:szCs w:val="28"/>
          <w:lang w:eastAsia="ru-RU"/>
        </w:rPr>
        <w:t>Рудани</w:t>
      </w:r>
      <w:proofErr w:type="spellEnd"/>
      <w:r w:rsidRPr="00581575">
        <w:rPr>
          <w:rFonts w:ascii="Times New Roman" w:eastAsia="Times New Roman" w:hAnsi="Times New Roman" w:cs="Times New Roman"/>
          <w:spacing w:val="-6"/>
          <w:sz w:val="28"/>
          <w:szCs w:val="28"/>
          <w:lang w:eastAsia="ru-RU"/>
        </w:rPr>
        <w:t>", де було</w:t>
      </w:r>
      <w:r w:rsidRPr="00581575">
        <w:rPr>
          <w:rFonts w:ascii="Times New Roman" w:eastAsia="Times New Roman" w:hAnsi="Times New Roman" w:cs="Times New Roman"/>
          <w:color w:val="000000"/>
          <w:sz w:val="28"/>
          <w:szCs w:val="28"/>
          <w:lang w:eastAsia="ru-RU"/>
        </w:rPr>
        <w:t xml:space="preserve"> представлено різноманіття багатств надр Кривбасу та унікальність криворізького сувеніру.</w:t>
      </w:r>
    </w:p>
    <w:p w:rsidR="002C2DC3" w:rsidRPr="00581575" w:rsidRDefault="002C2DC3" w:rsidP="002C2DC3">
      <w:pPr>
        <w:shd w:val="clear" w:color="auto" w:fill="FFFFFF"/>
        <w:tabs>
          <w:tab w:val="num" w:pos="1985"/>
          <w:tab w:val="left" w:pos="4760"/>
          <w:tab w:val="left" w:pos="7088"/>
          <w:tab w:val="left" w:pos="7371"/>
        </w:tabs>
        <w:spacing w:after="0" w:line="240" w:lineRule="auto"/>
        <w:ind w:right="-49" w:firstLine="72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Туристичні можливості міста було презентовано на загальноміських заходах: святкування Дня Європи, фестиваль здорового дозвілля </w:t>
      </w:r>
      <w:proofErr w:type="spellStart"/>
      <w:r w:rsidRPr="00581575">
        <w:rPr>
          <w:rFonts w:ascii="Times New Roman" w:eastAsia="Times New Roman" w:hAnsi="Times New Roman" w:cs="Times New Roman"/>
          <w:sz w:val="28"/>
          <w:szCs w:val="28"/>
          <w:lang w:eastAsia="ru-RU"/>
        </w:rPr>
        <w:t>ZdravoFest</w:t>
      </w:r>
      <w:proofErr w:type="spellEnd"/>
      <w:r w:rsidRPr="00581575">
        <w:rPr>
          <w:rFonts w:ascii="Times New Roman" w:eastAsia="Times New Roman" w:hAnsi="Times New Roman" w:cs="Times New Roman"/>
          <w:sz w:val="28"/>
          <w:szCs w:val="28"/>
          <w:lang w:eastAsia="ru-RU"/>
        </w:rPr>
        <w:t xml:space="preserve"> 2015.</w:t>
      </w: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center"/>
        <w:rPr>
          <w:rFonts w:ascii="Times New Roman" w:eastAsia="Times New Roman" w:hAnsi="Times New Roman" w:cs="Times New Roman"/>
          <w:b/>
          <w:i/>
          <w:sz w:val="28"/>
          <w:szCs w:val="28"/>
          <w:lang w:eastAsia="ru-RU"/>
        </w:rPr>
      </w:pPr>
      <w:r w:rsidRPr="00581575">
        <w:rPr>
          <w:rFonts w:ascii="Times New Roman" w:eastAsia="Times New Roman" w:hAnsi="Times New Roman" w:cs="Times New Roman"/>
          <w:b/>
          <w:i/>
          <w:sz w:val="28"/>
          <w:szCs w:val="28"/>
          <w:lang w:eastAsia="ru-RU"/>
        </w:rPr>
        <w:t>Створення безпечних умов для туристів</w:t>
      </w:r>
    </w:p>
    <w:p w:rsidR="002C2DC3" w:rsidRPr="00581575" w:rsidRDefault="002C2DC3" w:rsidP="002C2DC3">
      <w:pPr>
        <w:shd w:val="clear" w:color="auto" w:fill="FFFFFF"/>
        <w:tabs>
          <w:tab w:val="left" w:pos="4760"/>
          <w:tab w:val="left" w:pos="7088"/>
          <w:tab w:val="left" w:pos="7371"/>
        </w:tabs>
        <w:spacing w:after="0" w:line="240" w:lineRule="auto"/>
        <w:ind w:right="-49" w:firstLine="709"/>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З метою створення безпечних умов для туристів проведено зустріч туристичних операторів і екскурсоводів міста, на якій проінформовано про страхові продукти для туристів.</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 xml:space="preserve">Усього проведено  522 екскурсії, у яких взяли участь 10 063 особи, у тому числі за методичної, інформаційної та організаційної підтримки Інституту розвитку міста </w:t>
      </w:r>
      <w:r w:rsidRPr="00581575">
        <w:rPr>
          <w:rFonts w:ascii="Times New Roman" w:eastAsia="Times New Roman" w:hAnsi="Times New Roman" w:cs="Times New Roman"/>
          <w:sz w:val="28"/>
          <w:szCs w:val="28"/>
          <w:lang w:eastAsia="ru-RU"/>
        </w:rPr>
        <w:sym w:font="Symbol" w:char="F02D"/>
      </w:r>
      <w:r w:rsidRPr="00581575">
        <w:rPr>
          <w:rFonts w:ascii="Times New Roman" w:eastAsia="Times New Roman" w:hAnsi="Times New Roman" w:cs="Times New Roman"/>
          <w:sz w:val="28"/>
          <w:szCs w:val="28"/>
          <w:lang w:eastAsia="ru-RU"/>
        </w:rPr>
        <w:t xml:space="preserve"> 304 екскурсії; їх відвідали 6 855 осіб, переважна більшість яких мешканці Кривого Рогу, </w:t>
      </w:r>
      <w:r w:rsidRPr="00581575">
        <w:rPr>
          <w:rFonts w:ascii="Times New Roman" w:eastAsia="Times New Roman" w:hAnsi="Times New Roman" w:cs="Times New Roman"/>
          <w:sz w:val="28"/>
          <w:szCs w:val="28"/>
          <w:lang w:eastAsia="ru-RU"/>
        </w:rPr>
        <w:sym w:font="Symbol" w:char="F02D"/>
      </w:r>
      <w:r w:rsidRPr="00581575">
        <w:rPr>
          <w:rFonts w:ascii="Times New Roman" w:eastAsia="Times New Roman" w:hAnsi="Times New Roman" w:cs="Times New Roman"/>
          <w:sz w:val="28"/>
          <w:szCs w:val="28"/>
          <w:lang w:eastAsia="ru-RU"/>
        </w:rPr>
        <w:t xml:space="preserve"> 94%, гості з інших регіонів країни склали 5%, міжнародні туристи </w:t>
      </w:r>
      <w:r w:rsidRPr="00581575">
        <w:rPr>
          <w:rFonts w:ascii="Times New Roman" w:eastAsia="Times New Roman" w:hAnsi="Times New Roman" w:cs="Times New Roman"/>
          <w:sz w:val="28"/>
          <w:szCs w:val="28"/>
          <w:lang w:eastAsia="ru-RU"/>
        </w:rPr>
        <w:sym w:font="Symbol" w:char="F02D"/>
      </w:r>
      <w:r w:rsidRPr="00581575">
        <w:rPr>
          <w:rFonts w:ascii="Times New Roman" w:eastAsia="Times New Roman" w:hAnsi="Times New Roman" w:cs="Times New Roman"/>
          <w:sz w:val="28"/>
          <w:szCs w:val="28"/>
          <w:lang w:eastAsia="ru-RU"/>
        </w:rPr>
        <w:t xml:space="preserve"> 1%. </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r w:rsidRPr="00581575">
        <w:rPr>
          <w:rFonts w:ascii="Times New Roman" w:eastAsia="Times New Roman" w:hAnsi="Times New Roman" w:cs="Times New Roman"/>
          <w:sz w:val="28"/>
          <w:szCs w:val="28"/>
          <w:lang w:eastAsia="ru-RU"/>
        </w:rPr>
        <w:t>Порівняно з 2014 роком загальна кількість екскурсантів зросла на                  2 395 осіб або на 31,1%.</w:t>
      </w:r>
    </w:p>
    <w:p w:rsidR="002C2DC3" w:rsidRPr="00581575" w:rsidRDefault="002C2DC3" w:rsidP="002C2DC3">
      <w:pPr>
        <w:shd w:val="clear" w:color="auto" w:fill="FFFFFF"/>
        <w:tabs>
          <w:tab w:val="left" w:pos="4760"/>
          <w:tab w:val="left" w:pos="7088"/>
          <w:tab w:val="left" w:pos="7371"/>
        </w:tabs>
        <w:spacing w:after="0" w:line="240" w:lineRule="auto"/>
        <w:ind w:right="-49" w:firstLine="700"/>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b/>
          <w:i/>
          <w:sz w:val="28"/>
          <w:szCs w:val="28"/>
          <w:lang w:eastAsia="ru-RU"/>
        </w:rPr>
      </w:pPr>
    </w:p>
    <w:p w:rsidR="002C2DC3" w:rsidRPr="00581575" w:rsidRDefault="002C2DC3" w:rsidP="002C2DC3">
      <w:pPr>
        <w:shd w:val="clear" w:color="auto" w:fill="FFFFFF"/>
        <w:tabs>
          <w:tab w:val="left" w:pos="4760"/>
          <w:tab w:val="left" w:pos="7088"/>
          <w:tab w:val="left" w:pos="7371"/>
        </w:tabs>
        <w:spacing w:after="0" w:line="240" w:lineRule="auto"/>
        <w:ind w:right="-49"/>
        <w:jc w:val="both"/>
        <w:rPr>
          <w:rFonts w:ascii="Times New Roman" w:eastAsia="Times New Roman" w:hAnsi="Times New Roman" w:cs="Times New Roman"/>
          <w:b/>
          <w:i/>
          <w:sz w:val="28"/>
          <w:szCs w:val="28"/>
          <w:lang w:eastAsia="ru-RU"/>
        </w:rPr>
      </w:pPr>
    </w:p>
    <w:p w:rsidR="00C17CED" w:rsidRPr="00581575" w:rsidRDefault="002C2DC3" w:rsidP="00065F04">
      <w:pPr>
        <w:shd w:val="clear" w:color="auto" w:fill="FFFFFF"/>
        <w:tabs>
          <w:tab w:val="left" w:pos="4760"/>
          <w:tab w:val="left" w:pos="7088"/>
          <w:tab w:val="left" w:pos="7371"/>
        </w:tabs>
        <w:spacing w:after="0" w:line="240" w:lineRule="auto"/>
        <w:ind w:right="-49"/>
        <w:jc w:val="both"/>
      </w:pPr>
      <w:r w:rsidRPr="00581575">
        <w:rPr>
          <w:rFonts w:ascii="Times New Roman" w:eastAsia="Times New Roman" w:hAnsi="Times New Roman" w:cs="Times New Roman"/>
          <w:b/>
          <w:i/>
          <w:sz w:val="28"/>
          <w:szCs w:val="28"/>
          <w:lang w:eastAsia="ru-RU"/>
        </w:rPr>
        <w:t>Секретар міської ради</w:t>
      </w:r>
      <w:r w:rsidRPr="00581575">
        <w:rPr>
          <w:rFonts w:ascii="Times New Roman" w:eastAsia="Times New Roman" w:hAnsi="Times New Roman" w:cs="Times New Roman"/>
          <w:b/>
          <w:i/>
          <w:sz w:val="28"/>
          <w:szCs w:val="28"/>
          <w:lang w:eastAsia="ru-RU"/>
        </w:rPr>
        <w:tab/>
      </w:r>
      <w:r w:rsidRPr="00581575">
        <w:rPr>
          <w:rFonts w:ascii="Times New Roman" w:eastAsia="Times New Roman" w:hAnsi="Times New Roman" w:cs="Times New Roman"/>
          <w:b/>
          <w:i/>
          <w:sz w:val="28"/>
          <w:szCs w:val="28"/>
          <w:lang w:eastAsia="ru-RU"/>
        </w:rPr>
        <w:tab/>
      </w:r>
      <w:r w:rsidRPr="00581575">
        <w:rPr>
          <w:rFonts w:ascii="Times New Roman" w:eastAsia="Times New Roman" w:hAnsi="Times New Roman" w:cs="Times New Roman"/>
          <w:b/>
          <w:i/>
          <w:sz w:val="28"/>
          <w:szCs w:val="28"/>
          <w:lang w:eastAsia="ru-RU"/>
        </w:rPr>
        <w:tab/>
      </w:r>
      <w:proofErr w:type="spellStart"/>
      <w:r w:rsidRPr="00581575">
        <w:rPr>
          <w:rFonts w:ascii="Times New Roman" w:eastAsia="Times New Roman" w:hAnsi="Times New Roman" w:cs="Times New Roman"/>
          <w:b/>
          <w:i/>
          <w:sz w:val="28"/>
          <w:szCs w:val="28"/>
          <w:lang w:eastAsia="ru-RU"/>
        </w:rPr>
        <w:t>С.Маляренко</w:t>
      </w:r>
      <w:proofErr w:type="spellEnd"/>
    </w:p>
    <w:sectPr w:rsidR="00C17CED" w:rsidRPr="00581575" w:rsidSect="002C2DC3">
      <w:headerReference w:type="even" r:id="rId8"/>
      <w:headerReference w:type="default" r:id="rId9"/>
      <w:pgSz w:w="11906" w:h="16838"/>
      <w:pgMar w:top="993" w:right="567" w:bottom="1134" w:left="175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62" w:rsidRDefault="00543462">
      <w:pPr>
        <w:spacing w:after="0" w:line="240" w:lineRule="auto"/>
      </w:pPr>
      <w:r>
        <w:separator/>
      </w:r>
    </w:p>
  </w:endnote>
  <w:endnote w:type="continuationSeparator" w:id="0">
    <w:p w:rsidR="00543462" w:rsidRDefault="0054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62" w:rsidRDefault="00543462">
      <w:pPr>
        <w:spacing w:after="0" w:line="240" w:lineRule="auto"/>
      </w:pPr>
      <w:r>
        <w:separator/>
      </w:r>
    </w:p>
  </w:footnote>
  <w:footnote w:type="continuationSeparator" w:id="0">
    <w:p w:rsidR="00543462" w:rsidRDefault="0054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64" w:rsidRDefault="00065F04" w:rsidP="00116E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4A1B64" w:rsidRDefault="005434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64" w:rsidRDefault="00065F04">
    <w:pPr>
      <w:pStyle w:val="a3"/>
      <w:jc w:val="center"/>
    </w:pPr>
    <w:r>
      <w:fldChar w:fldCharType="begin"/>
    </w:r>
    <w:r>
      <w:instrText>PAGE   \* MERGEFORMAT</w:instrText>
    </w:r>
    <w:r>
      <w:fldChar w:fldCharType="separate"/>
    </w:r>
    <w:r w:rsidR="00581575" w:rsidRPr="00581575">
      <w:rPr>
        <w:noProof/>
        <w:lang w:val="ru-RU"/>
      </w:rPr>
      <w:t>2</w:t>
    </w:r>
    <w:r>
      <w:rPr>
        <w:noProof/>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6EC5"/>
    <w:multiLevelType w:val="hybridMultilevel"/>
    <w:tmpl w:val="B7049254"/>
    <w:lvl w:ilvl="0" w:tplc="D10C74F8">
      <w:start w:val="17"/>
      <w:numFmt w:val="bullet"/>
      <w:lvlText w:val="-"/>
      <w:lvlJc w:val="left"/>
      <w:pPr>
        <w:tabs>
          <w:tab w:val="num" w:pos="1680"/>
        </w:tabs>
        <w:ind w:left="1680" w:hanging="9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C3"/>
    <w:rsid w:val="00065F04"/>
    <w:rsid w:val="002C2DC3"/>
    <w:rsid w:val="00543462"/>
    <w:rsid w:val="00556B5A"/>
    <w:rsid w:val="00581575"/>
    <w:rsid w:val="00C17CED"/>
    <w:rsid w:val="00C62EC6"/>
    <w:rsid w:val="00C66681"/>
    <w:rsid w:val="00F835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2DC3"/>
    <w:pPr>
      <w:tabs>
        <w:tab w:val="center" w:pos="4677"/>
        <w:tab w:val="right" w:pos="9355"/>
      </w:tabs>
      <w:spacing w:after="0" w:line="240" w:lineRule="auto"/>
    </w:pPr>
    <w:rPr>
      <w:rFonts w:ascii="Times New Roman" w:eastAsia="Times New Roman" w:hAnsi="Times New Roman" w:cs="Times New Roman"/>
      <w:sz w:val="28"/>
      <w:szCs w:val="24"/>
      <w:lang w:eastAsia="uk-UA"/>
    </w:rPr>
  </w:style>
  <w:style w:type="character" w:customStyle="1" w:styleId="a4">
    <w:name w:val="Верхний колонтитул Знак"/>
    <w:basedOn w:val="a0"/>
    <w:link w:val="a3"/>
    <w:uiPriority w:val="99"/>
    <w:rsid w:val="002C2DC3"/>
    <w:rPr>
      <w:rFonts w:ascii="Times New Roman" w:eastAsia="Times New Roman" w:hAnsi="Times New Roman" w:cs="Times New Roman"/>
      <w:sz w:val="28"/>
      <w:szCs w:val="24"/>
      <w:lang w:eastAsia="uk-UA"/>
    </w:rPr>
  </w:style>
  <w:style w:type="character" w:styleId="a5">
    <w:name w:val="page number"/>
    <w:basedOn w:val="a0"/>
    <w:uiPriority w:val="99"/>
    <w:rsid w:val="002C2DC3"/>
    <w:rPr>
      <w:rFonts w:cs="Times New Roman"/>
    </w:rPr>
  </w:style>
  <w:style w:type="paragraph" w:styleId="a6">
    <w:name w:val="Balloon Text"/>
    <w:basedOn w:val="a"/>
    <w:link w:val="a7"/>
    <w:uiPriority w:val="99"/>
    <w:semiHidden/>
    <w:unhideWhenUsed/>
    <w:rsid w:val="00556B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6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2DC3"/>
    <w:pPr>
      <w:tabs>
        <w:tab w:val="center" w:pos="4677"/>
        <w:tab w:val="right" w:pos="9355"/>
      </w:tabs>
      <w:spacing w:after="0" w:line="240" w:lineRule="auto"/>
    </w:pPr>
    <w:rPr>
      <w:rFonts w:ascii="Times New Roman" w:eastAsia="Times New Roman" w:hAnsi="Times New Roman" w:cs="Times New Roman"/>
      <w:sz w:val="28"/>
      <w:szCs w:val="24"/>
      <w:lang w:eastAsia="uk-UA"/>
    </w:rPr>
  </w:style>
  <w:style w:type="character" w:customStyle="1" w:styleId="a4">
    <w:name w:val="Верхний колонтитул Знак"/>
    <w:basedOn w:val="a0"/>
    <w:link w:val="a3"/>
    <w:uiPriority w:val="99"/>
    <w:rsid w:val="002C2DC3"/>
    <w:rPr>
      <w:rFonts w:ascii="Times New Roman" w:eastAsia="Times New Roman" w:hAnsi="Times New Roman" w:cs="Times New Roman"/>
      <w:sz w:val="28"/>
      <w:szCs w:val="24"/>
      <w:lang w:eastAsia="uk-UA"/>
    </w:rPr>
  </w:style>
  <w:style w:type="character" w:styleId="a5">
    <w:name w:val="page number"/>
    <w:basedOn w:val="a0"/>
    <w:uiPriority w:val="99"/>
    <w:rsid w:val="002C2DC3"/>
    <w:rPr>
      <w:rFonts w:cs="Times New Roman"/>
    </w:rPr>
  </w:style>
  <w:style w:type="paragraph" w:styleId="a6">
    <w:name w:val="Balloon Text"/>
    <w:basedOn w:val="a"/>
    <w:link w:val="a7"/>
    <w:uiPriority w:val="99"/>
    <w:semiHidden/>
    <w:unhideWhenUsed/>
    <w:rsid w:val="00556B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6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2013</Words>
  <Characters>11478</Characters>
  <Application>Microsoft Office Word</Application>
  <DocSecurity>0</DocSecurity>
  <Lines>95</Lines>
  <Paragraphs>26</Paragraphs>
  <ScaleCrop>false</ScaleCrop>
  <Company>MVK</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org61</dc:creator>
  <cp:keywords/>
  <dc:description/>
  <cp:lastModifiedBy>zagalny301_2</cp:lastModifiedBy>
  <cp:revision>8</cp:revision>
  <cp:lastPrinted>2016-01-18T08:04:00Z</cp:lastPrinted>
  <dcterms:created xsi:type="dcterms:W3CDTF">2016-01-16T07:02:00Z</dcterms:created>
  <dcterms:modified xsi:type="dcterms:W3CDTF">2016-01-27T12:03:00Z</dcterms:modified>
</cp:coreProperties>
</file>